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031E8" w14:textId="77777777" w:rsidR="007032CB" w:rsidRPr="00F26942" w:rsidRDefault="00942DE6" w:rsidP="007C51F7">
      <w:r w:rsidRPr="00F26942">
        <w:object w:dxaOrig="2146" w:dyaOrig="1561" w14:anchorId="0FF89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45pt;height:82pt" o:ole="" fillcolor="window">
            <v:imagedata r:id="rId8" o:title=""/>
          </v:shape>
          <o:OLEObject Type="Embed" ProgID="Word.Picture.8" ShapeID="_x0000_i1025" DrawAspect="Content" ObjectID="_1796197178" r:id="rId9"/>
        </w:object>
      </w:r>
    </w:p>
    <w:p w14:paraId="46976C2B" w14:textId="77777777" w:rsidR="007032CB" w:rsidRPr="00F26942" w:rsidRDefault="007032CB" w:rsidP="007C51F7">
      <w:pPr>
        <w:pStyle w:val="ShortT"/>
        <w:spacing w:before="240"/>
      </w:pPr>
      <w:r w:rsidRPr="00F26942">
        <w:t>Fair Work Act 2009</w:t>
      </w:r>
    </w:p>
    <w:p w14:paraId="3A1D9420" w14:textId="77777777" w:rsidR="00750F9A" w:rsidRPr="00F26942" w:rsidRDefault="00750F9A" w:rsidP="00750F9A">
      <w:pPr>
        <w:pStyle w:val="CompiledActNo"/>
        <w:spacing w:before="240"/>
      </w:pPr>
      <w:r w:rsidRPr="00F26942">
        <w:t>No. 28, 2009</w:t>
      </w:r>
    </w:p>
    <w:p w14:paraId="1BC855AF" w14:textId="7F21368D" w:rsidR="007032CB" w:rsidRPr="00F26942" w:rsidRDefault="007032CB" w:rsidP="007C51F7">
      <w:pPr>
        <w:spacing w:before="1000"/>
        <w:rPr>
          <w:rFonts w:cs="Arial"/>
          <w:b/>
          <w:sz w:val="32"/>
          <w:szCs w:val="32"/>
        </w:rPr>
      </w:pPr>
      <w:r w:rsidRPr="00F26942">
        <w:rPr>
          <w:rFonts w:cs="Arial"/>
          <w:b/>
          <w:sz w:val="32"/>
          <w:szCs w:val="32"/>
        </w:rPr>
        <w:t xml:space="preserve">Compilation No. </w:t>
      </w:r>
      <w:r w:rsidRPr="00F26942">
        <w:rPr>
          <w:rFonts w:cs="Arial"/>
          <w:b/>
          <w:sz w:val="32"/>
          <w:szCs w:val="32"/>
        </w:rPr>
        <w:fldChar w:fldCharType="begin"/>
      </w:r>
      <w:r w:rsidRPr="00F26942">
        <w:rPr>
          <w:rFonts w:cs="Arial"/>
          <w:b/>
          <w:sz w:val="32"/>
          <w:szCs w:val="32"/>
        </w:rPr>
        <w:instrText xml:space="preserve"> DOCPROPERTY  CompilationNumber </w:instrText>
      </w:r>
      <w:r w:rsidRPr="00F26942">
        <w:rPr>
          <w:rFonts w:cs="Arial"/>
          <w:b/>
          <w:sz w:val="32"/>
          <w:szCs w:val="32"/>
        </w:rPr>
        <w:fldChar w:fldCharType="separate"/>
      </w:r>
      <w:r w:rsidR="00525C95">
        <w:rPr>
          <w:rFonts w:cs="Arial"/>
          <w:b/>
          <w:sz w:val="32"/>
          <w:szCs w:val="32"/>
        </w:rPr>
        <w:t>65</w:t>
      </w:r>
      <w:r w:rsidRPr="00F26942">
        <w:rPr>
          <w:rFonts w:cs="Arial"/>
          <w:b/>
          <w:sz w:val="32"/>
          <w:szCs w:val="32"/>
        </w:rPr>
        <w:fldChar w:fldCharType="end"/>
      </w:r>
    </w:p>
    <w:p w14:paraId="6F8BEE0B" w14:textId="6175BF20" w:rsidR="007032CB" w:rsidRPr="00F26942" w:rsidRDefault="007032CB" w:rsidP="007C51F7">
      <w:pPr>
        <w:tabs>
          <w:tab w:val="left" w:pos="2551"/>
        </w:tabs>
        <w:spacing w:before="480"/>
        <w:rPr>
          <w:rFonts w:cs="Arial"/>
          <w:sz w:val="24"/>
        </w:rPr>
      </w:pPr>
      <w:r w:rsidRPr="00F26942">
        <w:rPr>
          <w:rFonts w:cs="Arial"/>
          <w:b/>
          <w:sz w:val="24"/>
        </w:rPr>
        <w:t>Compilation date:</w:t>
      </w:r>
      <w:r w:rsidRPr="00F26942">
        <w:rPr>
          <w:rFonts w:cs="Arial"/>
          <w:b/>
          <w:sz w:val="24"/>
        </w:rPr>
        <w:tab/>
      </w:r>
      <w:r w:rsidRPr="00525C95">
        <w:rPr>
          <w:rFonts w:cs="Arial"/>
          <w:sz w:val="24"/>
        </w:rPr>
        <w:fldChar w:fldCharType="begin"/>
      </w:r>
      <w:r w:rsidR="00525C95">
        <w:rPr>
          <w:rFonts w:cs="Arial"/>
          <w:sz w:val="24"/>
        </w:rPr>
        <w:instrText>DOCPROPERTY StartDate \@ "d MMMM yyyy" \* MERGEFORMAT</w:instrText>
      </w:r>
      <w:r w:rsidRPr="00525C95">
        <w:rPr>
          <w:rFonts w:cs="Arial"/>
          <w:sz w:val="24"/>
        </w:rPr>
        <w:fldChar w:fldCharType="separate"/>
      </w:r>
      <w:r w:rsidR="009471E5">
        <w:rPr>
          <w:rFonts w:cs="Arial"/>
          <w:bCs/>
          <w:sz w:val="24"/>
        </w:rPr>
        <w:t>11 December</w:t>
      </w:r>
      <w:r w:rsidR="00525C95" w:rsidRPr="00525C95">
        <w:rPr>
          <w:rFonts w:cs="Arial"/>
          <w:bCs/>
          <w:sz w:val="24"/>
        </w:rPr>
        <w:t xml:space="preserve"> 2024</w:t>
      </w:r>
      <w:r w:rsidRPr="00525C95">
        <w:rPr>
          <w:rFonts w:cs="Arial"/>
          <w:sz w:val="24"/>
        </w:rPr>
        <w:fldChar w:fldCharType="end"/>
      </w:r>
    </w:p>
    <w:p w14:paraId="6638032C" w14:textId="79A2FD62" w:rsidR="007032CB" w:rsidRPr="00F26942" w:rsidRDefault="007032CB" w:rsidP="00525C95">
      <w:pPr>
        <w:tabs>
          <w:tab w:val="left" w:pos="2551"/>
        </w:tabs>
        <w:spacing w:before="240" w:after="240"/>
        <w:ind w:left="2551" w:hanging="2551"/>
        <w:rPr>
          <w:rFonts w:cs="Arial"/>
          <w:sz w:val="24"/>
        </w:rPr>
      </w:pPr>
      <w:r w:rsidRPr="00F26942">
        <w:rPr>
          <w:rFonts w:cs="Arial"/>
          <w:b/>
          <w:sz w:val="24"/>
        </w:rPr>
        <w:t>Includes amendments:</w:t>
      </w:r>
      <w:r w:rsidRPr="00F26942">
        <w:rPr>
          <w:rFonts w:cs="Arial"/>
          <w:b/>
          <w:sz w:val="24"/>
        </w:rPr>
        <w:tab/>
      </w:r>
      <w:r w:rsidRPr="00525C95">
        <w:rPr>
          <w:rFonts w:cs="Arial"/>
          <w:sz w:val="24"/>
        </w:rPr>
        <w:fldChar w:fldCharType="begin"/>
      </w:r>
      <w:r w:rsidRPr="00525C95">
        <w:rPr>
          <w:rFonts w:cs="Arial"/>
          <w:sz w:val="24"/>
        </w:rPr>
        <w:instrText xml:space="preserve"> DOCPROPERTY IncludesUpTo </w:instrText>
      </w:r>
      <w:r w:rsidRPr="00525C95">
        <w:rPr>
          <w:rFonts w:cs="Arial"/>
          <w:sz w:val="24"/>
        </w:rPr>
        <w:fldChar w:fldCharType="separate"/>
      </w:r>
      <w:r w:rsidR="00525C95" w:rsidRPr="00525C95">
        <w:rPr>
          <w:rFonts w:cs="Arial"/>
          <w:sz w:val="24"/>
        </w:rPr>
        <w:t>Act No. 115, 2024</w:t>
      </w:r>
      <w:r w:rsidRPr="00525C95">
        <w:rPr>
          <w:rFonts w:cs="Arial"/>
          <w:sz w:val="24"/>
        </w:rPr>
        <w:fldChar w:fldCharType="end"/>
      </w:r>
    </w:p>
    <w:p w14:paraId="0DDE8D79" w14:textId="77777777" w:rsidR="007032CB" w:rsidRPr="00F26942" w:rsidRDefault="007032CB" w:rsidP="007C51F7">
      <w:pPr>
        <w:spacing w:before="120"/>
        <w:rPr>
          <w:rFonts w:cs="Arial"/>
          <w:sz w:val="24"/>
        </w:rPr>
      </w:pPr>
      <w:r w:rsidRPr="00F26942">
        <w:rPr>
          <w:rFonts w:cs="Arial"/>
          <w:sz w:val="24"/>
        </w:rPr>
        <w:t xml:space="preserve">This compilation is in </w:t>
      </w:r>
      <w:r w:rsidR="009622DC" w:rsidRPr="00F26942">
        <w:rPr>
          <w:rFonts w:cs="Arial"/>
          <w:sz w:val="24"/>
        </w:rPr>
        <w:t>4</w:t>
      </w:r>
      <w:r w:rsidRPr="00F26942">
        <w:rPr>
          <w:rFonts w:cs="Arial"/>
          <w:sz w:val="24"/>
        </w:rPr>
        <w:t xml:space="preserve"> volumes</w:t>
      </w:r>
    </w:p>
    <w:p w14:paraId="2DE6104F" w14:textId="77777777" w:rsidR="007032CB" w:rsidRPr="00F26942" w:rsidRDefault="007032CB" w:rsidP="00525C95">
      <w:pPr>
        <w:tabs>
          <w:tab w:val="left" w:pos="1440"/>
        </w:tabs>
        <w:spacing w:before="240"/>
        <w:rPr>
          <w:sz w:val="24"/>
        </w:rPr>
      </w:pPr>
      <w:bookmarkStart w:id="0" w:name="_Hlk175053018"/>
      <w:bookmarkStart w:id="1" w:name="_Hlk175052719"/>
      <w:r w:rsidRPr="00F26942">
        <w:rPr>
          <w:rFonts w:cs="Arial"/>
          <w:sz w:val="24"/>
        </w:rPr>
        <w:t>Volume 1:</w:t>
      </w:r>
      <w:r w:rsidRPr="00F26942">
        <w:rPr>
          <w:rFonts w:cs="Arial"/>
          <w:sz w:val="24"/>
        </w:rPr>
        <w:tab/>
      </w:r>
      <w:r w:rsidRPr="00F26942">
        <w:rPr>
          <w:sz w:val="24"/>
        </w:rPr>
        <w:t>sections 1–257</w:t>
      </w:r>
    </w:p>
    <w:p w14:paraId="6E0C66C3" w14:textId="77777777" w:rsidR="007032CB" w:rsidRPr="00F26942" w:rsidRDefault="007032CB" w:rsidP="00525C95">
      <w:pPr>
        <w:tabs>
          <w:tab w:val="left" w:pos="1440"/>
        </w:tabs>
        <w:rPr>
          <w:sz w:val="24"/>
        </w:rPr>
      </w:pPr>
      <w:r w:rsidRPr="00F26942">
        <w:rPr>
          <w:rFonts w:cs="Arial"/>
          <w:sz w:val="24"/>
        </w:rPr>
        <w:t>Volume 2:</w:t>
      </w:r>
      <w:r w:rsidRPr="00F26942">
        <w:rPr>
          <w:rFonts w:cs="Arial"/>
          <w:sz w:val="24"/>
        </w:rPr>
        <w:tab/>
      </w:r>
      <w:r w:rsidRPr="00F26942">
        <w:rPr>
          <w:sz w:val="24"/>
        </w:rPr>
        <w:t>sections 258–</w:t>
      </w:r>
      <w:r w:rsidR="00291502" w:rsidRPr="00F26942">
        <w:rPr>
          <w:sz w:val="24"/>
        </w:rPr>
        <w:t>536NK</w:t>
      </w:r>
    </w:p>
    <w:p w14:paraId="6CCF2C4A" w14:textId="77777777" w:rsidR="009622DC" w:rsidRPr="00F26942" w:rsidRDefault="009622DC" w:rsidP="00525C95">
      <w:pPr>
        <w:tabs>
          <w:tab w:val="left" w:pos="1440"/>
        </w:tabs>
        <w:rPr>
          <w:rFonts w:cs="Arial"/>
          <w:sz w:val="24"/>
        </w:rPr>
      </w:pPr>
      <w:r w:rsidRPr="00F26942">
        <w:rPr>
          <w:rFonts w:cs="Arial"/>
          <w:sz w:val="24"/>
        </w:rPr>
        <w:t>Volume 3:</w:t>
      </w:r>
      <w:r w:rsidRPr="00F26942">
        <w:rPr>
          <w:rFonts w:cs="Arial"/>
          <w:sz w:val="24"/>
        </w:rPr>
        <w:tab/>
      </w:r>
      <w:r w:rsidRPr="00F26942">
        <w:rPr>
          <w:sz w:val="24"/>
        </w:rPr>
        <w:t>sections </w:t>
      </w:r>
      <w:r w:rsidR="00291502" w:rsidRPr="00F26942">
        <w:rPr>
          <w:sz w:val="24"/>
        </w:rPr>
        <w:t>536NL</w:t>
      </w:r>
      <w:r w:rsidRPr="00F26942">
        <w:rPr>
          <w:sz w:val="24"/>
        </w:rPr>
        <w:t>–800</w:t>
      </w:r>
    </w:p>
    <w:p w14:paraId="62E310FC" w14:textId="77777777" w:rsidR="007032CB" w:rsidRPr="00F26942" w:rsidRDefault="007032CB" w:rsidP="00525C95">
      <w:pPr>
        <w:tabs>
          <w:tab w:val="left" w:pos="1440"/>
        </w:tabs>
        <w:rPr>
          <w:b/>
          <w:sz w:val="24"/>
        </w:rPr>
      </w:pPr>
      <w:r w:rsidRPr="00F26942">
        <w:rPr>
          <w:rFonts w:cs="Arial"/>
          <w:b/>
          <w:sz w:val="24"/>
        </w:rPr>
        <w:t xml:space="preserve">Volume </w:t>
      </w:r>
      <w:r w:rsidR="009622DC" w:rsidRPr="00F26942">
        <w:rPr>
          <w:rFonts w:cs="Arial"/>
          <w:b/>
          <w:sz w:val="24"/>
        </w:rPr>
        <w:t>4</w:t>
      </w:r>
      <w:r w:rsidRPr="00F26942">
        <w:rPr>
          <w:rFonts w:cs="Arial"/>
          <w:b/>
          <w:sz w:val="24"/>
        </w:rPr>
        <w:t>:</w:t>
      </w:r>
      <w:r w:rsidRPr="00F26942">
        <w:rPr>
          <w:rFonts w:cs="Arial"/>
          <w:b/>
          <w:sz w:val="24"/>
        </w:rPr>
        <w:tab/>
      </w:r>
      <w:bookmarkEnd w:id="0"/>
      <w:r w:rsidRPr="00F26942">
        <w:rPr>
          <w:b/>
          <w:sz w:val="24"/>
        </w:rPr>
        <w:t>Schedules</w:t>
      </w:r>
    </w:p>
    <w:p w14:paraId="3C0F885C" w14:textId="77777777" w:rsidR="009622DC" w:rsidRPr="00F26942" w:rsidRDefault="007032CB" w:rsidP="007032CB">
      <w:pPr>
        <w:tabs>
          <w:tab w:val="left" w:pos="1440"/>
        </w:tabs>
        <w:rPr>
          <w:rFonts w:cs="Arial"/>
          <w:b/>
          <w:sz w:val="24"/>
        </w:rPr>
      </w:pPr>
      <w:r w:rsidRPr="00F26942">
        <w:rPr>
          <w:rFonts w:cs="Arial"/>
          <w:sz w:val="24"/>
        </w:rPr>
        <w:tab/>
      </w:r>
      <w:r w:rsidRPr="00F26942">
        <w:rPr>
          <w:rFonts w:cs="Arial"/>
          <w:b/>
          <w:sz w:val="24"/>
        </w:rPr>
        <w:t>Endnotes</w:t>
      </w:r>
    </w:p>
    <w:bookmarkEnd w:id="1"/>
    <w:p w14:paraId="3AEF1214" w14:textId="77777777" w:rsidR="007032CB" w:rsidRPr="00F26942" w:rsidRDefault="007032CB" w:rsidP="007C51F7">
      <w:pPr>
        <w:spacing w:before="120" w:after="240"/>
        <w:rPr>
          <w:rFonts w:cs="Arial"/>
          <w:sz w:val="24"/>
        </w:rPr>
      </w:pPr>
      <w:r w:rsidRPr="00F26942">
        <w:rPr>
          <w:rFonts w:cs="Arial"/>
          <w:sz w:val="24"/>
        </w:rPr>
        <w:t>Each volume has its own contents</w:t>
      </w:r>
    </w:p>
    <w:p w14:paraId="00956F3F" w14:textId="77777777" w:rsidR="007032CB" w:rsidRPr="00F26942" w:rsidRDefault="007032CB" w:rsidP="007C51F7">
      <w:pPr>
        <w:pageBreakBefore/>
        <w:rPr>
          <w:rFonts w:cs="Arial"/>
          <w:b/>
          <w:sz w:val="32"/>
          <w:szCs w:val="32"/>
        </w:rPr>
      </w:pPr>
      <w:r w:rsidRPr="00F26942">
        <w:rPr>
          <w:rFonts w:cs="Arial"/>
          <w:b/>
          <w:sz w:val="32"/>
          <w:szCs w:val="32"/>
        </w:rPr>
        <w:lastRenderedPageBreak/>
        <w:t>About this compilation</w:t>
      </w:r>
    </w:p>
    <w:p w14:paraId="7FD97F87" w14:textId="77777777" w:rsidR="007032CB" w:rsidRPr="00F26942" w:rsidRDefault="007032CB" w:rsidP="007C51F7">
      <w:pPr>
        <w:spacing w:before="240"/>
        <w:rPr>
          <w:rFonts w:cs="Arial"/>
        </w:rPr>
      </w:pPr>
      <w:r w:rsidRPr="00F26942">
        <w:rPr>
          <w:rFonts w:cs="Arial"/>
          <w:b/>
          <w:szCs w:val="22"/>
        </w:rPr>
        <w:t>This compilation</w:t>
      </w:r>
    </w:p>
    <w:p w14:paraId="55FE4E5C" w14:textId="39850756" w:rsidR="007032CB" w:rsidRPr="00F26942" w:rsidRDefault="007032CB" w:rsidP="007C51F7">
      <w:pPr>
        <w:spacing w:before="120" w:after="120"/>
        <w:rPr>
          <w:rFonts w:cs="Arial"/>
          <w:szCs w:val="22"/>
        </w:rPr>
      </w:pPr>
      <w:r w:rsidRPr="00F26942">
        <w:rPr>
          <w:rFonts w:cs="Arial"/>
          <w:szCs w:val="22"/>
        </w:rPr>
        <w:t xml:space="preserve">This is a compilation of the </w:t>
      </w:r>
      <w:r w:rsidRPr="00F26942">
        <w:rPr>
          <w:rFonts w:cs="Arial"/>
          <w:i/>
          <w:szCs w:val="22"/>
        </w:rPr>
        <w:fldChar w:fldCharType="begin"/>
      </w:r>
      <w:r w:rsidRPr="00F26942">
        <w:rPr>
          <w:rFonts w:cs="Arial"/>
          <w:i/>
          <w:szCs w:val="22"/>
        </w:rPr>
        <w:instrText xml:space="preserve"> STYLEREF  ShortT </w:instrText>
      </w:r>
      <w:r w:rsidRPr="00F26942">
        <w:rPr>
          <w:rFonts w:cs="Arial"/>
          <w:i/>
          <w:szCs w:val="22"/>
        </w:rPr>
        <w:fldChar w:fldCharType="separate"/>
      </w:r>
      <w:r w:rsidR="00525C95">
        <w:rPr>
          <w:rFonts w:cs="Arial"/>
          <w:i/>
          <w:noProof/>
          <w:szCs w:val="22"/>
        </w:rPr>
        <w:t>Fair Work Act 2009</w:t>
      </w:r>
      <w:r w:rsidRPr="00F26942">
        <w:rPr>
          <w:rFonts w:cs="Arial"/>
          <w:i/>
          <w:szCs w:val="22"/>
        </w:rPr>
        <w:fldChar w:fldCharType="end"/>
      </w:r>
      <w:r w:rsidRPr="00F26942">
        <w:rPr>
          <w:rFonts w:cs="Arial"/>
          <w:szCs w:val="22"/>
        </w:rPr>
        <w:t xml:space="preserve"> that shows the text of the law as amended and in force on </w:t>
      </w:r>
      <w:r w:rsidRPr="00525C95">
        <w:rPr>
          <w:rFonts w:cs="Arial"/>
          <w:szCs w:val="22"/>
        </w:rPr>
        <w:fldChar w:fldCharType="begin"/>
      </w:r>
      <w:r w:rsidR="00525C95">
        <w:rPr>
          <w:rFonts w:cs="Arial"/>
          <w:szCs w:val="22"/>
        </w:rPr>
        <w:instrText>DOCPROPERTY StartDate \@ "d MMMM yyyy" \* MERGEFORMAT</w:instrText>
      </w:r>
      <w:r w:rsidRPr="00525C95">
        <w:rPr>
          <w:rFonts w:cs="Arial"/>
          <w:szCs w:val="3276"/>
        </w:rPr>
        <w:fldChar w:fldCharType="separate"/>
      </w:r>
      <w:r w:rsidR="009471E5">
        <w:rPr>
          <w:rFonts w:cs="Arial"/>
          <w:szCs w:val="22"/>
        </w:rPr>
        <w:t>11 December</w:t>
      </w:r>
      <w:r w:rsidR="00525C95">
        <w:rPr>
          <w:rFonts w:cs="Arial"/>
          <w:szCs w:val="22"/>
        </w:rPr>
        <w:t xml:space="preserve"> 2024</w:t>
      </w:r>
      <w:r w:rsidRPr="00525C95">
        <w:rPr>
          <w:rFonts w:cs="Arial"/>
          <w:szCs w:val="22"/>
        </w:rPr>
        <w:fldChar w:fldCharType="end"/>
      </w:r>
      <w:r w:rsidRPr="00F26942">
        <w:rPr>
          <w:rFonts w:cs="Arial"/>
          <w:szCs w:val="22"/>
        </w:rPr>
        <w:t xml:space="preserve"> (the </w:t>
      </w:r>
      <w:r w:rsidRPr="00F26942">
        <w:rPr>
          <w:rFonts w:cs="Arial"/>
          <w:b/>
          <w:i/>
          <w:szCs w:val="22"/>
        </w:rPr>
        <w:t>compilation date</w:t>
      </w:r>
      <w:r w:rsidRPr="00F26942">
        <w:rPr>
          <w:rFonts w:cs="Arial"/>
          <w:szCs w:val="22"/>
        </w:rPr>
        <w:t>).</w:t>
      </w:r>
    </w:p>
    <w:p w14:paraId="18110F98" w14:textId="77777777" w:rsidR="007032CB" w:rsidRPr="00F26942" w:rsidRDefault="007032CB" w:rsidP="007C51F7">
      <w:pPr>
        <w:spacing w:after="120"/>
        <w:rPr>
          <w:rFonts w:cs="Arial"/>
          <w:szCs w:val="22"/>
        </w:rPr>
      </w:pPr>
      <w:r w:rsidRPr="00F26942">
        <w:rPr>
          <w:rFonts w:cs="Arial"/>
          <w:szCs w:val="22"/>
        </w:rPr>
        <w:t xml:space="preserve">The notes at the end of this compilation (the </w:t>
      </w:r>
      <w:r w:rsidRPr="00F26942">
        <w:rPr>
          <w:rFonts w:cs="Arial"/>
          <w:b/>
          <w:i/>
          <w:szCs w:val="22"/>
        </w:rPr>
        <w:t>endnotes</w:t>
      </w:r>
      <w:r w:rsidRPr="00F26942">
        <w:rPr>
          <w:rFonts w:cs="Arial"/>
          <w:szCs w:val="22"/>
        </w:rPr>
        <w:t>) include information about amending laws and the amendment history of provisions of the compiled law.</w:t>
      </w:r>
    </w:p>
    <w:p w14:paraId="618FEA79" w14:textId="77777777" w:rsidR="007032CB" w:rsidRPr="00F26942" w:rsidRDefault="007032CB" w:rsidP="007C51F7">
      <w:pPr>
        <w:tabs>
          <w:tab w:val="left" w:pos="5640"/>
        </w:tabs>
        <w:spacing w:before="120" w:after="120"/>
        <w:rPr>
          <w:rFonts w:cs="Arial"/>
          <w:b/>
          <w:szCs w:val="22"/>
        </w:rPr>
      </w:pPr>
      <w:r w:rsidRPr="00F26942">
        <w:rPr>
          <w:rFonts w:cs="Arial"/>
          <w:b/>
          <w:szCs w:val="22"/>
        </w:rPr>
        <w:t>Uncommenced amendments</w:t>
      </w:r>
    </w:p>
    <w:p w14:paraId="6922FCE5" w14:textId="77777777" w:rsidR="007032CB" w:rsidRPr="00F26942" w:rsidRDefault="007032CB" w:rsidP="007C51F7">
      <w:pPr>
        <w:spacing w:after="120"/>
        <w:rPr>
          <w:rFonts w:cs="Arial"/>
          <w:szCs w:val="22"/>
        </w:rPr>
      </w:pPr>
      <w:r w:rsidRPr="00F26942">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7E4CCE54" w14:textId="77777777" w:rsidR="007032CB" w:rsidRPr="00F26942" w:rsidRDefault="007032CB" w:rsidP="007C51F7">
      <w:pPr>
        <w:spacing w:before="120" w:after="120"/>
        <w:rPr>
          <w:rFonts w:cs="Arial"/>
          <w:b/>
          <w:szCs w:val="22"/>
        </w:rPr>
      </w:pPr>
      <w:r w:rsidRPr="00F26942">
        <w:rPr>
          <w:rFonts w:cs="Arial"/>
          <w:b/>
          <w:szCs w:val="22"/>
        </w:rPr>
        <w:t>Application, saving and transitional provisions for provisions and amendments</w:t>
      </w:r>
    </w:p>
    <w:p w14:paraId="6394775B" w14:textId="77777777" w:rsidR="007032CB" w:rsidRPr="00F26942" w:rsidRDefault="007032CB" w:rsidP="007C51F7">
      <w:pPr>
        <w:spacing w:after="120"/>
        <w:rPr>
          <w:rFonts w:cs="Arial"/>
          <w:szCs w:val="22"/>
        </w:rPr>
      </w:pPr>
      <w:r w:rsidRPr="00F26942">
        <w:rPr>
          <w:rFonts w:cs="Arial"/>
          <w:szCs w:val="22"/>
        </w:rPr>
        <w:t>If the operation of a provision or amendment of the compiled law is affected by an application, saving or transitional provision that is not included in this compilation, details are included in the endnotes.</w:t>
      </w:r>
    </w:p>
    <w:p w14:paraId="51B3CE3A" w14:textId="77777777" w:rsidR="007032CB" w:rsidRPr="00F26942" w:rsidRDefault="007032CB" w:rsidP="007C51F7">
      <w:pPr>
        <w:spacing w:after="120"/>
        <w:rPr>
          <w:rFonts w:cs="Arial"/>
          <w:b/>
          <w:szCs w:val="22"/>
        </w:rPr>
      </w:pPr>
      <w:r w:rsidRPr="00F26942">
        <w:rPr>
          <w:rFonts w:cs="Arial"/>
          <w:b/>
          <w:szCs w:val="22"/>
        </w:rPr>
        <w:t>Editorial changes</w:t>
      </w:r>
    </w:p>
    <w:p w14:paraId="79FB5DAF" w14:textId="77777777" w:rsidR="007032CB" w:rsidRPr="00F26942" w:rsidRDefault="007032CB" w:rsidP="007C51F7">
      <w:pPr>
        <w:spacing w:after="120"/>
        <w:rPr>
          <w:rFonts w:cs="Arial"/>
          <w:szCs w:val="22"/>
        </w:rPr>
      </w:pPr>
      <w:r w:rsidRPr="00F26942">
        <w:rPr>
          <w:rFonts w:cs="Arial"/>
          <w:szCs w:val="22"/>
        </w:rPr>
        <w:t>For more information about any editorial changes made in this compilation, see the endnotes.</w:t>
      </w:r>
    </w:p>
    <w:p w14:paraId="3B4601E1" w14:textId="77777777" w:rsidR="007032CB" w:rsidRPr="00F26942" w:rsidRDefault="007032CB" w:rsidP="007C51F7">
      <w:pPr>
        <w:spacing w:before="120" w:after="120"/>
        <w:rPr>
          <w:rFonts w:cs="Arial"/>
          <w:b/>
          <w:szCs w:val="22"/>
        </w:rPr>
      </w:pPr>
      <w:r w:rsidRPr="00F26942">
        <w:rPr>
          <w:rFonts w:cs="Arial"/>
          <w:b/>
          <w:szCs w:val="22"/>
        </w:rPr>
        <w:t>Modifications</w:t>
      </w:r>
    </w:p>
    <w:p w14:paraId="07C2DF98" w14:textId="77777777" w:rsidR="007032CB" w:rsidRPr="00F26942" w:rsidRDefault="007032CB" w:rsidP="007C51F7">
      <w:pPr>
        <w:spacing w:after="120"/>
        <w:rPr>
          <w:rFonts w:cs="Arial"/>
          <w:szCs w:val="22"/>
        </w:rPr>
      </w:pPr>
      <w:r w:rsidRPr="00F2694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5A088F4D" w14:textId="68A652D7" w:rsidR="007032CB" w:rsidRPr="00F26942" w:rsidRDefault="007032CB" w:rsidP="007C51F7">
      <w:pPr>
        <w:spacing w:before="80" w:after="120"/>
        <w:rPr>
          <w:rFonts w:cs="Arial"/>
          <w:b/>
          <w:szCs w:val="22"/>
        </w:rPr>
      </w:pPr>
      <w:r w:rsidRPr="00F26942">
        <w:rPr>
          <w:rFonts w:cs="Arial"/>
          <w:b/>
          <w:szCs w:val="22"/>
        </w:rPr>
        <w:t>Self</w:t>
      </w:r>
      <w:r w:rsidR="009471E5">
        <w:rPr>
          <w:rFonts w:cs="Arial"/>
          <w:b/>
          <w:szCs w:val="22"/>
        </w:rPr>
        <w:noBreakHyphen/>
      </w:r>
      <w:r w:rsidRPr="00F26942">
        <w:rPr>
          <w:rFonts w:cs="Arial"/>
          <w:b/>
          <w:szCs w:val="22"/>
        </w:rPr>
        <w:t>repealing provisions</w:t>
      </w:r>
    </w:p>
    <w:p w14:paraId="156E68F2" w14:textId="77777777" w:rsidR="007032CB" w:rsidRPr="00F26942" w:rsidRDefault="007032CB" w:rsidP="007C51F7">
      <w:pPr>
        <w:spacing w:after="120"/>
        <w:rPr>
          <w:rFonts w:cs="Arial"/>
          <w:szCs w:val="22"/>
        </w:rPr>
      </w:pPr>
      <w:r w:rsidRPr="00F26942">
        <w:rPr>
          <w:rFonts w:cs="Arial"/>
          <w:szCs w:val="22"/>
        </w:rPr>
        <w:t>If a provision of the compiled law has been repealed in accordance with a provision of the law, details are included in the endnotes.</w:t>
      </w:r>
    </w:p>
    <w:p w14:paraId="47BCDBF0" w14:textId="77777777" w:rsidR="007032CB" w:rsidRPr="00F26942" w:rsidRDefault="007032CB" w:rsidP="007C51F7">
      <w:pPr>
        <w:pStyle w:val="Header"/>
        <w:tabs>
          <w:tab w:val="clear" w:pos="4150"/>
          <w:tab w:val="clear" w:pos="8307"/>
        </w:tabs>
      </w:pPr>
      <w:r w:rsidRPr="00F26942">
        <w:rPr>
          <w:rStyle w:val="CharChapNo"/>
        </w:rPr>
        <w:t xml:space="preserve"> </w:t>
      </w:r>
      <w:r w:rsidRPr="00F26942">
        <w:rPr>
          <w:rStyle w:val="CharChapText"/>
        </w:rPr>
        <w:t xml:space="preserve"> </w:t>
      </w:r>
    </w:p>
    <w:p w14:paraId="334E5FBA" w14:textId="77777777" w:rsidR="007032CB" w:rsidRPr="00F26942" w:rsidRDefault="007032CB" w:rsidP="007C51F7">
      <w:pPr>
        <w:pStyle w:val="Header"/>
        <w:tabs>
          <w:tab w:val="clear" w:pos="4150"/>
          <w:tab w:val="clear" w:pos="8307"/>
        </w:tabs>
      </w:pPr>
      <w:r w:rsidRPr="00F26942">
        <w:rPr>
          <w:rStyle w:val="CharPartNo"/>
        </w:rPr>
        <w:t xml:space="preserve"> </w:t>
      </w:r>
      <w:r w:rsidRPr="00F26942">
        <w:rPr>
          <w:rStyle w:val="CharPartText"/>
        </w:rPr>
        <w:t xml:space="preserve"> </w:t>
      </w:r>
    </w:p>
    <w:p w14:paraId="60BB3EBB" w14:textId="77777777" w:rsidR="007032CB" w:rsidRPr="00F26942" w:rsidRDefault="007032CB" w:rsidP="007C51F7">
      <w:pPr>
        <w:pStyle w:val="Header"/>
        <w:tabs>
          <w:tab w:val="clear" w:pos="4150"/>
          <w:tab w:val="clear" w:pos="8307"/>
        </w:tabs>
      </w:pPr>
      <w:r w:rsidRPr="00F26942">
        <w:rPr>
          <w:rStyle w:val="CharDivNo"/>
        </w:rPr>
        <w:t xml:space="preserve"> </w:t>
      </w:r>
      <w:r w:rsidRPr="00F26942">
        <w:rPr>
          <w:rStyle w:val="CharDivText"/>
        </w:rPr>
        <w:t xml:space="preserve"> </w:t>
      </w:r>
    </w:p>
    <w:p w14:paraId="0A6275D0" w14:textId="77777777" w:rsidR="007032CB" w:rsidRPr="00F26942" w:rsidRDefault="007032CB" w:rsidP="007C51F7">
      <w:pPr>
        <w:sectPr w:rsidR="007032CB" w:rsidRPr="00F26942" w:rsidSect="00F70CB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7E4E52EC" w14:textId="77777777" w:rsidR="00715914" w:rsidRPr="00F26942" w:rsidRDefault="00715914" w:rsidP="00F50D95">
      <w:pPr>
        <w:outlineLvl w:val="0"/>
        <w:rPr>
          <w:sz w:val="36"/>
        </w:rPr>
      </w:pPr>
      <w:r w:rsidRPr="00F26942">
        <w:rPr>
          <w:sz w:val="36"/>
        </w:rPr>
        <w:lastRenderedPageBreak/>
        <w:t>Contents</w:t>
      </w:r>
    </w:p>
    <w:p w14:paraId="3A0D81C2" w14:textId="61B1E4F5" w:rsidR="009D5AC7" w:rsidRDefault="00FE0A9B">
      <w:pPr>
        <w:pStyle w:val="TOC1"/>
        <w:rPr>
          <w:rFonts w:asciiTheme="minorHAnsi" w:eastAsiaTheme="minorEastAsia" w:hAnsiTheme="minorHAnsi" w:cstheme="minorBidi"/>
          <w:b w:val="0"/>
          <w:noProof/>
          <w:kern w:val="2"/>
          <w:sz w:val="24"/>
          <w:szCs w:val="24"/>
          <w14:ligatures w14:val="standardContextual"/>
        </w:rPr>
      </w:pPr>
      <w:r w:rsidRPr="00F26942">
        <w:fldChar w:fldCharType="begin"/>
      </w:r>
      <w:r w:rsidRPr="00F26942">
        <w:instrText xml:space="preserve"> TOC \o "1-9" </w:instrText>
      </w:r>
      <w:r w:rsidRPr="00F26942">
        <w:fldChar w:fldCharType="separate"/>
      </w:r>
      <w:r w:rsidR="009D5AC7">
        <w:rPr>
          <w:noProof/>
        </w:rPr>
        <w:t>Schedule 1—Application, saving and transitional provisions relating to amendments of this Act</w:t>
      </w:r>
      <w:r w:rsidR="009D5AC7" w:rsidRPr="009D5AC7">
        <w:rPr>
          <w:b w:val="0"/>
          <w:noProof/>
          <w:sz w:val="18"/>
        </w:rPr>
        <w:tab/>
      </w:r>
      <w:r w:rsidR="009D5AC7" w:rsidRPr="009D5AC7">
        <w:rPr>
          <w:b w:val="0"/>
          <w:noProof/>
          <w:sz w:val="18"/>
        </w:rPr>
        <w:fldChar w:fldCharType="begin"/>
      </w:r>
      <w:r w:rsidR="009D5AC7" w:rsidRPr="009D5AC7">
        <w:rPr>
          <w:b w:val="0"/>
          <w:noProof/>
          <w:sz w:val="18"/>
        </w:rPr>
        <w:instrText xml:space="preserve"> PAGEREF _Toc185579563 \h </w:instrText>
      </w:r>
      <w:r w:rsidR="009D5AC7" w:rsidRPr="009D5AC7">
        <w:rPr>
          <w:b w:val="0"/>
          <w:noProof/>
          <w:sz w:val="18"/>
        </w:rPr>
      </w:r>
      <w:r w:rsidR="009D5AC7" w:rsidRPr="009D5AC7">
        <w:rPr>
          <w:b w:val="0"/>
          <w:noProof/>
          <w:sz w:val="18"/>
        </w:rPr>
        <w:fldChar w:fldCharType="separate"/>
      </w:r>
      <w:r w:rsidR="009D5AC7" w:rsidRPr="009D5AC7">
        <w:rPr>
          <w:b w:val="0"/>
          <w:noProof/>
          <w:sz w:val="18"/>
        </w:rPr>
        <w:t>1</w:t>
      </w:r>
      <w:r w:rsidR="009D5AC7" w:rsidRPr="009D5AC7">
        <w:rPr>
          <w:b w:val="0"/>
          <w:noProof/>
          <w:sz w:val="18"/>
        </w:rPr>
        <w:fldChar w:fldCharType="end"/>
      </w:r>
    </w:p>
    <w:p w14:paraId="3337D36F" w14:textId="2DD2FE0E"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1—Amendments made by the Fair Work Amendment (Textile, Clothing and Footwear Industry) Act 2012</w:t>
      </w:r>
      <w:r w:rsidRPr="009D5AC7">
        <w:rPr>
          <w:b w:val="0"/>
          <w:noProof/>
          <w:sz w:val="18"/>
        </w:rPr>
        <w:tab/>
      </w:r>
      <w:r w:rsidRPr="009D5AC7">
        <w:rPr>
          <w:b w:val="0"/>
          <w:noProof/>
          <w:sz w:val="18"/>
        </w:rPr>
        <w:fldChar w:fldCharType="begin"/>
      </w:r>
      <w:r w:rsidRPr="009D5AC7">
        <w:rPr>
          <w:b w:val="0"/>
          <w:noProof/>
          <w:sz w:val="18"/>
        </w:rPr>
        <w:instrText xml:space="preserve"> PAGEREF _Toc185579564 \h </w:instrText>
      </w:r>
      <w:r w:rsidRPr="009D5AC7">
        <w:rPr>
          <w:b w:val="0"/>
          <w:noProof/>
          <w:sz w:val="18"/>
        </w:rPr>
      </w:r>
      <w:r w:rsidRPr="009D5AC7">
        <w:rPr>
          <w:b w:val="0"/>
          <w:noProof/>
          <w:sz w:val="18"/>
        </w:rPr>
        <w:fldChar w:fldCharType="separate"/>
      </w:r>
      <w:r w:rsidRPr="009D5AC7">
        <w:rPr>
          <w:b w:val="0"/>
          <w:noProof/>
          <w:sz w:val="18"/>
        </w:rPr>
        <w:t>1</w:t>
      </w:r>
      <w:r w:rsidRPr="009D5AC7">
        <w:rPr>
          <w:b w:val="0"/>
          <w:noProof/>
          <w:sz w:val="18"/>
        </w:rPr>
        <w:fldChar w:fldCharType="end"/>
      </w:r>
    </w:p>
    <w:p w14:paraId="7FB708A3" w14:textId="3267065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w:t>
      </w:r>
      <w:r>
        <w:rPr>
          <w:noProof/>
        </w:rPr>
        <w:tab/>
        <w:t>Definitions</w:t>
      </w:r>
      <w:r w:rsidRPr="009D5AC7">
        <w:rPr>
          <w:noProof/>
        </w:rPr>
        <w:tab/>
      </w:r>
      <w:r w:rsidRPr="009D5AC7">
        <w:rPr>
          <w:noProof/>
        </w:rPr>
        <w:fldChar w:fldCharType="begin"/>
      </w:r>
      <w:r w:rsidRPr="009D5AC7">
        <w:rPr>
          <w:noProof/>
        </w:rPr>
        <w:instrText xml:space="preserve"> PAGEREF _Toc185579565 \h </w:instrText>
      </w:r>
      <w:r w:rsidRPr="009D5AC7">
        <w:rPr>
          <w:noProof/>
        </w:rPr>
      </w:r>
      <w:r w:rsidRPr="009D5AC7">
        <w:rPr>
          <w:noProof/>
        </w:rPr>
        <w:fldChar w:fldCharType="separate"/>
      </w:r>
      <w:r w:rsidRPr="009D5AC7">
        <w:rPr>
          <w:noProof/>
        </w:rPr>
        <w:t>1</w:t>
      </w:r>
      <w:r w:rsidRPr="009D5AC7">
        <w:rPr>
          <w:noProof/>
        </w:rPr>
        <w:fldChar w:fldCharType="end"/>
      </w:r>
    </w:p>
    <w:p w14:paraId="2BD341B6" w14:textId="0053F68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Section 789BB of amended Act applies to contracts entered into after commencement</w:t>
      </w:r>
      <w:r w:rsidRPr="009D5AC7">
        <w:rPr>
          <w:noProof/>
        </w:rPr>
        <w:tab/>
      </w:r>
      <w:r w:rsidRPr="009D5AC7">
        <w:rPr>
          <w:noProof/>
        </w:rPr>
        <w:fldChar w:fldCharType="begin"/>
      </w:r>
      <w:r w:rsidRPr="009D5AC7">
        <w:rPr>
          <w:noProof/>
        </w:rPr>
        <w:instrText xml:space="preserve"> PAGEREF _Toc185579566 \h </w:instrText>
      </w:r>
      <w:r w:rsidRPr="009D5AC7">
        <w:rPr>
          <w:noProof/>
        </w:rPr>
      </w:r>
      <w:r w:rsidRPr="009D5AC7">
        <w:rPr>
          <w:noProof/>
        </w:rPr>
        <w:fldChar w:fldCharType="separate"/>
      </w:r>
      <w:r w:rsidRPr="009D5AC7">
        <w:rPr>
          <w:noProof/>
        </w:rPr>
        <w:t>1</w:t>
      </w:r>
      <w:r w:rsidRPr="009D5AC7">
        <w:rPr>
          <w:noProof/>
        </w:rPr>
        <w:fldChar w:fldCharType="end"/>
      </w:r>
    </w:p>
    <w:p w14:paraId="628CBD8E" w14:textId="320F628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3</w:t>
      </w:r>
      <w:r>
        <w:rPr>
          <w:noProof/>
        </w:rPr>
        <w:tab/>
        <w:t>Effect on TCF contract outworker’s entitlements</w:t>
      </w:r>
      <w:r w:rsidRPr="009D5AC7">
        <w:rPr>
          <w:noProof/>
        </w:rPr>
        <w:tab/>
      </w:r>
      <w:r w:rsidRPr="009D5AC7">
        <w:rPr>
          <w:noProof/>
        </w:rPr>
        <w:fldChar w:fldCharType="begin"/>
      </w:r>
      <w:r w:rsidRPr="009D5AC7">
        <w:rPr>
          <w:noProof/>
        </w:rPr>
        <w:instrText xml:space="preserve"> PAGEREF _Toc185579567 \h </w:instrText>
      </w:r>
      <w:r w:rsidRPr="009D5AC7">
        <w:rPr>
          <w:noProof/>
        </w:rPr>
      </w:r>
      <w:r w:rsidRPr="009D5AC7">
        <w:rPr>
          <w:noProof/>
        </w:rPr>
        <w:fldChar w:fldCharType="separate"/>
      </w:r>
      <w:r w:rsidRPr="009D5AC7">
        <w:rPr>
          <w:noProof/>
        </w:rPr>
        <w:t>2</w:t>
      </w:r>
      <w:r w:rsidRPr="009D5AC7">
        <w:rPr>
          <w:noProof/>
        </w:rPr>
        <w:fldChar w:fldCharType="end"/>
      </w:r>
    </w:p>
    <w:p w14:paraId="4C50D3A4" w14:textId="33EFCC2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w:t>
      </w:r>
      <w:r>
        <w:rPr>
          <w:noProof/>
        </w:rPr>
        <w:tab/>
        <w:t>Fair work instruments etc. made before commencement</w:t>
      </w:r>
      <w:r w:rsidRPr="009D5AC7">
        <w:rPr>
          <w:noProof/>
        </w:rPr>
        <w:tab/>
      </w:r>
      <w:r w:rsidRPr="009D5AC7">
        <w:rPr>
          <w:noProof/>
        </w:rPr>
        <w:fldChar w:fldCharType="begin"/>
      </w:r>
      <w:r w:rsidRPr="009D5AC7">
        <w:rPr>
          <w:noProof/>
        </w:rPr>
        <w:instrText xml:space="preserve"> PAGEREF _Toc185579568 \h </w:instrText>
      </w:r>
      <w:r w:rsidRPr="009D5AC7">
        <w:rPr>
          <w:noProof/>
        </w:rPr>
      </w:r>
      <w:r w:rsidRPr="009D5AC7">
        <w:rPr>
          <w:noProof/>
        </w:rPr>
        <w:fldChar w:fldCharType="separate"/>
      </w:r>
      <w:r w:rsidRPr="009D5AC7">
        <w:rPr>
          <w:noProof/>
        </w:rPr>
        <w:t>2</w:t>
      </w:r>
      <w:r w:rsidRPr="009D5AC7">
        <w:rPr>
          <w:noProof/>
        </w:rPr>
        <w:fldChar w:fldCharType="end"/>
      </w:r>
    </w:p>
    <w:p w14:paraId="53D4195D" w14:textId="218A66E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w:t>
      </w:r>
      <w:r>
        <w:rPr>
          <w:noProof/>
        </w:rPr>
        <w:tab/>
        <w:t>Application of Division 3 of Part 6</w:t>
      </w:r>
      <w:r>
        <w:rPr>
          <w:noProof/>
        </w:rPr>
        <w:noBreakHyphen/>
        <w:t>4A of amended Act</w:t>
      </w:r>
      <w:r w:rsidRPr="009D5AC7">
        <w:rPr>
          <w:noProof/>
        </w:rPr>
        <w:tab/>
      </w:r>
      <w:r w:rsidRPr="009D5AC7">
        <w:rPr>
          <w:noProof/>
        </w:rPr>
        <w:fldChar w:fldCharType="begin"/>
      </w:r>
      <w:r w:rsidRPr="009D5AC7">
        <w:rPr>
          <w:noProof/>
        </w:rPr>
        <w:instrText xml:space="preserve"> PAGEREF _Toc185579569 \h </w:instrText>
      </w:r>
      <w:r w:rsidRPr="009D5AC7">
        <w:rPr>
          <w:noProof/>
        </w:rPr>
      </w:r>
      <w:r w:rsidRPr="009D5AC7">
        <w:rPr>
          <w:noProof/>
        </w:rPr>
        <w:fldChar w:fldCharType="separate"/>
      </w:r>
      <w:r w:rsidRPr="009D5AC7">
        <w:rPr>
          <w:noProof/>
        </w:rPr>
        <w:t>3</w:t>
      </w:r>
      <w:r w:rsidRPr="009D5AC7">
        <w:rPr>
          <w:noProof/>
        </w:rPr>
        <w:fldChar w:fldCharType="end"/>
      </w:r>
    </w:p>
    <w:p w14:paraId="0ADDD603" w14:textId="219D511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Application of subsection 203(2A) of amended Act</w:t>
      </w:r>
      <w:r w:rsidRPr="009D5AC7">
        <w:rPr>
          <w:noProof/>
        </w:rPr>
        <w:tab/>
      </w:r>
      <w:r w:rsidRPr="009D5AC7">
        <w:rPr>
          <w:noProof/>
        </w:rPr>
        <w:fldChar w:fldCharType="begin"/>
      </w:r>
      <w:r w:rsidRPr="009D5AC7">
        <w:rPr>
          <w:noProof/>
        </w:rPr>
        <w:instrText xml:space="preserve"> PAGEREF _Toc185579570 \h </w:instrText>
      </w:r>
      <w:r w:rsidRPr="009D5AC7">
        <w:rPr>
          <w:noProof/>
        </w:rPr>
      </w:r>
      <w:r w:rsidRPr="009D5AC7">
        <w:rPr>
          <w:noProof/>
        </w:rPr>
        <w:fldChar w:fldCharType="separate"/>
      </w:r>
      <w:r w:rsidRPr="009D5AC7">
        <w:rPr>
          <w:noProof/>
        </w:rPr>
        <w:t>3</w:t>
      </w:r>
      <w:r w:rsidRPr="009D5AC7">
        <w:rPr>
          <w:noProof/>
        </w:rPr>
        <w:fldChar w:fldCharType="end"/>
      </w:r>
    </w:p>
    <w:p w14:paraId="7B67E0AA" w14:textId="4933BC9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w:t>
      </w:r>
      <w:r>
        <w:rPr>
          <w:noProof/>
        </w:rPr>
        <w:tab/>
        <w:t>Regulations dealing with various matters</w:t>
      </w:r>
      <w:r w:rsidRPr="009D5AC7">
        <w:rPr>
          <w:noProof/>
        </w:rPr>
        <w:tab/>
      </w:r>
      <w:r w:rsidRPr="009D5AC7">
        <w:rPr>
          <w:noProof/>
        </w:rPr>
        <w:fldChar w:fldCharType="begin"/>
      </w:r>
      <w:r w:rsidRPr="009D5AC7">
        <w:rPr>
          <w:noProof/>
        </w:rPr>
        <w:instrText xml:space="preserve"> PAGEREF _Toc185579571 \h </w:instrText>
      </w:r>
      <w:r w:rsidRPr="009D5AC7">
        <w:rPr>
          <w:noProof/>
        </w:rPr>
      </w:r>
      <w:r w:rsidRPr="009D5AC7">
        <w:rPr>
          <w:noProof/>
        </w:rPr>
        <w:fldChar w:fldCharType="separate"/>
      </w:r>
      <w:r w:rsidRPr="009D5AC7">
        <w:rPr>
          <w:noProof/>
        </w:rPr>
        <w:t>3</w:t>
      </w:r>
      <w:r w:rsidRPr="009D5AC7">
        <w:rPr>
          <w:noProof/>
        </w:rPr>
        <w:fldChar w:fldCharType="end"/>
      </w:r>
    </w:p>
    <w:p w14:paraId="5B22E712" w14:textId="2A0A8974"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2—Amendments made by the Superannuation Legislation Amendment (Further MySuper and Transparency Measures) Act 2012</w:t>
      </w:r>
      <w:r w:rsidRPr="009D5AC7">
        <w:rPr>
          <w:b w:val="0"/>
          <w:noProof/>
          <w:sz w:val="18"/>
        </w:rPr>
        <w:tab/>
      </w:r>
      <w:r w:rsidRPr="009D5AC7">
        <w:rPr>
          <w:b w:val="0"/>
          <w:noProof/>
          <w:sz w:val="18"/>
        </w:rPr>
        <w:fldChar w:fldCharType="begin"/>
      </w:r>
      <w:r w:rsidRPr="009D5AC7">
        <w:rPr>
          <w:b w:val="0"/>
          <w:noProof/>
          <w:sz w:val="18"/>
        </w:rPr>
        <w:instrText xml:space="preserve"> PAGEREF _Toc185579572 \h </w:instrText>
      </w:r>
      <w:r w:rsidRPr="009D5AC7">
        <w:rPr>
          <w:b w:val="0"/>
          <w:noProof/>
          <w:sz w:val="18"/>
        </w:rPr>
      </w:r>
      <w:r w:rsidRPr="009D5AC7">
        <w:rPr>
          <w:b w:val="0"/>
          <w:noProof/>
          <w:sz w:val="18"/>
        </w:rPr>
        <w:fldChar w:fldCharType="separate"/>
      </w:r>
      <w:r w:rsidRPr="009D5AC7">
        <w:rPr>
          <w:b w:val="0"/>
          <w:noProof/>
          <w:sz w:val="18"/>
        </w:rPr>
        <w:t>5</w:t>
      </w:r>
      <w:r w:rsidRPr="009D5AC7">
        <w:rPr>
          <w:b w:val="0"/>
          <w:noProof/>
          <w:sz w:val="18"/>
        </w:rPr>
        <w:fldChar w:fldCharType="end"/>
      </w:r>
    </w:p>
    <w:p w14:paraId="65078D8E" w14:textId="2D37CDD1"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w:t>
      </w:r>
      <w:r>
        <w:rPr>
          <w:noProof/>
        </w:rPr>
        <w:tab/>
        <w:t>Definitions</w:t>
      </w:r>
      <w:r w:rsidRPr="009D5AC7">
        <w:rPr>
          <w:noProof/>
        </w:rPr>
        <w:tab/>
      </w:r>
      <w:r w:rsidRPr="009D5AC7">
        <w:rPr>
          <w:noProof/>
        </w:rPr>
        <w:fldChar w:fldCharType="begin"/>
      </w:r>
      <w:r w:rsidRPr="009D5AC7">
        <w:rPr>
          <w:noProof/>
        </w:rPr>
        <w:instrText xml:space="preserve"> PAGEREF _Toc185579573 \h </w:instrText>
      </w:r>
      <w:r w:rsidRPr="009D5AC7">
        <w:rPr>
          <w:noProof/>
        </w:rPr>
      </w:r>
      <w:r w:rsidRPr="009D5AC7">
        <w:rPr>
          <w:noProof/>
        </w:rPr>
        <w:fldChar w:fldCharType="separate"/>
      </w:r>
      <w:r w:rsidRPr="009D5AC7">
        <w:rPr>
          <w:noProof/>
        </w:rPr>
        <w:t>5</w:t>
      </w:r>
      <w:r w:rsidRPr="009D5AC7">
        <w:rPr>
          <w:noProof/>
        </w:rPr>
        <w:fldChar w:fldCharType="end"/>
      </w:r>
    </w:p>
    <w:p w14:paraId="6DCE6FA1" w14:textId="2CAA1CEE"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Application of sections 149A and 155A of amended Act</w:t>
      </w:r>
      <w:r w:rsidRPr="009D5AC7">
        <w:rPr>
          <w:noProof/>
        </w:rPr>
        <w:tab/>
      </w:r>
      <w:r w:rsidRPr="009D5AC7">
        <w:rPr>
          <w:noProof/>
        </w:rPr>
        <w:fldChar w:fldCharType="begin"/>
      </w:r>
      <w:r w:rsidRPr="009D5AC7">
        <w:rPr>
          <w:noProof/>
        </w:rPr>
        <w:instrText xml:space="preserve"> PAGEREF _Toc185579574 \h </w:instrText>
      </w:r>
      <w:r w:rsidRPr="009D5AC7">
        <w:rPr>
          <w:noProof/>
        </w:rPr>
      </w:r>
      <w:r w:rsidRPr="009D5AC7">
        <w:rPr>
          <w:noProof/>
        </w:rPr>
        <w:fldChar w:fldCharType="separate"/>
      </w:r>
      <w:r w:rsidRPr="009D5AC7">
        <w:rPr>
          <w:noProof/>
        </w:rPr>
        <w:t>5</w:t>
      </w:r>
      <w:r w:rsidRPr="009D5AC7">
        <w:rPr>
          <w:noProof/>
        </w:rPr>
        <w:fldChar w:fldCharType="end"/>
      </w:r>
    </w:p>
    <w:p w14:paraId="239D54AC" w14:textId="3B5E4DB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FWC to vary certain modern awards</w:t>
      </w:r>
      <w:r w:rsidRPr="009D5AC7">
        <w:rPr>
          <w:noProof/>
        </w:rPr>
        <w:tab/>
      </w:r>
      <w:r w:rsidRPr="009D5AC7">
        <w:rPr>
          <w:noProof/>
        </w:rPr>
        <w:fldChar w:fldCharType="begin"/>
      </w:r>
      <w:r w:rsidRPr="009D5AC7">
        <w:rPr>
          <w:noProof/>
        </w:rPr>
        <w:instrText xml:space="preserve"> PAGEREF _Toc185579575 \h </w:instrText>
      </w:r>
      <w:r w:rsidRPr="009D5AC7">
        <w:rPr>
          <w:noProof/>
        </w:rPr>
      </w:r>
      <w:r w:rsidRPr="009D5AC7">
        <w:rPr>
          <w:noProof/>
        </w:rPr>
        <w:fldChar w:fldCharType="separate"/>
      </w:r>
      <w:r w:rsidRPr="009D5AC7">
        <w:rPr>
          <w:noProof/>
        </w:rPr>
        <w:t>5</w:t>
      </w:r>
      <w:r w:rsidRPr="009D5AC7">
        <w:rPr>
          <w:noProof/>
        </w:rPr>
        <w:fldChar w:fldCharType="end"/>
      </w:r>
    </w:p>
    <w:p w14:paraId="65C61496" w14:textId="2052D1D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FWC to update text of certain modern awards</w:t>
      </w:r>
      <w:r w:rsidRPr="009D5AC7">
        <w:rPr>
          <w:noProof/>
        </w:rPr>
        <w:tab/>
      </w:r>
      <w:r w:rsidRPr="009D5AC7">
        <w:rPr>
          <w:noProof/>
        </w:rPr>
        <w:fldChar w:fldCharType="begin"/>
      </w:r>
      <w:r w:rsidRPr="009D5AC7">
        <w:rPr>
          <w:noProof/>
        </w:rPr>
        <w:instrText xml:space="preserve"> PAGEREF _Toc185579576 \h </w:instrText>
      </w:r>
      <w:r w:rsidRPr="009D5AC7">
        <w:rPr>
          <w:noProof/>
        </w:rPr>
      </w:r>
      <w:r w:rsidRPr="009D5AC7">
        <w:rPr>
          <w:noProof/>
        </w:rPr>
        <w:fldChar w:fldCharType="separate"/>
      </w:r>
      <w:r w:rsidRPr="009D5AC7">
        <w:rPr>
          <w:noProof/>
        </w:rPr>
        <w:t>6</w:t>
      </w:r>
      <w:r w:rsidRPr="009D5AC7">
        <w:rPr>
          <w:noProof/>
        </w:rPr>
        <w:fldChar w:fldCharType="end"/>
      </w:r>
    </w:p>
    <w:p w14:paraId="7B10B0FB" w14:textId="3CBD89C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Application of paragraph 194(h) of amended Act</w:t>
      </w:r>
      <w:r w:rsidRPr="009D5AC7">
        <w:rPr>
          <w:noProof/>
        </w:rPr>
        <w:tab/>
      </w:r>
      <w:r w:rsidRPr="009D5AC7">
        <w:rPr>
          <w:noProof/>
        </w:rPr>
        <w:fldChar w:fldCharType="begin"/>
      </w:r>
      <w:r w:rsidRPr="009D5AC7">
        <w:rPr>
          <w:noProof/>
        </w:rPr>
        <w:instrText xml:space="preserve"> PAGEREF _Toc185579577 \h </w:instrText>
      </w:r>
      <w:r w:rsidRPr="009D5AC7">
        <w:rPr>
          <w:noProof/>
        </w:rPr>
      </w:r>
      <w:r w:rsidRPr="009D5AC7">
        <w:rPr>
          <w:noProof/>
        </w:rPr>
        <w:fldChar w:fldCharType="separate"/>
      </w:r>
      <w:r w:rsidRPr="009D5AC7">
        <w:rPr>
          <w:noProof/>
        </w:rPr>
        <w:t>6</w:t>
      </w:r>
      <w:r w:rsidRPr="009D5AC7">
        <w:rPr>
          <w:noProof/>
        </w:rPr>
        <w:fldChar w:fldCharType="end"/>
      </w:r>
    </w:p>
    <w:p w14:paraId="4A627C01" w14:textId="553B9211"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3—Amendments made by the Fair Work Amendment (Respect for Emergency Services Volunteers) Act 2016</w:t>
      </w:r>
      <w:r w:rsidRPr="009D5AC7">
        <w:rPr>
          <w:b w:val="0"/>
          <w:noProof/>
          <w:sz w:val="18"/>
        </w:rPr>
        <w:tab/>
      </w:r>
      <w:r w:rsidRPr="009D5AC7">
        <w:rPr>
          <w:b w:val="0"/>
          <w:noProof/>
          <w:sz w:val="18"/>
        </w:rPr>
        <w:fldChar w:fldCharType="begin"/>
      </w:r>
      <w:r w:rsidRPr="009D5AC7">
        <w:rPr>
          <w:b w:val="0"/>
          <w:noProof/>
          <w:sz w:val="18"/>
        </w:rPr>
        <w:instrText xml:space="preserve"> PAGEREF _Toc185579578 \h </w:instrText>
      </w:r>
      <w:r w:rsidRPr="009D5AC7">
        <w:rPr>
          <w:b w:val="0"/>
          <w:noProof/>
          <w:sz w:val="18"/>
        </w:rPr>
      </w:r>
      <w:r w:rsidRPr="009D5AC7">
        <w:rPr>
          <w:b w:val="0"/>
          <w:noProof/>
          <w:sz w:val="18"/>
        </w:rPr>
        <w:fldChar w:fldCharType="separate"/>
      </w:r>
      <w:r w:rsidRPr="009D5AC7">
        <w:rPr>
          <w:b w:val="0"/>
          <w:noProof/>
          <w:sz w:val="18"/>
        </w:rPr>
        <w:t>7</w:t>
      </w:r>
      <w:r w:rsidRPr="009D5AC7">
        <w:rPr>
          <w:b w:val="0"/>
          <w:noProof/>
          <w:sz w:val="18"/>
        </w:rPr>
        <w:fldChar w:fldCharType="end"/>
      </w:r>
    </w:p>
    <w:p w14:paraId="3F3BFEB7" w14:textId="32DF97F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Definitions</w:t>
      </w:r>
      <w:r w:rsidRPr="009D5AC7">
        <w:rPr>
          <w:noProof/>
        </w:rPr>
        <w:tab/>
      </w:r>
      <w:r w:rsidRPr="009D5AC7">
        <w:rPr>
          <w:noProof/>
        </w:rPr>
        <w:fldChar w:fldCharType="begin"/>
      </w:r>
      <w:r w:rsidRPr="009D5AC7">
        <w:rPr>
          <w:noProof/>
        </w:rPr>
        <w:instrText xml:space="preserve"> PAGEREF _Toc185579579 \h </w:instrText>
      </w:r>
      <w:r w:rsidRPr="009D5AC7">
        <w:rPr>
          <w:noProof/>
        </w:rPr>
      </w:r>
      <w:r w:rsidRPr="009D5AC7">
        <w:rPr>
          <w:noProof/>
        </w:rPr>
        <w:fldChar w:fldCharType="separate"/>
      </w:r>
      <w:r w:rsidRPr="009D5AC7">
        <w:rPr>
          <w:noProof/>
        </w:rPr>
        <w:t>7</w:t>
      </w:r>
      <w:r w:rsidRPr="009D5AC7">
        <w:rPr>
          <w:noProof/>
        </w:rPr>
        <w:fldChar w:fldCharType="end"/>
      </w:r>
    </w:p>
    <w:p w14:paraId="7BA78FD6" w14:textId="7E085AA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Application of amendments—objectionable emergency management terms</w:t>
      </w:r>
      <w:r w:rsidRPr="009D5AC7">
        <w:rPr>
          <w:noProof/>
        </w:rPr>
        <w:tab/>
      </w:r>
      <w:r w:rsidRPr="009D5AC7">
        <w:rPr>
          <w:noProof/>
        </w:rPr>
        <w:fldChar w:fldCharType="begin"/>
      </w:r>
      <w:r w:rsidRPr="009D5AC7">
        <w:rPr>
          <w:noProof/>
        </w:rPr>
        <w:instrText xml:space="preserve"> PAGEREF _Toc185579580 \h </w:instrText>
      </w:r>
      <w:r w:rsidRPr="009D5AC7">
        <w:rPr>
          <w:noProof/>
        </w:rPr>
      </w:r>
      <w:r w:rsidRPr="009D5AC7">
        <w:rPr>
          <w:noProof/>
        </w:rPr>
        <w:fldChar w:fldCharType="separate"/>
      </w:r>
      <w:r w:rsidRPr="009D5AC7">
        <w:rPr>
          <w:noProof/>
        </w:rPr>
        <w:t>7</w:t>
      </w:r>
      <w:r w:rsidRPr="009D5AC7">
        <w:rPr>
          <w:noProof/>
        </w:rPr>
        <w:fldChar w:fldCharType="end"/>
      </w:r>
    </w:p>
    <w:p w14:paraId="66461161" w14:textId="521052F7"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4—Amendments made by the Fair Work Amendment (Protecting Vulnerable Workers) Act 2017</w:t>
      </w:r>
      <w:r w:rsidRPr="009D5AC7">
        <w:rPr>
          <w:b w:val="0"/>
          <w:noProof/>
          <w:sz w:val="18"/>
        </w:rPr>
        <w:tab/>
      </w:r>
      <w:r w:rsidRPr="009D5AC7">
        <w:rPr>
          <w:b w:val="0"/>
          <w:noProof/>
          <w:sz w:val="18"/>
        </w:rPr>
        <w:fldChar w:fldCharType="begin"/>
      </w:r>
      <w:r w:rsidRPr="009D5AC7">
        <w:rPr>
          <w:b w:val="0"/>
          <w:noProof/>
          <w:sz w:val="18"/>
        </w:rPr>
        <w:instrText xml:space="preserve"> PAGEREF _Toc185579581 \h </w:instrText>
      </w:r>
      <w:r w:rsidRPr="009D5AC7">
        <w:rPr>
          <w:b w:val="0"/>
          <w:noProof/>
          <w:sz w:val="18"/>
        </w:rPr>
      </w:r>
      <w:r w:rsidRPr="009D5AC7">
        <w:rPr>
          <w:b w:val="0"/>
          <w:noProof/>
          <w:sz w:val="18"/>
        </w:rPr>
        <w:fldChar w:fldCharType="separate"/>
      </w:r>
      <w:r w:rsidRPr="009D5AC7">
        <w:rPr>
          <w:b w:val="0"/>
          <w:noProof/>
          <w:sz w:val="18"/>
        </w:rPr>
        <w:t>9</w:t>
      </w:r>
      <w:r w:rsidRPr="009D5AC7">
        <w:rPr>
          <w:b w:val="0"/>
          <w:noProof/>
          <w:sz w:val="18"/>
        </w:rPr>
        <w:fldChar w:fldCharType="end"/>
      </w:r>
    </w:p>
    <w:p w14:paraId="2915B432" w14:textId="718A207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Definitions</w:t>
      </w:r>
      <w:r w:rsidRPr="009D5AC7">
        <w:rPr>
          <w:noProof/>
        </w:rPr>
        <w:tab/>
      </w:r>
      <w:r w:rsidRPr="009D5AC7">
        <w:rPr>
          <w:noProof/>
        </w:rPr>
        <w:fldChar w:fldCharType="begin"/>
      </w:r>
      <w:r w:rsidRPr="009D5AC7">
        <w:rPr>
          <w:noProof/>
        </w:rPr>
        <w:instrText xml:space="preserve"> PAGEREF _Toc185579582 \h </w:instrText>
      </w:r>
      <w:r w:rsidRPr="009D5AC7">
        <w:rPr>
          <w:noProof/>
        </w:rPr>
      </w:r>
      <w:r w:rsidRPr="009D5AC7">
        <w:rPr>
          <w:noProof/>
        </w:rPr>
        <w:fldChar w:fldCharType="separate"/>
      </w:r>
      <w:r w:rsidRPr="009D5AC7">
        <w:rPr>
          <w:noProof/>
        </w:rPr>
        <w:t>9</w:t>
      </w:r>
      <w:r w:rsidRPr="009D5AC7">
        <w:rPr>
          <w:noProof/>
        </w:rPr>
        <w:fldChar w:fldCharType="end"/>
      </w:r>
    </w:p>
    <w:p w14:paraId="40AEA29A" w14:textId="15F13481"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Application of amendments—unreasonable requirements to spend or pay amounts</w:t>
      </w:r>
      <w:r w:rsidRPr="009D5AC7">
        <w:rPr>
          <w:noProof/>
        </w:rPr>
        <w:tab/>
      </w:r>
      <w:r w:rsidRPr="009D5AC7">
        <w:rPr>
          <w:noProof/>
        </w:rPr>
        <w:fldChar w:fldCharType="begin"/>
      </w:r>
      <w:r w:rsidRPr="009D5AC7">
        <w:rPr>
          <w:noProof/>
        </w:rPr>
        <w:instrText xml:space="preserve"> PAGEREF _Toc185579583 \h </w:instrText>
      </w:r>
      <w:r w:rsidRPr="009D5AC7">
        <w:rPr>
          <w:noProof/>
        </w:rPr>
      </w:r>
      <w:r w:rsidRPr="009D5AC7">
        <w:rPr>
          <w:noProof/>
        </w:rPr>
        <w:fldChar w:fldCharType="separate"/>
      </w:r>
      <w:r w:rsidRPr="009D5AC7">
        <w:rPr>
          <w:noProof/>
        </w:rPr>
        <w:t>9</w:t>
      </w:r>
      <w:r w:rsidRPr="009D5AC7">
        <w:rPr>
          <w:noProof/>
        </w:rPr>
        <w:fldChar w:fldCharType="end"/>
      </w:r>
    </w:p>
    <w:p w14:paraId="06A0CFE1" w14:textId="54980A6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Saving of regulations—unreasonable deductions</w:t>
      </w:r>
      <w:r w:rsidRPr="009D5AC7">
        <w:rPr>
          <w:noProof/>
        </w:rPr>
        <w:tab/>
      </w:r>
      <w:r w:rsidRPr="009D5AC7">
        <w:rPr>
          <w:noProof/>
        </w:rPr>
        <w:fldChar w:fldCharType="begin"/>
      </w:r>
      <w:r w:rsidRPr="009D5AC7">
        <w:rPr>
          <w:noProof/>
        </w:rPr>
        <w:instrText xml:space="preserve"> PAGEREF _Toc185579584 \h </w:instrText>
      </w:r>
      <w:r w:rsidRPr="009D5AC7">
        <w:rPr>
          <w:noProof/>
        </w:rPr>
      </w:r>
      <w:r w:rsidRPr="009D5AC7">
        <w:rPr>
          <w:noProof/>
        </w:rPr>
        <w:fldChar w:fldCharType="separate"/>
      </w:r>
      <w:r w:rsidRPr="009D5AC7">
        <w:rPr>
          <w:noProof/>
        </w:rPr>
        <w:t>9</w:t>
      </w:r>
      <w:r w:rsidRPr="009D5AC7">
        <w:rPr>
          <w:noProof/>
        </w:rPr>
        <w:fldChar w:fldCharType="end"/>
      </w:r>
    </w:p>
    <w:p w14:paraId="6253ADB9" w14:textId="464E87A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Application of amendments—increasing maximum penalties for contraventions of certain civil remedy provisions</w:t>
      </w:r>
      <w:r w:rsidRPr="009D5AC7">
        <w:rPr>
          <w:noProof/>
        </w:rPr>
        <w:tab/>
      </w:r>
      <w:r w:rsidRPr="009D5AC7">
        <w:rPr>
          <w:noProof/>
        </w:rPr>
        <w:fldChar w:fldCharType="begin"/>
      </w:r>
      <w:r w:rsidRPr="009D5AC7">
        <w:rPr>
          <w:noProof/>
        </w:rPr>
        <w:instrText xml:space="preserve"> PAGEREF _Toc185579585 \h </w:instrText>
      </w:r>
      <w:r w:rsidRPr="009D5AC7">
        <w:rPr>
          <w:noProof/>
        </w:rPr>
      </w:r>
      <w:r w:rsidRPr="009D5AC7">
        <w:rPr>
          <w:noProof/>
        </w:rPr>
        <w:fldChar w:fldCharType="separate"/>
      </w:r>
      <w:r w:rsidRPr="009D5AC7">
        <w:rPr>
          <w:noProof/>
        </w:rPr>
        <w:t>9</w:t>
      </w:r>
      <w:r w:rsidRPr="009D5AC7">
        <w:rPr>
          <w:noProof/>
        </w:rPr>
        <w:fldChar w:fldCharType="end"/>
      </w:r>
    </w:p>
    <w:p w14:paraId="3F3C7AE2" w14:textId="07B0561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lastRenderedPageBreak/>
        <w:t>19</w:t>
      </w:r>
      <w:r>
        <w:rPr>
          <w:noProof/>
        </w:rPr>
        <w:tab/>
        <w:t>Application of amendments—responsibility of responsible franchisor entities and holding companies</w:t>
      </w:r>
      <w:r w:rsidRPr="009D5AC7">
        <w:rPr>
          <w:noProof/>
        </w:rPr>
        <w:tab/>
      </w:r>
      <w:r w:rsidRPr="009D5AC7">
        <w:rPr>
          <w:noProof/>
        </w:rPr>
        <w:fldChar w:fldCharType="begin"/>
      </w:r>
      <w:r w:rsidRPr="009D5AC7">
        <w:rPr>
          <w:noProof/>
        </w:rPr>
        <w:instrText xml:space="preserve"> PAGEREF _Toc185579586 \h </w:instrText>
      </w:r>
      <w:r w:rsidRPr="009D5AC7">
        <w:rPr>
          <w:noProof/>
        </w:rPr>
      </w:r>
      <w:r w:rsidRPr="009D5AC7">
        <w:rPr>
          <w:noProof/>
        </w:rPr>
        <w:fldChar w:fldCharType="separate"/>
      </w:r>
      <w:r w:rsidRPr="009D5AC7">
        <w:rPr>
          <w:noProof/>
        </w:rPr>
        <w:t>10</w:t>
      </w:r>
      <w:r w:rsidRPr="009D5AC7">
        <w:rPr>
          <w:noProof/>
        </w:rPr>
        <w:fldChar w:fldCharType="end"/>
      </w:r>
    </w:p>
    <w:p w14:paraId="0E43006E" w14:textId="3374CDD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Application of amendments—hindering or obstructing the Fair Work Ombudsman and inspectors etc.</w:t>
      </w:r>
      <w:r w:rsidRPr="009D5AC7">
        <w:rPr>
          <w:noProof/>
        </w:rPr>
        <w:tab/>
      </w:r>
      <w:r w:rsidRPr="009D5AC7">
        <w:rPr>
          <w:noProof/>
        </w:rPr>
        <w:fldChar w:fldCharType="begin"/>
      </w:r>
      <w:r w:rsidRPr="009D5AC7">
        <w:rPr>
          <w:noProof/>
        </w:rPr>
        <w:instrText xml:space="preserve"> PAGEREF _Toc185579587 \h </w:instrText>
      </w:r>
      <w:r w:rsidRPr="009D5AC7">
        <w:rPr>
          <w:noProof/>
        </w:rPr>
      </w:r>
      <w:r w:rsidRPr="009D5AC7">
        <w:rPr>
          <w:noProof/>
        </w:rPr>
        <w:fldChar w:fldCharType="separate"/>
      </w:r>
      <w:r w:rsidRPr="009D5AC7">
        <w:rPr>
          <w:noProof/>
        </w:rPr>
        <w:t>10</w:t>
      </w:r>
      <w:r w:rsidRPr="009D5AC7">
        <w:rPr>
          <w:noProof/>
        </w:rPr>
        <w:fldChar w:fldCharType="end"/>
      </w:r>
    </w:p>
    <w:p w14:paraId="3B7424A6" w14:textId="5CEB8C1F"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Application of power to give FWO notices</w:t>
      </w:r>
      <w:r w:rsidRPr="009D5AC7">
        <w:rPr>
          <w:noProof/>
        </w:rPr>
        <w:tab/>
      </w:r>
      <w:r w:rsidRPr="009D5AC7">
        <w:rPr>
          <w:noProof/>
        </w:rPr>
        <w:fldChar w:fldCharType="begin"/>
      </w:r>
      <w:r w:rsidRPr="009D5AC7">
        <w:rPr>
          <w:noProof/>
        </w:rPr>
        <w:instrText xml:space="preserve"> PAGEREF _Toc185579588 \h </w:instrText>
      </w:r>
      <w:r w:rsidRPr="009D5AC7">
        <w:rPr>
          <w:noProof/>
        </w:rPr>
      </w:r>
      <w:r w:rsidRPr="009D5AC7">
        <w:rPr>
          <w:noProof/>
        </w:rPr>
        <w:fldChar w:fldCharType="separate"/>
      </w:r>
      <w:r w:rsidRPr="009D5AC7">
        <w:rPr>
          <w:noProof/>
        </w:rPr>
        <w:t>11</w:t>
      </w:r>
      <w:r w:rsidRPr="009D5AC7">
        <w:rPr>
          <w:noProof/>
        </w:rPr>
        <w:fldChar w:fldCharType="end"/>
      </w:r>
    </w:p>
    <w:p w14:paraId="71AEBFFB" w14:textId="5C66FA0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Application of amendments relating to self</w:t>
      </w:r>
      <w:r>
        <w:rPr>
          <w:noProof/>
        </w:rPr>
        <w:noBreakHyphen/>
        <w:t>incrimination etc.</w:t>
      </w:r>
      <w:r w:rsidRPr="009D5AC7">
        <w:rPr>
          <w:noProof/>
        </w:rPr>
        <w:tab/>
      </w:r>
      <w:r w:rsidRPr="009D5AC7">
        <w:rPr>
          <w:noProof/>
        </w:rPr>
        <w:fldChar w:fldCharType="begin"/>
      </w:r>
      <w:r w:rsidRPr="009D5AC7">
        <w:rPr>
          <w:noProof/>
        </w:rPr>
        <w:instrText xml:space="preserve"> PAGEREF _Toc185579589 \h </w:instrText>
      </w:r>
      <w:r w:rsidRPr="009D5AC7">
        <w:rPr>
          <w:noProof/>
        </w:rPr>
      </w:r>
      <w:r w:rsidRPr="009D5AC7">
        <w:rPr>
          <w:noProof/>
        </w:rPr>
        <w:fldChar w:fldCharType="separate"/>
      </w:r>
      <w:r w:rsidRPr="009D5AC7">
        <w:rPr>
          <w:noProof/>
        </w:rPr>
        <w:t>11</w:t>
      </w:r>
      <w:r w:rsidRPr="009D5AC7">
        <w:rPr>
          <w:noProof/>
        </w:rPr>
        <w:fldChar w:fldCharType="end"/>
      </w:r>
    </w:p>
    <w:p w14:paraId="5807EB8E" w14:textId="09872841"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Application of requirement for reports not to include information relating to an individual’s affairs</w:t>
      </w:r>
      <w:r w:rsidRPr="009D5AC7">
        <w:rPr>
          <w:noProof/>
        </w:rPr>
        <w:tab/>
      </w:r>
      <w:r w:rsidRPr="009D5AC7">
        <w:rPr>
          <w:noProof/>
        </w:rPr>
        <w:fldChar w:fldCharType="begin"/>
      </w:r>
      <w:r w:rsidRPr="009D5AC7">
        <w:rPr>
          <w:noProof/>
        </w:rPr>
        <w:instrText xml:space="preserve"> PAGEREF _Toc185579590 \h </w:instrText>
      </w:r>
      <w:r w:rsidRPr="009D5AC7">
        <w:rPr>
          <w:noProof/>
        </w:rPr>
      </w:r>
      <w:r w:rsidRPr="009D5AC7">
        <w:rPr>
          <w:noProof/>
        </w:rPr>
        <w:fldChar w:fldCharType="separate"/>
      </w:r>
      <w:r w:rsidRPr="009D5AC7">
        <w:rPr>
          <w:noProof/>
        </w:rPr>
        <w:t>11</w:t>
      </w:r>
      <w:r w:rsidRPr="009D5AC7">
        <w:rPr>
          <w:noProof/>
        </w:rPr>
        <w:fldChar w:fldCharType="end"/>
      </w:r>
    </w:p>
    <w:p w14:paraId="42E48BAA" w14:textId="648C630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Application of amendments—false or misleading information or documents</w:t>
      </w:r>
      <w:r w:rsidRPr="009D5AC7">
        <w:rPr>
          <w:noProof/>
        </w:rPr>
        <w:tab/>
      </w:r>
      <w:r w:rsidRPr="009D5AC7">
        <w:rPr>
          <w:noProof/>
        </w:rPr>
        <w:fldChar w:fldCharType="begin"/>
      </w:r>
      <w:r w:rsidRPr="009D5AC7">
        <w:rPr>
          <w:noProof/>
        </w:rPr>
        <w:instrText xml:space="preserve"> PAGEREF _Toc185579591 \h </w:instrText>
      </w:r>
      <w:r w:rsidRPr="009D5AC7">
        <w:rPr>
          <w:noProof/>
        </w:rPr>
      </w:r>
      <w:r w:rsidRPr="009D5AC7">
        <w:rPr>
          <w:noProof/>
        </w:rPr>
        <w:fldChar w:fldCharType="separate"/>
      </w:r>
      <w:r w:rsidRPr="009D5AC7">
        <w:rPr>
          <w:noProof/>
        </w:rPr>
        <w:t>11</w:t>
      </w:r>
      <w:r w:rsidRPr="009D5AC7">
        <w:rPr>
          <w:noProof/>
        </w:rPr>
        <w:fldChar w:fldCharType="end"/>
      </w:r>
    </w:p>
    <w:p w14:paraId="54CED3DF" w14:textId="0909538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24A</w:t>
      </w:r>
      <w:r>
        <w:rPr>
          <w:noProof/>
        </w:rPr>
        <w:tab/>
        <w:t>Application of amendments—presumption where records not provided</w:t>
      </w:r>
      <w:r w:rsidRPr="009D5AC7">
        <w:rPr>
          <w:noProof/>
        </w:rPr>
        <w:tab/>
      </w:r>
      <w:r w:rsidRPr="009D5AC7">
        <w:rPr>
          <w:noProof/>
        </w:rPr>
        <w:fldChar w:fldCharType="begin"/>
      </w:r>
      <w:r w:rsidRPr="009D5AC7">
        <w:rPr>
          <w:noProof/>
        </w:rPr>
        <w:instrText xml:space="preserve"> PAGEREF _Toc185579592 \h </w:instrText>
      </w:r>
      <w:r w:rsidRPr="009D5AC7">
        <w:rPr>
          <w:noProof/>
        </w:rPr>
      </w:r>
      <w:r w:rsidRPr="009D5AC7">
        <w:rPr>
          <w:noProof/>
        </w:rPr>
        <w:fldChar w:fldCharType="separate"/>
      </w:r>
      <w:r w:rsidRPr="009D5AC7">
        <w:rPr>
          <w:noProof/>
        </w:rPr>
        <w:t>11</w:t>
      </w:r>
      <w:r w:rsidRPr="009D5AC7">
        <w:rPr>
          <w:noProof/>
        </w:rPr>
        <w:fldChar w:fldCharType="end"/>
      </w:r>
    </w:p>
    <w:p w14:paraId="1DA2E70F" w14:textId="270F3EAF"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5—Amendments made by the Fair Work Amendment (Repeal of 4 Yearly Reviews and Other Measures) Act 2018</w:t>
      </w:r>
      <w:r w:rsidRPr="009D5AC7">
        <w:rPr>
          <w:b w:val="0"/>
          <w:noProof/>
          <w:sz w:val="18"/>
        </w:rPr>
        <w:tab/>
      </w:r>
      <w:r w:rsidRPr="009D5AC7">
        <w:rPr>
          <w:b w:val="0"/>
          <w:noProof/>
          <w:sz w:val="18"/>
        </w:rPr>
        <w:fldChar w:fldCharType="begin"/>
      </w:r>
      <w:r w:rsidRPr="009D5AC7">
        <w:rPr>
          <w:b w:val="0"/>
          <w:noProof/>
          <w:sz w:val="18"/>
        </w:rPr>
        <w:instrText xml:space="preserve"> PAGEREF _Toc185579593 \h </w:instrText>
      </w:r>
      <w:r w:rsidRPr="009D5AC7">
        <w:rPr>
          <w:b w:val="0"/>
          <w:noProof/>
          <w:sz w:val="18"/>
        </w:rPr>
      </w:r>
      <w:r w:rsidRPr="009D5AC7">
        <w:rPr>
          <w:b w:val="0"/>
          <w:noProof/>
          <w:sz w:val="18"/>
        </w:rPr>
        <w:fldChar w:fldCharType="separate"/>
      </w:r>
      <w:r w:rsidRPr="009D5AC7">
        <w:rPr>
          <w:b w:val="0"/>
          <w:noProof/>
          <w:sz w:val="18"/>
        </w:rPr>
        <w:t>12</w:t>
      </w:r>
      <w:r w:rsidRPr="009D5AC7">
        <w:rPr>
          <w:b w:val="0"/>
          <w:noProof/>
          <w:sz w:val="18"/>
        </w:rPr>
        <w:fldChar w:fldCharType="end"/>
      </w:r>
    </w:p>
    <w:p w14:paraId="0D86E426" w14:textId="4DAA4461"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1—General</w:t>
      </w:r>
      <w:r w:rsidRPr="009D5AC7">
        <w:rPr>
          <w:b w:val="0"/>
          <w:noProof/>
          <w:sz w:val="18"/>
        </w:rPr>
        <w:tab/>
      </w:r>
      <w:r w:rsidRPr="009D5AC7">
        <w:rPr>
          <w:b w:val="0"/>
          <w:noProof/>
          <w:sz w:val="18"/>
        </w:rPr>
        <w:fldChar w:fldCharType="begin"/>
      </w:r>
      <w:r w:rsidRPr="009D5AC7">
        <w:rPr>
          <w:b w:val="0"/>
          <w:noProof/>
          <w:sz w:val="18"/>
        </w:rPr>
        <w:instrText xml:space="preserve"> PAGEREF _Toc185579594 \h </w:instrText>
      </w:r>
      <w:r w:rsidRPr="009D5AC7">
        <w:rPr>
          <w:b w:val="0"/>
          <w:noProof/>
          <w:sz w:val="18"/>
        </w:rPr>
      </w:r>
      <w:r w:rsidRPr="009D5AC7">
        <w:rPr>
          <w:b w:val="0"/>
          <w:noProof/>
          <w:sz w:val="18"/>
        </w:rPr>
        <w:fldChar w:fldCharType="separate"/>
      </w:r>
      <w:r w:rsidRPr="009D5AC7">
        <w:rPr>
          <w:b w:val="0"/>
          <w:noProof/>
          <w:sz w:val="18"/>
        </w:rPr>
        <w:t>12</w:t>
      </w:r>
      <w:r w:rsidRPr="009D5AC7">
        <w:rPr>
          <w:b w:val="0"/>
          <w:noProof/>
          <w:sz w:val="18"/>
        </w:rPr>
        <w:fldChar w:fldCharType="end"/>
      </w:r>
    </w:p>
    <w:p w14:paraId="0AEB340A" w14:textId="3B72A12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Definitions</w:t>
      </w:r>
      <w:r w:rsidRPr="009D5AC7">
        <w:rPr>
          <w:noProof/>
        </w:rPr>
        <w:tab/>
      </w:r>
      <w:r w:rsidRPr="009D5AC7">
        <w:rPr>
          <w:noProof/>
        </w:rPr>
        <w:fldChar w:fldCharType="begin"/>
      </w:r>
      <w:r w:rsidRPr="009D5AC7">
        <w:rPr>
          <w:noProof/>
        </w:rPr>
        <w:instrText xml:space="preserve"> PAGEREF _Toc185579595 \h </w:instrText>
      </w:r>
      <w:r w:rsidRPr="009D5AC7">
        <w:rPr>
          <w:noProof/>
        </w:rPr>
      </w:r>
      <w:r w:rsidRPr="009D5AC7">
        <w:rPr>
          <w:noProof/>
        </w:rPr>
        <w:fldChar w:fldCharType="separate"/>
      </w:r>
      <w:r w:rsidRPr="009D5AC7">
        <w:rPr>
          <w:noProof/>
        </w:rPr>
        <w:t>12</w:t>
      </w:r>
      <w:r w:rsidRPr="009D5AC7">
        <w:rPr>
          <w:noProof/>
        </w:rPr>
        <w:fldChar w:fldCharType="end"/>
      </w:r>
    </w:p>
    <w:p w14:paraId="7C3819E1" w14:textId="25301ACD"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2—Amendments made by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_Toc185579596 \h </w:instrText>
      </w:r>
      <w:r w:rsidRPr="009D5AC7">
        <w:rPr>
          <w:b w:val="0"/>
          <w:noProof/>
          <w:sz w:val="18"/>
        </w:rPr>
      </w:r>
      <w:r w:rsidRPr="009D5AC7">
        <w:rPr>
          <w:b w:val="0"/>
          <w:noProof/>
          <w:sz w:val="18"/>
        </w:rPr>
        <w:fldChar w:fldCharType="separate"/>
      </w:r>
      <w:r w:rsidRPr="009D5AC7">
        <w:rPr>
          <w:b w:val="0"/>
          <w:noProof/>
          <w:sz w:val="18"/>
        </w:rPr>
        <w:t>13</w:t>
      </w:r>
      <w:r w:rsidRPr="009D5AC7">
        <w:rPr>
          <w:b w:val="0"/>
          <w:noProof/>
          <w:sz w:val="18"/>
        </w:rPr>
        <w:fldChar w:fldCharType="end"/>
      </w:r>
    </w:p>
    <w:p w14:paraId="0F45BA10" w14:textId="08EF2AA1"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Incomplete review of modern award</w:t>
      </w:r>
      <w:r w:rsidRPr="009D5AC7">
        <w:rPr>
          <w:noProof/>
        </w:rPr>
        <w:tab/>
      </w:r>
      <w:r w:rsidRPr="009D5AC7">
        <w:rPr>
          <w:noProof/>
        </w:rPr>
        <w:fldChar w:fldCharType="begin"/>
      </w:r>
      <w:r w:rsidRPr="009D5AC7">
        <w:rPr>
          <w:noProof/>
        </w:rPr>
        <w:instrText xml:space="preserve"> PAGEREF _Toc185579597 \h </w:instrText>
      </w:r>
      <w:r w:rsidRPr="009D5AC7">
        <w:rPr>
          <w:noProof/>
        </w:rPr>
      </w:r>
      <w:r w:rsidRPr="009D5AC7">
        <w:rPr>
          <w:noProof/>
        </w:rPr>
        <w:fldChar w:fldCharType="separate"/>
      </w:r>
      <w:r w:rsidRPr="009D5AC7">
        <w:rPr>
          <w:noProof/>
        </w:rPr>
        <w:t>13</w:t>
      </w:r>
      <w:r w:rsidRPr="009D5AC7">
        <w:rPr>
          <w:noProof/>
        </w:rPr>
        <w:fldChar w:fldCharType="end"/>
      </w:r>
    </w:p>
    <w:p w14:paraId="00FFABE4" w14:textId="03FC5A3B"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3—Amendments made by Schedule 2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_Toc185579598 \h </w:instrText>
      </w:r>
      <w:r w:rsidRPr="009D5AC7">
        <w:rPr>
          <w:b w:val="0"/>
          <w:noProof/>
          <w:sz w:val="18"/>
        </w:rPr>
      </w:r>
      <w:r w:rsidRPr="009D5AC7">
        <w:rPr>
          <w:b w:val="0"/>
          <w:noProof/>
          <w:sz w:val="18"/>
        </w:rPr>
        <w:fldChar w:fldCharType="separate"/>
      </w:r>
      <w:r w:rsidRPr="009D5AC7">
        <w:rPr>
          <w:b w:val="0"/>
          <w:noProof/>
          <w:sz w:val="18"/>
        </w:rPr>
        <w:t>15</w:t>
      </w:r>
      <w:r w:rsidRPr="009D5AC7">
        <w:rPr>
          <w:b w:val="0"/>
          <w:noProof/>
          <w:sz w:val="18"/>
        </w:rPr>
        <w:fldChar w:fldCharType="end"/>
      </w:r>
    </w:p>
    <w:p w14:paraId="6B720685" w14:textId="5B9FEB8A" w:rsidR="009D5AC7" w:rsidRDefault="009D5AC7">
      <w:pPr>
        <w:pStyle w:val="TOC5"/>
        <w:rPr>
          <w:rFonts w:asciiTheme="minorHAnsi" w:eastAsiaTheme="minorEastAsia" w:hAnsiTheme="minorHAnsi" w:cstheme="minorBidi"/>
          <w:noProof/>
          <w:kern w:val="2"/>
          <w:sz w:val="24"/>
          <w:szCs w:val="24"/>
          <w14:ligatures w14:val="standardContextual"/>
        </w:rPr>
      </w:pPr>
      <w:r w:rsidRPr="001977C6">
        <w:rPr>
          <w:rFonts w:eastAsiaTheme="minorHAnsi"/>
          <w:noProof/>
        </w:rPr>
        <w:t>28</w:t>
      </w:r>
      <w:r>
        <w:rPr>
          <w:rFonts w:eastAsiaTheme="minorHAnsi"/>
          <w:noProof/>
        </w:rPr>
        <w:tab/>
      </w:r>
      <w:r w:rsidRPr="001977C6">
        <w:rPr>
          <w:rFonts w:eastAsiaTheme="minorHAnsi"/>
          <w:noProof/>
        </w:rPr>
        <w:t>Application of amendments—when employees have genuinely agreed to an enterprise agreement</w:t>
      </w:r>
      <w:r w:rsidRPr="009D5AC7">
        <w:rPr>
          <w:noProof/>
        </w:rPr>
        <w:tab/>
      </w:r>
      <w:r w:rsidRPr="009D5AC7">
        <w:rPr>
          <w:noProof/>
        </w:rPr>
        <w:fldChar w:fldCharType="begin"/>
      </w:r>
      <w:r w:rsidRPr="009D5AC7">
        <w:rPr>
          <w:noProof/>
        </w:rPr>
        <w:instrText xml:space="preserve"> PAGEREF _Toc185579599 \h </w:instrText>
      </w:r>
      <w:r w:rsidRPr="009D5AC7">
        <w:rPr>
          <w:noProof/>
        </w:rPr>
      </w:r>
      <w:r w:rsidRPr="009D5AC7">
        <w:rPr>
          <w:noProof/>
        </w:rPr>
        <w:fldChar w:fldCharType="separate"/>
      </w:r>
      <w:r w:rsidRPr="009D5AC7">
        <w:rPr>
          <w:noProof/>
        </w:rPr>
        <w:t>15</w:t>
      </w:r>
      <w:r w:rsidRPr="009D5AC7">
        <w:rPr>
          <w:noProof/>
        </w:rPr>
        <w:fldChar w:fldCharType="end"/>
      </w:r>
    </w:p>
    <w:p w14:paraId="1070FB1B" w14:textId="2DD1BFF2"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4—Amendments made by Schedule 3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_Toc185579600 \h </w:instrText>
      </w:r>
      <w:r w:rsidRPr="009D5AC7">
        <w:rPr>
          <w:b w:val="0"/>
          <w:noProof/>
          <w:sz w:val="18"/>
        </w:rPr>
      </w:r>
      <w:r w:rsidRPr="009D5AC7">
        <w:rPr>
          <w:b w:val="0"/>
          <w:noProof/>
          <w:sz w:val="18"/>
        </w:rPr>
        <w:fldChar w:fldCharType="separate"/>
      </w:r>
      <w:r w:rsidRPr="009D5AC7">
        <w:rPr>
          <w:b w:val="0"/>
          <w:noProof/>
          <w:sz w:val="18"/>
        </w:rPr>
        <w:t>17</w:t>
      </w:r>
      <w:r w:rsidRPr="009D5AC7">
        <w:rPr>
          <w:b w:val="0"/>
          <w:noProof/>
          <w:sz w:val="18"/>
        </w:rPr>
        <w:fldChar w:fldCharType="end"/>
      </w:r>
    </w:p>
    <w:p w14:paraId="595DF148" w14:textId="4644F275"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Application of section 641B of the amended Act</w:t>
      </w:r>
      <w:r w:rsidRPr="009D5AC7">
        <w:rPr>
          <w:noProof/>
        </w:rPr>
        <w:tab/>
      </w:r>
      <w:r w:rsidRPr="009D5AC7">
        <w:rPr>
          <w:noProof/>
        </w:rPr>
        <w:fldChar w:fldCharType="begin"/>
      </w:r>
      <w:r w:rsidRPr="009D5AC7">
        <w:rPr>
          <w:noProof/>
        </w:rPr>
        <w:instrText xml:space="preserve"> PAGEREF _Toc185579601 \h </w:instrText>
      </w:r>
      <w:r w:rsidRPr="009D5AC7">
        <w:rPr>
          <w:noProof/>
        </w:rPr>
      </w:r>
      <w:r w:rsidRPr="009D5AC7">
        <w:rPr>
          <w:noProof/>
        </w:rPr>
        <w:fldChar w:fldCharType="separate"/>
      </w:r>
      <w:r w:rsidRPr="009D5AC7">
        <w:rPr>
          <w:noProof/>
        </w:rPr>
        <w:t>17</w:t>
      </w:r>
      <w:r w:rsidRPr="009D5AC7">
        <w:rPr>
          <w:noProof/>
        </w:rPr>
        <w:fldChar w:fldCharType="end"/>
      </w:r>
    </w:p>
    <w:p w14:paraId="03FE3306" w14:textId="480EBBA6"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6—Amendments made by the Fair Work Amendment (Corrupting Benefits) Act 2017</w:t>
      </w:r>
      <w:r w:rsidRPr="009D5AC7">
        <w:rPr>
          <w:b w:val="0"/>
          <w:noProof/>
          <w:sz w:val="18"/>
        </w:rPr>
        <w:tab/>
      </w:r>
      <w:r w:rsidRPr="009D5AC7">
        <w:rPr>
          <w:b w:val="0"/>
          <w:noProof/>
          <w:sz w:val="18"/>
        </w:rPr>
        <w:fldChar w:fldCharType="begin"/>
      </w:r>
      <w:r w:rsidRPr="009D5AC7">
        <w:rPr>
          <w:b w:val="0"/>
          <w:noProof/>
          <w:sz w:val="18"/>
        </w:rPr>
        <w:instrText xml:space="preserve"> PAGEREF _Toc185579602 \h </w:instrText>
      </w:r>
      <w:r w:rsidRPr="009D5AC7">
        <w:rPr>
          <w:b w:val="0"/>
          <w:noProof/>
          <w:sz w:val="18"/>
        </w:rPr>
      </w:r>
      <w:r w:rsidRPr="009D5AC7">
        <w:rPr>
          <w:b w:val="0"/>
          <w:noProof/>
          <w:sz w:val="18"/>
        </w:rPr>
        <w:fldChar w:fldCharType="separate"/>
      </w:r>
      <w:r w:rsidRPr="009D5AC7">
        <w:rPr>
          <w:b w:val="0"/>
          <w:noProof/>
          <w:sz w:val="18"/>
        </w:rPr>
        <w:t>18</w:t>
      </w:r>
      <w:r w:rsidRPr="009D5AC7">
        <w:rPr>
          <w:b w:val="0"/>
          <w:noProof/>
          <w:sz w:val="18"/>
        </w:rPr>
        <w:fldChar w:fldCharType="end"/>
      </w:r>
    </w:p>
    <w:p w14:paraId="49F814D1" w14:textId="1808A2D1"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Disclosure by organisations and employers</w:t>
      </w:r>
      <w:r w:rsidRPr="009D5AC7">
        <w:rPr>
          <w:noProof/>
        </w:rPr>
        <w:tab/>
      </w:r>
      <w:r w:rsidRPr="009D5AC7">
        <w:rPr>
          <w:noProof/>
        </w:rPr>
        <w:fldChar w:fldCharType="begin"/>
      </w:r>
      <w:r w:rsidRPr="009D5AC7">
        <w:rPr>
          <w:noProof/>
        </w:rPr>
        <w:instrText xml:space="preserve"> PAGEREF _Toc185579603 \h </w:instrText>
      </w:r>
      <w:r w:rsidRPr="009D5AC7">
        <w:rPr>
          <w:noProof/>
        </w:rPr>
      </w:r>
      <w:r w:rsidRPr="009D5AC7">
        <w:rPr>
          <w:noProof/>
        </w:rPr>
        <w:fldChar w:fldCharType="separate"/>
      </w:r>
      <w:r w:rsidRPr="009D5AC7">
        <w:rPr>
          <w:noProof/>
        </w:rPr>
        <w:t>18</w:t>
      </w:r>
      <w:r w:rsidRPr="009D5AC7">
        <w:rPr>
          <w:noProof/>
        </w:rPr>
        <w:fldChar w:fldCharType="end"/>
      </w:r>
    </w:p>
    <w:p w14:paraId="4D437323" w14:textId="4A86E111"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8—Amendments made by the Fair Work Amendment (Family and Domestic Violence Leave) Act 2018</w:t>
      </w:r>
      <w:r w:rsidRPr="009D5AC7">
        <w:rPr>
          <w:b w:val="0"/>
          <w:noProof/>
          <w:sz w:val="18"/>
        </w:rPr>
        <w:tab/>
      </w:r>
      <w:r w:rsidRPr="009D5AC7">
        <w:rPr>
          <w:b w:val="0"/>
          <w:noProof/>
          <w:sz w:val="18"/>
        </w:rPr>
        <w:fldChar w:fldCharType="begin"/>
      </w:r>
      <w:r w:rsidRPr="009D5AC7">
        <w:rPr>
          <w:b w:val="0"/>
          <w:noProof/>
          <w:sz w:val="18"/>
        </w:rPr>
        <w:instrText xml:space="preserve"> PAGEREF _Toc185579604 \h </w:instrText>
      </w:r>
      <w:r w:rsidRPr="009D5AC7">
        <w:rPr>
          <w:b w:val="0"/>
          <w:noProof/>
          <w:sz w:val="18"/>
        </w:rPr>
      </w:r>
      <w:r w:rsidRPr="009D5AC7">
        <w:rPr>
          <w:b w:val="0"/>
          <w:noProof/>
          <w:sz w:val="18"/>
        </w:rPr>
        <w:fldChar w:fldCharType="separate"/>
      </w:r>
      <w:r w:rsidRPr="009D5AC7">
        <w:rPr>
          <w:b w:val="0"/>
          <w:noProof/>
          <w:sz w:val="18"/>
        </w:rPr>
        <w:t>19</w:t>
      </w:r>
      <w:r w:rsidRPr="009D5AC7">
        <w:rPr>
          <w:b w:val="0"/>
          <w:noProof/>
          <w:sz w:val="18"/>
        </w:rPr>
        <w:fldChar w:fldCharType="end"/>
      </w:r>
    </w:p>
    <w:p w14:paraId="2FA4DE0E" w14:textId="20DCF13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Entitlement to unpaid family and domestic violence leave</w:t>
      </w:r>
      <w:r w:rsidRPr="009D5AC7">
        <w:rPr>
          <w:noProof/>
        </w:rPr>
        <w:tab/>
      </w:r>
      <w:r w:rsidRPr="009D5AC7">
        <w:rPr>
          <w:noProof/>
        </w:rPr>
        <w:fldChar w:fldCharType="begin"/>
      </w:r>
      <w:r w:rsidRPr="009D5AC7">
        <w:rPr>
          <w:noProof/>
        </w:rPr>
        <w:instrText xml:space="preserve"> PAGEREF _Toc185579605 \h </w:instrText>
      </w:r>
      <w:r w:rsidRPr="009D5AC7">
        <w:rPr>
          <w:noProof/>
        </w:rPr>
      </w:r>
      <w:r w:rsidRPr="009D5AC7">
        <w:rPr>
          <w:noProof/>
        </w:rPr>
        <w:fldChar w:fldCharType="separate"/>
      </w:r>
      <w:r w:rsidRPr="009D5AC7">
        <w:rPr>
          <w:noProof/>
        </w:rPr>
        <w:t>19</w:t>
      </w:r>
      <w:r w:rsidRPr="009D5AC7">
        <w:rPr>
          <w:noProof/>
        </w:rPr>
        <w:fldChar w:fldCharType="end"/>
      </w:r>
    </w:p>
    <w:p w14:paraId="62E79ED8" w14:textId="43E6CE3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Resolving uncertainties and difficulties about interaction between enterprise agreements and unpaid family and domestic violence leave</w:t>
      </w:r>
      <w:r w:rsidRPr="009D5AC7">
        <w:rPr>
          <w:noProof/>
        </w:rPr>
        <w:tab/>
      </w:r>
      <w:r w:rsidRPr="009D5AC7">
        <w:rPr>
          <w:noProof/>
        </w:rPr>
        <w:fldChar w:fldCharType="begin"/>
      </w:r>
      <w:r w:rsidRPr="009D5AC7">
        <w:rPr>
          <w:noProof/>
        </w:rPr>
        <w:instrText xml:space="preserve"> PAGEREF _Toc185579606 \h </w:instrText>
      </w:r>
      <w:r w:rsidRPr="009D5AC7">
        <w:rPr>
          <w:noProof/>
        </w:rPr>
      </w:r>
      <w:r w:rsidRPr="009D5AC7">
        <w:rPr>
          <w:noProof/>
        </w:rPr>
        <w:fldChar w:fldCharType="separate"/>
      </w:r>
      <w:r w:rsidRPr="009D5AC7">
        <w:rPr>
          <w:noProof/>
        </w:rPr>
        <w:t>19</w:t>
      </w:r>
      <w:r w:rsidRPr="009D5AC7">
        <w:rPr>
          <w:noProof/>
        </w:rPr>
        <w:fldChar w:fldCharType="end"/>
      </w:r>
    </w:p>
    <w:p w14:paraId="6AC5A38D" w14:textId="1463E70E" w:rsidR="009D5AC7" w:rsidRDefault="009D5AC7">
      <w:pPr>
        <w:pStyle w:val="TOC2"/>
        <w:rPr>
          <w:rFonts w:asciiTheme="minorHAnsi" w:eastAsiaTheme="minorEastAsia" w:hAnsiTheme="minorHAnsi" w:cstheme="minorBidi"/>
          <w:b w:val="0"/>
          <w:noProof/>
          <w:kern w:val="2"/>
          <w:szCs w:val="24"/>
          <w14:ligatures w14:val="standardContextual"/>
        </w:rPr>
      </w:pPr>
      <w:r>
        <w:rPr>
          <w:noProof/>
        </w:rPr>
        <w:lastRenderedPageBreak/>
        <w:t>Part 9—Amendments made by the Fair Work Amendment (Improving Unpaid Parental Leave for Parents of Stillborn Babies and Other Measures) Act 2020</w:t>
      </w:r>
      <w:r w:rsidRPr="009D5AC7">
        <w:rPr>
          <w:b w:val="0"/>
          <w:noProof/>
          <w:sz w:val="18"/>
        </w:rPr>
        <w:tab/>
      </w:r>
      <w:r w:rsidRPr="009D5AC7">
        <w:rPr>
          <w:b w:val="0"/>
          <w:noProof/>
          <w:sz w:val="18"/>
        </w:rPr>
        <w:fldChar w:fldCharType="begin"/>
      </w:r>
      <w:r w:rsidRPr="009D5AC7">
        <w:rPr>
          <w:b w:val="0"/>
          <w:noProof/>
          <w:sz w:val="18"/>
        </w:rPr>
        <w:instrText xml:space="preserve"> PAGEREF _Toc185579607 \h </w:instrText>
      </w:r>
      <w:r w:rsidRPr="009D5AC7">
        <w:rPr>
          <w:b w:val="0"/>
          <w:noProof/>
          <w:sz w:val="18"/>
        </w:rPr>
      </w:r>
      <w:r w:rsidRPr="009D5AC7">
        <w:rPr>
          <w:b w:val="0"/>
          <w:noProof/>
          <w:sz w:val="18"/>
        </w:rPr>
        <w:fldChar w:fldCharType="separate"/>
      </w:r>
      <w:r w:rsidRPr="009D5AC7">
        <w:rPr>
          <w:b w:val="0"/>
          <w:noProof/>
          <w:sz w:val="18"/>
        </w:rPr>
        <w:t>21</w:t>
      </w:r>
      <w:r w:rsidRPr="009D5AC7">
        <w:rPr>
          <w:b w:val="0"/>
          <w:noProof/>
          <w:sz w:val="18"/>
        </w:rPr>
        <w:fldChar w:fldCharType="end"/>
      </w:r>
    </w:p>
    <w:p w14:paraId="3B204552" w14:textId="7CE093B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Definitions</w:t>
      </w:r>
      <w:r w:rsidRPr="009D5AC7">
        <w:rPr>
          <w:noProof/>
        </w:rPr>
        <w:tab/>
      </w:r>
      <w:r w:rsidRPr="009D5AC7">
        <w:rPr>
          <w:noProof/>
        </w:rPr>
        <w:fldChar w:fldCharType="begin"/>
      </w:r>
      <w:r w:rsidRPr="009D5AC7">
        <w:rPr>
          <w:noProof/>
        </w:rPr>
        <w:instrText xml:space="preserve"> PAGEREF _Toc185579608 \h </w:instrText>
      </w:r>
      <w:r w:rsidRPr="009D5AC7">
        <w:rPr>
          <w:noProof/>
        </w:rPr>
      </w:r>
      <w:r w:rsidRPr="009D5AC7">
        <w:rPr>
          <w:noProof/>
        </w:rPr>
        <w:fldChar w:fldCharType="separate"/>
      </w:r>
      <w:r w:rsidRPr="009D5AC7">
        <w:rPr>
          <w:noProof/>
        </w:rPr>
        <w:t>21</w:t>
      </w:r>
      <w:r w:rsidRPr="009D5AC7">
        <w:rPr>
          <w:noProof/>
        </w:rPr>
        <w:fldChar w:fldCharType="end"/>
      </w:r>
    </w:p>
    <w:p w14:paraId="6010203F" w14:textId="63C5E8B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Amendments about stillbirth, death and hospitalisation of children</w:t>
      </w:r>
      <w:r w:rsidRPr="009D5AC7">
        <w:rPr>
          <w:noProof/>
        </w:rPr>
        <w:tab/>
      </w:r>
      <w:r w:rsidRPr="009D5AC7">
        <w:rPr>
          <w:noProof/>
        </w:rPr>
        <w:fldChar w:fldCharType="begin"/>
      </w:r>
      <w:r w:rsidRPr="009D5AC7">
        <w:rPr>
          <w:noProof/>
        </w:rPr>
        <w:instrText xml:space="preserve"> PAGEREF _Toc185579609 \h </w:instrText>
      </w:r>
      <w:r w:rsidRPr="009D5AC7">
        <w:rPr>
          <w:noProof/>
        </w:rPr>
      </w:r>
      <w:r w:rsidRPr="009D5AC7">
        <w:rPr>
          <w:noProof/>
        </w:rPr>
        <w:fldChar w:fldCharType="separate"/>
      </w:r>
      <w:r w:rsidRPr="009D5AC7">
        <w:rPr>
          <w:noProof/>
        </w:rPr>
        <w:t>21</w:t>
      </w:r>
      <w:r w:rsidRPr="009D5AC7">
        <w:rPr>
          <w:noProof/>
        </w:rPr>
        <w:fldChar w:fldCharType="end"/>
      </w:r>
    </w:p>
    <w:p w14:paraId="65B1F956" w14:textId="6C70994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Amendments about flexible unpaid parental leave</w:t>
      </w:r>
      <w:r w:rsidRPr="009D5AC7">
        <w:rPr>
          <w:noProof/>
        </w:rPr>
        <w:tab/>
      </w:r>
      <w:r w:rsidRPr="009D5AC7">
        <w:rPr>
          <w:noProof/>
        </w:rPr>
        <w:fldChar w:fldCharType="begin"/>
      </w:r>
      <w:r w:rsidRPr="009D5AC7">
        <w:rPr>
          <w:noProof/>
        </w:rPr>
        <w:instrText xml:space="preserve"> PAGEREF _Toc185579610 \h </w:instrText>
      </w:r>
      <w:r w:rsidRPr="009D5AC7">
        <w:rPr>
          <w:noProof/>
        </w:rPr>
      </w:r>
      <w:r w:rsidRPr="009D5AC7">
        <w:rPr>
          <w:noProof/>
        </w:rPr>
        <w:fldChar w:fldCharType="separate"/>
      </w:r>
      <w:r w:rsidRPr="009D5AC7">
        <w:rPr>
          <w:noProof/>
        </w:rPr>
        <w:t>22</w:t>
      </w:r>
      <w:r w:rsidRPr="009D5AC7">
        <w:rPr>
          <w:noProof/>
        </w:rPr>
        <w:fldChar w:fldCharType="end"/>
      </w:r>
    </w:p>
    <w:p w14:paraId="77B73A05" w14:textId="2834177F"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10—Amendments made by the Fair Work Amendment (Supporting Australia’s Jobs and Economic Recovery) Act 2021</w:t>
      </w:r>
      <w:r w:rsidRPr="009D5AC7">
        <w:rPr>
          <w:b w:val="0"/>
          <w:noProof/>
          <w:sz w:val="18"/>
        </w:rPr>
        <w:tab/>
      </w:r>
      <w:r w:rsidRPr="009D5AC7">
        <w:rPr>
          <w:b w:val="0"/>
          <w:noProof/>
          <w:sz w:val="18"/>
        </w:rPr>
        <w:fldChar w:fldCharType="begin"/>
      </w:r>
      <w:r w:rsidRPr="009D5AC7">
        <w:rPr>
          <w:b w:val="0"/>
          <w:noProof/>
          <w:sz w:val="18"/>
        </w:rPr>
        <w:instrText xml:space="preserve"> PAGEREF _Toc185579611 \h </w:instrText>
      </w:r>
      <w:r w:rsidRPr="009D5AC7">
        <w:rPr>
          <w:b w:val="0"/>
          <w:noProof/>
          <w:sz w:val="18"/>
        </w:rPr>
      </w:r>
      <w:r w:rsidRPr="009D5AC7">
        <w:rPr>
          <w:b w:val="0"/>
          <w:noProof/>
          <w:sz w:val="18"/>
        </w:rPr>
        <w:fldChar w:fldCharType="separate"/>
      </w:r>
      <w:r w:rsidRPr="009D5AC7">
        <w:rPr>
          <w:b w:val="0"/>
          <w:noProof/>
          <w:sz w:val="18"/>
        </w:rPr>
        <w:t>24</w:t>
      </w:r>
      <w:r w:rsidRPr="009D5AC7">
        <w:rPr>
          <w:b w:val="0"/>
          <w:noProof/>
          <w:sz w:val="18"/>
        </w:rPr>
        <w:fldChar w:fldCharType="end"/>
      </w:r>
    </w:p>
    <w:p w14:paraId="4B39D398" w14:textId="492F8B0C"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1—Definitions</w:t>
      </w:r>
      <w:r w:rsidRPr="009D5AC7">
        <w:rPr>
          <w:b w:val="0"/>
          <w:noProof/>
          <w:sz w:val="18"/>
        </w:rPr>
        <w:tab/>
      </w:r>
      <w:r w:rsidRPr="009D5AC7">
        <w:rPr>
          <w:b w:val="0"/>
          <w:noProof/>
          <w:sz w:val="18"/>
        </w:rPr>
        <w:fldChar w:fldCharType="begin"/>
      </w:r>
      <w:r w:rsidRPr="009D5AC7">
        <w:rPr>
          <w:b w:val="0"/>
          <w:noProof/>
          <w:sz w:val="18"/>
        </w:rPr>
        <w:instrText xml:space="preserve"> PAGEREF _Toc185579612 \h </w:instrText>
      </w:r>
      <w:r w:rsidRPr="009D5AC7">
        <w:rPr>
          <w:b w:val="0"/>
          <w:noProof/>
          <w:sz w:val="18"/>
        </w:rPr>
      </w:r>
      <w:r w:rsidRPr="009D5AC7">
        <w:rPr>
          <w:b w:val="0"/>
          <w:noProof/>
          <w:sz w:val="18"/>
        </w:rPr>
        <w:fldChar w:fldCharType="separate"/>
      </w:r>
      <w:r w:rsidRPr="009D5AC7">
        <w:rPr>
          <w:b w:val="0"/>
          <w:noProof/>
          <w:sz w:val="18"/>
        </w:rPr>
        <w:t>24</w:t>
      </w:r>
      <w:r w:rsidRPr="009D5AC7">
        <w:rPr>
          <w:b w:val="0"/>
          <w:noProof/>
          <w:sz w:val="18"/>
        </w:rPr>
        <w:fldChar w:fldCharType="end"/>
      </w:r>
    </w:p>
    <w:p w14:paraId="047738C7" w14:textId="4FD709E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Definitions</w:t>
      </w:r>
      <w:r w:rsidRPr="009D5AC7">
        <w:rPr>
          <w:noProof/>
        </w:rPr>
        <w:tab/>
      </w:r>
      <w:r w:rsidRPr="009D5AC7">
        <w:rPr>
          <w:noProof/>
        </w:rPr>
        <w:fldChar w:fldCharType="begin"/>
      </w:r>
      <w:r w:rsidRPr="009D5AC7">
        <w:rPr>
          <w:noProof/>
        </w:rPr>
        <w:instrText xml:space="preserve"> PAGEREF _Toc185579613 \h </w:instrText>
      </w:r>
      <w:r w:rsidRPr="009D5AC7">
        <w:rPr>
          <w:noProof/>
        </w:rPr>
      </w:r>
      <w:r w:rsidRPr="009D5AC7">
        <w:rPr>
          <w:noProof/>
        </w:rPr>
        <w:fldChar w:fldCharType="separate"/>
      </w:r>
      <w:r w:rsidRPr="009D5AC7">
        <w:rPr>
          <w:noProof/>
        </w:rPr>
        <w:t>24</w:t>
      </w:r>
      <w:r w:rsidRPr="009D5AC7">
        <w:rPr>
          <w:noProof/>
        </w:rPr>
        <w:fldChar w:fldCharType="end"/>
      </w:r>
    </w:p>
    <w:p w14:paraId="6CC9D380" w14:textId="6AC67EFA"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2—Amendments made by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_Toc185579614 \h </w:instrText>
      </w:r>
      <w:r w:rsidRPr="009D5AC7">
        <w:rPr>
          <w:b w:val="0"/>
          <w:noProof/>
          <w:sz w:val="18"/>
        </w:rPr>
      </w:r>
      <w:r w:rsidRPr="009D5AC7">
        <w:rPr>
          <w:b w:val="0"/>
          <w:noProof/>
          <w:sz w:val="18"/>
        </w:rPr>
        <w:fldChar w:fldCharType="separate"/>
      </w:r>
      <w:r w:rsidRPr="009D5AC7">
        <w:rPr>
          <w:b w:val="0"/>
          <w:noProof/>
          <w:sz w:val="18"/>
        </w:rPr>
        <w:t>25</w:t>
      </w:r>
      <w:r w:rsidRPr="009D5AC7">
        <w:rPr>
          <w:b w:val="0"/>
          <w:noProof/>
          <w:sz w:val="18"/>
        </w:rPr>
        <w:fldChar w:fldCharType="end"/>
      </w:r>
    </w:p>
    <w:p w14:paraId="15C3D1F5" w14:textId="54AF2478"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Resolving uncertainties and difficulties about interaction between enterprise agreements and the definition of casual employee and casual conversion rights</w:t>
      </w:r>
      <w:r w:rsidRPr="009D5AC7">
        <w:rPr>
          <w:noProof/>
        </w:rPr>
        <w:tab/>
      </w:r>
      <w:r w:rsidRPr="009D5AC7">
        <w:rPr>
          <w:noProof/>
        </w:rPr>
        <w:fldChar w:fldCharType="begin"/>
      </w:r>
      <w:r w:rsidRPr="009D5AC7">
        <w:rPr>
          <w:noProof/>
        </w:rPr>
        <w:instrText xml:space="preserve"> PAGEREF _Toc185579615 \h </w:instrText>
      </w:r>
      <w:r w:rsidRPr="009D5AC7">
        <w:rPr>
          <w:noProof/>
        </w:rPr>
      </w:r>
      <w:r w:rsidRPr="009D5AC7">
        <w:rPr>
          <w:noProof/>
        </w:rPr>
        <w:fldChar w:fldCharType="separate"/>
      </w:r>
      <w:r w:rsidRPr="009D5AC7">
        <w:rPr>
          <w:noProof/>
        </w:rPr>
        <w:t>25</w:t>
      </w:r>
      <w:r w:rsidRPr="009D5AC7">
        <w:rPr>
          <w:noProof/>
        </w:rPr>
        <w:fldChar w:fldCharType="end"/>
      </w:r>
    </w:p>
    <w:p w14:paraId="145A729B" w14:textId="2E8D89F0"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Application of certain amendments</w:t>
      </w:r>
      <w:r w:rsidRPr="009D5AC7">
        <w:rPr>
          <w:noProof/>
        </w:rPr>
        <w:tab/>
      </w:r>
      <w:r w:rsidRPr="009D5AC7">
        <w:rPr>
          <w:noProof/>
        </w:rPr>
        <w:fldChar w:fldCharType="begin"/>
      </w:r>
      <w:r w:rsidRPr="009D5AC7">
        <w:rPr>
          <w:noProof/>
        </w:rPr>
        <w:instrText xml:space="preserve"> PAGEREF _Toc185579616 \h </w:instrText>
      </w:r>
      <w:r w:rsidRPr="009D5AC7">
        <w:rPr>
          <w:noProof/>
        </w:rPr>
      </w:r>
      <w:r w:rsidRPr="009D5AC7">
        <w:rPr>
          <w:noProof/>
        </w:rPr>
        <w:fldChar w:fldCharType="separate"/>
      </w:r>
      <w:r w:rsidRPr="009D5AC7">
        <w:rPr>
          <w:noProof/>
        </w:rPr>
        <w:t>25</w:t>
      </w:r>
      <w:r w:rsidRPr="009D5AC7">
        <w:rPr>
          <w:noProof/>
        </w:rPr>
        <w:fldChar w:fldCharType="end"/>
      </w:r>
    </w:p>
    <w:p w14:paraId="6CEB6C89" w14:textId="7D6E783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Transitioning casual employees</w:t>
      </w:r>
      <w:r w:rsidRPr="009D5AC7">
        <w:rPr>
          <w:noProof/>
        </w:rPr>
        <w:tab/>
      </w:r>
      <w:r w:rsidRPr="009D5AC7">
        <w:rPr>
          <w:noProof/>
        </w:rPr>
        <w:fldChar w:fldCharType="begin"/>
      </w:r>
      <w:r w:rsidRPr="009D5AC7">
        <w:rPr>
          <w:noProof/>
        </w:rPr>
        <w:instrText xml:space="preserve"> PAGEREF _Toc185579617 \h </w:instrText>
      </w:r>
      <w:r w:rsidRPr="009D5AC7">
        <w:rPr>
          <w:noProof/>
        </w:rPr>
      </w:r>
      <w:r w:rsidRPr="009D5AC7">
        <w:rPr>
          <w:noProof/>
        </w:rPr>
        <w:fldChar w:fldCharType="separate"/>
      </w:r>
      <w:r w:rsidRPr="009D5AC7">
        <w:rPr>
          <w:noProof/>
        </w:rPr>
        <w:t>27</w:t>
      </w:r>
      <w:r w:rsidRPr="009D5AC7">
        <w:rPr>
          <w:noProof/>
        </w:rPr>
        <w:fldChar w:fldCharType="end"/>
      </w:r>
    </w:p>
    <w:p w14:paraId="1EAFC7DF" w14:textId="181D580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47A</w:t>
      </w:r>
      <w:r>
        <w:rPr>
          <w:noProof/>
        </w:rPr>
        <w:tab/>
        <w:t>Casual employees of small business employers</w:t>
      </w:r>
      <w:r w:rsidRPr="009D5AC7">
        <w:rPr>
          <w:noProof/>
        </w:rPr>
        <w:tab/>
      </w:r>
      <w:r w:rsidRPr="009D5AC7">
        <w:rPr>
          <w:noProof/>
        </w:rPr>
        <w:fldChar w:fldCharType="begin"/>
      </w:r>
      <w:r w:rsidRPr="009D5AC7">
        <w:rPr>
          <w:noProof/>
        </w:rPr>
        <w:instrText xml:space="preserve"> PAGEREF _Toc185579618 \h </w:instrText>
      </w:r>
      <w:r w:rsidRPr="009D5AC7">
        <w:rPr>
          <w:noProof/>
        </w:rPr>
      </w:r>
      <w:r w:rsidRPr="009D5AC7">
        <w:rPr>
          <w:noProof/>
        </w:rPr>
        <w:fldChar w:fldCharType="separate"/>
      </w:r>
      <w:r w:rsidRPr="009D5AC7">
        <w:rPr>
          <w:noProof/>
        </w:rPr>
        <w:t>29</w:t>
      </w:r>
      <w:r w:rsidRPr="009D5AC7">
        <w:rPr>
          <w:noProof/>
        </w:rPr>
        <w:fldChar w:fldCharType="end"/>
      </w:r>
    </w:p>
    <w:p w14:paraId="5893727A" w14:textId="3955179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Variations to modern awards</w:t>
      </w:r>
      <w:r w:rsidRPr="009D5AC7">
        <w:rPr>
          <w:noProof/>
        </w:rPr>
        <w:tab/>
      </w:r>
      <w:r w:rsidRPr="009D5AC7">
        <w:rPr>
          <w:noProof/>
        </w:rPr>
        <w:fldChar w:fldCharType="begin"/>
      </w:r>
      <w:r w:rsidRPr="009D5AC7">
        <w:rPr>
          <w:noProof/>
        </w:rPr>
        <w:instrText xml:space="preserve"> PAGEREF _Toc185579619 \h </w:instrText>
      </w:r>
      <w:r w:rsidRPr="009D5AC7">
        <w:rPr>
          <w:noProof/>
        </w:rPr>
      </w:r>
      <w:r w:rsidRPr="009D5AC7">
        <w:rPr>
          <w:noProof/>
        </w:rPr>
        <w:fldChar w:fldCharType="separate"/>
      </w:r>
      <w:r w:rsidRPr="009D5AC7">
        <w:rPr>
          <w:noProof/>
        </w:rPr>
        <w:t>30</w:t>
      </w:r>
      <w:r w:rsidRPr="009D5AC7">
        <w:rPr>
          <w:noProof/>
        </w:rPr>
        <w:fldChar w:fldCharType="end"/>
      </w:r>
    </w:p>
    <w:p w14:paraId="2B9BA291" w14:textId="4224D182"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11—Amendments made by the Sex Discrimination and Fair Work (Respect at Work) Amendment Act 2021</w:t>
      </w:r>
      <w:r w:rsidRPr="009D5AC7">
        <w:rPr>
          <w:b w:val="0"/>
          <w:noProof/>
          <w:sz w:val="18"/>
        </w:rPr>
        <w:tab/>
      </w:r>
      <w:r w:rsidRPr="009D5AC7">
        <w:rPr>
          <w:b w:val="0"/>
          <w:noProof/>
          <w:sz w:val="18"/>
        </w:rPr>
        <w:fldChar w:fldCharType="begin"/>
      </w:r>
      <w:r w:rsidRPr="009D5AC7">
        <w:rPr>
          <w:b w:val="0"/>
          <w:noProof/>
          <w:sz w:val="18"/>
        </w:rPr>
        <w:instrText xml:space="preserve"> PAGEREF _Toc185579620 \h </w:instrText>
      </w:r>
      <w:r w:rsidRPr="009D5AC7">
        <w:rPr>
          <w:b w:val="0"/>
          <w:noProof/>
          <w:sz w:val="18"/>
        </w:rPr>
      </w:r>
      <w:r w:rsidRPr="009D5AC7">
        <w:rPr>
          <w:b w:val="0"/>
          <w:noProof/>
          <w:sz w:val="18"/>
        </w:rPr>
        <w:fldChar w:fldCharType="separate"/>
      </w:r>
      <w:r w:rsidRPr="009D5AC7">
        <w:rPr>
          <w:b w:val="0"/>
          <w:noProof/>
          <w:sz w:val="18"/>
        </w:rPr>
        <w:t>32</w:t>
      </w:r>
      <w:r w:rsidRPr="009D5AC7">
        <w:rPr>
          <w:b w:val="0"/>
          <w:noProof/>
          <w:sz w:val="18"/>
        </w:rPr>
        <w:fldChar w:fldCharType="end"/>
      </w:r>
    </w:p>
    <w:p w14:paraId="0CB84BE7" w14:textId="3273959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Orders to stop bullying</w:t>
      </w:r>
      <w:r w:rsidRPr="009D5AC7">
        <w:rPr>
          <w:noProof/>
        </w:rPr>
        <w:tab/>
      </w:r>
      <w:r w:rsidRPr="009D5AC7">
        <w:rPr>
          <w:noProof/>
        </w:rPr>
        <w:fldChar w:fldCharType="begin"/>
      </w:r>
      <w:r w:rsidRPr="009D5AC7">
        <w:rPr>
          <w:noProof/>
        </w:rPr>
        <w:instrText xml:space="preserve"> PAGEREF _Toc185579621 \h </w:instrText>
      </w:r>
      <w:r w:rsidRPr="009D5AC7">
        <w:rPr>
          <w:noProof/>
        </w:rPr>
      </w:r>
      <w:r w:rsidRPr="009D5AC7">
        <w:rPr>
          <w:noProof/>
        </w:rPr>
        <w:fldChar w:fldCharType="separate"/>
      </w:r>
      <w:r w:rsidRPr="009D5AC7">
        <w:rPr>
          <w:noProof/>
        </w:rPr>
        <w:t>32</w:t>
      </w:r>
      <w:r w:rsidRPr="009D5AC7">
        <w:rPr>
          <w:noProof/>
        </w:rPr>
        <w:fldChar w:fldCharType="end"/>
      </w:r>
    </w:p>
    <w:p w14:paraId="15448B60" w14:textId="615380D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49A</w:t>
      </w:r>
      <w:r>
        <w:rPr>
          <w:noProof/>
        </w:rPr>
        <w:tab/>
        <w:t>Applications for orders to stop sexual harassment</w:t>
      </w:r>
      <w:r w:rsidRPr="009D5AC7">
        <w:rPr>
          <w:noProof/>
        </w:rPr>
        <w:tab/>
      </w:r>
      <w:r w:rsidRPr="009D5AC7">
        <w:rPr>
          <w:noProof/>
        </w:rPr>
        <w:fldChar w:fldCharType="begin"/>
      </w:r>
      <w:r w:rsidRPr="009D5AC7">
        <w:rPr>
          <w:noProof/>
        </w:rPr>
        <w:instrText xml:space="preserve"> PAGEREF _Toc185579622 \h </w:instrText>
      </w:r>
      <w:r w:rsidRPr="009D5AC7">
        <w:rPr>
          <w:noProof/>
        </w:rPr>
      </w:r>
      <w:r w:rsidRPr="009D5AC7">
        <w:rPr>
          <w:noProof/>
        </w:rPr>
        <w:fldChar w:fldCharType="separate"/>
      </w:r>
      <w:r w:rsidRPr="009D5AC7">
        <w:rPr>
          <w:noProof/>
        </w:rPr>
        <w:t>32</w:t>
      </w:r>
      <w:r w:rsidRPr="009D5AC7">
        <w:rPr>
          <w:noProof/>
        </w:rPr>
        <w:fldChar w:fldCharType="end"/>
      </w:r>
    </w:p>
    <w:p w14:paraId="01A3AD08" w14:textId="2EDA303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Orders to stop sexual harassment</w:t>
      </w:r>
      <w:r w:rsidRPr="009D5AC7">
        <w:rPr>
          <w:noProof/>
        </w:rPr>
        <w:tab/>
      </w:r>
      <w:r w:rsidRPr="009D5AC7">
        <w:rPr>
          <w:noProof/>
        </w:rPr>
        <w:fldChar w:fldCharType="begin"/>
      </w:r>
      <w:r w:rsidRPr="009D5AC7">
        <w:rPr>
          <w:noProof/>
        </w:rPr>
        <w:instrText xml:space="preserve"> PAGEREF _Toc185579623 \h </w:instrText>
      </w:r>
      <w:r w:rsidRPr="009D5AC7">
        <w:rPr>
          <w:noProof/>
        </w:rPr>
      </w:r>
      <w:r w:rsidRPr="009D5AC7">
        <w:rPr>
          <w:noProof/>
        </w:rPr>
        <w:fldChar w:fldCharType="separate"/>
      </w:r>
      <w:r w:rsidRPr="009D5AC7">
        <w:rPr>
          <w:noProof/>
        </w:rPr>
        <w:t>32</w:t>
      </w:r>
      <w:r w:rsidRPr="009D5AC7">
        <w:rPr>
          <w:noProof/>
        </w:rPr>
        <w:fldChar w:fldCharType="end"/>
      </w:r>
    </w:p>
    <w:p w14:paraId="7F31C67F" w14:textId="02BB0D37"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12—Amendments made by the Fair Work Amendment (Paid Family and Domestic Violence Leave) Act 2022</w:t>
      </w:r>
      <w:r w:rsidRPr="009D5AC7">
        <w:rPr>
          <w:b w:val="0"/>
          <w:noProof/>
          <w:sz w:val="18"/>
        </w:rPr>
        <w:tab/>
      </w:r>
      <w:r w:rsidRPr="009D5AC7">
        <w:rPr>
          <w:b w:val="0"/>
          <w:noProof/>
          <w:sz w:val="18"/>
        </w:rPr>
        <w:fldChar w:fldCharType="begin"/>
      </w:r>
      <w:r w:rsidRPr="009D5AC7">
        <w:rPr>
          <w:b w:val="0"/>
          <w:noProof/>
          <w:sz w:val="18"/>
        </w:rPr>
        <w:instrText xml:space="preserve"> PAGEREF _Toc185579624 \h </w:instrText>
      </w:r>
      <w:r w:rsidRPr="009D5AC7">
        <w:rPr>
          <w:b w:val="0"/>
          <w:noProof/>
          <w:sz w:val="18"/>
        </w:rPr>
      </w:r>
      <w:r w:rsidRPr="009D5AC7">
        <w:rPr>
          <w:b w:val="0"/>
          <w:noProof/>
          <w:sz w:val="18"/>
        </w:rPr>
        <w:fldChar w:fldCharType="separate"/>
      </w:r>
      <w:r w:rsidRPr="009D5AC7">
        <w:rPr>
          <w:b w:val="0"/>
          <w:noProof/>
          <w:sz w:val="18"/>
        </w:rPr>
        <w:t>33</w:t>
      </w:r>
      <w:r w:rsidRPr="009D5AC7">
        <w:rPr>
          <w:b w:val="0"/>
          <w:noProof/>
          <w:sz w:val="18"/>
        </w:rPr>
        <w:fldChar w:fldCharType="end"/>
      </w:r>
    </w:p>
    <w:p w14:paraId="3398F7FD" w14:textId="28CA174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Definitions</w:t>
      </w:r>
      <w:r w:rsidRPr="009D5AC7">
        <w:rPr>
          <w:noProof/>
        </w:rPr>
        <w:tab/>
      </w:r>
      <w:r w:rsidRPr="009D5AC7">
        <w:rPr>
          <w:noProof/>
        </w:rPr>
        <w:fldChar w:fldCharType="begin"/>
      </w:r>
      <w:r w:rsidRPr="009D5AC7">
        <w:rPr>
          <w:noProof/>
        </w:rPr>
        <w:instrText xml:space="preserve"> PAGEREF _Toc185579625 \h </w:instrText>
      </w:r>
      <w:r w:rsidRPr="009D5AC7">
        <w:rPr>
          <w:noProof/>
        </w:rPr>
      </w:r>
      <w:r w:rsidRPr="009D5AC7">
        <w:rPr>
          <w:noProof/>
        </w:rPr>
        <w:fldChar w:fldCharType="separate"/>
      </w:r>
      <w:r w:rsidRPr="009D5AC7">
        <w:rPr>
          <w:noProof/>
        </w:rPr>
        <w:t>33</w:t>
      </w:r>
      <w:r w:rsidRPr="009D5AC7">
        <w:rPr>
          <w:noProof/>
        </w:rPr>
        <w:fldChar w:fldCharType="end"/>
      </w:r>
    </w:p>
    <w:p w14:paraId="0E6E820D" w14:textId="6F7E9B7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Entitlement to paid family and domestic violence leave</w:t>
      </w:r>
      <w:r w:rsidRPr="009D5AC7">
        <w:rPr>
          <w:noProof/>
        </w:rPr>
        <w:tab/>
      </w:r>
      <w:r w:rsidRPr="009D5AC7">
        <w:rPr>
          <w:noProof/>
        </w:rPr>
        <w:fldChar w:fldCharType="begin"/>
      </w:r>
      <w:r w:rsidRPr="009D5AC7">
        <w:rPr>
          <w:noProof/>
        </w:rPr>
        <w:instrText xml:space="preserve"> PAGEREF _Toc185579626 \h </w:instrText>
      </w:r>
      <w:r w:rsidRPr="009D5AC7">
        <w:rPr>
          <w:noProof/>
        </w:rPr>
      </w:r>
      <w:r w:rsidRPr="009D5AC7">
        <w:rPr>
          <w:noProof/>
        </w:rPr>
        <w:fldChar w:fldCharType="separate"/>
      </w:r>
      <w:r w:rsidRPr="009D5AC7">
        <w:rPr>
          <w:noProof/>
        </w:rPr>
        <w:t>33</w:t>
      </w:r>
      <w:r w:rsidRPr="009D5AC7">
        <w:rPr>
          <w:noProof/>
        </w:rPr>
        <w:fldChar w:fldCharType="end"/>
      </w:r>
    </w:p>
    <w:p w14:paraId="407FD7BB" w14:textId="51A60D6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Resolving interactions between enterprise agreements and paid family and domestic violence leave</w:t>
      </w:r>
      <w:r w:rsidRPr="009D5AC7">
        <w:rPr>
          <w:noProof/>
        </w:rPr>
        <w:tab/>
      </w:r>
      <w:r w:rsidRPr="009D5AC7">
        <w:rPr>
          <w:noProof/>
        </w:rPr>
        <w:fldChar w:fldCharType="begin"/>
      </w:r>
      <w:r w:rsidRPr="009D5AC7">
        <w:rPr>
          <w:noProof/>
        </w:rPr>
        <w:instrText xml:space="preserve"> PAGEREF _Toc185579627 \h </w:instrText>
      </w:r>
      <w:r w:rsidRPr="009D5AC7">
        <w:rPr>
          <w:noProof/>
        </w:rPr>
      </w:r>
      <w:r w:rsidRPr="009D5AC7">
        <w:rPr>
          <w:noProof/>
        </w:rPr>
        <w:fldChar w:fldCharType="separate"/>
      </w:r>
      <w:r w:rsidRPr="009D5AC7">
        <w:rPr>
          <w:noProof/>
        </w:rPr>
        <w:t>35</w:t>
      </w:r>
      <w:r w:rsidRPr="009D5AC7">
        <w:rPr>
          <w:noProof/>
        </w:rPr>
        <w:fldChar w:fldCharType="end"/>
      </w:r>
    </w:p>
    <w:p w14:paraId="038404D1" w14:textId="10D8655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Entitlement to extended paid family and domestic violence leave provisions</w:t>
      </w:r>
      <w:r w:rsidRPr="009D5AC7">
        <w:rPr>
          <w:noProof/>
        </w:rPr>
        <w:tab/>
      </w:r>
      <w:r w:rsidRPr="009D5AC7">
        <w:rPr>
          <w:noProof/>
        </w:rPr>
        <w:fldChar w:fldCharType="begin"/>
      </w:r>
      <w:r w:rsidRPr="009D5AC7">
        <w:rPr>
          <w:noProof/>
        </w:rPr>
        <w:instrText xml:space="preserve"> PAGEREF _Toc185579628 \h </w:instrText>
      </w:r>
      <w:r w:rsidRPr="009D5AC7">
        <w:rPr>
          <w:noProof/>
        </w:rPr>
      </w:r>
      <w:r w:rsidRPr="009D5AC7">
        <w:rPr>
          <w:noProof/>
        </w:rPr>
        <w:fldChar w:fldCharType="separate"/>
      </w:r>
      <w:r w:rsidRPr="009D5AC7">
        <w:rPr>
          <w:noProof/>
        </w:rPr>
        <w:t>35</w:t>
      </w:r>
      <w:r w:rsidRPr="009D5AC7">
        <w:rPr>
          <w:noProof/>
        </w:rPr>
        <w:fldChar w:fldCharType="end"/>
      </w:r>
    </w:p>
    <w:p w14:paraId="7AB97E45" w14:textId="73403848" w:rsidR="009D5AC7" w:rsidRDefault="009D5AC7" w:rsidP="009D5AC7">
      <w:pPr>
        <w:pStyle w:val="TOC2"/>
        <w:keepNext/>
        <w:rPr>
          <w:rFonts w:asciiTheme="minorHAnsi" w:eastAsiaTheme="minorEastAsia" w:hAnsiTheme="minorHAnsi" w:cstheme="minorBidi"/>
          <w:b w:val="0"/>
          <w:noProof/>
          <w:kern w:val="2"/>
          <w:szCs w:val="24"/>
          <w14:ligatures w14:val="standardContextual"/>
        </w:rPr>
      </w:pPr>
      <w:r>
        <w:rPr>
          <w:noProof/>
        </w:rPr>
        <w:lastRenderedPageBreak/>
        <w:t>Part 13—Amendments made by the Fair Work Legislation Amendment (Secure Jobs, Better Pay) Act 2022</w:t>
      </w:r>
      <w:r w:rsidRPr="009D5AC7">
        <w:rPr>
          <w:b w:val="0"/>
          <w:noProof/>
          <w:sz w:val="18"/>
        </w:rPr>
        <w:tab/>
      </w:r>
      <w:r w:rsidRPr="009D5AC7">
        <w:rPr>
          <w:b w:val="0"/>
          <w:noProof/>
          <w:sz w:val="18"/>
        </w:rPr>
        <w:fldChar w:fldCharType="begin"/>
      </w:r>
      <w:r w:rsidRPr="009D5AC7">
        <w:rPr>
          <w:b w:val="0"/>
          <w:noProof/>
          <w:sz w:val="18"/>
        </w:rPr>
        <w:instrText xml:space="preserve"> PAGEREF _Toc185579629 \h </w:instrText>
      </w:r>
      <w:r w:rsidRPr="009D5AC7">
        <w:rPr>
          <w:b w:val="0"/>
          <w:noProof/>
          <w:sz w:val="18"/>
        </w:rPr>
      </w:r>
      <w:r w:rsidRPr="009D5AC7">
        <w:rPr>
          <w:b w:val="0"/>
          <w:noProof/>
          <w:sz w:val="18"/>
        </w:rPr>
        <w:fldChar w:fldCharType="separate"/>
      </w:r>
      <w:r w:rsidRPr="009D5AC7">
        <w:rPr>
          <w:b w:val="0"/>
          <w:noProof/>
          <w:sz w:val="18"/>
        </w:rPr>
        <w:t>37</w:t>
      </w:r>
      <w:r w:rsidRPr="009D5AC7">
        <w:rPr>
          <w:b w:val="0"/>
          <w:noProof/>
          <w:sz w:val="18"/>
        </w:rPr>
        <w:fldChar w:fldCharType="end"/>
      </w:r>
    </w:p>
    <w:p w14:paraId="392E0DAF" w14:textId="41B2DB96"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1—Definitions</w:t>
      </w:r>
      <w:r w:rsidRPr="009D5AC7">
        <w:rPr>
          <w:b w:val="0"/>
          <w:noProof/>
          <w:sz w:val="18"/>
        </w:rPr>
        <w:tab/>
      </w:r>
      <w:r w:rsidRPr="009D5AC7">
        <w:rPr>
          <w:b w:val="0"/>
          <w:noProof/>
          <w:sz w:val="18"/>
        </w:rPr>
        <w:fldChar w:fldCharType="begin"/>
      </w:r>
      <w:r w:rsidRPr="009D5AC7">
        <w:rPr>
          <w:b w:val="0"/>
          <w:noProof/>
          <w:sz w:val="18"/>
        </w:rPr>
        <w:instrText xml:space="preserve"> PAGEREF _Toc185579630 \h </w:instrText>
      </w:r>
      <w:r w:rsidRPr="009D5AC7">
        <w:rPr>
          <w:b w:val="0"/>
          <w:noProof/>
          <w:sz w:val="18"/>
        </w:rPr>
      </w:r>
      <w:r w:rsidRPr="009D5AC7">
        <w:rPr>
          <w:b w:val="0"/>
          <w:noProof/>
          <w:sz w:val="18"/>
        </w:rPr>
        <w:fldChar w:fldCharType="separate"/>
      </w:r>
      <w:r w:rsidRPr="009D5AC7">
        <w:rPr>
          <w:b w:val="0"/>
          <w:noProof/>
          <w:sz w:val="18"/>
        </w:rPr>
        <w:t>37</w:t>
      </w:r>
      <w:r w:rsidRPr="009D5AC7">
        <w:rPr>
          <w:b w:val="0"/>
          <w:noProof/>
          <w:sz w:val="18"/>
        </w:rPr>
        <w:fldChar w:fldCharType="end"/>
      </w:r>
    </w:p>
    <w:p w14:paraId="36CFCCB7" w14:textId="3EA2493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Definitions</w:t>
      </w:r>
      <w:r w:rsidRPr="009D5AC7">
        <w:rPr>
          <w:noProof/>
        </w:rPr>
        <w:tab/>
      </w:r>
      <w:r w:rsidRPr="009D5AC7">
        <w:rPr>
          <w:noProof/>
        </w:rPr>
        <w:fldChar w:fldCharType="begin"/>
      </w:r>
      <w:r w:rsidRPr="009D5AC7">
        <w:rPr>
          <w:noProof/>
        </w:rPr>
        <w:instrText xml:space="preserve"> PAGEREF _Toc185579631 \h </w:instrText>
      </w:r>
      <w:r w:rsidRPr="009D5AC7">
        <w:rPr>
          <w:noProof/>
        </w:rPr>
      </w:r>
      <w:r w:rsidRPr="009D5AC7">
        <w:rPr>
          <w:noProof/>
        </w:rPr>
        <w:fldChar w:fldCharType="separate"/>
      </w:r>
      <w:r w:rsidRPr="009D5AC7">
        <w:rPr>
          <w:noProof/>
        </w:rPr>
        <w:t>37</w:t>
      </w:r>
      <w:r w:rsidRPr="009D5AC7">
        <w:rPr>
          <w:noProof/>
        </w:rPr>
        <w:fldChar w:fldCharType="end"/>
      </w:r>
    </w:p>
    <w:p w14:paraId="5CED4FA9" w14:textId="60052576"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2—Amendments made by Part 1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_Toc185579632 \h </w:instrText>
      </w:r>
      <w:r w:rsidRPr="009D5AC7">
        <w:rPr>
          <w:b w:val="0"/>
          <w:noProof/>
          <w:sz w:val="18"/>
        </w:rPr>
      </w:r>
      <w:r w:rsidRPr="009D5AC7">
        <w:rPr>
          <w:b w:val="0"/>
          <w:noProof/>
          <w:sz w:val="18"/>
        </w:rPr>
        <w:fldChar w:fldCharType="separate"/>
      </w:r>
      <w:r w:rsidRPr="009D5AC7">
        <w:rPr>
          <w:b w:val="0"/>
          <w:noProof/>
          <w:sz w:val="18"/>
        </w:rPr>
        <w:t>38</w:t>
      </w:r>
      <w:r w:rsidRPr="009D5AC7">
        <w:rPr>
          <w:b w:val="0"/>
          <w:noProof/>
          <w:sz w:val="18"/>
        </w:rPr>
        <w:fldChar w:fldCharType="end"/>
      </w:r>
    </w:p>
    <w:p w14:paraId="1715F5AA" w14:textId="689AFA8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Appeal of decisions of the Registered Organisations Commissioner</w:t>
      </w:r>
      <w:r w:rsidRPr="009D5AC7">
        <w:rPr>
          <w:noProof/>
        </w:rPr>
        <w:tab/>
      </w:r>
      <w:r w:rsidRPr="009D5AC7">
        <w:rPr>
          <w:noProof/>
        </w:rPr>
        <w:fldChar w:fldCharType="begin"/>
      </w:r>
      <w:r w:rsidRPr="009D5AC7">
        <w:rPr>
          <w:noProof/>
        </w:rPr>
        <w:instrText xml:space="preserve"> PAGEREF _Toc185579633 \h </w:instrText>
      </w:r>
      <w:r w:rsidRPr="009D5AC7">
        <w:rPr>
          <w:noProof/>
        </w:rPr>
      </w:r>
      <w:r w:rsidRPr="009D5AC7">
        <w:rPr>
          <w:noProof/>
        </w:rPr>
        <w:fldChar w:fldCharType="separate"/>
      </w:r>
      <w:r w:rsidRPr="009D5AC7">
        <w:rPr>
          <w:noProof/>
        </w:rPr>
        <w:t>38</w:t>
      </w:r>
      <w:r w:rsidRPr="009D5AC7">
        <w:rPr>
          <w:noProof/>
        </w:rPr>
        <w:fldChar w:fldCharType="end"/>
      </w:r>
    </w:p>
    <w:p w14:paraId="407E4A7B" w14:textId="7F62702B"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3—Amendments made by Part 4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_Toc185579634 \h </w:instrText>
      </w:r>
      <w:r w:rsidRPr="009D5AC7">
        <w:rPr>
          <w:b w:val="0"/>
          <w:noProof/>
          <w:sz w:val="18"/>
        </w:rPr>
      </w:r>
      <w:r w:rsidRPr="009D5AC7">
        <w:rPr>
          <w:b w:val="0"/>
          <w:noProof/>
          <w:sz w:val="18"/>
        </w:rPr>
        <w:fldChar w:fldCharType="separate"/>
      </w:r>
      <w:r w:rsidRPr="009D5AC7">
        <w:rPr>
          <w:b w:val="0"/>
          <w:noProof/>
          <w:sz w:val="18"/>
        </w:rPr>
        <w:t>39</w:t>
      </w:r>
      <w:r w:rsidRPr="009D5AC7">
        <w:rPr>
          <w:b w:val="0"/>
          <w:noProof/>
          <w:sz w:val="18"/>
        </w:rPr>
        <w:fldChar w:fldCharType="end"/>
      </w:r>
    </w:p>
    <w:p w14:paraId="47FC34B6" w14:textId="5B4C7C8B"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Objects of the Act</w:t>
      </w:r>
      <w:r w:rsidRPr="009D5AC7">
        <w:rPr>
          <w:noProof/>
        </w:rPr>
        <w:tab/>
      </w:r>
      <w:r w:rsidRPr="009D5AC7">
        <w:rPr>
          <w:noProof/>
        </w:rPr>
        <w:fldChar w:fldCharType="begin"/>
      </w:r>
      <w:r w:rsidRPr="009D5AC7">
        <w:rPr>
          <w:noProof/>
        </w:rPr>
        <w:instrText xml:space="preserve"> PAGEREF _Toc185579635 \h </w:instrText>
      </w:r>
      <w:r w:rsidRPr="009D5AC7">
        <w:rPr>
          <w:noProof/>
        </w:rPr>
      </w:r>
      <w:r w:rsidRPr="009D5AC7">
        <w:rPr>
          <w:noProof/>
        </w:rPr>
        <w:fldChar w:fldCharType="separate"/>
      </w:r>
      <w:r w:rsidRPr="009D5AC7">
        <w:rPr>
          <w:noProof/>
        </w:rPr>
        <w:t>39</w:t>
      </w:r>
      <w:r w:rsidRPr="009D5AC7">
        <w:rPr>
          <w:noProof/>
        </w:rPr>
        <w:fldChar w:fldCharType="end"/>
      </w:r>
    </w:p>
    <w:p w14:paraId="317F16C4" w14:textId="2301E644"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4—Amendments made by Part 5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_Toc185579636 \h </w:instrText>
      </w:r>
      <w:r w:rsidRPr="009D5AC7">
        <w:rPr>
          <w:b w:val="0"/>
          <w:noProof/>
          <w:sz w:val="18"/>
        </w:rPr>
      </w:r>
      <w:r w:rsidRPr="009D5AC7">
        <w:rPr>
          <w:b w:val="0"/>
          <w:noProof/>
          <w:sz w:val="18"/>
        </w:rPr>
        <w:fldChar w:fldCharType="separate"/>
      </w:r>
      <w:r w:rsidRPr="009D5AC7">
        <w:rPr>
          <w:b w:val="0"/>
          <w:noProof/>
          <w:sz w:val="18"/>
        </w:rPr>
        <w:t>40</w:t>
      </w:r>
      <w:r w:rsidRPr="009D5AC7">
        <w:rPr>
          <w:b w:val="0"/>
          <w:noProof/>
          <w:sz w:val="18"/>
        </w:rPr>
        <w:fldChar w:fldCharType="end"/>
      </w:r>
    </w:p>
    <w:p w14:paraId="73991F36" w14:textId="24441E91"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Equal remuneration</w:t>
      </w:r>
      <w:r w:rsidRPr="009D5AC7">
        <w:rPr>
          <w:noProof/>
        </w:rPr>
        <w:tab/>
      </w:r>
      <w:r w:rsidRPr="009D5AC7">
        <w:rPr>
          <w:noProof/>
        </w:rPr>
        <w:fldChar w:fldCharType="begin"/>
      </w:r>
      <w:r w:rsidRPr="009D5AC7">
        <w:rPr>
          <w:noProof/>
        </w:rPr>
        <w:instrText xml:space="preserve"> PAGEREF _Toc185579637 \h </w:instrText>
      </w:r>
      <w:r w:rsidRPr="009D5AC7">
        <w:rPr>
          <w:noProof/>
        </w:rPr>
      </w:r>
      <w:r w:rsidRPr="009D5AC7">
        <w:rPr>
          <w:noProof/>
        </w:rPr>
        <w:fldChar w:fldCharType="separate"/>
      </w:r>
      <w:r w:rsidRPr="009D5AC7">
        <w:rPr>
          <w:noProof/>
        </w:rPr>
        <w:t>40</w:t>
      </w:r>
      <w:r w:rsidRPr="009D5AC7">
        <w:rPr>
          <w:noProof/>
        </w:rPr>
        <w:fldChar w:fldCharType="end"/>
      </w:r>
    </w:p>
    <w:p w14:paraId="544F5BCB" w14:textId="1CC75FCE"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5—Amendments made by Part 7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_Toc185579638 \h </w:instrText>
      </w:r>
      <w:r w:rsidRPr="009D5AC7">
        <w:rPr>
          <w:b w:val="0"/>
          <w:noProof/>
          <w:sz w:val="18"/>
        </w:rPr>
      </w:r>
      <w:r w:rsidRPr="009D5AC7">
        <w:rPr>
          <w:b w:val="0"/>
          <w:noProof/>
          <w:sz w:val="18"/>
        </w:rPr>
        <w:fldChar w:fldCharType="separate"/>
      </w:r>
      <w:r w:rsidRPr="009D5AC7">
        <w:rPr>
          <w:b w:val="0"/>
          <w:noProof/>
          <w:sz w:val="18"/>
        </w:rPr>
        <w:t>41</w:t>
      </w:r>
      <w:r w:rsidRPr="009D5AC7">
        <w:rPr>
          <w:b w:val="0"/>
          <w:noProof/>
          <w:sz w:val="18"/>
        </w:rPr>
        <w:fldChar w:fldCharType="end"/>
      </w:r>
    </w:p>
    <w:p w14:paraId="03815A49" w14:textId="3B41CE8B"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Pay secrecy</w:t>
      </w:r>
      <w:r w:rsidRPr="009D5AC7">
        <w:rPr>
          <w:noProof/>
        </w:rPr>
        <w:tab/>
      </w:r>
      <w:r w:rsidRPr="009D5AC7">
        <w:rPr>
          <w:noProof/>
        </w:rPr>
        <w:fldChar w:fldCharType="begin"/>
      </w:r>
      <w:r w:rsidRPr="009D5AC7">
        <w:rPr>
          <w:noProof/>
        </w:rPr>
        <w:instrText xml:space="preserve"> PAGEREF _Toc185579639 \h </w:instrText>
      </w:r>
      <w:r w:rsidRPr="009D5AC7">
        <w:rPr>
          <w:noProof/>
        </w:rPr>
      </w:r>
      <w:r w:rsidRPr="009D5AC7">
        <w:rPr>
          <w:noProof/>
        </w:rPr>
        <w:fldChar w:fldCharType="separate"/>
      </w:r>
      <w:r w:rsidRPr="009D5AC7">
        <w:rPr>
          <w:noProof/>
        </w:rPr>
        <w:t>41</w:t>
      </w:r>
      <w:r w:rsidRPr="009D5AC7">
        <w:rPr>
          <w:noProof/>
        </w:rPr>
        <w:fldChar w:fldCharType="end"/>
      </w:r>
    </w:p>
    <w:p w14:paraId="14714657" w14:textId="12E263FA"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6—Amendments made by Part 8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_Toc185579640 \h </w:instrText>
      </w:r>
      <w:r w:rsidRPr="009D5AC7">
        <w:rPr>
          <w:b w:val="0"/>
          <w:noProof/>
          <w:sz w:val="18"/>
        </w:rPr>
      </w:r>
      <w:r w:rsidRPr="009D5AC7">
        <w:rPr>
          <w:b w:val="0"/>
          <w:noProof/>
          <w:sz w:val="18"/>
        </w:rPr>
        <w:fldChar w:fldCharType="separate"/>
      </w:r>
      <w:r w:rsidRPr="009D5AC7">
        <w:rPr>
          <w:b w:val="0"/>
          <w:noProof/>
          <w:sz w:val="18"/>
        </w:rPr>
        <w:t>43</w:t>
      </w:r>
      <w:r w:rsidRPr="009D5AC7">
        <w:rPr>
          <w:b w:val="0"/>
          <w:noProof/>
          <w:sz w:val="18"/>
        </w:rPr>
        <w:fldChar w:fldCharType="end"/>
      </w:r>
    </w:p>
    <w:p w14:paraId="58A42456" w14:textId="43DF296E"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Prohibiting sexual harassment in connection with work</w:t>
      </w:r>
      <w:r w:rsidRPr="009D5AC7">
        <w:rPr>
          <w:noProof/>
        </w:rPr>
        <w:tab/>
      </w:r>
      <w:r w:rsidRPr="009D5AC7">
        <w:rPr>
          <w:noProof/>
        </w:rPr>
        <w:fldChar w:fldCharType="begin"/>
      </w:r>
      <w:r w:rsidRPr="009D5AC7">
        <w:rPr>
          <w:noProof/>
        </w:rPr>
        <w:instrText xml:space="preserve"> PAGEREF _Toc185579641 \h </w:instrText>
      </w:r>
      <w:r w:rsidRPr="009D5AC7">
        <w:rPr>
          <w:noProof/>
        </w:rPr>
      </w:r>
      <w:r w:rsidRPr="009D5AC7">
        <w:rPr>
          <w:noProof/>
        </w:rPr>
        <w:fldChar w:fldCharType="separate"/>
      </w:r>
      <w:r w:rsidRPr="009D5AC7">
        <w:rPr>
          <w:noProof/>
        </w:rPr>
        <w:t>43</w:t>
      </w:r>
      <w:r w:rsidRPr="009D5AC7">
        <w:rPr>
          <w:noProof/>
        </w:rPr>
        <w:fldChar w:fldCharType="end"/>
      </w:r>
    </w:p>
    <w:p w14:paraId="2C12E1F1" w14:textId="6C203A39"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7—Amendments made by Part 9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_Toc185579642 \h </w:instrText>
      </w:r>
      <w:r w:rsidRPr="009D5AC7">
        <w:rPr>
          <w:b w:val="0"/>
          <w:noProof/>
          <w:sz w:val="18"/>
        </w:rPr>
      </w:r>
      <w:r w:rsidRPr="009D5AC7">
        <w:rPr>
          <w:b w:val="0"/>
          <w:noProof/>
          <w:sz w:val="18"/>
        </w:rPr>
        <w:fldChar w:fldCharType="separate"/>
      </w:r>
      <w:r w:rsidRPr="009D5AC7">
        <w:rPr>
          <w:b w:val="0"/>
          <w:noProof/>
          <w:sz w:val="18"/>
        </w:rPr>
        <w:t>44</w:t>
      </w:r>
      <w:r w:rsidRPr="009D5AC7">
        <w:rPr>
          <w:b w:val="0"/>
          <w:noProof/>
          <w:sz w:val="18"/>
        </w:rPr>
        <w:fldChar w:fldCharType="end"/>
      </w:r>
    </w:p>
    <w:p w14:paraId="6B72A733" w14:textId="7454C07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Anti</w:t>
      </w:r>
      <w:r>
        <w:rPr>
          <w:noProof/>
        </w:rPr>
        <w:noBreakHyphen/>
        <w:t>discrimination and special measures</w:t>
      </w:r>
      <w:r w:rsidRPr="009D5AC7">
        <w:rPr>
          <w:noProof/>
        </w:rPr>
        <w:tab/>
      </w:r>
      <w:r w:rsidRPr="009D5AC7">
        <w:rPr>
          <w:noProof/>
        </w:rPr>
        <w:fldChar w:fldCharType="begin"/>
      </w:r>
      <w:r w:rsidRPr="009D5AC7">
        <w:rPr>
          <w:noProof/>
        </w:rPr>
        <w:instrText xml:space="preserve"> PAGEREF _Toc185579643 \h </w:instrText>
      </w:r>
      <w:r w:rsidRPr="009D5AC7">
        <w:rPr>
          <w:noProof/>
        </w:rPr>
      </w:r>
      <w:r w:rsidRPr="009D5AC7">
        <w:rPr>
          <w:noProof/>
        </w:rPr>
        <w:fldChar w:fldCharType="separate"/>
      </w:r>
      <w:r w:rsidRPr="009D5AC7">
        <w:rPr>
          <w:noProof/>
        </w:rPr>
        <w:t>44</w:t>
      </w:r>
      <w:r w:rsidRPr="009D5AC7">
        <w:rPr>
          <w:noProof/>
        </w:rPr>
        <w:fldChar w:fldCharType="end"/>
      </w:r>
    </w:p>
    <w:p w14:paraId="288548C3" w14:textId="2A50E119"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8—Amendments made by Part 10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_Toc185579644 \h </w:instrText>
      </w:r>
      <w:r w:rsidRPr="009D5AC7">
        <w:rPr>
          <w:b w:val="0"/>
          <w:noProof/>
          <w:sz w:val="18"/>
        </w:rPr>
      </w:r>
      <w:r w:rsidRPr="009D5AC7">
        <w:rPr>
          <w:b w:val="0"/>
          <w:noProof/>
          <w:sz w:val="18"/>
        </w:rPr>
        <w:fldChar w:fldCharType="separate"/>
      </w:r>
      <w:r w:rsidRPr="009D5AC7">
        <w:rPr>
          <w:b w:val="0"/>
          <w:noProof/>
          <w:sz w:val="18"/>
        </w:rPr>
        <w:t>45</w:t>
      </w:r>
      <w:r w:rsidRPr="009D5AC7">
        <w:rPr>
          <w:b w:val="0"/>
          <w:noProof/>
          <w:sz w:val="18"/>
        </w:rPr>
        <w:fldChar w:fldCharType="end"/>
      </w:r>
    </w:p>
    <w:p w14:paraId="1C4536C9" w14:textId="3139951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Fixed term contracts</w:t>
      </w:r>
      <w:r w:rsidRPr="009D5AC7">
        <w:rPr>
          <w:noProof/>
        </w:rPr>
        <w:tab/>
      </w:r>
      <w:r w:rsidRPr="009D5AC7">
        <w:rPr>
          <w:noProof/>
        </w:rPr>
        <w:fldChar w:fldCharType="begin"/>
      </w:r>
      <w:r w:rsidRPr="009D5AC7">
        <w:rPr>
          <w:noProof/>
        </w:rPr>
        <w:instrText xml:space="preserve"> PAGEREF _Toc185579645 \h </w:instrText>
      </w:r>
      <w:r w:rsidRPr="009D5AC7">
        <w:rPr>
          <w:noProof/>
        </w:rPr>
      </w:r>
      <w:r w:rsidRPr="009D5AC7">
        <w:rPr>
          <w:noProof/>
        </w:rPr>
        <w:fldChar w:fldCharType="separate"/>
      </w:r>
      <w:r w:rsidRPr="009D5AC7">
        <w:rPr>
          <w:noProof/>
        </w:rPr>
        <w:t>45</w:t>
      </w:r>
      <w:r w:rsidRPr="009D5AC7">
        <w:rPr>
          <w:noProof/>
        </w:rPr>
        <w:fldChar w:fldCharType="end"/>
      </w:r>
    </w:p>
    <w:p w14:paraId="26537D9C" w14:textId="13BD2888"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Resolving uncertainties and difficulties about interaction between enterprise agreements and the provisions of Division 5 of Part 2</w:t>
      </w:r>
      <w:r>
        <w:rPr>
          <w:noProof/>
        </w:rPr>
        <w:noBreakHyphen/>
        <w:t>9</w:t>
      </w:r>
      <w:r w:rsidRPr="009D5AC7">
        <w:rPr>
          <w:noProof/>
        </w:rPr>
        <w:tab/>
      </w:r>
      <w:r w:rsidRPr="009D5AC7">
        <w:rPr>
          <w:noProof/>
        </w:rPr>
        <w:fldChar w:fldCharType="begin"/>
      </w:r>
      <w:r w:rsidRPr="009D5AC7">
        <w:rPr>
          <w:noProof/>
        </w:rPr>
        <w:instrText xml:space="preserve"> PAGEREF _Toc185579646 \h </w:instrText>
      </w:r>
      <w:r w:rsidRPr="009D5AC7">
        <w:rPr>
          <w:noProof/>
        </w:rPr>
      </w:r>
      <w:r w:rsidRPr="009D5AC7">
        <w:rPr>
          <w:noProof/>
        </w:rPr>
        <w:fldChar w:fldCharType="separate"/>
      </w:r>
      <w:r w:rsidRPr="009D5AC7">
        <w:rPr>
          <w:noProof/>
        </w:rPr>
        <w:t>45</w:t>
      </w:r>
      <w:r w:rsidRPr="009D5AC7">
        <w:rPr>
          <w:noProof/>
        </w:rPr>
        <w:fldChar w:fldCharType="end"/>
      </w:r>
    </w:p>
    <w:p w14:paraId="6C06932D" w14:textId="091E808C"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9—Amendments made by Part 11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_Toc185579647 \h </w:instrText>
      </w:r>
      <w:r w:rsidRPr="009D5AC7">
        <w:rPr>
          <w:b w:val="0"/>
          <w:noProof/>
          <w:sz w:val="18"/>
        </w:rPr>
      </w:r>
      <w:r w:rsidRPr="009D5AC7">
        <w:rPr>
          <w:b w:val="0"/>
          <w:noProof/>
          <w:sz w:val="18"/>
        </w:rPr>
        <w:fldChar w:fldCharType="separate"/>
      </w:r>
      <w:r w:rsidRPr="009D5AC7">
        <w:rPr>
          <w:b w:val="0"/>
          <w:noProof/>
          <w:sz w:val="18"/>
        </w:rPr>
        <w:t>46</w:t>
      </w:r>
      <w:r w:rsidRPr="009D5AC7">
        <w:rPr>
          <w:b w:val="0"/>
          <w:noProof/>
          <w:sz w:val="18"/>
        </w:rPr>
        <w:fldChar w:fldCharType="end"/>
      </w:r>
    </w:p>
    <w:p w14:paraId="53490674" w14:textId="604AF85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Requests for flexible working arrangements</w:t>
      </w:r>
      <w:r w:rsidRPr="009D5AC7">
        <w:rPr>
          <w:noProof/>
        </w:rPr>
        <w:tab/>
      </w:r>
      <w:r w:rsidRPr="009D5AC7">
        <w:rPr>
          <w:noProof/>
        </w:rPr>
        <w:fldChar w:fldCharType="begin"/>
      </w:r>
      <w:r w:rsidRPr="009D5AC7">
        <w:rPr>
          <w:noProof/>
        </w:rPr>
        <w:instrText xml:space="preserve"> PAGEREF _Toc185579648 \h </w:instrText>
      </w:r>
      <w:r w:rsidRPr="009D5AC7">
        <w:rPr>
          <w:noProof/>
        </w:rPr>
      </w:r>
      <w:r w:rsidRPr="009D5AC7">
        <w:rPr>
          <w:noProof/>
        </w:rPr>
        <w:fldChar w:fldCharType="separate"/>
      </w:r>
      <w:r w:rsidRPr="009D5AC7">
        <w:rPr>
          <w:noProof/>
        </w:rPr>
        <w:t>46</w:t>
      </w:r>
      <w:r w:rsidRPr="009D5AC7">
        <w:rPr>
          <w:noProof/>
        </w:rPr>
        <w:fldChar w:fldCharType="end"/>
      </w:r>
    </w:p>
    <w:p w14:paraId="33897991" w14:textId="4EE56CD2"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10—Amendments made by Part 12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_Toc185579649 \h </w:instrText>
      </w:r>
      <w:r w:rsidRPr="009D5AC7">
        <w:rPr>
          <w:b w:val="0"/>
          <w:noProof/>
          <w:sz w:val="18"/>
        </w:rPr>
      </w:r>
      <w:r w:rsidRPr="009D5AC7">
        <w:rPr>
          <w:b w:val="0"/>
          <w:noProof/>
          <w:sz w:val="18"/>
        </w:rPr>
        <w:fldChar w:fldCharType="separate"/>
      </w:r>
      <w:r w:rsidRPr="009D5AC7">
        <w:rPr>
          <w:b w:val="0"/>
          <w:noProof/>
          <w:sz w:val="18"/>
        </w:rPr>
        <w:t>47</w:t>
      </w:r>
      <w:r w:rsidRPr="009D5AC7">
        <w:rPr>
          <w:b w:val="0"/>
          <w:noProof/>
          <w:sz w:val="18"/>
        </w:rPr>
        <w:fldChar w:fldCharType="end"/>
      </w:r>
    </w:p>
    <w:p w14:paraId="3C0978F5" w14:textId="449CB39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Termination of enterprise agreements after nominal expiry date</w:t>
      </w:r>
      <w:r w:rsidRPr="009D5AC7">
        <w:rPr>
          <w:noProof/>
        </w:rPr>
        <w:tab/>
      </w:r>
      <w:r w:rsidRPr="009D5AC7">
        <w:rPr>
          <w:noProof/>
        </w:rPr>
        <w:fldChar w:fldCharType="begin"/>
      </w:r>
      <w:r w:rsidRPr="009D5AC7">
        <w:rPr>
          <w:noProof/>
        </w:rPr>
        <w:instrText xml:space="preserve"> PAGEREF _Toc185579650 \h </w:instrText>
      </w:r>
      <w:r w:rsidRPr="009D5AC7">
        <w:rPr>
          <w:noProof/>
        </w:rPr>
      </w:r>
      <w:r w:rsidRPr="009D5AC7">
        <w:rPr>
          <w:noProof/>
        </w:rPr>
        <w:fldChar w:fldCharType="separate"/>
      </w:r>
      <w:r w:rsidRPr="009D5AC7">
        <w:rPr>
          <w:noProof/>
        </w:rPr>
        <w:t>47</w:t>
      </w:r>
      <w:r w:rsidRPr="009D5AC7">
        <w:rPr>
          <w:noProof/>
        </w:rPr>
        <w:fldChar w:fldCharType="end"/>
      </w:r>
    </w:p>
    <w:p w14:paraId="52721B35" w14:textId="476AC056"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11—Amendments made by Part 14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_Toc185579651 \h </w:instrText>
      </w:r>
      <w:r w:rsidRPr="009D5AC7">
        <w:rPr>
          <w:b w:val="0"/>
          <w:noProof/>
          <w:sz w:val="18"/>
        </w:rPr>
      </w:r>
      <w:r w:rsidRPr="009D5AC7">
        <w:rPr>
          <w:b w:val="0"/>
          <w:noProof/>
          <w:sz w:val="18"/>
        </w:rPr>
        <w:fldChar w:fldCharType="separate"/>
      </w:r>
      <w:r w:rsidRPr="009D5AC7">
        <w:rPr>
          <w:b w:val="0"/>
          <w:noProof/>
          <w:sz w:val="18"/>
        </w:rPr>
        <w:t>48</w:t>
      </w:r>
      <w:r w:rsidRPr="009D5AC7">
        <w:rPr>
          <w:b w:val="0"/>
          <w:noProof/>
          <w:sz w:val="18"/>
        </w:rPr>
        <w:fldChar w:fldCharType="end"/>
      </w:r>
    </w:p>
    <w:p w14:paraId="7E8A8FAD" w14:textId="3D5AC69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Genuine agreement in relation to enterprise agreements</w:t>
      </w:r>
      <w:r w:rsidRPr="009D5AC7">
        <w:rPr>
          <w:noProof/>
        </w:rPr>
        <w:tab/>
      </w:r>
      <w:r w:rsidRPr="009D5AC7">
        <w:rPr>
          <w:noProof/>
        </w:rPr>
        <w:fldChar w:fldCharType="begin"/>
      </w:r>
      <w:r w:rsidRPr="009D5AC7">
        <w:rPr>
          <w:noProof/>
        </w:rPr>
        <w:instrText xml:space="preserve"> PAGEREF _Toc185579652 \h </w:instrText>
      </w:r>
      <w:r w:rsidRPr="009D5AC7">
        <w:rPr>
          <w:noProof/>
        </w:rPr>
      </w:r>
      <w:r w:rsidRPr="009D5AC7">
        <w:rPr>
          <w:noProof/>
        </w:rPr>
        <w:fldChar w:fldCharType="separate"/>
      </w:r>
      <w:r w:rsidRPr="009D5AC7">
        <w:rPr>
          <w:noProof/>
        </w:rPr>
        <w:t>48</w:t>
      </w:r>
      <w:r w:rsidRPr="009D5AC7">
        <w:rPr>
          <w:noProof/>
        </w:rPr>
        <w:fldChar w:fldCharType="end"/>
      </w:r>
    </w:p>
    <w:p w14:paraId="24B6CE5E" w14:textId="5503ADCB"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12—Amendments made by Part 16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_Toc185579653 \h </w:instrText>
      </w:r>
      <w:r w:rsidRPr="009D5AC7">
        <w:rPr>
          <w:b w:val="0"/>
          <w:noProof/>
          <w:sz w:val="18"/>
        </w:rPr>
      </w:r>
      <w:r w:rsidRPr="009D5AC7">
        <w:rPr>
          <w:b w:val="0"/>
          <w:noProof/>
          <w:sz w:val="18"/>
        </w:rPr>
        <w:fldChar w:fldCharType="separate"/>
      </w:r>
      <w:r w:rsidRPr="009D5AC7">
        <w:rPr>
          <w:b w:val="0"/>
          <w:noProof/>
          <w:sz w:val="18"/>
        </w:rPr>
        <w:t>49</w:t>
      </w:r>
      <w:r w:rsidRPr="009D5AC7">
        <w:rPr>
          <w:b w:val="0"/>
          <w:noProof/>
          <w:sz w:val="18"/>
        </w:rPr>
        <w:fldChar w:fldCharType="end"/>
      </w:r>
    </w:p>
    <w:p w14:paraId="1417C2FE" w14:textId="2E95DEE0"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The better off overall test</w:t>
      </w:r>
      <w:r w:rsidRPr="009D5AC7">
        <w:rPr>
          <w:noProof/>
        </w:rPr>
        <w:tab/>
      </w:r>
      <w:r w:rsidRPr="009D5AC7">
        <w:rPr>
          <w:noProof/>
        </w:rPr>
        <w:fldChar w:fldCharType="begin"/>
      </w:r>
      <w:r w:rsidRPr="009D5AC7">
        <w:rPr>
          <w:noProof/>
        </w:rPr>
        <w:instrText xml:space="preserve"> PAGEREF _Toc185579654 \h </w:instrText>
      </w:r>
      <w:r w:rsidRPr="009D5AC7">
        <w:rPr>
          <w:noProof/>
        </w:rPr>
      </w:r>
      <w:r w:rsidRPr="009D5AC7">
        <w:rPr>
          <w:noProof/>
        </w:rPr>
        <w:fldChar w:fldCharType="separate"/>
      </w:r>
      <w:r w:rsidRPr="009D5AC7">
        <w:rPr>
          <w:noProof/>
        </w:rPr>
        <w:t>49</w:t>
      </w:r>
      <w:r w:rsidRPr="009D5AC7">
        <w:rPr>
          <w:noProof/>
        </w:rPr>
        <w:fldChar w:fldCharType="end"/>
      </w:r>
    </w:p>
    <w:p w14:paraId="6EA051C1" w14:textId="2DAAA28C"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13—Amendments made by Part 17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_Toc185579655 \h </w:instrText>
      </w:r>
      <w:r w:rsidRPr="009D5AC7">
        <w:rPr>
          <w:b w:val="0"/>
          <w:noProof/>
          <w:sz w:val="18"/>
        </w:rPr>
      </w:r>
      <w:r w:rsidRPr="009D5AC7">
        <w:rPr>
          <w:b w:val="0"/>
          <w:noProof/>
          <w:sz w:val="18"/>
        </w:rPr>
        <w:fldChar w:fldCharType="separate"/>
      </w:r>
      <w:r w:rsidRPr="009D5AC7">
        <w:rPr>
          <w:b w:val="0"/>
          <w:noProof/>
          <w:sz w:val="18"/>
        </w:rPr>
        <w:t>50</w:t>
      </w:r>
      <w:r w:rsidRPr="009D5AC7">
        <w:rPr>
          <w:b w:val="0"/>
          <w:noProof/>
          <w:sz w:val="18"/>
        </w:rPr>
        <w:fldChar w:fldCharType="end"/>
      </w:r>
    </w:p>
    <w:p w14:paraId="176D3DE5" w14:textId="39AFF94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Validation of approval of enterprise agreement</w:t>
      </w:r>
      <w:r w:rsidRPr="009D5AC7">
        <w:rPr>
          <w:noProof/>
        </w:rPr>
        <w:tab/>
      </w:r>
      <w:r w:rsidRPr="009D5AC7">
        <w:rPr>
          <w:noProof/>
        </w:rPr>
        <w:fldChar w:fldCharType="begin"/>
      </w:r>
      <w:r w:rsidRPr="009D5AC7">
        <w:rPr>
          <w:noProof/>
        </w:rPr>
        <w:instrText xml:space="preserve"> PAGEREF _Toc185579656 \h </w:instrText>
      </w:r>
      <w:r w:rsidRPr="009D5AC7">
        <w:rPr>
          <w:noProof/>
        </w:rPr>
      </w:r>
      <w:r w:rsidRPr="009D5AC7">
        <w:rPr>
          <w:noProof/>
        </w:rPr>
        <w:fldChar w:fldCharType="separate"/>
      </w:r>
      <w:r w:rsidRPr="009D5AC7">
        <w:rPr>
          <w:noProof/>
        </w:rPr>
        <w:t>50</w:t>
      </w:r>
      <w:r w:rsidRPr="009D5AC7">
        <w:rPr>
          <w:noProof/>
        </w:rPr>
        <w:fldChar w:fldCharType="end"/>
      </w:r>
    </w:p>
    <w:p w14:paraId="54EC3981" w14:textId="7E99AEF1"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Validation of approval of variation of enterprise agreement</w:t>
      </w:r>
      <w:r w:rsidRPr="009D5AC7">
        <w:rPr>
          <w:noProof/>
        </w:rPr>
        <w:tab/>
      </w:r>
      <w:r w:rsidRPr="009D5AC7">
        <w:rPr>
          <w:noProof/>
        </w:rPr>
        <w:fldChar w:fldCharType="begin"/>
      </w:r>
      <w:r w:rsidRPr="009D5AC7">
        <w:rPr>
          <w:noProof/>
        </w:rPr>
        <w:instrText xml:space="preserve"> PAGEREF _Toc185579657 \h </w:instrText>
      </w:r>
      <w:r w:rsidRPr="009D5AC7">
        <w:rPr>
          <w:noProof/>
        </w:rPr>
      </w:r>
      <w:r w:rsidRPr="009D5AC7">
        <w:rPr>
          <w:noProof/>
        </w:rPr>
        <w:fldChar w:fldCharType="separate"/>
      </w:r>
      <w:r w:rsidRPr="009D5AC7">
        <w:rPr>
          <w:noProof/>
        </w:rPr>
        <w:t>50</w:t>
      </w:r>
      <w:r w:rsidRPr="009D5AC7">
        <w:rPr>
          <w:noProof/>
        </w:rPr>
        <w:fldChar w:fldCharType="end"/>
      </w:r>
    </w:p>
    <w:p w14:paraId="0566F65D" w14:textId="54555D79"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14—Amendments made by Part 18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_Toc185579658 \h </w:instrText>
      </w:r>
      <w:r w:rsidRPr="009D5AC7">
        <w:rPr>
          <w:b w:val="0"/>
          <w:noProof/>
          <w:sz w:val="18"/>
        </w:rPr>
      </w:r>
      <w:r w:rsidRPr="009D5AC7">
        <w:rPr>
          <w:b w:val="0"/>
          <w:noProof/>
          <w:sz w:val="18"/>
        </w:rPr>
        <w:fldChar w:fldCharType="separate"/>
      </w:r>
      <w:r w:rsidRPr="009D5AC7">
        <w:rPr>
          <w:b w:val="0"/>
          <w:noProof/>
          <w:sz w:val="18"/>
        </w:rPr>
        <w:t>51</w:t>
      </w:r>
      <w:r w:rsidRPr="009D5AC7">
        <w:rPr>
          <w:b w:val="0"/>
          <w:noProof/>
          <w:sz w:val="18"/>
        </w:rPr>
        <w:fldChar w:fldCharType="end"/>
      </w:r>
    </w:p>
    <w:p w14:paraId="5A0601DC" w14:textId="75D91490"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Serious breach declarations</w:t>
      </w:r>
      <w:r w:rsidRPr="009D5AC7">
        <w:rPr>
          <w:noProof/>
        </w:rPr>
        <w:tab/>
      </w:r>
      <w:r w:rsidRPr="009D5AC7">
        <w:rPr>
          <w:noProof/>
        </w:rPr>
        <w:fldChar w:fldCharType="begin"/>
      </w:r>
      <w:r w:rsidRPr="009D5AC7">
        <w:rPr>
          <w:noProof/>
        </w:rPr>
        <w:instrText xml:space="preserve"> PAGEREF _Toc185579659 \h </w:instrText>
      </w:r>
      <w:r w:rsidRPr="009D5AC7">
        <w:rPr>
          <w:noProof/>
        </w:rPr>
      </w:r>
      <w:r w:rsidRPr="009D5AC7">
        <w:rPr>
          <w:noProof/>
        </w:rPr>
        <w:fldChar w:fldCharType="separate"/>
      </w:r>
      <w:r w:rsidRPr="009D5AC7">
        <w:rPr>
          <w:noProof/>
        </w:rPr>
        <w:t>51</w:t>
      </w:r>
      <w:r w:rsidRPr="009D5AC7">
        <w:rPr>
          <w:noProof/>
        </w:rPr>
        <w:fldChar w:fldCharType="end"/>
      </w:r>
    </w:p>
    <w:p w14:paraId="338237FA" w14:textId="4DC389CF"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Intractable bargaining declarations</w:t>
      </w:r>
      <w:r w:rsidRPr="009D5AC7">
        <w:rPr>
          <w:noProof/>
        </w:rPr>
        <w:tab/>
      </w:r>
      <w:r w:rsidRPr="009D5AC7">
        <w:rPr>
          <w:noProof/>
        </w:rPr>
        <w:fldChar w:fldCharType="begin"/>
      </w:r>
      <w:r w:rsidRPr="009D5AC7">
        <w:rPr>
          <w:noProof/>
        </w:rPr>
        <w:instrText xml:space="preserve"> PAGEREF _Toc185579660 \h </w:instrText>
      </w:r>
      <w:r w:rsidRPr="009D5AC7">
        <w:rPr>
          <w:noProof/>
        </w:rPr>
      </w:r>
      <w:r w:rsidRPr="009D5AC7">
        <w:rPr>
          <w:noProof/>
        </w:rPr>
        <w:fldChar w:fldCharType="separate"/>
      </w:r>
      <w:r w:rsidRPr="009D5AC7">
        <w:rPr>
          <w:noProof/>
        </w:rPr>
        <w:t>51</w:t>
      </w:r>
      <w:r w:rsidRPr="009D5AC7">
        <w:rPr>
          <w:noProof/>
        </w:rPr>
        <w:fldChar w:fldCharType="end"/>
      </w:r>
    </w:p>
    <w:p w14:paraId="25AA509B" w14:textId="7B1EAF35"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15—Amendments made by Part 19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_Toc185579661 \h </w:instrText>
      </w:r>
      <w:r w:rsidRPr="009D5AC7">
        <w:rPr>
          <w:b w:val="0"/>
          <w:noProof/>
          <w:sz w:val="18"/>
        </w:rPr>
      </w:r>
      <w:r w:rsidRPr="009D5AC7">
        <w:rPr>
          <w:b w:val="0"/>
          <w:noProof/>
          <w:sz w:val="18"/>
        </w:rPr>
        <w:fldChar w:fldCharType="separate"/>
      </w:r>
      <w:r w:rsidRPr="009D5AC7">
        <w:rPr>
          <w:b w:val="0"/>
          <w:noProof/>
          <w:sz w:val="18"/>
        </w:rPr>
        <w:t>52</w:t>
      </w:r>
      <w:r w:rsidRPr="009D5AC7">
        <w:rPr>
          <w:b w:val="0"/>
          <w:noProof/>
          <w:sz w:val="18"/>
        </w:rPr>
        <w:fldChar w:fldCharType="end"/>
      </w:r>
    </w:p>
    <w:p w14:paraId="11E31B89" w14:textId="1F34004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Industrial action</w:t>
      </w:r>
      <w:r w:rsidRPr="009D5AC7">
        <w:rPr>
          <w:noProof/>
        </w:rPr>
        <w:tab/>
      </w:r>
      <w:r w:rsidRPr="009D5AC7">
        <w:rPr>
          <w:noProof/>
        </w:rPr>
        <w:fldChar w:fldCharType="begin"/>
      </w:r>
      <w:r w:rsidRPr="009D5AC7">
        <w:rPr>
          <w:noProof/>
        </w:rPr>
        <w:instrText xml:space="preserve"> PAGEREF _Toc185579662 \h </w:instrText>
      </w:r>
      <w:r w:rsidRPr="009D5AC7">
        <w:rPr>
          <w:noProof/>
        </w:rPr>
      </w:r>
      <w:r w:rsidRPr="009D5AC7">
        <w:rPr>
          <w:noProof/>
        </w:rPr>
        <w:fldChar w:fldCharType="separate"/>
      </w:r>
      <w:r w:rsidRPr="009D5AC7">
        <w:rPr>
          <w:noProof/>
        </w:rPr>
        <w:t>52</w:t>
      </w:r>
      <w:r w:rsidRPr="009D5AC7">
        <w:rPr>
          <w:noProof/>
        </w:rPr>
        <w:fldChar w:fldCharType="end"/>
      </w:r>
    </w:p>
    <w:p w14:paraId="50A40659" w14:textId="2C6E89F2"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16—Amendments made by Part 21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_Toc185579663 \h </w:instrText>
      </w:r>
      <w:r w:rsidRPr="009D5AC7">
        <w:rPr>
          <w:b w:val="0"/>
          <w:noProof/>
          <w:sz w:val="18"/>
        </w:rPr>
      </w:r>
      <w:r w:rsidRPr="009D5AC7">
        <w:rPr>
          <w:b w:val="0"/>
          <w:noProof/>
          <w:sz w:val="18"/>
        </w:rPr>
        <w:fldChar w:fldCharType="separate"/>
      </w:r>
      <w:r w:rsidRPr="009D5AC7">
        <w:rPr>
          <w:b w:val="0"/>
          <w:noProof/>
          <w:sz w:val="18"/>
        </w:rPr>
        <w:t>54</w:t>
      </w:r>
      <w:r w:rsidRPr="009D5AC7">
        <w:rPr>
          <w:b w:val="0"/>
          <w:noProof/>
          <w:sz w:val="18"/>
        </w:rPr>
        <w:fldChar w:fldCharType="end"/>
      </w:r>
    </w:p>
    <w:p w14:paraId="3F946B49" w14:textId="3AE877B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Variation of single interest employer agreement to add employer and employees</w:t>
      </w:r>
      <w:r w:rsidRPr="009D5AC7">
        <w:rPr>
          <w:noProof/>
        </w:rPr>
        <w:tab/>
      </w:r>
      <w:r w:rsidRPr="009D5AC7">
        <w:rPr>
          <w:noProof/>
        </w:rPr>
        <w:fldChar w:fldCharType="begin"/>
      </w:r>
      <w:r w:rsidRPr="009D5AC7">
        <w:rPr>
          <w:noProof/>
        </w:rPr>
        <w:instrText xml:space="preserve"> PAGEREF _Toc185579664 \h </w:instrText>
      </w:r>
      <w:r w:rsidRPr="009D5AC7">
        <w:rPr>
          <w:noProof/>
        </w:rPr>
      </w:r>
      <w:r w:rsidRPr="009D5AC7">
        <w:rPr>
          <w:noProof/>
        </w:rPr>
        <w:fldChar w:fldCharType="separate"/>
      </w:r>
      <w:r w:rsidRPr="009D5AC7">
        <w:rPr>
          <w:noProof/>
        </w:rPr>
        <w:t>54</w:t>
      </w:r>
      <w:r w:rsidRPr="009D5AC7">
        <w:rPr>
          <w:noProof/>
        </w:rPr>
        <w:fldChar w:fldCharType="end"/>
      </w:r>
    </w:p>
    <w:p w14:paraId="3BE49906" w14:textId="0B8D5B9E"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Application to existing applications for declarations</w:t>
      </w:r>
      <w:r w:rsidRPr="009D5AC7">
        <w:rPr>
          <w:noProof/>
        </w:rPr>
        <w:tab/>
      </w:r>
      <w:r w:rsidRPr="009D5AC7">
        <w:rPr>
          <w:noProof/>
        </w:rPr>
        <w:fldChar w:fldCharType="begin"/>
      </w:r>
      <w:r w:rsidRPr="009D5AC7">
        <w:rPr>
          <w:noProof/>
        </w:rPr>
        <w:instrText xml:space="preserve"> PAGEREF _Toc185579665 \h </w:instrText>
      </w:r>
      <w:r w:rsidRPr="009D5AC7">
        <w:rPr>
          <w:noProof/>
        </w:rPr>
      </w:r>
      <w:r w:rsidRPr="009D5AC7">
        <w:rPr>
          <w:noProof/>
        </w:rPr>
        <w:fldChar w:fldCharType="separate"/>
      </w:r>
      <w:r w:rsidRPr="009D5AC7">
        <w:rPr>
          <w:noProof/>
        </w:rPr>
        <w:t>54</w:t>
      </w:r>
      <w:r w:rsidRPr="009D5AC7">
        <w:rPr>
          <w:noProof/>
        </w:rPr>
        <w:fldChar w:fldCharType="end"/>
      </w:r>
    </w:p>
    <w:p w14:paraId="4BCF5C49" w14:textId="3152273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Application to existing Ministerial declarations where application for authorisation not made</w:t>
      </w:r>
      <w:r w:rsidRPr="009D5AC7">
        <w:rPr>
          <w:noProof/>
        </w:rPr>
        <w:tab/>
      </w:r>
      <w:r w:rsidRPr="009D5AC7">
        <w:rPr>
          <w:noProof/>
        </w:rPr>
        <w:fldChar w:fldCharType="begin"/>
      </w:r>
      <w:r w:rsidRPr="009D5AC7">
        <w:rPr>
          <w:noProof/>
        </w:rPr>
        <w:instrText xml:space="preserve"> PAGEREF _Toc185579666 \h </w:instrText>
      </w:r>
      <w:r w:rsidRPr="009D5AC7">
        <w:rPr>
          <w:noProof/>
        </w:rPr>
      </w:r>
      <w:r w:rsidRPr="009D5AC7">
        <w:rPr>
          <w:noProof/>
        </w:rPr>
        <w:fldChar w:fldCharType="separate"/>
      </w:r>
      <w:r w:rsidRPr="009D5AC7">
        <w:rPr>
          <w:noProof/>
        </w:rPr>
        <w:t>54</w:t>
      </w:r>
      <w:r w:rsidRPr="009D5AC7">
        <w:rPr>
          <w:noProof/>
        </w:rPr>
        <w:fldChar w:fldCharType="end"/>
      </w:r>
    </w:p>
    <w:p w14:paraId="6D1445F1" w14:textId="15479F5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Application to existing applications for authorisations</w:t>
      </w:r>
      <w:r w:rsidRPr="009D5AC7">
        <w:rPr>
          <w:noProof/>
        </w:rPr>
        <w:tab/>
      </w:r>
      <w:r w:rsidRPr="009D5AC7">
        <w:rPr>
          <w:noProof/>
        </w:rPr>
        <w:fldChar w:fldCharType="begin"/>
      </w:r>
      <w:r w:rsidRPr="009D5AC7">
        <w:rPr>
          <w:noProof/>
        </w:rPr>
        <w:instrText xml:space="preserve"> PAGEREF _Toc185579667 \h </w:instrText>
      </w:r>
      <w:r w:rsidRPr="009D5AC7">
        <w:rPr>
          <w:noProof/>
        </w:rPr>
      </w:r>
      <w:r w:rsidRPr="009D5AC7">
        <w:rPr>
          <w:noProof/>
        </w:rPr>
        <w:fldChar w:fldCharType="separate"/>
      </w:r>
      <w:r w:rsidRPr="009D5AC7">
        <w:rPr>
          <w:noProof/>
        </w:rPr>
        <w:t>55</w:t>
      </w:r>
      <w:r w:rsidRPr="009D5AC7">
        <w:rPr>
          <w:noProof/>
        </w:rPr>
        <w:fldChar w:fldCharType="end"/>
      </w:r>
    </w:p>
    <w:p w14:paraId="3DCC1E32" w14:textId="09F75775"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Effect of making a single interest employer authorisation</w:t>
      </w:r>
      <w:r w:rsidRPr="009D5AC7">
        <w:rPr>
          <w:noProof/>
        </w:rPr>
        <w:tab/>
      </w:r>
      <w:r w:rsidRPr="009D5AC7">
        <w:rPr>
          <w:noProof/>
        </w:rPr>
        <w:fldChar w:fldCharType="begin"/>
      </w:r>
      <w:r w:rsidRPr="009D5AC7">
        <w:rPr>
          <w:noProof/>
        </w:rPr>
        <w:instrText xml:space="preserve"> PAGEREF _Toc185579668 \h </w:instrText>
      </w:r>
      <w:r w:rsidRPr="009D5AC7">
        <w:rPr>
          <w:noProof/>
        </w:rPr>
      </w:r>
      <w:r w:rsidRPr="009D5AC7">
        <w:rPr>
          <w:noProof/>
        </w:rPr>
        <w:fldChar w:fldCharType="separate"/>
      </w:r>
      <w:r w:rsidRPr="009D5AC7">
        <w:rPr>
          <w:noProof/>
        </w:rPr>
        <w:t>55</w:t>
      </w:r>
      <w:r w:rsidRPr="009D5AC7">
        <w:rPr>
          <w:noProof/>
        </w:rPr>
        <w:fldChar w:fldCharType="end"/>
      </w:r>
    </w:p>
    <w:p w14:paraId="5AAF3084" w14:textId="4AA01E5F"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Application to existing applications to vary authorisations</w:t>
      </w:r>
      <w:r w:rsidRPr="009D5AC7">
        <w:rPr>
          <w:noProof/>
        </w:rPr>
        <w:tab/>
      </w:r>
      <w:r w:rsidRPr="009D5AC7">
        <w:rPr>
          <w:noProof/>
        </w:rPr>
        <w:fldChar w:fldCharType="begin"/>
      </w:r>
      <w:r w:rsidRPr="009D5AC7">
        <w:rPr>
          <w:noProof/>
        </w:rPr>
        <w:instrText xml:space="preserve"> PAGEREF _Toc185579669 \h </w:instrText>
      </w:r>
      <w:r w:rsidRPr="009D5AC7">
        <w:rPr>
          <w:noProof/>
        </w:rPr>
      </w:r>
      <w:r w:rsidRPr="009D5AC7">
        <w:rPr>
          <w:noProof/>
        </w:rPr>
        <w:fldChar w:fldCharType="separate"/>
      </w:r>
      <w:r w:rsidRPr="009D5AC7">
        <w:rPr>
          <w:noProof/>
        </w:rPr>
        <w:t>55</w:t>
      </w:r>
      <w:r w:rsidRPr="009D5AC7">
        <w:rPr>
          <w:noProof/>
        </w:rPr>
        <w:fldChar w:fldCharType="end"/>
      </w:r>
    </w:p>
    <w:p w14:paraId="0DE51551" w14:textId="28D95CF5"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78A</w:t>
      </w:r>
      <w:r>
        <w:rPr>
          <w:noProof/>
        </w:rPr>
        <w:tab/>
        <w:t>Application to authorisations in operation before commencement</w:t>
      </w:r>
      <w:r w:rsidRPr="009D5AC7">
        <w:rPr>
          <w:noProof/>
        </w:rPr>
        <w:tab/>
      </w:r>
      <w:r w:rsidRPr="009D5AC7">
        <w:rPr>
          <w:noProof/>
        </w:rPr>
        <w:fldChar w:fldCharType="begin"/>
      </w:r>
      <w:r w:rsidRPr="009D5AC7">
        <w:rPr>
          <w:noProof/>
        </w:rPr>
        <w:instrText xml:space="preserve"> PAGEREF _Toc185579670 \h </w:instrText>
      </w:r>
      <w:r w:rsidRPr="009D5AC7">
        <w:rPr>
          <w:noProof/>
        </w:rPr>
      </w:r>
      <w:r w:rsidRPr="009D5AC7">
        <w:rPr>
          <w:noProof/>
        </w:rPr>
        <w:fldChar w:fldCharType="separate"/>
      </w:r>
      <w:r w:rsidRPr="009D5AC7">
        <w:rPr>
          <w:noProof/>
        </w:rPr>
        <w:t>55</w:t>
      </w:r>
      <w:r w:rsidRPr="009D5AC7">
        <w:rPr>
          <w:noProof/>
        </w:rPr>
        <w:fldChar w:fldCharType="end"/>
      </w:r>
    </w:p>
    <w:p w14:paraId="286F8457" w14:textId="0232F50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78B</w:t>
      </w:r>
      <w:r>
        <w:rPr>
          <w:noProof/>
        </w:rPr>
        <w:tab/>
        <w:t>Application to certain authorisations made after commencement</w:t>
      </w:r>
      <w:r w:rsidRPr="009D5AC7">
        <w:rPr>
          <w:noProof/>
        </w:rPr>
        <w:tab/>
      </w:r>
      <w:r w:rsidRPr="009D5AC7">
        <w:rPr>
          <w:noProof/>
        </w:rPr>
        <w:fldChar w:fldCharType="begin"/>
      </w:r>
      <w:r w:rsidRPr="009D5AC7">
        <w:rPr>
          <w:noProof/>
        </w:rPr>
        <w:instrText xml:space="preserve"> PAGEREF _Toc185579671 \h </w:instrText>
      </w:r>
      <w:r w:rsidRPr="009D5AC7">
        <w:rPr>
          <w:noProof/>
        </w:rPr>
      </w:r>
      <w:r w:rsidRPr="009D5AC7">
        <w:rPr>
          <w:noProof/>
        </w:rPr>
        <w:fldChar w:fldCharType="separate"/>
      </w:r>
      <w:r w:rsidRPr="009D5AC7">
        <w:rPr>
          <w:noProof/>
        </w:rPr>
        <w:t>56</w:t>
      </w:r>
      <w:r w:rsidRPr="009D5AC7">
        <w:rPr>
          <w:noProof/>
        </w:rPr>
        <w:fldChar w:fldCharType="end"/>
      </w:r>
    </w:p>
    <w:p w14:paraId="5934D51F" w14:textId="3BA4129B"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78C</w:t>
      </w:r>
      <w:r>
        <w:rPr>
          <w:noProof/>
        </w:rPr>
        <w:tab/>
        <w:t>Availability of scope orders</w:t>
      </w:r>
      <w:r w:rsidRPr="009D5AC7">
        <w:rPr>
          <w:noProof/>
        </w:rPr>
        <w:tab/>
      </w:r>
      <w:r w:rsidRPr="009D5AC7">
        <w:rPr>
          <w:noProof/>
        </w:rPr>
        <w:fldChar w:fldCharType="begin"/>
      </w:r>
      <w:r w:rsidRPr="009D5AC7">
        <w:rPr>
          <w:noProof/>
        </w:rPr>
        <w:instrText xml:space="preserve"> PAGEREF _Toc185579672 \h </w:instrText>
      </w:r>
      <w:r w:rsidRPr="009D5AC7">
        <w:rPr>
          <w:noProof/>
        </w:rPr>
      </w:r>
      <w:r w:rsidRPr="009D5AC7">
        <w:rPr>
          <w:noProof/>
        </w:rPr>
        <w:fldChar w:fldCharType="separate"/>
      </w:r>
      <w:r w:rsidRPr="009D5AC7">
        <w:rPr>
          <w:noProof/>
        </w:rPr>
        <w:t>56</w:t>
      </w:r>
      <w:r w:rsidRPr="009D5AC7">
        <w:rPr>
          <w:noProof/>
        </w:rPr>
        <w:fldChar w:fldCharType="end"/>
      </w:r>
    </w:p>
    <w:p w14:paraId="5AE0E618" w14:textId="5E212D3C"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17—Amendments made by Part 23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_Toc185579673 \h </w:instrText>
      </w:r>
      <w:r w:rsidRPr="009D5AC7">
        <w:rPr>
          <w:b w:val="0"/>
          <w:noProof/>
          <w:sz w:val="18"/>
        </w:rPr>
      </w:r>
      <w:r w:rsidRPr="009D5AC7">
        <w:rPr>
          <w:b w:val="0"/>
          <w:noProof/>
          <w:sz w:val="18"/>
        </w:rPr>
        <w:fldChar w:fldCharType="separate"/>
      </w:r>
      <w:r w:rsidRPr="009D5AC7">
        <w:rPr>
          <w:b w:val="0"/>
          <w:noProof/>
          <w:sz w:val="18"/>
        </w:rPr>
        <w:t>57</w:t>
      </w:r>
      <w:r w:rsidRPr="009D5AC7">
        <w:rPr>
          <w:b w:val="0"/>
          <w:noProof/>
          <w:sz w:val="18"/>
        </w:rPr>
        <w:fldChar w:fldCharType="end"/>
      </w:r>
    </w:p>
    <w:p w14:paraId="00E80CC6" w14:textId="331A024F"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80A</w:t>
      </w:r>
      <w:r>
        <w:rPr>
          <w:noProof/>
        </w:rPr>
        <w:tab/>
        <w:t>Approval of enterprise agreement—requirement relating to genuine agreement of employers</w:t>
      </w:r>
      <w:r w:rsidRPr="009D5AC7">
        <w:rPr>
          <w:noProof/>
        </w:rPr>
        <w:tab/>
      </w:r>
      <w:r w:rsidRPr="009D5AC7">
        <w:rPr>
          <w:noProof/>
        </w:rPr>
        <w:fldChar w:fldCharType="begin"/>
      </w:r>
      <w:r w:rsidRPr="009D5AC7">
        <w:rPr>
          <w:noProof/>
        </w:rPr>
        <w:instrText xml:space="preserve"> PAGEREF _Toc185579674 \h </w:instrText>
      </w:r>
      <w:r w:rsidRPr="009D5AC7">
        <w:rPr>
          <w:noProof/>
        </w:rPr>
      </w:r>
      <w:r w:rsidRPr="009D5AC7">
        <w:rPr>
          <w:noProof/>
        </w:rPr>
        <w:fldChar w:fldCharType="separate"/>
      </w:r>
      <w:r w:rsidRPr="009D5AC7">
        <w:rPr>
          <w:noProof/>
        </w:rPr>
        <w:t>57</w:t>
      </w:r>
      <w:r w:rsidRPr="009D5AC7">
        <w:rPr>
          <w:noProof/>
        </w:rPr>
        <w:fldChar w:fldCharType="end"/>
      </w:r>
    </w:p>
    <w:p w14:paraId="613ECA8A" w14:textId="6BE5DB6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Approval of cooperative workplace agreement—requirement relating to representation</w:t>
      </w:r>
      <w:r w:rsidRPr="009D5AC7">
        <w:rPr>
          <w:noProof/>
        </w:rPr>
        <w:tab/>
      </w:r>
      <w:r w:rsidRPr="009D5AC7">
        <w:rPr>
          <w:noProof/>
        </w:rPr>
        <w:fldChar w:fldCharType="begin"/>
      </w:r>
      <w:r w:rsidRPr="009D5AC7">
        <w:rPr>
          <w:noProof/>
        </w:rPr>
        <w:instrText xml:space="preserve"> PAGEREF _Toc185579675 \h </w:instrText>
      </w:r>
      <w:r w:rsidRPr="009D5AC7">
        <w:rPr>
          <w:noProof/>
        </w:rPr>
      </w:r>
      <w:r w:rsidRPr="009D5AC7">
        <w:rPr>
          <w:noProof/>
        </w:rPr>
        <w:fldChar w:fldCharType="separate"/>
      </w:r>
      <w:r w:rsidRPr="009D5AC7">
        <w:rPr>
          <w:noProof/>
        </w:rPr>
        <w:t>57</w:t>
      </w:r>
      <w:r w:rsidRPr="009D5AC7">
        <w:rPr>
          <w:noProof/>
        </w:rPr>
        <w:fldChar w:fldCharType="end"/>
      </w:r>
    </w:p>
    <w:p w14:paraId="40ECFC55" w14:textId="0356183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lastRenderedPageBreak/>
        <w:t>82</w:t>
      </w:r>
      <w:r>
        <w:rPr>
          <w:noProof/>
        </w:rPr>
        <w:tab/>
        <w:t>Variation of cooperative workplace agreement to add employer and employees</w:t>
      </w:r>
      <w:r w:rsidRPr="009D5AC7">
        <w:rPr>
          <w:noProof/>
        </w:rPr>
        <w:tab/>
      </w:r>
      <w:r w:rsidRPr="009D5AC7">
        <w:rPr>
          <w:noProof/>
        </w:rPr>
        <w:fldChar w:fldCharType="begin"/>
      </w:r>
      <w:r w:rsidRPr="009D5AC7">
        <w:rPr>
          <w:noProof/>
        </w:rPr>
        <w:instrText xml:space="preserve"> PAGEREF _Toc185579676 \h </w:instrText>
      </w:r>
      <w:r w:rsidRPr="009D5AC7">
        <w:rPr>
          <w:noProof/>
        </w:rPr>
      </w:r>
      <w:r w:rsidRPr="009D5AC7">
        <w:rPr>
          <w:noProof/>
        </w:rPr>
        <w:fldChar w:fldCharType="separate"/>
      </w:r>
      <w:r w:rsidRPr="009D5AC7">
        <w:rPr>
          <w:noProof/>
        </w:rPr>
        <w:t>57</w:t>
      </w:r>
      <w:r w:rsidRPr="009D5AC7">
        <w:rPr>
          <w:noProof/>
        </w:rPr>
        <w:fldChar w:fldCharType="end"/>
      </w:r>
    </w:p>
    <w:p w14:paraId="5E9912E8" w14:textId="27AFF110"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17A—Amendments made by Part 23A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_Toc185579677 \h </w:instrText>
      </w:r>
      <w:r w:rsidRPr="009D5AC7">
        <w:rPr>
          <w:b w:val="0"/>
          <w:noProof/>
          <w:sz w:val="18"/>
        </w:rPr>
      </w:r>
      <w:r w:rsidRPr="009D5AC7">
        <w:rPr>
          <w:b w:val="0"/>
          <w:noProof/>
          <w:sz w:val="18"/>
        </w:rPr>
        <w:fldChar w:fldCharType="separate"/>
      </w:r>
      <w:r w:rsidRPr="009D5AC7">
        <w:rPr>
          <w:b w:val="0"/>
          <w:noProof/>
          <w:sz w:val="18"/>
        </w:rPr>
        <w:t>58</w:t>
      </w:r>
      <w:r w:rsidRPr="009D5AC7">
        <w:rPr>
          <w:b w:val="0"/>
          <w:noProof/>
          <w:sz w:val="18"/>
        </w:rPr>
        <w:fldChar w:fldCharType="end"/>
      </w:r>
    </w:p>
    <w:p w14:paraId="317739CE" w14:textId="3504790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82A</w:t>
      </w:r>
      <w:r>
        <w:rPr>
          <w:noProof/>
        </w:rPr>
        <w:tab/>
        <w:t>Multi</w:t>
      </w:r>
      <w:r>
        <w:rPr>
          <w:noProof/>
        </w:rPr>
        <w:noBreakHyphen/>
        <w:t>enterprise agreements and general building and construction work</w:t>
      </w:r>
      <w:r w:rsidRPr="009D5AC7">
        <w:rPr>
          <w:noProof/>
        </w:rPr>
        <w:tab/>
      </w:r>
      <w:r w:rsidRPr="009D5AC7">
        <w:rPr>
          <w:noProof/>
        </w:rPr>
        <w:fldChar w:fldCharType="begin"/>
      </w:r>
      <w:r w:rsidRPr="009D5AC7">
        <w:rPr>
          <w:noProof/>
        </w:rPr>
        <w:instrText xml:space="preserve"> PAGEREF _Toc185579678 \h </w:instrText>
      </w:r>
      <w:r w:rsidRPr="009D5AC7">
        <w:rPr>
          <w:noProof/>
        </w:rPr>
      </w:r>
      <w:r w:rsidRPr="009D5AC7">
        <w:rPr>
          <w:noProof/>
        </w:rPr>
        <w:fldChar w:fldCharType="separate"/>
      </w:r>
      <w:r w:rsidRPr="009D5AC7">
        <w:rPr>
          <w:noProof/>
        </w:rPr>
        <w:t>58</w:t>
      </w:r>
      <w:r w:rsidRPr="009D5AC7">
        <w:rPr>
          <w:noProof/>
        </w:rPr>
        <w:fldChar w:fldCharType="end"/>
      </w:r>
    </w:p>
    <w:p w14:paraId="45F1606A" w14:textId="6A02074C"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18—Amendments made by Part 24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_Toc185579679 \h </w:instrText>
      </w:r>
      <w:r w:rsidRPr="009D5AC7">
        <w:rPr>
          <w:b w:val="0"/>
          <w:noProof/>
          <w:sz w:val="18"/>
        </w:rPr>
      </w:r>
      <w:r w:rsidRPr="009D5AC7">
        <w:rPr>
          <w:b w:val="0"/>
          <w:noProof/>
          <w:sz w:val="18"/>
        </w:rPr>
        <w:fldChar w:fldCharType="separate"/>
      </w:r>
      <w:r w:rsidRPr="009D5AC7">
        <w:rPr>
          <w:b w:val="0"/>
          <w:noProof/>
          <w:sz w:val="18"/>
        </w:rPr>
        <w:t>59</w:t>
      </w:r>
      <w:r w:rsidRPr="009D5AC7">
        <w:rPr>
          <w:b w:val="0"/>
          <w:noProof/>
          <w:sz w:val="18"/>
        </w:rPr>
        <w:fldChar w:fldCharType="end"/>
      </w:r>
    </w:p>
    <w:p w14:paraId="580C8E69" w14:textId="5349E98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Small claims procedure</w:t>
      </w:r>
      <w:r w:rsidRPr="009D5AC7">
        <w:rPr>
          <w:noProof/>
        </w:rPr>
        <w:tab/>
      </w:r>
      <w:r w:rsidRPr="009D5AC7">
        <w:rPr>
          <w:noProof/>
        </w:rPr>
        <w:fldChar w:fldCharType="begin"/>
      </w:r>
      <w:r w:rsidRPr="009D5AC7">
        <w:rPr>
          <w:noProof/>
        </w:rPr>
        <w:instrText xml:space="preserve"> PAGEREF _Toc185579680 \h </w:instrText>
      </w:r>
      <w:r w:rsidRPr="009D5AC7">
        <w:rPr>
          <w:noProof/>
        </w:rPr>
      </w:r>
      <w:r w:rsidRPr="009D5AC7">
        <w:rPr>
          <w:noProof/>
        </w:rPr>
        <w:fldChar w:fldCharType="separate"/>
      </w:r>
      <w:r w:rsidRPr="009D5AC7">
        <w:rPr>
          <w:noProof/>
        </w:rPr>
        <w:t>59</w:t>
      </w:r>
      <w:r w:rsidRPr="009D5AC7">
        <w:rPr>
          <w:noProof/>
        </w:rPr>
        <w:fldChar w:fldCharType="end"/>
      </w:r>
    </w:p>
    <w:p w14:paraId="74C02C0E" w14:textId="17ADF8E2"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19—Amendments made by Part 25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_Toc185579681 \h </w:instrText>
      </w:r>
      <w:r w:rsidRPr="009D5AC7">
        <w:rPr>
          <w:b w:val="0"/>
          <w:noProof/>
          <w:sz w:val="18"/>
        </w:rPr>
      </w:r>
      <w:r w:rsidRPr="009D5AC7">
        <w:rPr>
          <w:b w:val="0"/>
          <w:noProof/>
          <w:sz w:val="18"/>
        </w:rPr>
        <w:fldChar w:fldCharType="separate"/>
      </w:r>
      <w:r w:rsidRPr="009D5AC7">
        <w:rPr>
          <w:b w:val="0"/>
          <w:noProof/>
          <w:sz w:val="18"/>
        </w:rPr>
        <w:t>60</w:t>
      </w:r>
      <w:r w:rsidRPr="009D5AC7">
        <w:rPr>
          <w:b w:val="0"/>
          <w:noProof/>
          <w:sz w:val="18"/>
        </w:rPr>
        <w:fldChar w:fldCharType="end"/>
      </w:r>
    </w:p>
    <w:p w14:paraId="0B671418" w14:textId="267826F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Employment advertisements</w:t>
      </w:r>
      <w:r w:rsidRPr="009D5AC7">
        <w:rPr>
          <w:noProof/>
        </w:rPr>
        <w:tab/>
      </w:r>
      <w:r w:rsidRPr="009D5AC7">
        <w:rPr>
          <w:noProof/>
        </w:rPr>
        <w:fldChar w:fldCharType="begin"/>
      </w:r>
      <w:r w:rsidRPr="009D5AC7">
        <w:rPr>
          <w:noProof/>
        </w:rPr>
        <w:instrText xml:space="preserve"> PAGEREF _Toc185579682 \h </w:instrText>
      </w:r>
      <w:r w:rsidRPr="009D5AC7">
        <w:rPr>
          <w:noProof/>
        </w:rPr>
      </w:r>
      <w:r w:rsidRPr="009D5AC7">
        <w:rPr>
          <w:noProof/>
        </w:rPr>
        <w:fldChar w:fldCharType="separate"/>
      </w:r>
      <w:r w:rsidRPr="009D5AC7">
        <w:rPr>
          <w:noProof/>
        </w:rPr>
        <w:t>60</w:t>
      </w:r>
      <w:r w:rsidRPr="009D5AC7">
        <w:rPr>
          <w:noProof/>
        </w:rPr>
        <w:fldChar w:fldCharType="end"/>
      </w:r>
    </w:p>
    <w:p w14:paraId="0C7A8BB4" w14:textId="06336F27"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20—Amendments made by Part 25B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_Toc185579683 \h </w:instrText>
      </w:r>
      <w:r w:rsidRPr="009D5AC7">
        <w:rPr>
          <w:b w:val="0"/>
          <w:noProof/>
          <w:sz w:val="18"/>
        </w:rPr>
      </w:r>
      <w:r w:rsidRPr="009D5AC7">
        <w:rPr>
          <w:b w:val="0"/>
          <w:noProof/>
          <w:sz w:val="18"/>
        </w:rPr>
        <w:fldChar w:fldCharType="separate"/>
      </w:r>
      <w:r w:rsidRPr="009D5AC7">
        <w:rPr>
          <w:b w:val="0"/>
          <w:noProof/>
          <w:sz w:val="18"/>
        </w:rPr>
        <w:t>61</w:t>
      </w:r>
      <w:r w:rsidRPr="009D5AC7">
        <w:rPr>
          <w:b w:val="0"/>
          <w:noProof/>
          <w:sz w:val="18"/>
        </w:rPr>
        <w:fldChar w:fldCharType="end"/>
      </w:r>
    </w:p>
    <w:p w14:paraId="544E2798" w14:textId="47DF053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Requests for extension of period of unpaid parental leave</w:t>
      </w:r>
      <w:r w:rsidRPr="009D5AC7">
        <w:rPr>
          <w:noProof/>
        </w:rPr>
        <w:tab/>
      </w:r>
      <w:r w:rsidRPr="009D5AC7">
        <w:rPr>
          <w:noProof/>
        </w:rPr>
        <w:fldChar w:fldCharType="begin"/>
      </w:r>
      <w:r w:rsidRPr="009D5AC7">
        <w:rPr>
          <w:noProof/>
        </w:rPr>
        <w:instrText xml:space="preserve"> PAGEREF _Toc185579684 \h </w:instrText>
      </w:r>
      <w:r w:rsidRPr="009D5AC7">
        <w:rPr>
          <w:noProof/>
        </w:rPr>
      </w:r>
      <w:r w:rsidRPr="009D5AC7">
        <w:rPr>
          <w:noProof/>
        </w:rPr>
        <w:fldChar w:fldCharType="separate"/>
      </w:r>
      <w:r w:rsidRPr="009D5AC7">
        <w:rPr>
          <w:noProof/>
        </w:rPr>
        <w:t>61</w:t>
      </w:r>
      <w:r w:rsidRPr="009D5AC7">
        <w:rPr>
          <w:noProof/>
        </w:rPr>
        <w:fldChar w:fldCharType="end"/>
      </w:r>
    </w:p>
    <w:p w14:paraId="5551DCB1" w14:textId="640C7654"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14—Amendments made by the Fair Work Legislation Amendment (Protecting Worker Entitlements) Act 2023</w:t>
      </w:r>
      <w:r w:rsidRPr="009D5AC7">
        <w:rPr>
          <w:b w:val="0"/>
          <w:noProof/>
          <w:sz w:val="18"/>
        </w:rPr>
        <w:tab/>
      </w:r>
      <w:r w:rsidRPr="009D5AC7">
        <w:rPr>
          <w:b w:val="0"/>
          <w:noProof/>
          <w:sz w:val="18"/>
        </w:rPr>
        <w:fldChar w:fldCharType="begin"/>
      </w:r>
      <w:r w:rsidRPr="009D5AC7">
        <w:rPr>
          <w:b w:val="0"/>
          <w:noProof/>
          <w:sz w:val="18"/>
        </w:rPr>
        <w:instrText xml:space="preserve"> PAGEREF _Toc185579685 \h </w:instrText>
      </w:r>
      <w:r w:rsidRPr="009D5AC7">
        <w:rPr>
          <w:b w:val="0"/>
          <w:noProof/>
          <w:sz w:val="18"/>
        </w:rPr>
      </w:r>
      <w:r w:rsidRPr="009D5AC7">
        <w:rPr>
          <w:b w:val="0"/>
          <w:noProof/>
          <w:sz w:val="18"/>
        </w:rPr>
        <w:fldChar w:fldCharType="separate"/>
      </w:r>
      <w:r w:rsidRPr="009D5AC7">
        <w:rPr>
          <w:b w:val="0"/>
          <w:noProof/>
          <w:sz w:val="18"/>
        </w:rPr>
        <w:t>62</w:t>
      </w:r>
      <w:r w:rsidRPr="009D5AC7">
        <w:rPr>
          <w:b w:val="0"/>
          <w:noProof/>
          <w:sz w:val="18"/>
        </w:rPr>
        <w:fldChar w:fldCharType="end"/>
      </w:r>
    </w:p>
    <w:p w14:paraId="408C5069" w14:textId="7FE0F232"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1—Definitions</w:t>
      </w:r>
      <w:r w:rsidRPr="009D5AC7">
        <w:rPr>
          <w:b w:val="0"/>
          <w:noProof/>
          <w:sz w:val="18"/>
        </w:rPr>
        <w:tab/>
      </w:r>
      <w:r w:rsidRPr="009D5AC7">
        <w:rPr>
          <w:b w:val="0"/>
          <w:noProof/>
          <w:sz w:val="18"/>
        </w:rPr>
        <w:fldChar w:fldCharType="begin"/>
      </w:r>
      <w:r w:rsidRPr="009D5AC7">
        <w:rPr>
          <w:b w:val="0"/>
          <w:noProof/>
          <w:sz w:val="18"/>
        </w:rPr>
        <w:instrText xml:space="preserve"> PAGEREF _Toc185579686 \h </w:instrText>
      </w:r>
      <w:r w:rsidRPr="009D5AC7">
        <w:rPr>
          <w:b w:val="0"/>
          <w:noProof/>
          <w:sz w:val="18"/>
        </w:rPr>
      </w:r>
      <w:r w:rsidRPr="009D5AC7">
        <w:rPr>
          <w:b w:val="0"/>
          <w:noProof/>
          <w:sz w:val="18"/>
        </w:rPr>
        <w:fldChar w:fldCharType="separate"/>
      </w:r>
      <w:r w:rsidRPr="009D5AC7">
        <w:rPr>
          <w:b w:val="0"/>
          <w:noProof/>
          <w:sz w:val="18"/>
        </w:rPr>
        <w:t>62</w:t>
      </w:r>
      <w:r w:rsidRPr="009D5AC7">
        <w:rPr>
          <w:b w:val="0"/>
          <w:noProof/>
          <w:sz w:val="18"/>
        </w:rPr>
        <w:fldChar w:fldCharType="end"/>
      </w:r>
    </w:p>
    <w:p w14:paraId="61F5AB60" w14:textId="49F0332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Definitions</w:t>
      </w:r>
      <w:r w:rsidRPr="009D5AC7">
        <w:rPr>
          <w:noProof/>
        </w:rPr>
        <w:tab/>
      </w:r>
      <w:r w:rsidRPr="009D5AC7">
        <w:rPr>
          <w:noProof/>
        </w:rPr>
        <w:fldChar w:fldCharType="begin"/>
      </w:r>
      <w:r w:rsidRPr="009D5AC7">
        <w:rPr>
          <w:noProof/>
        </w:rPr>
        <w:instrText xml:space="preserve"> PAGEREF _Toc185579687 \h </w:instrText>
      </w:r>
      <w:r w:rsidRPr="009D5AC7">
        <w:rPr>
          <w:noProof/>
        </w:rPr>
      </w:r>
      <w:r w:rsidRPr="009D5AC7">
        <w:rPr>
          <w:noProof/>
        </w:rPr>
        <w:fldChar w:fldCharType="separate"/>
      </w:r>
      <w:r w:rsidRPr="009D5AC7">
        <w:rPr>
          <w:noProof/>
        </w:rPr>
        <w:t>62</w:t>
      </w:r>
      <w:r w:rsidRPr="009D5AC7">
        <w:rPr>
          <w:noProof/>
        </w:rPr>
        <w:fldChar w:fldCharType="end"/>
      </w:r>
    </w:p>
    <w:p w14:paraId="28BC7CE9" w14:textId="1A7711CD"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2—Amendments made by Schedule 2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_Toc185579688 \h </w:instrText>
      </w:r>
      <w:r w:rsidRPr="009D5AC7">
        <w:rPr>
          <w:b w:val="0"/>
          <w:noProof/>
          <w:sz w:val="18"/>
        </w:rPr>
      </w:r>
      <w:r w:rsidRPr="009D5AC7">
        <w:rPr>
          <w:b w:val="0"/>
          <w:noProof/>
          <w:sz w:val="18"/>
        </w:rPr>
        <w:fldChar w:fldCharType="separate"/>
      </w:r>
      <w:r w:rsidRPr="009D5AC7">
        <w:rPr>
          <w:b w:val="0"/>
          <w:noProof/>
          <w:sz w:val="18"/>
        </w:rPr>
        <w:t>63</w:t>
      </w:r>
      <w:r w:rsidRPr="009D5AC7">
        <w:rPr>
          <w:b w:val="0"/>
          <w:noProof/>
          <w:sz w:val="18"/>
        </w:rPr>
        <w:fldChar w:fldCharType="end"/>
      </w:r>
    </w:p>
    <w:p w14:paraId="6210B3DC" w14:textId="0BD2525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Amendments about unpaid parental leave</w:t>
      </w:r>
      <w:r w:rsidRPr="009D5AC7">
        <w:rPr>
          <w:noProof/>
        </w:rPr>
        <w:tab/>
      </w:r>
      <w:r w:rsidRPr="009D5AC7">
        <w:rPr>
          <w:noProof/>
        </w:rPr>
        <w:fldChar w:fldCharType="begin"/>
      </w:r>
      <w:r w:rsidRPr="009D5AC7">
        <w:rPr>
          <w:noProof/>
        </w:rPr>
        <w:instrText xml:space="preserve"> PAGEREF _Toc185579689 \h </w:instrText>
      </w:r>
      <w:r w:rsidRPr="009D5AC7">
        <w:rPr>
          <w:noProof/>
        </w:rPr>
      </w:r>
      <w:r w:rsidRPr="009D5AC7">
        <w:rPr>
          <w:noProof/>
        </w:rPr>
        <w:fldChar w:fldCharType="separate"/>
      </w:r>
      <w:r w:rsidRPr="009D5AC7">
        <w:rPr>
          <w:noProof/>
        </w:rPr>
        <w:t>63</w:t>
      </w:r>
      <w:r w:rsidRPr="009D5AC7">
        <w:rPr>
          <w:noProof/>
        </w:rPr>
        <w:fldChar w:fldCharType="end"/>
      </w:r>
    </w:p>
    <w:p w14:paraId="35D0E81F" w14:textId="0466FEE4"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3—Amendments made by Schedule 3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_Toc185579690 \h </w:instrText>
      </w:r>
      <w:r w:rsidRPr="009D5AC7">
        <w:rPr>
          <w:b w:val="0"/>
          <w:noProof/>
          <w:sz w:val="18"/>
        </w:rPr>
      </w:r>
      <w:r w:rsidRPr="009D5AC7">
        <w:rPr>
          <w:b w:val="0"/>
          <w:noProof/>
          <w:sz w:val="18"/>
        </w:rPr>
        <w:fldChar w:fldCharType="separate"/>
      </w:r>
      <w:r w:rsidRPr="009D5AC7">
        <w:rPr>
          <w:b w:val="0"/>
          <w:noProof/>
          <w:sz w:val="18"/>
        </w:rPr>
        <w:t>65</w:t>
      </w:r>
      <w:r w:rsidRPr="009D5AC7">
        <w:rPr>
          <w:b w:val="0"/>
          <w:noProof/>
          <w:sz w:val="18"/>
        </w:rPr>
        <w:fldChar w:fldCharType="end"/>
      </w:r>
    </w:p>
    <w:p w14:paraId="2A65C800" w14:textId="64C4549E"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Superannuation—reduction of employer’s liability to the extent of superannuation charge payments</w:t>
      </w:r>
      <w:r w:rsidRPr="009D5AC7">
        <w:rPr>
          <w:noProof/>
        </w:rPr>
        <w:tab/>
      </w:r>
      <w:r w:rsidRPr="009D5AC7">
        <w:rPr>
          <w:noProof/>
        </w:rPr>
        <w:fldChar w:fldCharType="begin"/>
      </w:r>
      <w:r w:rsidRPr="009D5AC7">
        <w:rPr>
          <w:noProof/>
        </w:rPr>
        <w:instrText xml:space="preserve"> PAGEREF _Toc185579691 \h </w:instrText>
      </w:r>
      <w:r w:rsidRPr="009D5AC7">
        <w:rPr>
          <w:noProof/>
        </w:rPr>
      </w:r>
      <w:r w:rsidRPr="009D5AC7">
        <w:rPr>
          <w:noProof/>
        </w:rPr>
        <w:fldChar w:fldCharType="separate"/>
      </w:r>
      <w:r w:rsidRPr="009D5AC7">
        <w:rPr>
          <w:noProof/>
        </w:rPr>
        <w:t>65</w:t>
      </w:r>
      <w:r w:rsidRPr="009D5AC7">
        <w:rPr>
          <w:noProof/>
        </w:rPr>
        <w:fldChar w:fldCharType="end"/>
      </w:r>
    </w:p>
    <w:p w14:paraId="1DB68091" w14:textId="1F206731"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4—Amendments made by Schedule 4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_Toc185579692 \h </w:instrText>
      </w:r>
      <w:r w:rsidRPr="009D5AC7">
        <w:rPr>
          <w:b w:val="0"/>
          <w:noProof/>
          <w:sz w:val="18"/>
        </w:rPr>
      </w:r>
      <w:r w:rsidRPr="009D5AC7">
        <w:rPr>
          <w:b w:val="0"/>
          <w:noProof/>
          <w:sz w:val="18"/>
        </w:rPr>
        <w:fldChar w:fldCharType="separate"/>
      </w:r>
      <w:r w:rsidRPr="009D5AC7">
        <w:rPr>
          <w:b w:val="0"/>
          <w:noProof/>
          <w:sz w:val="18"/>
        </w:rPr>
        <w:t>66</w:t>
      </w:r>
      <w:r w:rsidRPr="009D5AC7">
        <w:rPr>
          <w:b w:val="0"/>
          <w:noProof/>
          <w:sz w:val="18"/>
        </w:rPr>
        <w:fldChar w:fldCharType="end"/>
      </w:r>
    </w:p>
    <w:p w14:paraId="7D6F08F9" w14:textId="1F94B49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Interaction of a workplace determination with an earlier enterprise agreement</w:t>
      </w:r>
      <w:r w:rsidRPr="009D5AC7">
        <w:rPr>
          <w:noProof/>
        </w:rPr>
        <w:tab/>
      </w:r>
      <w:r w:rsidRPr="009D5AC7">
        <w:rPr>
          <w:noProof/>
        </w:rPr>
        <w:fldChar w:fldCharType="begin"/>
      </w:r>
      <w:r w:rsidRPr="009D5AC7">
        <w:rPr>
          <w:noProof/>
        </w:rPr>
        <w:instrText xml:space="preserve"> PAGEREF _Toc185579693 \h </w:instrText>
      </w:r>
      <w:r w:rsidRPr="009D5AC7">
        <w:rPr>
          <w:noProof/>
        </w:rPr>
      </w:r>
      <w:r w:rsidRPr="009D5AC7">
        <w:rPr>
          <w:noProof/>
        </w:rPr>
        <w:fldChar w:fldCharType="separate"/>
      </w:r>
      <w:r w:rsidRPr="009D5AC7">
        <w:rPr>
          <w:noProof/>
        </w:rPr>
        <w:t>66</w:t>
      </w:r>
      <w:r w:rsidRPr="009D5AC7">
        <w:rPr>
          <w:noProof/>
        </w:rPr>
        <w:fldChar w:fldCharType="end"/>
      </w:r>
    </w:p>
    <w:p w14:paraId="27B8318B" w14:textId="6B8D8BF9"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5—Amendments made by Schedule 5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_Toc185579694 \h </w:instrText>
      </w:r>
      <w:r w:rsidRPr="009D5AC7">
        <w:rPr>
          <w:b w:val="0"/>
          <w:noProof/>
          <w:sz w:val="18"/>
        </w:rPr>
      </w:r>
      <w:r w:rsidRPr="009D5AC7">
        <w:rPr>
          <w:b w:val="0"/>
          <w:noProof/>
          <w:sz w:val="18"/>
        </w:rPr>
        <w:fldChar w:fldCharType="separate"/>
      </w:r>
      <w:r w:rsidRPr="009D5AC7">
        <w:rPr>
          <w:b w:val="0"/>
          <w:noProof/>
          <w:sz w:val="18"/>
        </w:rPr>
        <w:t>67</w:t>
      </w:r>
      <w:r w:rsidRPr="009D5AC7">
        <w:rPr>
          <w:b w:val="0"/>
          <w:noProof/>
          <w:sz w:val="18"/>
        </w:rPr>
        <w:fldChar w:fldCharType="end"/>
      </w:r>
    </w:p>
    <w:p w14:paraId="6051695A" w14:textId="037FBC3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Employee authorised deductions</w:t>
      </w:r>
      <w:r w:rsidRPr="009D5AC7">
        <w:rPr>
          <w:noProof/>
        </w:rPr>
        <w:tab/>
      </w:r>
      <w:r w:rsidRPr="009D5AC7">
        <w:rPr>
          <w:noProof/>
        </w:rPr>
        <w:fldChar w:fldCharType="begin"/>
      </w:r>
      <w:r w:rsidRPr="009D5AC7">
        <w:rPr>
          <w:noProof/>
        </w:rPr>
        <w:instrText xml:space="preserve"> PAGEREF _Toc185579695 \h </w:instrText>
      </w:r>
      <w:r w:rsidRPr="009D5AC7">
        <w:rPr>
          <w:noProof/>
        </w:rPr>
      </w:r>
      <w:r w:rsidRPr="009D5AC7">
        <w:rPr>
          <w:noProof/>
        </w:rPr>
        <w:fldChar w:fldCharType="separate"/>
      </w:r>
      <w:r w:rsidRPr="009D5AC7">
        <w:rPr>
          <w:noProof/>
        </w:rPr>
        <w:t>67</w:t>
      </w:r>
      <w:r w:rsidRPr="009D5AC7">
        <w:rPr>
          <w:noProof/>
        </w:rPr>
        <w:fldChar w:fldCharType="end"/>
      </w:r>
    </w:p>
    <w:p w14:paraId="2E4382F4" w14:textId="1242FF43" w:rsidR="009D5AC7" w:rsidRDefault="009D5AC7">
      <w:pPr>
        <w:pStyle w:val="TOC2"/>
        <w:rPr>
          <w:rFonts w:asciiTheme="minorHAnsi" w:eastAsiaTheme="minorEastAsia" w:hAnsiTheme="minorHAnsi" w:cstheme="minorBidi"/>
          <w:b w:val="0"/>
          <w:noProof/>
          <w:kern w:val="2"/>
          <w:szCs w:val="24"/>
          <w14:ligatures w14:val="standardContextual"/>
        </w:rPr>
      </w:pPr>
      <w:r>
        <w:rPr>
          <w:noProof/>
        </w:rPr>
        <w:lastRenderedPageBreak/>
        <w:t>Part 15—Amendments made by the Fair Work Legislation Amendment (Closing Loopholes) Act 2023</w:t>
      </w:r>
      <w:r w:rsidRPr="009D5AC7">
        <w:rPr>
          <w:b w:val="0"/>
          <w:noProof/>
          <w:sz w:val="18"/>
        </w:rPr>
        <w:tab/>
      </w:r>
      <w:r w:rsidRPr="009D5AC7">
        <w:rPr>
          <w:b w:val="0"/>
          <w:noProof/>
          <w:sz w:val="18"/>
        </w:rPr>
        <w:fldChar w:fldCharType="begin"/>
      </w:r>
      <w:r w:rsidRPr="009D5AC7">
        <w:rPr>
          <w:b w:val="0"/>
          <w:noProof/>
          <w:sz w:val="18"/>
        </w:rPr>
        <w:instrText xml:space="preserve"> PAGEREF _Toc185579696 \h </w:instrText>
      </w:r>
      <w:r w:rsidRPr="009D5AC7">
        <w:rPr>
          <w:b w:val="0"/>
          <w:noProof/>
          <w:sz w:val="18"/>
        </w:rPr>
      </w:r>
      <w:r w:rsidRPr="009D5AC7">
        <w:rPr>
          <w:b w:val="0"/>
          <w:noProof/>
          <w:sz w:val="18"/>
        </w:rPr>
        <w:fldChar w:fldCharType="separate"/>
      </w:r>
      <w:r w:rsidRPr="009D5AC7">
        <w:rPr>
          <w:b w:val="0"/>
          <w:noProof/>
          <w:sz w:val="18"/>
        </w:rPr>
        <w:t>68</w:t>
      </w:r>
      <w:r w:rsidRPr="009D5AC7">
        <w:rPr>
          <w:b w:val="0"/>
          <w:noProof/>
          <w:sz w:val="18"/>
        </w:rPr>
        <w:fldChar w:fldCharType="end"/>
      </w:r>
    </w:p>
    <w:p w14:paraId="6F039BA3" w14:textId="0C27925D"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1—Definitions</w:t>
      </w:r>
      <w:r w:rsidRPr="009D5AC7">
        <w:rPr>
          <w:b w:val="0"/>
          <w:noProof/>
          <w:sz w:val="18"/>
        </w:rPr>
        <w:tab/>
      </w:r>
      <w:r w:rsidRPr="009D5AC7">
        <w:rPr>
          <w:b w:val="0"/>
          <w:noProof/>
          <w:sz w:val="18"/>
        </w:rPr>
        <w:fldChar w:fldCharType="begin"/>
      </w:r>
      <w:r w:rsidRPr="009D5AC7">
        <w:rPr>
          <w:b w:val="0"/>
          <w:noProof/>
          <w:sz w:val="18"/>
        </w:rPr>
        <w:instrText xml:space="preserve"> PAGEREF _Toc185579697 \h </w:instrText>
      </w:r>
      <w:r w:rsidRPr="009D5AC7">
        <w:rPr>
          <w:b w:val="0"/>
          <w:noProof/>
          <w:sz w:val="18"/>
        </w:rPr>
      </w:r>
      <w:r w:rsidRPr="009D5AC7">
        <w:rPr>
          <w:b w:val="0"/>
          <w:noProof/>
          <w:sz w:val="18"/>
        </w:rPr>
        <w:fldChar w:fldCharType="separate"/>
      </w:r>
      <w:r w:rsidRPr="009D5AC7">
        <w:rPr>
          <w:b w:val="0"/>
          <w:noProof/>
          <w:sz w:val="18"/>
        </w:rPr>
        <w:t>68</w:t>
      </w:r>
      <w:r w:rsidRPr="009D5AC7">
        <w:rPr>
          <w:b w:val="0"/>
          <w:noProof/>
          <w:sz w:val="18"/>
        </w:rPr>
        <w:fldChar w:fldCharType="end"/>
      </w:r>
    </w:p>
    <w:p w14:paraId="7876A39D" w14:textId="4A2CAE4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Definitions</w:t>
      </w:r>
      <w:r w:rsidRPr="009D5AC7">
        <w:rPr>
          <w:noProof/>
        </w:rPr>
        <w:tab/>
      </w:r>
      <w:r w:rsidRPr="009D5AC7">
        <w:rPr>
          <w:noProof/>
        </w:rPr>
        <w:fldChar w:fldCharType="begin"/>
      </w:r>
      <w:r w:rsidRPr="009D5AC7">
        <w:rPr>
          <w:noProof/>
        </w:rPr>
        <w:instrText xml:space="preserve"> PAGEREF _Toc185579698 \h </w:instrText>
      </w:r>
      <w:r w:rsidRPr="009D5AC7">
        <w:rPr>
          <w:noProof/>
        </w:rPr>
      </w:r>
      <w:r w:rsidRPr="009D5AC7">
        <w:rPr>
          <w:noProof/>
        </w:rPr>
        <w:fldChar w:fldCharType="separate"/>
      </w:r>
      <w:r w:rsidRPr="009D5AC7">
        <w:rPr>
          <w:noProof/>
        </w:rPr>
        <w:t>68</w:t>
      </w:r>
      <w:r w:rsidRPr="009D5AC7">
        <w:rPr>
          <w:noProof/>
        </w:rPr>
        <w:fldChar w:fldCharType="end"/>
      </w:r>
    </w:p>
    <w:p w14:paraId="7A6FB159" w14:textId="50CEB925"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2—Amendments made by Part 2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_Toc185579699 \h </w:instrText>
      </w:r>
      <w:r w:rsidRPr="009D5AC7">
        <w:rPr>
          <w:b w:val="0"/>
          <w:noProof/>
          <w:sz w:val="18"/>
        </w:rPr>
      </w:r>
      <w:r w:rsidRPr="009D5AC7">
        <w:rPr>
          <w:b w:val="0"/>
          <w:noProof/>
          <w:sz w:val="18"/>
        </w:rPr>
        <w:fldChar w:fldCharType="separate"/>
      </w:r>
      <w:r w:rsidRPr="009D5AC7">
        <w:rPr>
          <w:b w:val="0"/>
          <w:noProof/>
          <w:sz w:val="18"/>
        </w:rPr>
        <w:t>69</w:t>
      </w:r>
      <w:r w:rsidRPr="009D5AC7">
        <w:rPr>
          <w:b w:val="0"/>
          <w:noProof/>
          <w:sz w:val="18"/>
        </w:rPr>
        <w:fldChar w:fldCharType="end"/>
      </w:r>
    </w:p>
    <w:p w14:paraId="29F39227" w14:textId="0DA3464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Application—section 121</w:t>
      </w:r>
      <w:r w:rsidRPr="009D5AC7">
        <w:rPr>
          <w:noProof/>
        </w:rPr>
        <w:tab/>
      </w:r>
      <w:r w:rsidRPr="009D5AC7">
        <w:rPr>
          <w:noProof/>
        </w:rPr>
        <w:fldChar w:fldCharType="begin"/>
      </w:r>
      <w:r w:rsidRPr="009D5AC7">
        <w:rPr>
          <w:noProof/>
        </w:rPr>
        <w:instrText xml:space="preserve"> PAGEREF _Toc185579700 \h </w:instrText>
      </w:r>
      <w:r w:rsidRPr="009D5AC7">
        <w:rPr>
          <w:noProof/>
        </w:rPr>
      </w:r>
      <w:r w:rsidRPr="009D5AC7">
        <w:rPr>
          <w:noProof/>
        </w:rPr>
        <w:fldChar w:fldCharType="separate"/>
      </w:r>
      <w:r w:rsidRPr="009D5AC7">
        <w:rPr>
          <w:noProof/>
        </w:rPr>
        <w:t>69</w:t>
      </w:r>
      <w:r w:rsidRPr="009D5AC7">
        <w:rPr>
          <w:noProof/>
        </w:rPr>
        <w:fldChar w:fldCharType="end"/>
      </w:r>
    </w:p>
    <w:p w14:paraId="003AAE86" w14:textId="69A36BC0"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3—Amendments made by Part 6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_Toc185579701 \h </w:instrText>
      </w:r>
      <w:r w:rsidRPr="009D5AC7">
        <w:rPr>
          <w:b w:val="0"/>
          <w:noProof/>
          <w:sz w:val="18"/>
        </w:rPr>
      </w:r>
      <w:r w:rsidRPr="009D5AC7">
        <w:rPr>
          <w:b w:val="0"/>
          <w:noProof/>
          <w:sz w:val="18"/>
        </w:rPr>
        <w:fldChar w:fldCharType="separate"/>
      </w:r>
      <w:r w:rsidRPr="009D5AC7">
        <w:rPr>
          <w:b w:val="0"/>
          <w:noProof/>
          <w:sz w:val="18"/>
        </w:rPr>
        <w:t>70</w:t>
      </w:r>
      <w:r w:rsidRPr="009D5AC7">
        <w:rPr>
          <w:b w:val="0"/>
          <w:noProof/>
          <w:sz w:val="18"/>
        </w:rPr>
        <w:fldChar w:fldCharType="end"/>
      </w:r>
    </w:p>
    <w:p w14:paraId="664601AD" w14:textId="4999A26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Application of amendments—regulated labour hire arrangement orders</w:t>
      </w:r>
      <w:r w:rsidRPr="009D5AC7">
        <w:rPr>
          <w:noProof/>
        </w:rPr>
        <w:tab/>
      </w:r>
      <w:r w:rsidRPr="009D5AC7">
        <w:rPr>
          <w:noProof/>
        </w:rPr>
        <w:fldChar w:fldCharType="begin"/>
      </w:r>
      <w:r w:rsidRPr="009D5AC7">
        <w:rPr>
          <w:noProof/>
        </w:rPr>
        <w:instrText xml:space="preserve"> PAGEREF _Toc185579702 \h </w:instrText>
      </w:r>
      <w:r w:rsidRPr="009D5AC7">
        <w:rPr>
          <w:noProof/>
        </w:rPr>
      </w:r>
      <w:r w:rsidRPr="009D5AC7">
        <w:rPr>
          <w:noProof/>
        </w:rPr>
        <w:fldChar w:fldCharType="separate"/>
      </w:r>
      <w:r w:rsidRPr="009D5AC7">
        <w:rPr>
          <w:noProof/>
        </w:rPr>
        <w:t>70</w:t>
      </w:r>
      <w:r w:rsidRPr="009D5AC7">
        <w:rPr>
          <w:noProof/>
        </w:rPr>
        <w:fldChar w:fldCharType="end"/>
      </w:r>
    </w:p>
    <w:p w14:paraId="26BB3021" w14:textId="62255ECB"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4—Amendments made by Part 7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_Toc185579703 \h </w:instrText>
      </w:r>
      <w:r w:rsidRPr="009D5AC7">
        <w:rPr>
          <w:b w:val="0"/>
          <w:noProof/>
          <w:sz w:val="18"/>
        </w:rPr>
      </w:r>
      <w:r w:rsidRPr="009D5AC7">
        <w:rPr>
          <w:b w:val="0"/>
          <w:noProof/>
          <w:sz w:val="18"/>
        </w:rPr>
        <w:fldChar w:fldCharType="separate"/>
      </w:r>
      <w:r w:rsidRPr="009D5AC7">
        <w:rPr>
          <w:b w:val="0"/>
          <w:noProof/>
          <w:sz w:val="18"/>
        </w:rPr>
        <w:t>71</w:t>
      </w:r>
      <w:r w:rsidRPr="009D5AC7">
        <w:rPr>
          <w:b w:val="0"/>
          <w:noProof/>
          <w:sz w:val="18"/>
        </w:rPr>
        <w:fldChar w:fldCharType="end"/>
      </w:r>
    </w:p>
    <w:p w14:paraId="76322186" w14:textId="494E4CC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Application of section 149E of amended Act</w:t>
      </w:r>
      <w:r w:rsidRPr="009D5AC7">
        <w:rPr>
          <w:noProof/>
        </w:rPr>
        <w:tab/>
      </w:r>
      <w:r w:rsidRPr="009D5AC7">
        <w:rPr>
          <w:noProof/>
        </w:rPr>
        <w:fldChar w:fldCharType="begin"/>
      </w:r>
      <w:r w:rsidRPr="009D5AC7">
        <w:rPr>
          <w:noProof/>
        </w:rPr>
        <w:instrText xml:space="preserve"> PAGEREF _Toc185579704 \h </w:instrText>
      </w:r>
      <w:r w:rsidRPr="009D5AC7">
        <w:rPr>
          <w:noProof/>
        </w:rPr>
      </w:r>
      <w:r w:rsidRPr="009D5AC7">
        <w:rPr>
          <w:noProof/>
        </w:rPr>
        <w:fldChar w:fldCharType="separate"/>
      </w:r>
      <w:r w:rsidRPr="009D5AC7">
        <w:rPr>
          <w:noProof/>
        </w:rPr>
        <w:t>71</w:t>
      </w:r>
      <w:r w:rsidRPr="009D5AC7">
        <w:rPr>
          <w:noProof/>
        </w:rPr>
        <w:fldChar w:fldCharType="end"/>
      </w:r>
    </w:p>
    <w:p w14:paraId="7C3D1314" w14:textId="036AB68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FWC to vary certain modern awards</w:t>
      </w:r>
      <w:r w:rsidRPr="009D5AC7">
        <w:rPr>
          <w:noProof/>
        </w:rPr>
        <w:tab/>
      </w:r>
      <w:r w:rsidRPr="009D5AC7">
        <w:rPr>
          <w:noProof/>
        </w:rPr>
        <w:fldChar w:fldCharType="begin"/>
      </w:r>
      <w:r w:rsidRPr="009D5AC7">
        <w:rPr>
          <w:noProof/>
        </w:rPr>
        <w:instrText xml:space="preserve"> PAGEREF _Toc185579705 \h </w:instrText>
      </w:r>
      <w:r w:rsidRPr="009D5AC7">
        <w:rPr>
          <w:noProof/>
        </w:rPr>
      </w:r>
      <w:r w:rsidRPr="009D5AC7">
        <w:rPr>
          <w:noProof/>
        </w:rPr>
        <w:fldChar w:fldCharType="separate"/>
      </w:r>
      <w:r w:rsidRPr="009D5AC7">
        <w:rPr>
          <w:noProof/>
        </w:rPr>
        <w:t>71</w:t>
      </w:r>
      <w:r w:rsidRPr="009D5AC7">
        <w:rPr>
          <w:noProof/>
        </w:rPr>
        <w:fldChar w:fldCharType="end"/>
      </w:r>
    </w:p>
    <w:p w14:paraId="4E11DAC7" w14:textId="0490197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Application of section 205A of amended Act</w:t>
      </w:r>
      <w:r w:rsidRPr="009D5AC7">
        <w:rPr>
          <w:noProof/>
        </w:rPr>
        <w:tab/>
      </w:r>
      <w:r w:rsidRPr="009D5AC7">
        <w:rPr>
          <w:noProof/>
        </w:rPr>
        <w:fldChar w:fldCharType="begin"/>
      </w:r>
      <w:r w:rsidRPr="009D5AC7">
        <w:rPr>
          <w:noProof/>
        </w:rPr>
        <w:instrText xml:space="preserve"> PAGEREF _Toc185579706 \h </w:instrText>
      </w:r>
      <w:r w:rsidRPr="009D5AC7">
        <w:rPr>
          <w:noProof/>
        </w:rPr>
      </w:r>
      <w:r w:rsidRPr="009D5AC7">
        <w:rPr>
          <w:noProof/>
        </w:rPr>
        <w:fldChar w:fldCharType="separate"/>
      </w:r>
      <w:r w:rsidRPr="009D5AC7">
        <w:rPr>
          <w:noProof/>
        </w:rPr>
        <w:t>71</w:t>
      </w:r>
      <w:r w:rsidRPr="009D5AC7">
        <w:rPr>
          <w:noProof/>
        </w:rPr>
        <w:fldChar w:fldCharType="end"/>
      </w:r>
    </w:p>
    <w:p w14:paraId="1E02EF85" w14:textId="24DB54C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Application of subsections 273(6) and (7) of amended Act</w:t>
      </w:r>
      <w:r w:rsidRPr="009D5AC7">
        <w:rPr>
          <w:noProof/>
        </w:rPr>
        <w:tab/>
      </w:r>
      <w:r w:rsidRPr="009D5AC7">
        <w:rPr>
          <w:noProof/>
        </w:rPr>
        <w:fldChar w:fldCharType="begin"/>
      </w:r>
      <w:r w:rsidRPr="009D5AC7">
        <w:rPr>
          <w:noProof/>
        </w:rPr>
        <w:instrText xml:space="preserve"> PAGEREF _Toc185579707 \h </w:instrText>
      </w:r>
      <w:r w:rsidRPr="009D5AC7">
        <w:rPr>
          <w:noProof/>
        </w:rPr>
      </w:r>
      <w:r w:rsidRPr="009D5AC7">
        <w:rPr>
          <w:noProof/>
        </w:rPr>
        <w:fldChar w:fldCharType="separate"/>
      </w:r>
      <w:r w:rsidRPr="009D5AC7">
        <w:rPr>
          <w:noProof/>
        </w:rPr>
        <w:t>72</w:t>
      </w:r>
      <w:r w:rsidRPr="009D5AC7">
        <w:rPr>
          <w:noProof/>
        </w:rPr>
        <w:fldChar w:fldCharType="end"/>
      </w:r>
    </w:p>
    <w:p w14:paraId="71AB7204" w14:textId="7B13591D"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5—Amendments made by Part 14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_Toc185579708 \h </w:instrText>
      </w:r>
      <w:r w:rsidRPr="009D5AC7">
        <w:rPr>
          <w:b w:val="0"/>
          <w:noProof/>
          <w:sz w:val="18"/>
        </w:rPr>
      </w:r>
      <w:r w:rsidRPr="009D5AC7">
        <w:rPr>
          <w:b w:val="0"/>
          <w:noProof/>
          <w:sz w:val="18"/>
        </w:rPr>
        <w:fldChar w:fldCharType="separate"/>
      </w:r>
      <w:r w:rsidRPr="009D5AC7">
        <w:rPr>
          <w:b w:val="0"/>
          <w:noProof/>
          <w:sz w:val="18"/>
        </w:rPr>
        <w:t>73</w:t>
      </w:r>
      <w:r w:rsidRPr="009D5AC7">
        <w:rPr>
          <w:b w:val="0"/>
          <w:noProof/>
          <w:sz w:val="18"/>
        </w:rPr>
        <w:fldChar w:fldCharType="end"/>
      </w:r>
    </w:p>
    <w:p w14:paraId="59420634" w14:textId="55C3F78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Offence relating to failure to pay certain amounts as required</w:t>
      </w:r>
      <w:r w:rsidRPr="009D5AC7">
        <w:rPr>
          <w:noProof/>
        </w:rPr>
        <w:tab/>
      </w:r>
      <w:r w:rsidRPr="009D5AC7">
        <w:rPr>
          <w:noProof/>
        </w:rPr>
        <w:fldChar w:fldCharType="begin"/>
      </w:r>
      <w:r w:rsidRPr="009D5AC7">
        <w:rPr>
          <w:noProof/>
        </w:rPr>
        <w:instrText xml:space="preserve"> PAGEREF _Toc185579709 \h </w:instrText>
      </w:r>
      <w:r w:rsidRPr="009D5AC7">
        <w:rPr>
          <w:noProof/>
        </w:rPr>
      </w:r>
      <w:r w:rsidRPr="009D5AC7">
        <w:rPr>
          <w:noProof/>
        </w:rPr>
        <w:fldChar w:fldCharType="separate"/>
      </w:r>
      <w:r w:rsidRPr="009D5AC7">
        <w:rPr>
          <w:noProof/>
        </w:rPr>
        <w:t>73</w:t>
      </w:r>
      <w:r w:rsidRPr="009D5AC7">
        <w:rPr>
          <w:noProof/>
        </w:rPr>
        <w:fldChar w:fldCharType="end"/>
      </w:r>
    </w:p>
    <w:p w14:paraId="54F4D161" w14:textId="2A4601C9"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6—Amendments made by Part 14A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_Toc185579710 \h </w:instrText>
      </w:r>
      <w:r w:rsidRPr="009D5AC7">
        <w:rPr>
          <w:b w:val="0"/>
          <w:noProof/>
          <w:sz w:val="18"/>
        </w:rPr>
      </w:r>
      <w:r w:rsidRPr="009D5AC7">
        <w:rPr>
          <w:b w:val="0"/>
          <w:noProof/>
          <w:sz w:val="18"/>
        </w:rPr>
        <w:fldChar w:fldCharType="separate"/>
      </w:r>
      <w:r w:rsidRPr="009D5AC7">
        <w:rPr>
          <w:b w:val="0"/>
          <w:noProof/>
          <w:sz w:val="18"/>
        </w:rPr>
        <w:t>74</w:t>
      </w:r>
      <w:r w:rsidRPr="009D5AC7">
        <w:rPr>
          <w:b w:val="0"/>
          <w:noProof/>
          <w:sz w:val="18"/>
        </w:rPr>
        <w:fldChar w:fldCharType="end"/>
      </w:r>
    </w:p>
    <w:p w14:paraId="4F1163EF" w14:textId="12674E0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Application of amendments</w:t>
      </w:r>
      <w:r w:rsidRPr="009D5AC7">
        <w:rPr>
          <w:noProof/>
        </w:rPr>
        <w:tab/>
      </w:r>
      <w:r w:rsidRPr="009D5AC7">
        <w:rPr>
          <w:noProof/>
        </w:rPr>
        <w:fldChar w:fldCharType="begin"/>
      </w:r>
      <w:r w:rsidRPr="009D5AC7">
        <w:rPr>
          <w:noProof/>
        </w:rPr>
        <w:instrText xml:space="preserve"> PAGEREF _Toc185579711 \h </w:instrText>
      </w:r>
      <w:r w:rsidRPr="009D5AC7">
        <w:rPr>
          <w:noProof/>
        </w:rPr>
      </w:r>
      <w:r w:rsidRPr="009D5AC7">
        <w:rPr>
          <w:noProof/>
        </w:rPr>
        <w:fldChar w:fldCharType="separate"/>
      </w:r>
      <w:r w:rsidRPr="009D5AC7">
        <w:rPr>
          <w:noProof/>
        </w:rPr>
        <w:t>74</w:t>
      </w:r>
      <w:r w:rsidRPr="009D5AC7">
        <w:rPr>
          <w:noProof/>
        </w:rPr>
        <w:fldChar w:fldCharType="end"/>
      </w:r>
    </w:p>
    <w:p w14:paraId="69339EAA" w14:textId="333EBB5C"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16—Main amendments made by the Fair Work Legislation Amendment (Closing Loopholes No. 2) Act 2024</w:t>
      </w:r>
      <w:r w:rsidRPr="009D5AC7">
        <w:rPr>
          <w:b w:val="0"/>
          <w:noProof/>
          <w:sz w:val="18"/>
        </w:rPr>
        <w:tab/>
      </w:r>
      <w:r w:rsidRPr="009D5AC7">
        <w:rPr>
          <w:b w:val="0"/>
          <w:noProof/>
          <w:sz w:val="18"/>
        </w:rPr>
        <w:fldChar w:fldCharType="begin"/>
      </w:r>
      <w:r w:rsidRPr="009D5AC7">
        <w:rPr>
          <w:b w:val="0"/>
          <w:noProof/>
          <w:sz w:val="18"/>
        </w:rPr>
        <w:instrText xml:space="preserve"> PAGEREF _Toc185579712 \h </w:instrText>
      </w:r>
      <w:r w:rsidRPr="009D5AC7">
        <w:rPr>
          <w:b w:val="0"/>
          <w:noProof/>
          <w:sz w:val="18"/>
        </w:rPr>
      </w:r>
      <w:r w:rsidRPr="009D5AC7">
        <w:rPr>
          <w:b w:val="0"/>
          <w:noProof/>
          <w:sz w:val="18"/>
        </w:rPr>
        <w:fldChar w:fldCharType="separate"/>
      </w:r>
      <w:r w:rsidRPr="009D5AC7">
        <w:rPr>
          <w:b w:val="0"/>
          <w:noProof/>
          <w:sz w:val="18"/>
        </w:rPr>
        <w:t>75</w:t>
      </w:r>
      <w:r w:rsidRPr="009D5AC7">
        <w:rPr>
          <w:b w:val="0"/>
          <w:noProof/>
          <w:sz w:val="18"/>
        </w:rPr>
        <w:fldChar w:fldCharType="end"/>
      </w:r>
    </w:p>
    <w:p w14:paraId="7C5ACD99" w14:textId="0BDA15DE"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1—Definitions</w:t>
      </w:r>
      <w:r w:rsidRPr="009D5AC7">
        <w:rPr>
          <w:b w:val="0"/>
          <w:noProof/>
          <w:sz w:val="18"/>
        </w:rPr>
        <w:tab/>
      </w:r>
      <w:r w:rsidRPr="009D5AC7">
        <w:rPr>
          <w:b w:val="0"/>
          <w:noProof/>
          <w:sz w:val="18"/>
        </w:rPr>
        <w:fldChar w:fldCharType="begin"/>
      </w:r>
      <w:r w:rsidRPr="009D5AC7">
        <w:rPr>
          <w:b w:val="0"/>
          <w:noProof/>
          <w:sz w:val="18"/>
        </w:rPr>
        <w:instrText xml:space="preserve"> PAGEREF _Toc185579713 \h </w:instrText>
      </w:r>
      <w:r w:rsidRPr="009D5AC7">
        <w:rPr>
          <w:b w:val="0"/>
          <w:noProof/>
          <w:sz w:val="18"/>
        </w:rPr>
      </w:r>
      <w:r w:rsidRPr="009D5AC7">
        <w:rPr>
          <w:b w:val="0"/>
          <w:noProof/>
          <w:sz w:val="18"/>
        </w:rPr>
        <w:fldChar w:fldCharType="separate"/>
      </w:r>
      <w:r w:rsidRPr="009D5AC7">
        <w:rPr>
          <w:b w:val="0"/>
          <w:noProof/>
          <w:sz w:val="18"/>
        </w:rPr>
        <w:t>75</w:t>
      </w:r>
      <w:r w:rsidRPr="009D5AC7">
        <w:rPr>
          <w:b w:val="0"/>
          <w:noProof/>
          <w:sz w:val="18"/>
        </w:rPr>
        <w:fldChar w:fldCharType="end"/>
      </w:r>
    </w:p>
    <w:p w14:paraId="428E71B9" w14:textId="71F9E5CF"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Definitions</w:t>
      </w:r>
      <w:r w:rsidRPr="009D5AC7">
        <w:rPr>
          <w:noProof/>
        </w:rPr>
        <w:tab/>
      </w:r>
      <w:r w:rsidRPr="009D5AC7">
        <w:rPr>
          <w:noProof/>
        </w:rPr>
        <w:fldChar w:fldCharType="begin"/>
      </w:r>
      <w:r w:rsidRPr="009D5AC7">
        <w:rPr>
          <w:noProof/>
        </w:rPr>
        <w:instrText xml:space="preserve"> PAGEREF _Toc185579714 \h </w:instrText>
      </w:r>
      <w:r w:rsidRPr="009D5AC7">
        <w:rPr>
          <w:noProof/>
        </w:rPr>
      </w:r>
      <w:r w:rsidRPr="009D5AC7">
        <w:rPr>
          <w:noProof/>
        </w:rPr>
        <w:fldChar w:fldCharType="separate"/>
      </w:r>
      <w:r w:rsidRPr="009D5AC7">
        <w:rPr>
          <w:noProof/>
        </w:rPr>
        <w:t>75</w:t>
      </w:r>
      <w:r w:rsidRPr="009D5AC7">
        <w:rPr>
          <w:noProof/>
        </w:rPr>
        <w:fldChar w:fldCharType="end"/>
      </w:r>
    </w:p>
    <w:p w14:paraId="6DADABE2" w14:textId="4F9A1485"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2—Amendments made by Part 1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_Toc185579715 \h </w:instrText>
      </w:r>
      <w:r w:rsidRPr="009D5AC7">
        <w:rPr>
          <w:b w:val="0"/>
          <w:noProof/>
          <w:sz w:val="18"/>
        </w:rPr>
      </w:r>
      <w:r w:rsidRPr="009D5AC7">
        <w:rPr>
          <w:b w:val="0"/>
          <w:noProof/>
          <w:sz w:val="18"/>
        </w:rPr>
        <w:fldChar w:fldCharType="separate"/>
      </w:r>
      <w:r w:rsidRPr="009D5AC7">
        <w:rPr>
          <w:b w:val="0"/>
          <w:noProof/>
          <w:sz w:val="18"/>
        </w:rPr>
        <w:t>76</w:t>
      </w:r>
      <w:r w:rsidRPr="009D5AC7">
        <w:rPr>
          <w:b w:val="0"/>
          <w:noProof/>
          <w:sz w:val="18"/>
        </w:rPr>
        <w:fldChar w:fldCharType="end"/>
      </w:r>
    </w:p>
    <w:p w14:paraId="3AA7E999" w14:textId="59689BC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Resolving uncertainties and difficulties about interaction between fair work instruments and the definition of casual employee and employee choice</w:t>
      </w:r>
      <w:r w:rsidRPr="009D5AC7">
        <w:rPr>
          <w:noProof/>
        </w:rPr>
        <w:tab/>
      </w:r>
      <w:r w:rsidRPr="009D5AC7">
        <w:rPr>
          <w:noProof/>
        </w:rPr>
        <w:fldChar w:fldCharType="begin"/>
      </w:r>
      <w:r w:rsidRPr="009D5AC7">
        <w:rPr>
          <w:noProof/>
        </w:rPr>
        <w:instrText xml:space="preserve"> PAGEREF _Toc185579716 \h </w:instrText>
      </w:r>
      <w:r w:rsidRPr="009D5AC7">
        <w:rPr>
          <w:noProof/>
        </w:rPr>
      </w:r>
      <w:r w:rsidRPr="009D5AC7">
        <w:rPr>
          <w:noProof/>
        </w:rPr>
        <w:fldChar w:fldCharType="separate"/>
      </w:r>
      <w:r w:rsidRPr="009D5AC7">
        <w:rPr>
          <w:noProof/>
        </w:rPr>
        <w:t>76</w:t>
      </w:r>
      <w:r w:rsidRPr="009D5AC7">
        <w:rPr>
          <w:noProof/>
        </w:rPr>
        <w:fldChar w:fldCharType="end"/>
      </w:r>
    </w:p>
    <w:p w14:paraId="56B96D05" w14:textId="065452C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Application of amendments</w:t>
      </w:r>
      <w:r w:rsidRPr="009D5AC7">
        <w:rPr>
          <w:noProof/>
        </w:rPr>
        <w:tab/>
      </w:r>
      <w:r w:rsidRPr="009D5AC7">
        <w:rPr>
          <w:noProof/>
        </w:rPr>
        <w:fldChar w:fldCharType="begin"/>
      </w:r>
      <w:r w:rsidRPr="009D5AC7">
        <w:rPr>
          <w:noProof/>
        </w:rPr>
        <w:instrText xml:space="preserve"> PAGEREF _Toc185579717 \h </w:instrText>
      </w:r>
      <w:r w:rsidRPr="009D5AC7">
        <w:rPr>
          <w:noProof/>
        </w:rPr>
      </w:r>
      <w:r w:rsidRPr="009D5AC7">
        <w:rPr>
          <w:noProof/>
        </w:rPr>
        <w:fldChar w:fldCharType="separate"/>
      </w:r>
      <w:r w:rsidRPr="009D5AC7">
        <w:rPr>
          <w:noProof/>
        </w:rPr>
        <w:t>77</w:t>
      </w:r>
      <w:r w:rsidRPr="009D5AC7">
        <w:rPr>
          <w:noProof/>
        </w:rPr>
        <w:fldChar w:fldCharType="end"/>
      </w:r>
    </w:p>
    <w:p w14:paraId="22983BE0" w14:textId="3191994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Transitional provision</w:t>
      </w:r>
      <w:r w:rsidRPr="009D5AC7">
        <w:rPr>
          <w:noProof/>
        </w:rPr>
        <w:tab/>
      </w:r>
      <w:r w:rsidRPr="009D5AC7">
        <w:rPr>
          <w:noProof/>
        </w:rPr>
        <w:fldChar w:fldCharType="begin"/>
      </w:r>
      <w:r w:rsidRPr="009D5AC7">
        <w:rPr>
          <w:noProof/>
        </w:rPr>
        <w:instrText xml:space="preserve"> PAGEREF _Toc185579718 \h </w:instrText>
      </w:r>
      <w:r w:rsidRPr="009D5AC7">
        <w:rPr>
          <w:noProof/>
        </w:rPr>
      </w:r>
      <w:r w:rsidRPr="009D5AC7">
        <w:rPr>
          <w:noProof/>
        </w:rPr>
        <w:fldChar w:fldCharType="separate"/>
      </w:r>
      <w:r w:rsidRPr="009D5AC7">
        <w:rPr>
          <w:noProof/>
        </w:rPr>
        <w:t>80</w:t>
      </w:r>
      <w:r w:rsidRPr="009D5AC7">
        <w:rPr>
          <w:noProof/>
        </w:rPr>
        <w:fldChar w:fldCharType="end"/>
      </w:r>
    </w:p>
    <w:p w14:paraId="453DB8CC" w14:textId="39FD5BBE"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3—Amendments made by Part 4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_Toc185579719 \h </w:instrText>
      </w:r>
      <w:r w:rsidRPr="009D5AC7">
        <w:rPr>
          <w:b w:val="0"/>
          <w:noProof/>
          <w:sz w:val="18"/>
        </w:rPr>
      </w:r>
      <w:r w:rsidRPr="009D5AC7">
        <w:rPr>
          <w:b w:val="0"/>
          <w:noProof/>
          <w:sz w:val="18"/>
        </w:rPr>
        <w:fldChar w:fldCharType="separate"/>
      </w:r>
      <w:r w:rsidRPr="009D5AC7">
        <w:rPr>
          <w:b w:val="0"/>
          <w:noProof/>
          <w:sz w:val="18"/>
        </w:rPr>
        <w:t>81</w:t>
      </w:r>
      <w:r w:rsidRPr="009D5AC7">
        <w:rPr>
          <w:b w:val="0"/>
          <w:noProof/>
          <w:sz w:val="18"/>
        </w:rPr>
        <w:fldChar w:fldCharType="end"/>
      </w:r>
    </w:p>
    <w:p w14:paraId="6BE73B54" w14:textId="1BC79CE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Replacement agreements</w:t>
      </w:r>
      <w:r w:rsidRPr="009D5AC7">
        <w:rPr>
          <w:noProof/>
        </w:rPr>
        <w:tab/>
      </w:r>
      <w:r w:rsidRPr="009D5AC7">
        <w:rPr>
          <w:noProof/>
        </w:rPr>
        <w:fldChar w:fldCharType="begin"/>
      </w:r>
      <w:r w:rsidRPr="009D5AC7">
        <w:rPr>
          <w:noProof/>
        </w:rPr>
        <w:instrText xml:space="preserve"> PAGEREF _Toc185579720 \h </w:instrText>
      </w:r>
      <w:r w:rsidRPr="009D5AC7">
        <w:rPr>
          <w:noProof/>
        </w:rPr>
      </w:r>
      <w:r w:rsidRPr="009D5AC7">
        <w:rPr>
          <w:noProof/>
        </w:rPr>
        <w:fldChar w:fldCharType="separate"/>
      </w:r>
      <w:r w:rsidRPr="009D5AC7">
        <w:rPr>
          <w:noProof/>
        </w:rPr>
        <w:t>81</w:t>
      </w:r>
      <w:r w:rsidRPr="009D5AC7">
        <w:rPr>
          <w:noProof/>
        </w:rPr>
        <w:fldChar w:fldCharType="end"/>
      </w:r>
    </w:p>
    <w:p w14:paraId="20DC01D3" w14:textId="7959075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Variation of supported bargaining authorisations</w:t>
      </w:r>
      <w:r w:rsidRPr="009D5AC7">
        <w:rPr>
          <w:noProof/>
        </w:rPr>
        <w:tab/>
      </w:r>
      <w:r w:rsidRPr="009D5AC7">
        <w:rPr>
          <w:noProof/>
        </w:rPr>
        <w:fldChar w:fldCharType="begin"/>
      </w:r>
      <w:r w:rsidRPr="009D5AC7">
        <w:rPr>
          <w:noProof/>
        </w:rPr>
        <w:instrText xml:space="preserve"> PAGEREF _Toc185579721 \h </w:instrText>
      </w:r>
      <w:r w:rsidRPr="009D5AC7">
        <w:rPr>
          <w:noProof/>
        </w:rPr>
      </w:r>
      <w:r w:rsidRPr="009D5AC7">
        <w:rPr>
          <w:noProof/>
        </w:rPr>
        <w:fldChar w:fldCharType="separate"/>
      </w:r>
      <w:r w:rsidRPr="009D5AC7">
        <w:rPr>
          <w:noProof/>
        </w:rPr>
        <w:t>81</w:t>
      </w:r>
      <w:r w:rsidRPr="009D5AC7">
        <w:rPr>
          <w:noProof/>
        </w:rPr>
        <w:fldChar w:fldCharType="end"/>
      </w:r>
    </w:p>
    <w:p w14:paraId="333EBC51" w14:textId="76D8437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Application of better off overall test to replacement agreements</w:t>
      </w:r>
      <w:r w:rsidRPr="009D5AC7">
        <w:rPr>
          <w:noProof/>
        </w:rPr>
        <w:tab/>
      </w:r>
      <w:r w:rsidRPr="009D5AC7">
        <w:rPr>
          <w:noProof/>
        </w:rPr>
        <w:fldChar w:fldCharType="begin"/>
      </w:r>
      <w:r w:rsidRPr="009D5AC7">
        <w:rPr>
          <w:noProof/>
        </w:rPr>
        <w:instrText xml:space="preserve"> PAGEREF _Toc185579722 \h </w:instrText>
      </w:r>
      <w:r w:rsidRPr="009D5AC7">
        <w:rPr>
          <w:noProof/>
        </w:rPr>
      </w:r>
      <w:r w:rsidRPr="009D5AC7">
        <w:rPr>
          <w:noProof/>
        </w:rPr>
        <w:fldChar w:fldCharType="separate"/>
      </w:r>
      <w:r w:rsidRPr="009D5AC7">
        <w:rPr>
          <w:noProof/>
        </w:rPr>
        <w:t>81</w:t>
      </w:r>
      <w:r w:rsidRPr="009D5AC7">
        <w:rPr>
          <w:noProof/>
        </w:rPr>
        <w:fldChar w:fldCharType="end"/>
      </w:r>
    </w:p>
    <w:p w14:paraId="08CB3FE7" w14:textId="1109CD8E"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4—Amendments made by Part 5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_Toc185579723 \h </w:instrText>
      </w:r>
      <w:r w:rsidRPr="009D5AC7">
        <w:rPr>
          <w:b w:val="0"/>
          <w:noProof/>
          <w:sz w:val="18"/>
        </w:rPr>
      </w:r>
      <w:r w:rsidRPr="009D5AC7">
        <w:rPr>
          <w:b w:val="0"/>
          <w:noProof/>
          <w:sz w:val="18"/>
        </w:rPr>
        <w:fldChar w:fldCharType="separate"/>
      </w:r>
      <w:r w:rsidRPr="009D5AC7">
        <w:rPr>
          <w:b w:val="0"/>
          <w:noProof/>
          <w:sz w:val="18"/>
        </w:rPr>
        <w:t>82</w:t>
      </w:r>
      <w:r w:rsidRPr="009D5AC7">
        <w:rPr>
          <w:b w:val="0"/>
          <w:noProof/>
          <w:sz w:val="18"/>
        </w:rPr>
        <w:fldChar w:fldCharType="end"/>
      </w:r>
    </w:p>
    <w:p w14:paraId="785F378A" w14:textId="06C0F8F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Model terms and enterprise agreements</w:t>
      </w:r>
      <w:r w:rsidRPr="009D5AC7">
        <w:rPr>
          <w:noProof/>
        </w:rPr>
        <w:tab/>
      </w:r>
      <w:r w:rsidRPr="009D5AC7">
        <w:rPr>
          <w:noProof/>
        </w:rPr>
        <w:fldChar w:fldCharType="begin"/>
      </w:r>
      <w:r w:rsidRPr="009D5AC7">
        <w:rPr>
          <w:noProof/>
        </w:rPr>
        <w:instrText xml:space="preserve"> PAGEREF _Toc185579724 \h </w:instrText>
      </w:r>
      <w:r w:rsidRPr="009D5AC7">
        <w:rPr>
          <w:noProof/>
        </w:rPr>
      </w:r>
      <w:r w:rsidRPr="009D5AC7">
        <w:rPr>
          <w:noProof/>
        </w:rPr>
        <w:fldChar w:fldCharType="separate"/>
      </w:r>
      <w:r w:rsidRPr="009D5AC7">
        <w:rPr>
          <w:noProof/>
        </w:rPr>
        <w:t>82</w:t>
      </w:r>
      <w:r w:rsidRPr="009D5AC7">
        <w:rPr>
          <w:noProof/>
        </w:rPr>
        <w:fldChar w:fldCharType="end"/>
      </w:r>
    </w:p>
    <w:p w14:paraId="77E292EE" w14:textId="2825AA3B"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Model terms and copied State instruments</w:t>
      </w:r>
      <w:r w:rsidRPr="009D5AC7">
        <w:rPr>
          <w:noProof/>
        </w:rPr>
        <w:tab/>
      </w:r>
      <w:r w:rsidRPr="009D5AC7">
        <w:rPr>
          <w:noProof/>
        </w:rPr>
        <w:fldChar w:fldCharType="begin"/>
      </w:r>
      <w:r w:rsidRPr="009D5AC7">
        <w:rPr>
          <w:noProof/>
        </w:rPr>
        <w:instrText xml:space="preserve"> PAGEREF _Toc185579725 \h </w:instrText>
      </w:r>
      <w:r w:rsidRPr="009D5AC7">
        <w:rPr>
          <w:noProof/>
        </w:rPr>
      </w:r>
      <w:r w:rsidRPr="009D5AC7">
        <w:rPr>
          <w:noProof/>
        </w:rPr>
        <w:fldChar w:fldCharType="separate"/>
      </w:r>
      <w:r w:rsidRPr="009D5AC7">
        <w:rPr>
          <w:noProof/>
        </w:rPr>
        <w:t>82</w:t>
      </w:r>
      <w:r w:rsidRPr="009D5AC7">
        <w:rPr>
          <w:noProof/>
        </w:rPr>
        <w:fldChar w:fldCharType="end"/>
      </w:r>
    </w:p>
    <w:p w14:paraId="4A2BA095" w14:textId="537B7FC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Disallowance—model terms made before commencement</w:t>
      </w:r>
      <w:r w:rsidRPr="009D5AC7">
        <w:rPr>
          <w:noProof/>
        </w:rPr>
        <w:tab/>
      </w:r>
      <w:r w:rsidRPr="009D5AC7">
        <w:rPr>
          <w:noProof/>
        </w:rPr>
        <w:fldChar w:fldCharType="begin"/>
      </w:r>
      <w:r w:rsidRPr="009D5AC7">
        <w:rPr>
          <w:noProof/>
        </w:rPr>
        <w:instrText xml:space="preserve"> PAGEREF _Toc185579726 \h </w:instrText>
      </w:r>
      <w:r w:rsidRPr="009D5AC7">
        <w:rPr>
          <w:noProof/>
        </w:rPr>
      </w:r>
      <w:r w:rsidRPr="009D5AC7">
        <w:rPr>
          <w:noProof/>
        </w:rPr>
        <w:fldChar w:fldCharType="separate"/>
      </w:r>
      <w:r w:rsidRPr="009D5AC7">
        <w:rPr>
          <w:noProof/>
        </w:rPr>
        <w:t>82</w:t>
      </w:r>
      <w:r w:rsidRPr="009D5AC7">
        <w:rPr>
          <w:noProof/>
        </w:rPr>
        <w:fldChar w:fldCharType="end"/>
      </w:r>
    </w:p>
    <w:p w14:paraId="06BC522B" w14:textId="65BEBFCC"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5—Amendments made by Part 5A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_Toc185579727 \h </w:instrText>
      </w:r>
      <w:r w:rsidRPr="009D5AC7">
        <w:rPr>
          <w:b w:val="0"/>
          <w:noProof/>
          <w:sz w:val="18"/>
        </w:rPr>
      </w:r>
      <w:r w:rsidRPr="009D5AC7">
        <w:rPr>
          <w:b w:val="0"/>
          <w:noProof/>
          <w:sz w:val="18"/>
        </w:rPr>
        <w:fldChar w:fldCharType="separate"/>
      </w:r>
      <w:r w:rsidRPr="009D5AC7">
        <w:rPr>
          <w:b w:val="0"/>
          <w:noProof/>
          <w:sz w:val="18"/>
        </w:rPr>
        <w:t>84</w:t>
      </w:r>
      <w:r w:rsidRPr="009D5AC7">
        <w:rPr>
          <w:b w:val="0"/>
          <w:noProof/>
          <w:sz w:val="18"/>
        </w:rPr>
        <w:fldChar w:fldCharType="end"/>
      </w:r>
    </w:p>
    <w:p w14:paraId="01A8ED87" w14:textId="6B94ACC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Application of amendments—intractable bargaining workplace determinations</w:t>
      </w:r>
      <w:r w:rsidRPr="009D5AC7">
        <w:rPr>
          <w:noProof/>
        </w:rPr>
        <w:tab/>
      </w:r>
      <w:r w:rsidRPr="009D5AC7">
        <w:rPr>
          <w:noProof/>
        </w:rPr>
        <w:fldChar w:fldCharType="begin"/>
      </w:r>
      <w:r w:rsidRPr="009D5AC7">
        <w:rPr>
          <w:noProof/>
        </w:rPr>
        <w:instrText xml:space="preserve"> PAGEREF _Toc185579728 \h </w:instrText>
      </w:r>
      <w:r w:rsidRPr="009D5AC7">
        <w:rPr>
          <w:noProof/>
        </w:rPr>
      </w:r>
      <w:r w:rsidRPr="009D5AC7">
        <w:rPr>
          <w:noProof/>
        </w:rPr>
        <w:fldChar w:fldCharType="separate"/>
      </w:r>
      <w:r w:rsidRPr="009D5AC7">
        <w:rPr>
          <w:noProof/>
        </w:rPr>
        <w:t>84</w:t>
      </w:r>
      <w:r w:rsidRPr="009D5AC7">
        <w:rPr>
          <w:noProof/>
        </w:rPr>
        <w:fldChar w:fldCharType="end"/>
      </w:r>
    </w:p>
    <w:p w14:paraId="48AD0678" w14:textId="440C7AD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Application of amendments to intractable bargaining workplace determinations made before commencement</w:t>
      </w:r>
      <w:r w:rsidRPr="009D5AC7">
        <w:rPr>
          <w:noProof/>
        </w:rPr>
        <w:tab/>
      </w:r>
      <w:r w:rsidRPr="009D5AC7">
        <w:rPr>
          <w:noProof/>
        </w:rPr>
        <w:fldChar w:fldCharType="begin"/>
      </w:r>
      <w:r w:rsidRPr="009D5AC7">
        <w:rPr>
          <w:noProof/>
        </w:rPr>
        <w:instrText xml:space="preserve"> PAGEREF _Toc185579729 \h </w:instrText>
      </w:r>
      <w:r w:rsidRPr="009D5AC7">
        <w:rPr>
          <w:noProof/>
        </w:rPr>
      </w:r>
      <w:r w:rsidRPr="009D5AC7">
        <w:rPr>
          <w:noProof/>
        </w:rPr>
        <w:fldChar w:fldCharType="separate"/>
      </w:r>
      <w:r w:rsidRPr="009D5AC7">
        <w:rPr>
          <w:noProof/>
        </w:rPr>
        <w:t>84</w:t>
      </w:r>
      <w:r w:rsidRPr="009D5AC7">
        <w:rPr>
          <w:noProof/>
        </w:rPr>
        <w:fldChar w:fldCharType="end"/>
      </w:r>
    </w:p>
    <w:p w14:paraId="30DE0CCD" w14:textId="49479D7A"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5A—Amendments made by Part 8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_Toc185579730 \h </w:instrText>
      </w:r>
      <w:r w:rsidRPr="009D5AC7">
        <w:rPr>
          <w:b w:val="0"/>
          <w:noProof/>
          <w:sz w:val="18"/>
        </w:rPr>
      </w:r>
      <w:r w:rsidRPr="009D5AC7">
        <w:rPr>
          <w:b w:val="0"/>
          <w:noProof/>
          <w:sz w:val="18"/>
        </w:rPr>
        <w:fldChar w:fldCharType="separate"/>
      </w:r>
      <w:r w:rsidRPr="009D5AC7">
        <w:rPr>
          <w:b w:val="0"/>
          <w:noProof/>
          <w:sz w:val="18"/>
        </w:rPr>
        <w:t>86</w:t>
      </w:r>
      <w:r w:rsidRPr="009D5AC7">
        <w:rPr>
          <w:b w:val="0"/>
          <w:noProof/>
          <w:sz w:val="18"/>
        </w:rPr>
        <w:fldChar w:fldCharType="end"/>
      </w:r>
    </w:p>
    <w:p w14:paraId="519DE64B" w14:textId="40F492E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111A</w:t>
      </w:r>
      <w:r>
        <w:rPr>
          <w:noProof/>
        </w:rPr>
        <w:tab/>
        <w:t>Definitions</w:t>
      </w:r>
      <w:r w:rsidRPr="009D5AC7">
        <w:rPr>
          <w:noProof/>
        </w:rPr>
        <w:tab/>
      </w:r>
      <w:r w:rsidRPr="009D5AC7">
        <w:rPr>
          <w:noProof/>
        </w:rPr>
        <w:fldChar w:fldCharType="begin"/>
      </w:r>
      <w:r w:rsidRPr="009D5AC7">
        <w:rPr>
          <w:noProof/>
        </w:rPr>
        <w:instrText xml:space="preserve"> PAGEREF _Toc185579731 \h </w:instrText>
      </w:r>
      <w:r w:rsidRPr="009D5AC7">
        <w:rPr>
          <w:noProof/>
        </w:rPr>
      </w:r>
      <w:r w:rsidRPr="009D5AC7">
        <w:rPr>
          <w:noProof/>
        </w:rPr>
        <w:fldChar w:fldCharType="separate"/>
      </w:r>
      <w:r w:rsidRPr="009D5AC7">
        <w:rPr>
          <w:noProof/>
        </w:rPr>
        <w:t>86</w:t>
      </w:r>
      <w:r w:rsidRPr="009D5AC7">
        <w:rPr>
          <w:noProof/>
        </w:rPr>
        <w:fldChar w:fldCharType="end"/>
      </w:r>
    </w:p>
    <w:p w14:paraId="3198B293" w14:textId="17E5463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111B</w:t>
      </w:r>
      <w:r>
        <w:rPr>
          <w:noProof/>
        </w:rPr>
        <w:tab/>
        <w:t>Application of section 149F of the amended Act</w:t>
      </w:r>
      <w:r w:rsidRPr="009D5AC7">
        <w:rPr>
          <w:noProof/>
        </w:rPr>
        <w:tab/>
      </w:r>
      <w:r w:rsidRPr="009D5AC7">
        <w:rPr>
          <w:noProof/>
        </w:rPr>
        <w:fldChar w:fldCharType="begin"/>
      </w:r>
      <w:r w:rsidRPr="009D5AC7">
        <w:rPr>
          <w:noProof/>
        </w:rPr>
        <w:instrText xml:space="preserve"> PAGEREF _Toc185579732 \h </w:instrText>
      </w:r>
      <w:r w:rsidRPr="009D5AC7">
        <w:rPr>
          <w:noProof/>
        </w:rPr>
      </w:r>
      <w:r w:rsidRPr="009D5AC7">
        <w:rPr>
          <w:noProof/>
        </w:rPr>
        <w:fldChar w:fldCharType="separate"/>
      </w:r>
      <w:r w:rsidRPr="009D5AC7">
        <w:rPr>
          <w:noProof/>
        </w:rPr>
        <w:t>86</w:t>
      </w:r>
      <w:r w:rsidRPr="009D5AC7">
        <w:rPr>
          <w:noProof/>
        </w:rPr>
        <w:fldChar w:fldCharType="end"/>
      </w:r>
    </w:p>
    <w:p w14:paraId="4A077763" w14:textId="3EA7D2A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111C</w:t>
      </w:r>
      <w:r>
        <w:rPr>
          <w:noProof/>
        </w:rPr>
        <w:tab/>
        <w:t>FWC to vary certain modern awards</w:t>
      </w:r>
      <w:r w:rsidRPr="009D5AC7">
        <w:rPr>
          <w:noProof/>
        </w:rPr>
        <w:tab/>
      </w:r>
      <w:r w:rsidRPr="009D5AC7">
        <w:rPr>
          <w:noProof/>
        </w:rPr>
        <w:fldChar w:fldCharType="begin"/>
      </w:r>
      <w:r w:rsidRPr="009D5AC7">
        <w:rPr>
          <w:noProof/>
        </w:rPr>
        <w:instrText xml:space="preserve"> PAGEREF _Toc185579733 \h </w:instrText>
      </w:r>
      <w:r w:rsidRPr="009D5AC7">
        <w:rPr>
          <w:noProof/>
        </w:rPr>
      </w:r>
      <w:r w:rsidRPr="009D5AC7">
        <w:rPr>
          <w:noProof/>
        </w:rPr>
        <w:fldChar w:fldCharType="separate"/>
      </w:r>
      <w:r w:rsidRPr="009D5AC7">
        <w:rPr>
          <w:noProof/>
        </w:rPr>
        <w:t>86</w:t>
      </w:r>
      <w:r w:rsidRPr="009D5AC7">
        <w:rPr>
          <w:noProof/>
        </w:rPr>
        <w:fldChar w:fldCharType="end"/>
      </w:r>
    </w:p>
    <w:p w14:paraId="1B7BDD78" w14:textId="7F5802A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111D</w:t>
      </w:r>
      <w:r>
        <w:rPr>
          <w:noProof/>
        </w:rPr>
        <w:tab/>
        <w:t>Application of amendments to small business employers</w:t>
      </w:r>
      <w:r w:rsidRPr="009D5AC7">
        <w:rPr>
          <w:noProof/>
        </w:rPr>
        <w:tab/>
      </w:r>
      <w:r w:rsidRPr="009D5AC7">
        <w:rPr>
          <w:noProof/>
        </w:rPr>
        <w:fldChar w:fldCharType="begin"/>
      </w:r>
      <w:r w:rsidRPr="009D5AC7">
        <w:rPr>
          <w:noProof/>
        </w:rPr>
        <w:instrText xml:space="preserve"> PAGEREF _Toc185579734 \h </w:instrText>
      </w:r>
      <w:r w:rsidRPr="009D5AC7">
        <w:rPr>
          <w:noProof/>
        </w:rPr>
      </w:r>
      <w:r w:rsidRPr="009D5AC7">
        <w:rPr>
          <w:noProof/>
        </w:rPr>
        <w:fldChar w:fldCharType="separate"/>
      </w:r>
      <w:r w:rsidRPr="009D5AC7">
        <w:rPr>
          <w:noProof/>
        </w:rPr>
        <w:t>87</w:t>
      </w:r>
      <w:r w:rsidRPr="009D5AC7">
        <w:rPr>
          <w:noProof/>
        </w:rPr>
        <w:fldChar w:fldCharType="end"/>
      </w:r>
    </w:p>
    <w:p w14:paraId="79EC0986" w14:textId="0AD61FE5"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6—Amendments made by Part 9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_Toc185579735 \h </w:instrText>
      </w:r>
      <w:r w:rsidRPr="009D5AC7">
        <w:rPr>
          <w:b w:val="0"/>
          <w:noProof/>
          <w:sz w:val="18"/>
        </w:rPr>
      </w:r>
      <w:r w:rsidRPr="009D5AC7">
        <w:rPr>
          <w:b w:val="0"/>
          <w:noProof/>
          <w:sz w:val="18"/>
        </w:rPr>
        <w:fldChar w:fldCharType="separate"/>
      </w:r>
      <w:r w:rsidRPr="009D5AC7">
        <w:rPr>
          <w:b w:val="0"/>
          <w:noProof/>
          <w:sz w:val="18"/>
        </w:rPr>
        <w:t>88</w:t>
      </w:r>
      <w:r w:rsidRPr="009D5AC7">
        <w:rPr>
          <w:b w:val="0"/>
          <w:noProof/>
          <w:sz w:val="18"/>
        </w:rPr>
        <w:fldChar w:fldCharType="end"/>
      </w:r>
    </w:p>
    <w:p w14:paraId="6F365E13" w14:textId="7E568D7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Application of amendments</w:t>
      </w:r>
      <w:r w:rsidRPr="009D5AC7">
        <w:rPr>
          <w:noProof/>
        </w:rPr>
        <w:tab/>
      </w:r>
      <w:r w:rsidRPr="009D5AC7">
        <w:rPr>
          <w:noProof/>
        </w:rPr>
        <w:fldChar w:fldCharType="begin"/>
      </w:r>
      <w:r w:rsidRPr="009D5AC7">
        <w:rPr>
          <w:noProof/>
        </w:rPr>
        <w:instrText xml:space="preserve"> PAGEREF _Toc185579736 \h </w:instrText>
      </w:r>
      <w:r w:rsidRPr="009D5AC7">
        <w:rPr>
          <w:noProof/>
        </w:rPr>
      </w:r>
      <w:r w:rsidRPr="009D5AC7">
        <w:rPr>
          <w:noProof/>
        </w:rPr>
        <w:fldChar w:fldCharType="separate"/>
      </w:r>
      <w:r w:rsidRPr="009D5AC7">
        <w:rPr>
          <w:noProof/>
        </w:rPr>
        <w:t>88</w:t>
      </w:r>
      <w:r w:rsidRPr="009D5AC7">
        <w:rPr>
          <w:noProof/>
        </w:rPr>
        <w:fldChar w:fldCharType="end"/>
      </w:r>
    </w:p>
    <w:p w14:paraId="13C3FD9C" w14:textId="1FBAC2C1"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7—Amendments made by Part 10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_Toc185579737 \h </w:instrText>
      </w:r>
      <w:r w:rsidRPr="009D5AC7">
        <w:rPr>
          <w:b w:val="0"/>
          <w:noProof/>
          <w:sz w:val="18"/>
        </w:rPr>
      </w:r>
      <w:r w:rsidRPr="009D5AC7">
        <w:rPr>
          <w:b w:val="0"/>
          <w:noProof/>
          <w:sz w:val="18"/>
        </w:rPr>
        <w:fldChar w:fldCharType="separate"/>
      </w:r>
      <w:r w:rsidRPr="009D5AC7">
        <w:rPr>
          <w:b w:val="0"/>
          <w:noProof/>
          <w:sz w:val="18"/>
        </w:rPr>
        <w:t>89</w:t>
      </w:r>
      <w:r w:rsidRPr="009D5AC7">
        <w:rPr>
          <w:b w:val="0"/>
          <w:noProof/>
          <w:sz w:val="18"/>
        </w:rPr>
        <w:fldChar w:fldCharType="end"/>
      </w:r>
    </w:p>
    <w:p w14:paraId="60E50324" w14:textId="73E5DA8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Application of amendments—right of entry</w:t>
      </w:r>
      <w:r w:rsidRPr="009D5AC7">
        <w:rPr>
          <w:noProof/>
        </w:rPr>
        <w:tab/>
      </w:r>
      <w:r w:rsidRPr="009D5AC7">
        <w:rPr>
          <w:noProof/>
        </w:rPr>
        <w:fldChar w:fldCharType="begin"/>
      </w:r>
      <w:r w:rsidRPr="009D5AC7">
        <w:rPr>
          <w:noProof/>
        </w:rPr>
        <w:instrText xml:space="preserve"> PAGEREF _Toc185579738 \h </w:instrText>
      </w:r>
      <w:r w:rsidRPr="009D5AC7">
        <w:rPr>
          <w:noProof/>
        </w:rPr>
      </w:r>
      <w:r w:rsidRPr="009D5AC7">
        <w:rPr>
          <w:noProof/>
        </w:rPr>
        <w:fldChar w:fldCharType="separate"/>
      </w:r>
      <w:r w:rsidRPr="009D5AC7">
        <w:rPr>
          <w:noProof/>
        </w:rPr>
        <w:t>89</w:t>
      </w:r>
      <w:r w:rsidRPr="009D5AC7">
        <w:rPr>
          <w:noProof/>
        </w:rPr>
        <w:fldChar w:fldCharType="end"/>
      </w:r>
    </w:p>
    <w:p w14:paraId="4CB66221" w14:textId="668D86B7"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8—Amendments made by Part 11 of Schedule 1 to the amending Act</w:t>
      </w:r>
      <w:r w:rsidRPr="009D5AC7">
        <w:rPr>
          <w:b w:val="0"/>
          <w:noProof/>
          <w:sz w:val="18"/>
        </w:rPr>
        <w:tab/>
      </w:r>
      <w:r w:rsidRPr="009D5AC7">
        <w:rPr>
          <w:b w:val="0"/>
          <w:noProof/>
          <w:sz w:val="18"/>
        </w:rPr>
        <w:fldChar w:fldCharType="begin"/>
      </w:r>
      <w:r w:rsidRPr="009D5AC7">
        <w:rPr>
          <w:b w:val="0"/>
          <w:noProof/>
          <w:sz w:val="18"/>
        </w:rPr>
        <w:instrText xml:space="preserve"> PAGEREF _Toc185579739 \h </w:instrText>
      </w:r>
      <w:r w:rsidRPr="009D5AC7">
        <w:rPr>
          <w:b w:val="0"/>
          <w:noProof/>
          <w:sz w:val="18"/>
        </w:rPr>
      </w:r>
      <w:r w:rsidRPr="009D5AC7">
        <w:rPr>
          <w:b w:val="0"/>
          <w:noProof/>
          <w:sz w:val="18"/>
        </w:rPr>
        <w:fldChar w:fldCharType="separate"/>
      </w:r>
      <w:r w:rsidRPr="009D5AC7">
        <w:rPr>
          <w:b w:val="0"/>
          <w:noProof/>
          <w:sz w:val="18"/>
        </w:rPr>
        <w:t>90</w:t>
      </w:r>
      <w:r w:rsidRPr="009D5AC7">
        <w:rPr>
          <w:b w:val="0"/>
          <w:noProof/>
          <w:sz w:val="18"/>
        </w:rPr>
        <w:fldChar w:fldCharType="end"/>
      </w:r>
    </w:p>
    <w:p w14:paraId="0BDF74F7" w14:textId="35E005E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Penalties for contravention of civil remedy provisions</w:t>
      </w:r>
      <w:r w:rsidRPr="009D5AC7">
        <w:rPr>
          <w:noProof/>
        </w:rPr>
        <w:tab/>
      </w:r>
      <w:r w:rsidRPr="009D5AC7">
        <w:rPr>
          <w:noProof/>
        </w:rPr>
        <w:fldChar w:fldCharType="begin"/>
      </w:r>
      <w:r w:rsidRPr="009D5AC7">
        <w:rPr>
          <w:noProof/>
        </w:rPr>
        <w:instrText xml:space="preserve"> PAGEREF _Toc185579740 \h </w:instrText>
      </w:r>
      <w:r w:rsidRPr="009D5AC7">
        <w:rPr>
          <w:noProof/>
        </w:rPr>
      </w:r>
      <w:r w:rsidRPr="009D5AC7">
        <w:rPr>
          <w:noProof/>
        </w:rPr>
        <w:fldChar w:fldCharType="separate"/>
      </w:r>
      <w:r w:rsidRPr="009D5AC7">
        <w:rPr>
          <w:noProof/>
        </w:rPr>
        <w:t>90</w:t>
      </w:r>
      <w:r w:rsidRPr="009D5AC7">
        <w:rPr>
          <w:noProof/>
        </w:rPr>
        <w:fldChar w:fldCharType="end"/>
      </w:r>
    </w:p>
    <w:p w14:paraId="1696ED91" w14:textId="12D130CD" w:rsidR="009D5AC7" w:rsidRDefault="009D5AC7" w:rsidP="009D5AC7">
      <w:pPr>
        <w:pStyle w:val="TOC2"/>
        <w:keepNext/>
        <w:rPr>
          <w:rFonts w:asciiTheme="minorHAnsi" w:eastAsiaTheme="minorEastAsia" w:hAnsiTheme="minorHAnsi" w:cstheme="minorBidi"/>
          <w:b w:val="0"/>
          <w:noProof/>
          <w:kern w:val="2"/>
          <w:szCs w:val="24"/>
          <w14:ligatures w14:val="standardContextual"/>
        </w:rPr>
      </w:pPr>
      <w:r>
        <w:rPr>
          <w:noProof/>
        </w:rPr>
        <w:lastRenderedPageBreak/>
        <w:t>Part 17—Amendments made by Part 15 of Schedule 1 to the Fair Work Legislation Amendment (Closing Loopholes No. 2) Act 2024</w:t>
      </w:r>
      <w:r w:rsidRPr="009D5AC7">
        <w:rPr>
          <w:b w:val="0"/>
          <w:noProof/>
          <w:sz w:val="18"/>
        </w:rPr>
        <w:tab/>
      </w:r>
      <w:r w:rsidRPr="009D5AC7">
        <w:rPr>
          <w:b w:val="0"/>
          <w:noProof/>
          <w:sz w:val="18"/>
        </w:rPr>
        <w:fldChar w:fldCharType="begin"/>
      </w:r>
      <w:r w:rsidRPr="009D5AC7">
        <w:rPr>
          <w:b w:val="0"/>
          <w:noProof/>
          <w:sz w:val="18"/>
        </w:rPr>
        <w:instrText xml:space="preserve"> PAGEREF _Toc185579741 \h </w:instrText>
      </w:r>
      <w:r w:rsidRPr="009D5AC7">
        <w:rPr>
          <w:b w:val="0"/>
          <w:noProof/>
          <w:sz w:val="18"/>
        </w:rPr>
      </w:r>
      <w:r w:rsidRPr="009D5AC7">
        <w:rPr>
          <w:b w:val="0"/>
          <w:noProof/>
          <w:sz w:val="18"/>
        </w:rPr>
        <w:fldChar w:fldCharType="separate"/>
      </w:r>
      <w:r w:rsidRPr="009D5AC7">
        <w:rPr>
          <w:b w:val="0"/>
          <w:noProof/>
          <w:sz w:val="18"/>
        </w:rPr>
        <w:t>91</w:t>
      </w:r>
      <w:r w:rsidRPr="009D5AC7">
        <w:rPr>
          <w:b w:val="0"/>
          <w:noProof/>
          <w:sz w:val="18"/>
        </w:rPr>
        <w:fldChar w:fldCharType="end"/>
      </w:r>
    </w:p>
    <w:p w14:paraId="3724923E" w14:textId="2548E113" w:rsidR="009D5AC7" w:rsidRDefault="009D5AC7" w:rsidP="009D5AC7">
      <w:pPr>
        <w:pStyle w:val="TOC3"/>
        <w:keepNext/>
        <w:rPr>
          <w:rFonts w:asciiTheme="minorHAnsi" w:eastAsiaTheme="minorEastAsia" w:hAnsiTheme="minorHAnsi" w:cstheme="minorBidi"/>
          <w:b w:val="0"/>
          <w:noProof/>
          <w:kern w:val="2"/>
          <w:sz w:val="24"/>
          <w:szCs w:val="24"/>
          <w14:ligatures w14:val="standardContextual"/>
        </w:rPr>
      </w:pPr>
      <w:r>
        <w:rPr>
          <w:noProof/>
        </w:rPr>
        <w:t>Division 1—Definitions</w:t>
      </w:r>
      <w:r w:rsidRPr="009D5AC7">
        <w:rPr>
          <w:b w:val="0"/>
          <w:noProof/>
          <w:sz w:val="18"/>
        </w:rPr>
        <w:tab/>
      </w:r>
      <w:r w:rsidRPr="009D5AC7">
        <w:rPr>
          <w:b w:val="0"/>
          <w:noProof/>
          <w:sz w:val="18"/>
        </w:rPr>
        <w:fldChar w:fldCharType="begin"/>
      </w:r>
      <w:r w:rsidRPr="009D5AC7">
        <w:rPr>
          <w:b w:val="0"/>
          <w:noProof/>
          <w:sz w:val="18"/>
        </w:rPr>
        <w:instrText xml:space="preserve"> PAGEREF _Toc185579742 \h </w:instrText>
      </w:r>
      <w:r w:rsidRPr="009D5AC7">
        <w:rPr>
          <w:b w:val="0"/>
          <w:noProof/>
          <w:sz w:val="18"/>
        </w:rPr>
      </w:r>
      <w:r w:rsidRPr="009D5AC7">
        <w:rPr>
          <w:b w:val="0"/>
          <w:noProof/>
          <w:sz w:val="18"/>
        </w:rPr>
        <w:fldChar w:fldCharType="separate"/>
      </w:r>
      <w:r w:rsidRPr="009D5AC7">
        <w:rPr>
          <w:b w:val="0"/>
          <w:noProof/>
          <w:sz w:val="18"/>
        </w:rPr>
        <w:t>91</w:t>
      </w:r>
      <w:r w:rsidRPr="009D5AC7">
        <w:rPr>
          <w:b w:val="0"/>
          <w:noProof/>
          <w:sz w:val="18"/>
        </w:rPr>
        <w:fldChar w:fldCharType="end"/>
      </w:r>
    </w:p>
    <w:p w14:paraId="110B21B4" w14:textId="0DFE713E"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Definitions</w:t>
      </w:r>
      <w:r w:rsidRPr="009D5AC7">
        <w:rPr>
          <w:noProof/>
        </w:rPr>
        <w:tab/>
      </w:r>
      <w:r w:rsidRPr="009D5AC7">
        <w:rPr>
          <w:noProof/>
        </w:rPr>
        <w:fldChar w:fldCharType="begin"/>
      </w:r>
      <w:r w:rsidRPr="009D5AC7">
        <w:rPr>
          <w:noProof/>
        </w:rPr>
        <w:instrText xml:space="preserve"> PAGEREF _Toc185579743 \h </w:instrText>
      </w:r>
      <w:r w:rsidRPr="009D5AC7">
        <w:rPr>
          <w:noProof/>
        </w:rPr>
      </w:r>
      <w:r w:rsidRPr="009D5AC7">
        <w:rPr>
          <w:noProof/>
        </w:rPr>
        <w:fldChar w:fldCharType="separate"/>
      </w:r>
      <w:r w:rsidRPr="009D5AC7">
        <w:rPr>
          <w:noProof/>
        </w:rPr>
        <w:t>91</w:t>
      </w:r>
      <w:r w:rsidRPr="009D5AC7">
        <w:rPr>
          <w:noProof/>
        </w:rPr>
        <w:fldChar w:fldCharType="end"/>
      </w:r>
    </w:p>
    <w:p w14:paraId="7318AD4F" w14:textId="28C48562"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2—Transitional provisions</w:t>
      </w:r>
      <w:r w:rsidRPr="009D5AC7">
        <w:rPr>
          <w:b w:val="0"/>
          <w:noProof/>
          <w:sz w:val="18"/>
        </w:rPr>
        <w:tab/>
      </w:r>
      <w:r w:rsidRPr="009D5AC7">
        <w:rPr>
          <w:b w:val="0"/>
          <w:noProof/>
          <w:sz w:val="18"/>
        </w:rPr>
        <w:fldChar w:fldCharType="begin"/>
      </w:r>
      <w:r w:rsidRPr="009D5AC7">
        <w:rPr>
          <w:b w:val="0"/>
          <w:noProof/>
          <w:sz w:val="18"/>
        </w:rPr>
        <w:instrText xml:space="preserve"> PAGEREF _Toc185579744 \h </w:instrText>
      </w:r>
      <w:r w:rsidRPr="009D5AC7">
        <w:rPr>
          <w:b w:val="0"/>
          <w:noProof/>
          <w:sz w:val="18"/>
        </w:rPr>
      </w:r>
      <w:r w:rsidRPr="009D5AC7">
        <w:rPr>
          <w:b w:val="0"/>
          <w:noProof/>
          <w:sz w:val="18"/>
        </w:rPr>
        <w:fldChar w:fldCharType="separate"/>
      </w:r>
      <w:r w:rsidRPr="009D5AC7">
        <w:rPr>
          <w:b w:val="0"/>
          <w:noProof/>
          <w:sz w:val="18"/>
        </w:rPr>
        <w:t>92</w:t>
      </w:r>
      <w:r w:rsidRPr="009D5AC7">
        <w:rPr>
          <w:b w:val="0"/>
          <w:noProof/>
          <w:sz w:val="18"/>
        </w:rPr>
        <w:fldChar w:fldCharType="end"/>
      </w:r>
    </w:p>
    <w:p w14:paraId="14BDB560" w14:textId="5D58F4FF"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Relationships in existence as at commencement or entered into on or after commencement</w:t>
      </w:r>
      <w:r w:rsidRPr="009D5AC7">
        <w:rPr>
          <w:noProof/>
        </w:rPr>
        <w:tab/>
      </w:r>
      <w:r w:rsidRPr="009D5AC7">
        <w:rPr>
          <w:noProof/>
        </w:rPr>
        <w:fldChar w:fldCharType="begin"/>
      </w:r>
      <w:r w:rsidRPr="009D5AC7">
        <w:rPr>
          <w:noProof/>
        </w:rPr>
        <w:instrText xml:space="preserve"> PAGEREF _Toc185579745 \h </w:instrText>
      </w:r>
      <w:r w:rsidRPr="009D5AC7">
        <w:rPr>
          <w:noProof/>
        </w:rPr>
      </w:r>
      <w:r w:rsidRPr="009D5AC7">
        <w:rPr>
          <w:noProof/>
        </w:rPr>
        <w:fldChar w:fldCharType="separate"/>
      </w:r>
      <w:r w:rsidRPr="009D5AC7">
        <w:rPr>
          <w:noProof/>
        </w:rPr>
        <w:t>92</w:t>
      </w:r>
      <w:r w:rsidRPr="009D5AC7">
        <w:rPr>
          <w:noProof/>
        </w:rPr>
        <w:fldChar w:fldCharType="end"/>
      </w:r>
    </w:p>
    <w:p w14:paraId="4CE3D926" w14:textId="14077DFF"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References to employees etc. in fair work instruments made before commencement</w:t>
      </w:r>
      <w:r w:rsidRPr="009D5AC7">
        <w:rPr>
          <w:noProof/>
        </w:rPr>
        <w:tab/>
      </w:r>
      <w:r w:rsidRPr="009D5AC7">
        <w:rPr>
          <w:noProof/>
        </w:rPr>
        <w:fldChar w:fldCharType="begin"/>
      </w:r>
      <w:r w:rsidRPr="009D5AC7">
        <w:rPr>
          <w:noProof/>
        </w:rPr>
        <w:instrText xml:space="preserve"> PAGEREF _Toc185579746 \h </w:instrText>
      </w:r>
      <w:r w:rsidRPr="009D5AC7">
        <w:rPr>
          <w:noProof/>
        </w:rPr>
      </w:r>
      <w:r w:rsidRPr="009D5AC7">
        <w:rPr>
          <w:noProof/>
        </w:rPr>
        <w:fldChar w:fldCharType="separate"/>
      </w:r>
      <w:r w:rsidRPr="009D5AC7">
        <w:rPr>
          <w:noProof/>
        </w:rPr>
        <w:t>92</w:t>
      </w:r>
      <w:r w:rsidRPr="009D5AC7">
        <w:rPr>
          <w:noProof/>
        </w:rPr>
        <w:fldChar w:fldCharType="end"/>
      </w:r>
    </w:p>
    <w:p w14:paraId="5C0E6643" w14:textId="0F6511F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Entitlements determined by reference to length of a period of employment etc.</w:t>
      </w:r>
      <w:r w:rsidRPr="009D5AC7">
        <w:rPr>
          <w:noProof/>
        </w:rPr>
        <w:tab/>
      </w:r>
      <w:r w:rsidRPr="009D5AC7">
        <w:rPr>
          <w:noProof/>
        </w:rPr>
        <w:fldChar w:fldCharType="begin"/>
      </w:r>
      <w:r w:rsidRPr="009D5AC7">
        <w:rPr>
          <w:noProof/>
        </w:rPr>
        <w:instrText xml:space="preserve"> PAGEREF _Toc185579747 \h </w:instrText>
      </w:r>
      <w:r w:rsidRPr="009D5AC7">
        <w:rPr>
          <w:noProof/>
        </w:rPr>
      </w:r>
      <w:r w:rsidRPr="009D5AC7">
        <w:rPr>
          <w:noProof/>
        </w:rPr>
        <w:fldChar w:fldCharType="separate"/>
      </w:r>
      <w:r w:rsidRPr="009D5AC7">
        <w:rPr>
          <w:noProof/>
        </w:rPr>
        <w:t>93</w:t>
      </w:r>
      <w:r w:rsidRPr="009D5AC7">
        <w:rPr>
          <w:noProof/>
        </w:rPr>
        <w:fldChar w:fldCharType="end"/>
      </w:r>
    </w:p>
    <w:p w14:paraId="2F7601EA" w14:textId="6097A1F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Old Act applies to proceedings on foot as at commencement</w:t>
      </w:r>
      <w:r w:rsidRPr="009D5AC7">
        <w:rPr>
          <w:noProof/>
        </w:rPr>
        <w:tab/>
      </w:r>
      <w:r w:rsidRPr="009D5AC7">
        <w:rPr>
          <w:noProof/>
        </w:rPr>
        <w:fldChar w:fldCharType="begin"/>
      </w:r>
      <w:r w:rsidRPr="009D5AC7">
        <w:rPr>
          <w:noProof/>
        </w:rPr>
        <w:instrText xml:space="preserve"> PAGEREF _Toc185579748 \h </w:instrText>
      </w:r>
      <w:r w:rsidRPr="009D5AC7">
        <w:rPr>
          <w:noProof/>
        </w:rPr>
      </w:r>
      <w:r w:rsidRPr="009D5AC7">
        <w:rPr>
          <w:noProof/>
        </w:rPr>
        <w:fldChar w:fldCharType="separate"/>
      </w:r>
      <w:r w:rsidRPr="009D5AC7">
        <w:rPr>
          <w:noProof/>
        </w:rPr>
        <w:t>93</w:t>
      </w:r>
      <w:r w:rsidRPr="009D5AC7">
        <w:rPr>
          <w:noProof/>
        </w:rPr>
        <w:fldChar w:fldCharType="end"/>
      </w:r>
    </w:p>
    <w:p w14:paraId="5D344539" w14:textId="3507A16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FWC power to deal with uncertainties or difficulties arising from the operation of section 15AA of the amended Act</w:t>
      </w:r>
      <w:r w:rsidRPr="009D5AC7">
        <w:rPr>
          <w:noProof/>
        </w:rPr>
        <w:tab/>
      </w:r>
      <w:r w:rsidRPr="009D5AC7">
        <w:rPr>
          <w:noProof/>
        </w:rPr>
        <w:fldChar w:fldCharType="begin"/>
      </w:r>
      <w:r w:rsidRPr="009D5AC7">
        <w:rPr>
          <w:noProof/>
        </w:rPr>
        <w:instrText xml:space="preserve"> PAGEREF _Toc185579749 \h </w:instrText>
      </w:r>
      <w:r w:rsidRPr="009D5AC7">
        <w:rPr>
          <w:noProof/>
        </w:rPr>
      </w:r>
      <w:r w:rsidRPr="009D5AC7">
        <w:rPr>
          <w:noProof/>
        </w:rPr>
        <w:fldChar w:fldCharType="separate"/>
      </w:r>
      <w:r w:rsidRPr="009D5AC7">
        <w:rPr>
          <w:noProof/>
        </w:rPr>
        <w:t>94</w:t>
      </w:r>
      <w:r w:rsidRPr="009D5AC7">
        <w:rPr>
          <w:noProof/>
        </w:rPr>
        <w:fldChar w:fldCharType="end"/>
      </w:r>
    </w:p>
    <w:p w14:paraId="39508608" w14:textId="3A65D52F"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3—Regulations about transitional matters</w:t>
      </w:r>
      <w:r w:rsidRPr="009D5AC7">
        <w:rPr>
          <w:b w:val="0"/>
          <w:noProof/>
          <w:sz w:val="18"/>
        </w:rPr>
        <w:tab/>
      </w:r>
      <w:r w:rsidRPr="009D5AC7">
        <w:rPr>
          <w:b w:val="0"/>
          <w:noProof/>
          <w:sz w:val="18"/>
        </w:rPr>
        <w:fldChar w:fldCharType="begin"/>
      </w:r>
      <w:r w:rsidRPr="009D5AC7">
        <w:rPr>
          <w:b w:val="0"/>
          <w:noProof/>
          <w:sz w:val="18"/>
        </w:rPr>
        <w:instrText xml:space="preserve"> PAGEREF _Toc185579750 \h </w:instrText>
      </w:r>
      <w:r w:rsidRPr="009D5AC7">
        <w:rPr>
          <w:b w:val="0"/>
          <w:noProof/>
          <w:sz w:val="18"/>
        </w:rPr>
      </w:r>
      <w:r w:rsidRPr="009D5AC7">
        <w:rPr>
          <w:b w:val="0"/>
          <w:noProof/>
          <w:sz w:val="18"/>
        </w:rPr>
        <w:fldChar w:fldCharType="separate"/>
      </w:r>
      <w:r w:rsidRPr="009D5AC7">
        <w:rPr>
          <w:b w:val="0"/>
          <w:noProof/>
          <w:sz w:val="18"/>
        </w:rPr>
        <w:t>96</w:t>
      </w:r>
      <w:r w:rsidRPr="009D5AC7">
        <w:rPr>
          <w:b w:val="0"/>
          <w:noProof/>
          <w:sz w:val="18"/>
        </w:rPr>
        <w:fldChar w:fldCharType="end"/>
      </w:r>
    </w:p>
    <w:p w14:paraId="6132B114" w14:textId="1BABE440"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General power for regulations to deal with transitional etc. matters</w:t>
      </w:r>
      <w:r w:rsidRPr="009D5AC7">
        <w:rPr>
          <w:noProof/>
        </w:rPr>
        <w:tab/>
      </w:r>
      <w:r w:rsidRPr="009D5AC7">
        <w:rPr>
          <w:noProof/>
        </w:rPr>
        <w:fldChar w:fldCharType="begin"/>
      </w:r>
      <w:r w:rsidRPr="009D5AC7">
        <w:rPr>
          <w:noProof/>
        </w:rPr>
        <w:instrText xml:space="preserve"> PAGEREF _Toc185579751 \h </w:instrText>
      </w:r>
      <w:r w:rsidRPr="009D5AC7">
        <w:rPr>
          <w:noProof/>
        </w:rPr>
      </w:r>
      <w:r w:rsidRPr="009D5AC7">
        <w:rPr>
          <w:noProof/>
        </w:rPr>
        <w:fldChar w:fldCharType="separate"/>
      </w:r>
      <w:r w:rsidRPr="009D5AC7">
        <w:rPr>
          <w:noProof/>
        </w:rPr>
        <w:t>96</w:t>
      </w:r>
      <w:r w:rsidRPr="009D5AC7">
        <w:rPr>
          <w:noProof/>
        </w:rPr>
        <w:fldChar w:fldCharType="end"/>
      </w:r>
    </w:p>
    <w:p w14:paraId="70C033BD" w14:textId="7E8D627B"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Other general provisions about regulations</w:t>
      </w:r>
      <w:r w:rsidRPr="009D5AC7">
        <w:rPr>
          <w:noProof/>
        </w:rPr>
        <w:tab/>
      </w:r>
      <w:r w:rsidRPr="009D5AC7">
        <w:rPr>
          <w:noProof/>
        </w:rPr>
        <w:fldChar w:fldCharType="begin"/>
      </w:r>
      <w:r w:rsidRPr="009D5AC7">
        <w:rPr>
          <w:noProof/>
        </w:rPr>
        <w:instrText xml:space="preserve"> PAGEREF _Toc185579752 \h </w:instrText>
      </w:r>
      <w:r w:rsidRPr="009D5AC7">
        <w:rPr>
          <w:noProof/>
        </w:rPr>
      </w:r>
      <w:r w:rsidRPr="009D5AC7">
        <w:rPr>
          <w:noProof/>
        </w:rPr>
        <w:fldChar w:fldCharType="separate"/>
      </w:r>
      <w:r w:rsidRPr="009D5AC7">
        <w:rPr>
          <w:noProof/>
        </w:rPr>
        <w:t>96</w:t>
      </w:r>
      <w:r w:rsidRPr="009D5AC7">
        <w:rPr>
          <w:noProof/>
        </w:rPr>
        <w:fldChar w:fldCharType="end"/>
      </w:r>
    </w:p>
    <w:p w14:paraId="188DD3F2" w14:textId="24DAE278"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18—Amendments made by Part 16 of Schedule 1 to the Fair Work Legislation Amendment (Closing Loopholes No. 2) Act 2024</w:t>
      </w:r>
      <w:r w:rsidRPr="009D5AC7">
        <w:rPr>
          <w:b w:val="0"/>
          <w:noProof/>
          <w:sz w:val="18"/>
        </w:rPr>
        <w:tab/>
      </w:r>
      <w:r w:rsidRPr="009D5AC7">
        <w:rPr>
          <w:b w:val="0"/>
          <w:noProof/>
          <w:sz w:val="18"/>
        </w:rPr>
        <w:fldChar w:fldCharType="begin"/>
      </w:r>
      <w:r w:rsidRPr="009D5AC7">
        <w:rPr>
          <w:b w:val="0"/>
          <w:noProof/>
          <w:sz w:val="18"/>
        </w:rPr>
        <w:instrText xml:space="preserve"> PAGEREF _Toc185579753 \h </w:instrText>
      </w:r>
      <w:r w:rsidRPr="009D5AC7">
        <w:rPr>
          <w:b w:val="0"/>
          <w:noProof/>
          <w:sz w:val="18"/>
        </w:rPr>
      </w:r>
      <w:r w:rsidRPr="009D5AC7">
        <w:rPr>
          <w:b w:val="0"/>
          <w:noProof/>
          <w:sz w:val="18"/>
        </w:rPr>
        <w:fldChar w:fldCharType="separate"/>
      </w:r>
      <w:r w:rsidRPr="009D5AC7">
        <w:rPr>
          <w:b w:val="0"/>
          <w:noProof/>
          <w:sz w:val="18"/>
        </w:rPr>
        <w:t>98</w:t>
      </w:r>
      <w:r w:rsidRPr="009D5AC7">
        <w:rPr>
          <w:b w:val="0"/>
          <w:noProof/>
          <w:sz w:val="18"/>
        </w:rPr>
        <w:fldChar w:fldCharType="end"/>
      </w:r>
    </w:p>
    <w:p w14:paraId="1408AF2D" w14:textId="5887A23B"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1—Definitions</w:t>
      </w:r>
      <w:r w:rsidRPr="009D5AC7">
        <w:rPr>
          <w:b w:val="0"/>
          <w:noProof/>
          <w:sz w:val="18"/>
        </w:rPr>
        <w:tab/>
      </w:r>
      <w:r w:rsidRPr="009D5AC7">
        <w:rPr>
          <w:b w:val="0"/>
          <w:noProof/>
          <w:sz w:val="18"/>
        </w:rPr>
        <w:fldChar w:fldCharType="begin"/>
      </w:r>
      <w:r w:rsidRPr="009D5AC7">
        <w:rPr>
          <w:b w:val="0"/>
          <w:noProof/>
          <w:sz w:val="18"/>
        </w:rPr>
        <w:instrText xml:space="preserve"> PAGEREF _Toc185579754 \h </w:instrText>
      </w:r>
      <w:r w:rsidRPr="009D5AC7">
        <w:rPr>
          <w:b w:val="0"/>
          <w:noProof/>
          <w:sz w:val="18"/>
        </w:rPr>
      </w:r>
      <w:r w:rsidRPr="009D5AC7">
        <w:rPr>
          <w:b w:val="0"/>
          <w:noProof/>
          <w:sz w:val="18"/>
        </w:rPr>
        <w:fldChar w:fldCharType="separate"/>
      </w:r>
      <w:r w:rsidRPr="009D5AC7">
        <w:rPr>
          <w:b w:val="0"/>
          <w:noProof/>
          <w:sz w:val="18"/>
        </w:rPr>
        <w:t>98</w:t>
      </w:r>
      <w:r w:rsidRPr="009D5AC7">
        <w:rPr>
          <w:b w:val="0"/>
          <w:noProof/>
          <w:sz w:val="18"/>
        </w:rPr>
        <w:fldChar w:fldCharType="end"/>
      </w:r>
    </w:p>
    <w:p w14:paraId="2C351708" w14:textId="7D2E43F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Definitions</w:t>
      </w:r>
      <w:r w:rsidRPr="009D5AC7">
        <w:rPr>
          <w:noProof/>
        </w:rPr>
        <w:tab/>
      </w:r>
      <w:r w:rsidRPr="009D5AC7">
        <w:rPr>
          <w:noProof/>
        </w:rPr>
        <w:fldChar w:fldCharType="begin"/>
      </w:r>
      <w:r w:rsidRPr="009D5AC7">
        <w:rPr>
          <w:noProof/>
        </w:rPr>
        <w:instrText xml:space="preserve"> PAGEREF _Toc185579755 \h </w:instrText>
      </w:r>
      <w:r w:rsidRPr="009D5AC7">
        <w:rPr>
          <w:noProof/>
        </w:rPr>
      </w:r>
      <w:r w:rsidRPr="009D5AC7">
        <w:rPr>
          <w:noProof/>
        </w:rPr>
        <w:fldChar w:fldCharType="separate"/>
      </w:r>
      <w:r w:rsidRPr="009D5AC7">
        <w:rPr>
          <w:noProof/>
        </w:rPr>
        <w:t>98</w:t>
      </w:r>
      <w:r w:rsidRPr="009D5AC7">
        <w:rPr>
          <w:noProof/>
        </w:rPr>
        <w:fldChar w:fldCharType="end"/>
      </w:r>
    </w:p>
    <w:p w14:paraId="0BC164E7" w14:textId="0C8637B6"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Division 2—Transitional provisions</w:t>
      </w:r>
      <w:r w:rsidRPr="009D5AC7">
        <w:rPr>
          <w:b w:val="0"/>
          <w:noProof/>
          <w:sz w:val="18"/>
        </w:rPr>
        <w:tab/>
      </w:r>
      <w:r w:rsidRPr="009D5AC7">
        <w:rPr>
          <w:b w:val="0"/>
          <w:noProof/>
          <w:sz w:val="18"/>
        </w:rPr>
        <w:fldChar w:fldCharType="begin"/>
      </w:r>
      <w:r w:rsidRPr="009D5AC7">
        <w:rPr>
          <w:b w:val="0"/>
          <w:noProof/>
          <w:sz w:val="18"/>
        </w:rPr>
        <w:instrText xml:space="preserve"> PAGEREF _Toc185579756 \h </w:instrText>
      </w:r>
      <w:r w:rsidRPr="009D5AC7">
        <w:rPr>
          <w:b w:val="0"/>
          <w:noProof/>
          <w:sz w:val="18"/>
        </w:rPr>
      </w:r>
      <w:r w:rsidRPr="009D5AC7">
        <w:rPr>
          <w:b w:val="0"/>
          <w:noProof/>
          <w:sz w:val="18"/>
        </w:rPr>
        <w:fldChar w:fldCharType="separate"/>
      </w:r>
      <w:r w:rsidRPr="009D5AC7">
        <w:rPr>
          <w:b w:val="0"/>
          <w:noProof/>
          <w:sz w:val="18"/>
        </w:rPr>
        <w:t>99</w:t>
      </w:r>
      <w:r w:rsidRPr="009D5AC7">
        <w:rPr>
          <w:b w:val="0"/>
          <w:noProof/>
          <w:sz w:val="18"/>
        </w:rPr>
        <w:fldChar w:fldCharType="end"/>
      </w:r>
    </w:p>
    <w:p w14:paraId="1548A0FA" w14:textId="54FC46F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Unfair deactivation and unfair termination</w:t>
      </w:r>
      <w:r w:rsidRPr="009D5AC7">
        <w:rPr>
          <w:noProof/>
        </w:rPr>
        <w:tab/>
      </w:r>
      <w:r w:rsidRPr="009D5AC7">
        <w:rPr>
          <w:noProof/>
        </w:rPr>
        <w:fldChar w:fldCharType="begin"/>
      </w:r>
      <w:r w:rsidRPr="009D5AC7">
        <w:rPr>
          <w:noProof/>
        </w:rPr>
        <w:instrText xml:space="preserve"> PAGEREF _Toc185579757 \h </w:instrText>
      </w:r>
      <w:r w:rsidRPr="009D5AC7">
        <w:rPr>
          <w:noProof/>
        </w:rPr>
      </w:r>
      <w:r w:rsidRPr="009D5AC7">
        <w:rPr>
          <w:noProof/>
        </w:rPr>
        <w:fldChar w:fldCharType="separate"/>
      </w:r>
      <w:r w:rsidRPr="009D5AC7">
        <w:rPr>
          <w:noProof/>
        </w:rPr>
        <w:t>99</w:t>
      </w:r>
      <w:r w:rsidRPr="009D5AC7">
        <w:rPr>
          <w:noProof/>
        </w:rPr>
        <w:fldChar w:fldCharType="end"/>
      </w:r>
    </w:p>
    <w:p w14:paraId="1E544CFF" w14:textId="3B52CD25"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New applications relating to unfair contracts</w:t>
      </w:r>
      <w:r w:rsidRPr="009D5AC7">
        <w:rPr>
          <w:noProof/>
        </w:rPr>
        <w:tab/>
      </w:r>
      <w:r w:rsidRPr="009D5AC7">
        <w:rPr>
          <w:noProof/>
        </w:rPr>
        <w:fldChar w:fldCharType="begin"/>
      </w:r>
      <w:r w:rsidRPr="009D5AC7">
        <w:rPr>
          <w:noProof/>
        </w:rPr>
        <w:instrText xml:space="preserve"> PAGEREF _Toc185579758 \h </w:instrText>
      </w:r>
      <w:r w:rsidRPr="009D5AC7">
        <w:rPr>
          <w:noProof/>
        </w:rPr>
      </w:r>
      <w:r w:rsidRPr="009D5AC7">
        <w:rPr>
          <w:noProof/>
        </w:rPr>
        <w:fldChar w:fldCharType="separate"/>
      </w:r>
      <w:r w:rsidRPr="009D5AC7">
        <w:rPr>
          <w:noProof/>
        </w:rPr>
        <w:t>99</w:t>
      </w:r>
      <w:r w:rsidRPr="009D5AC7">
        <w:rPr>
          <w:noProof/>
        </w:rPr>
        <w:fldChar w:fldCharType="end"/>
      </w:r>
    </w:p>
    <w:p w14:paraId="231A92A1" w14:textId="5226589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Services contracts entered into before commencement</w:t>
      </w:r>
      <w:r w:rsidRPr="009D5AC7">
        <w:rPr>
          <w:noProof/>
        </w:rPr>
        <w:tab/>
      </w:r>
      <w:r w:rsidRPr="009D5AC7">
        <w:rPr>
          <w:noProof/>
        </w:rPr>
        <w:fldChar w:fldCharType="begin"/>
      </w:r>
      <w:r w:rsidRPr="009D5AC7">
        <w:rPr>
          <w:noProof/>
        </w:rPr>
        <w:instrText xml:space="preserve"> PAGEREF _Toc185579759 \h </w:instrText>
      </w:r>
      <w:r w:rsidRPr="009D5AC7">
        <w:rPr>
          <w:noProof/>
        </w:rPr>
      </w:r>
      <w:r w:rsidRPr="009D5AC7">
        <w:rPr>
          <w:noProof/>
        </w:rPr>
        <w:fldChar w:fldCharType="separate"/>
      </w:r>
      <w:r w:rsidRPr="009D5AC7">
        <w:rPr>
          <w:noProof/>
        </w:rPr>
        <w:t>99</w:t>
      </w:r>
      <w:r w:rsidRPr="009D5AC7">
        <w:rPr>
          <w:noProof/>
        </w:rPr>
        <w:fldChar w:fldCharType="end"/>
      </w:r>
    </w:p>
    <w:p w14:paraId="4D77E29C" w14:textId="6AC9C1D9" w:rsidR="009D5AC7" w:rsidRDefault="009D5AC7">
      <w:pPr>
        <w:pStyle w:val="TOC1"/>
        <w:rPr>
          <w:rFonts w:asciiTheme="minorHAnsi" w:eastAsiaTheme="minorEastAsia" w:hAnsiTheme="minorHAnsi" w:cstheme="minorBidi"/>
          <w:b w:val="0"/>
          <w:noProof/>
          <w:kern w:val="2"/>
          <w:sz w:val="24"/>
          <w:szCs w:val="24"/>
          <w14:ligatures w14:val="standardContextual"/>
        </w:rPr>
      </w:pPr>
      <w:r>
        <w:rPr>
          <w:noProof/>
        </w:rPr>
        <w:t>Schedule 2—Amendments made by the Fair Work Amendment (Transfer of Business) Act 2012</w:t>
      </w:r>
      <w:r w:rsidRPr="009D5AC7">
        <w:rPr>
          <w:b w:val="0"/>
          <w:noProof/>
          <w:sz w:val="18"/>
        </w:rPr>
        <w:tab/>
      </w:r>
      <w:r w:rsidRPr="009D5AC7">
        <w:rPr>
          <w:b w:val="0"/>
          <w:noProof/>
          <w:sz w:val="18"/>
        </w:rPr>
        <w:fldChar w:fldCharType="begin"/>
      </w:r>
      <w:r w:rsidRPr="009D5AC7">
        <w:rPr>
          <w:b w:val="0"/>
          <w:noProof/>
          <w:sz w:val="18"/>
        </w:rPr>
        <w:instrText xml:space="preserve"> PAGEREF _Toc185579760 \h </w:instrText>
      </w:r>
      <w:r w:rsidRPr="009D5AC7">
        <w:rPr>
          <w:b w:val="0"/>
          <w:noProof/>
          <w:sz w:val="18"/>
        </w:rPr>
      </w:r>
      <w:r w:rsidRPr="009D5AC7">
        <w:rPr>
          <w:b w:val="0"/>
          <w:noProof/>
          <w:sz w:val="18"/>
        </w:rPr>
        <w:fldChar w:fldCharType="separate"/>
      </w:r>
      <w:r w:rsidRPr="009D5AC7">
        <w:rPr>
          <w:b w:val="0"/>
          <w:noProof/>
          <w:sz w:val="18"/>
        </w:rPr>
        <w:t>100</w:t>
      </w:r>
      <w:r w:rsidRPr="009D5AC7">
        <w:rPr>
          <w:b w:val="0"/>
          <w:noProof/>
          <w:sz w:val="18"/>
        </w:rPr>
        <w:fldChar w:fldCharType="end"/>
      </w:r>
    </w:p>
    <w:p w14:paraId="0B3D5663" w14:textId="31A46F10"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w:t>
      </w:r>
      <w:r>
        <w:rPr>
          <w:noProof/>
        </w:rPr>
        <w:tab/>
        <w:t>Definitions</w:t>
      </w:r>
      <w:r w:rsidRPr="009D5AC7">
        <w:rPr>
          <w:noProof/>
        </w:rPr>
        <w:tab/>
      </w:r>
      <w:r w:rsidRPr="009D5AC7">
        <w:rPr>
          <w:noProof/>
        </w:rPr>
        <w:fldChar w:fldCharType="begin"/>
      </w:r>
      <w:r w:rsidRPr="009D5AC7">
        <w:rPr>
          <w:noProof/>
        </w:rPr>
        <w:instrText xml:space="preserve"> PAGEREF _Toc185579761 \h </w:instrText>
      </w:r>
      <w:r w:rsidRPr="009D5AC7">
        <w:rPr>
          <w:noProof/>
        </w:rPr>
      </w:r>
      <w:r w:rsidRPr="009D5AC7">
        <w:rPr>
          <w:noProof/>
        </w:rPr>
        <w:fldChar w:fldCharType="separate"/>
      </w:r>
      <w:r w:rsidRPr="009D5AC7">
        <w:rPr>
          <w:noProof/>
        </w:rPr>
        <w:t>100</w:t>
      </w:r>
      <w:r w:rsidRPr="009D5AC7">
        <w:rPr>
          <w:noProof/>
        </w:rPr>
        <w:fldChar w:fldCharType="end"/>
      </w:r>
    </w:p>
    <w:p w14:paraId="4B27D407" w14:textId="61A53E88"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Application of the amendments made by the amending Act</w:t>
      </w:r>
      <w:r w:rsidRPr="009D5AC7">
        <w:rPr>
          <w:noProof/>
        </w:rPr>
        <w:tab/>
      </w:r>
      <w:r w:rsidRPr="009D5AC7">
        <w:rPr>
          <w:noProof/>
        </w:rPr>
        <w:fldChar w:fldCharType="begin"/>
      </w:r>
      <w:r w:rsidRPr="009D5AC7">
        <w:rPr>
          <w:noProof/>
        </w:rPr>
        <w:instrText xml:space="preserve"> PAGEREF _Toc185579762 \h </w:instrText>
      </w:r>
      <w:r w:rsidRPr="009D5AC7">
        <w:rPr>
          <w:noProof/>
        </w:rPr>
      </w:r>
      <w:r w:rsidRPr="009D5AC7">
        <w:rPr>
          <w:noProof/>
        </w:rPr>
        <w:fldChar w:fldCharType="separate"/>
      </w:r>
      <w:r w:rsidRPr="009D5AC7">
        <w:rPr>
          <w:noProof/>
        </w:rPr>
        <w:t>100</w:t>
      </w:r>
      <w:r w:rsidRPr="009D5AC7">
        <w:rPr>
          <w:noProof/>
        </w:rPr>
        <w:fldChar w:fldCharType="end"/>
      </w:r>
    </w:p>
    <w:p w14:paraId="51FDF5FF" w14:textId="3D37A214" w:rsidR="009D5AC7" w:rsidRDefault="009D5AC7">
      <w:pPr>
        <w:pStyle w:val="TOC1"/>
        <w:rPr>
          <w:rFonts w:asciiTheme="minorHAnsi" w:eastAsiaTheme="minorEastAsia" w:hAnsiTheme="minorHAnsi" w:cstheme="minorBidi"/>
          <w:b w:val="0"/>
          <w:noProof/>
          <w:kern w:val="2"/>
          <w:sz w:val="24"/>
          <w:szCs w:val="24"/>
          <w14:ligatures w14:val="standardContextual"/>
        </w:rPr>
      </w:pPr>
      <w:r>
        <w:rPr>
          <w:noProof/>
        </w:rPr>
        <w:lastRenderedPageBreak/>
        <w:t>Schedule 3—Amendments made by the Fair Work Amendment Act 2012</w:t>
      </w:r>
      <w:r w:rsidRPr="009D5AC7">
        <w:rPr>
          <w:b w:val="0"/>
          <w:noProof/>
          <w:sz w:val="18"/>
        </w:rPr>
        <w:tab/>
      </w:r>
      <w:r w:rsidRPr="009D5AC7">
        <w:rPr>
          <w:b w:val="0"/>
          <w:noProof/>
          <w:sz w:val="18"/>
        </w:rPr>
        <w:fldChar w:fldCharType="begin"/>
      </w:r>
      <w:r w:rsidRPr="009D5AC7">
        <w:rPr>
          <w:b w:val="0"/>
          <w:noProof/>
          <w:sz w:val="18"/>
        </w:rPr>
        <w:instrText xml:space="preserve"> PAGEREF _Toc185579763 \h </w:instrText>
      </w:r>
      <w:r w:rsidRPr="009D5AC7">
        <w:rPr>
          <w:b w:val="0"/>
          <w:noProof/>
          <w:sz w:val="18"/>
        </w:rPr>
      </w:r>
      <w:r w:rsidRPr="009D5AC7">
        <w:rPr>
          <w:b w:val="0"/>
          <w:noProof/>
          <w:sz w:val="18"/>
        </w:rPr>
        <w:fldChar w:fldCharType="separate"/>
      </w:r>
      <w:r w:rsidRPr="009D5AC7">
        <w:rPr>
          <w:b w:val="0"/>
          <w:noProof/>
          <w:sz w:val="18"/>
        </w:rPr>
        <w:t>101</w:t>
      </w:r>
      <w:r w:rsidRPr="009D5AC7">
        <w:rPr>
          <w:b w:val="0"/>
          <w:noProof/>
          <w:sz w:val="18"/>
        </w:rPr>
        <w:fldChar w:fldCharType="end"/>
      </w:r>
    </w:p>
    <w:p w14:paraId="16D30F3B" w14:textId="28F14F51"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1—Preliminary</w:t>
      </w:r>
      <w:r w:rsidRPr="009D5AC7">
        <w:rPr>
          <w:b w:val="0"/>
          <w:noProof/>
          <w:sz w:val="18"/>
        </w:rPr>
        <w:tab/>
      </w:r>
      <w:r w:rsidRPr="009D5AC7">
        <w:rPr>
          <w:b w:val="0"/>
          <w:noProof/>
          <w:sz w:val="18"/>
        </w:rPr>
        <w:fldChar w:fldCharType="begin"/>
      </w:r>
      <w:r w:rsidRPr="009D5AC7">
        <w:rPr>
          <w:b w:val="0"/>
          <w:noProof/>
          <w:sz w:val="18"/>
        </w:rPr>
        <w:instrText xml:space="preserve"> PAGEREF _Toc185579764 \h </w:instrText>
      </w:r>
      <w:r w:rsidRPr="009D5AC7">
        <w:rPr>
          <w:b w:val="0"/>
          <w:noProof/>
          <w:sz w:val="18"/>
        </w:rPr>
      </w:r>
      <w:r w:rsidRPr="009D5AC7">
        <w:rPr>
          <w:b w:val="0"/>
          <w:noProof/>
          <w:sz w:val="18"/>
        </w:rPr>
        <w:fldChar w:fldCharType="separate"/>
      </w:r>
      <w:r w:rsidRPr="009D5AC7">
        <w:rPr>
          <w:b w:val="0"/>
          <w:noProof/>
          <w:sz w:val="18"/>
        </w:rPr>
        <w:t>101</w:t>
      </w:r>
      <w:r w:rsidRPr="009D5AC7">
        <w:rPr>
          <w:b w:val="0"/>
          <w:noProof/>
          <w:sz w:val="18"/>
        </w:rPr>
        <w:fldChar w:fldCharType="end"/>
      </w:r>
    </w:p>
    <w:p w14:paraId="39FC0ADF" w14:textId="52C444A8"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w:t>
      </w:r>
      <w:r>
        <w:rPr>
          <w:noProof/>
        </w:rPr>
        <w:tab/>
        <w:t>Definitions</w:t>
      </w:r>
      <w:r w:rsidRPr="009D5AC7">
        <w:rPr>
          <w:noProof/>
        </w:rPr>
        <w:tab/>
      </w:r>
      <w:r w:rsidRPr="009D5AC7">
        <w:rPr>
          <w:noProof/>
        </w:rPr>
        <w:fldChar w:fldCharType="begin"/>
      </w:r>
      <w:r w:rsidRPr="009D5AC7">
        <w:rPr>
          <w:noProof/>
        </w:rPr>
        <w:instrText xml:space="preserve"> PAGEREF _Toc185579765 \h </w:instrText>
      </w:r>
      <w:r w:rsidRPr="009D5AC7">
        <w:rPr>
          <w:noProof/>
        </w:rPr>
      </w:r>
      <w:r w:rsidRPr="009D5AC7">
        <w:rPr>
          <w:noProof/>
        </w:rPr>
        <w:fldChar w:fldCharType="separate"/>
      </w:r>
      <w:r w:rsidRPr="009D5AC7">
        <w:rPr>
          <w:noProof/>
        </w:rPr>
        <w:t>101</w:t>
      </w:r>
      <w:r w:rsidRPr="009D5AC7">
        <w:rPr>
          <w:noProof/>
        </w:rPr>
        <w:fldChar w:fldCharType="end"/>
      </w:r>
    </w:p>
    <w:p w14:paraId="1539EEF2" w14:textId="341033FD"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2—Default superannuation (Schedule 1)</w:t>
      </w:r>
      <w:r w:rsidRPr="009D5AC7">
        <w:rPr>
          <w:b w:val="0"/>
          <w:noProof/>
          <w:sz w:val="18"/>
        </w:rPr>
        <w:tab/>
      </w:r>
      <w:r w:rsidRPr="009D5AC7">
        <w:rPr>
          <w:b w:val="0"/>
          <w:noProof/>
          <w:sz w:val="18"/>
        </w:rPr>
        <w:fldChar w:fldCharType="begin"/>
      </w:r>
      <w:r w:rsidRPr="009D5AC7">
        <w:rPr>
          <w:b w:val="0"/>
          <w:noProof/>
          <w:sz w:val="18"/>
        </w:rPr>
        <w:instrText xml:space="preserve"> PAGEREF _Toc185579766 \h </w:instrText>
      </w:r>
      <w:r w:rsidRPr="009D5AC7">
        <w:rPr>
          <w:b w:val="0"/>
          <w:noProof/>
          <w:sz w:val="18"/>
        </w:rPr>
      </w:r>
      <w:r w:rsidRPr="009D5AC7">
        <w:rPr>
          <w:b w:val="0"/>
          <w:noProof/>
          <w:sz w:val="18"/>
        </w:rPr>
        <w:fldChar w:fldCharType="separate"/>
      </w:r>
      <w:r w:rsidRPr="009D5AC7">
        <w:rPr>
          <w:b w:val="0"/>
          <w:noProof/>
          <w:sz w:val="18"/>
        </w:rPr>
        <w:t>102</w:t>
      </w:r>
      <w:r w:rsidRPr="009D5AC7">
        <w:rPr>
          <w:b w:val="0"/>
          <w:noProof/>
          <w:sz w:val="18"/>
        </w:rPr>
        <w:fldChar w:fldCharType="end"/>
      </w:r>
    </w:p>
    <w:p w14:paraId="6A907CE6" w14:textId="3EE4640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Schedule 1 to the amending Act</w:t>
      </w:r>
      <w:r w:rsidRPr="009D5AC7">
        <w:rPr>
          <w:noProof/>
        </w:rPr>
        <w:tab/>
      </w:r>
      <w:r w:rsidRPr="009D5AC7">
        <w:rPr>
          <w:noProof/>
        </w:rPr>
        <w:fldChar w:fldCharType="begin"/>
      </w:r>
      <w:r w:rsidRPr="009D5AC7">
        <w:rPr>
          <w:noProof/>
        </w:rPr>
        <w:instrText xml:space="preserve"> PAGEREF _Toc185579767 \h </w:instrText>
      </w:r>
      <w:r w:rsidRPr="009D5AC7">
        <w:rPr>
          <w:noProof/>
        </w:rPr>
      </w:r>
      <w:r w:rsidRPr="009D5AC7">
        <w:rPr>
          <w:noProof/>
        </w:rPr>
        <w:fldChar w:fldCharType="separate"/>
      </w:r>
      <w:r w:rsidRPr="009D5AC7">
        <w:rPr>
          <w:noProof/>
        </w:rPr>
        <w:t>102</w:t>
      </w:r>
      <w:r w:rsidRPr="009D5AC7">
        <w:rPr>
          <w:noProof/>
        </w:rPr>
        <w:fldChar w:fldCharType="end"/>
      </w:r>
    </w:p>
    <w:p w14:paraId="44146C3B" w14:textId="7B0D7CDE"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2A</w:t>
      </w:r>
      <w:r>
        <w:rPr>
          <w:noProof/>
        </w:rPr>
        <w:tab/>
        <w:t>Transitional provision—when first variations of default fund term take effect</w:t>
      </w:r>
      <w:r w:rsidRPr="009D5AC7">
        <w:rPr>
          <w:noProof/>
        </w:rPr>
        <w:tab/>
      </w:r>
      <w:r w:rsidRPr="009D5AC7">
        <w:rPr>
          <w:noProof/>
        </w:rPr>
        <w:fldChar w:fldCharType="begin"/>
      </w:r>
      <w:r w:rsidRPr="009D5AC7">
        <w:rPr>
          <w:noProof/>
        </w:rPr>
        <w:instrText xml:space="preserve"> PAGEREF _Toc185579768 \h </w:instrText>
      </w:r>
      <w:r w:rsidRPr="009D5AC7">
        <w:rPr>
          <w:noProof/>
        </w:rPr>
      </w:r>
      <w:r w:rsidRPr="009D5AC7">
        <w:rPr>
          <w:noProof/>
        </w:rPr>
        <w:fldChar w:fldCharType="separate"/>
      </w:r>
      <w:r w:rsidRPr="009D5AC7">
        <w:rPr>
          <w:noProof/>
        </w:rPr>
        <w:t>102</w:t>
      </w:r>
      <w:r w:rsidRPr="009D5AC7">
        <w:rPr>
          <w:noProof/>
        </w:rPr>
        <w:fldChar w:fldCharType="end"/>
      </w:r>
    </w:p>
    <w:p w14:paraId="5E88E3C1" w14:textId="6B6AF8A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2B</w:t>
      </w:r>
      <w:r>
        <w:rPr>
          <w:noProof/>
        </w:rPr>
        <w:tab/>
        <w:t>Transitional provision—modern awards made on or after 1 January 2014</w:t>
      </w:r>
      <w:r w:rsidRPr="009D5AC7">
        <w:rPr>
          <w:noProof/>
        </w:rPr>
        <w:tab/>
      </w:r>
      <w:r w:rsidRPr="009D5AC7">
        <w:rPr>
          <w:noProof/>
        </w:rPr>
        <w:fldChar w:fldCharType="begin"/>
      </w:r>
      <w:r w:rsidRPr="009D5AC7">
        <w:rPr>
          <w:noProof/>
        </w:rPr>
        <w:instrText xml:space="preserve"> PAGEREF _Toc185579769 \h </w:instrText>
      </w:r>
      <w:r w:rsidRPr="009D5AC7">
        <w:rPr>
          <w:noProof/>
        </w:rPr>
      </w:r>
      <w:r w:rsidRPr="009D5AC7">
        <w:rPr>
          <w:noProof/>
        </w:rPr>
        <w:fldChar w:fldCharType="separate"/>
      </w:r>
      <w:r w:rsidRPr="009D5AC7">
        <w:rPr>
          <w:noProof/>
        </w:rPr>
        <w:t>103</w:t>
      </w:r>
      <w:r w:rsidRPr="009D5AC7">
        <w:rPr>
          <w:noProof/>
        </w:rPr>
        <w:fldChar w:fldCharType="end"/>
      </w:r>
    </w:p>
    <w:p w14:paraId="44965887" w14:textId="1A0DED0C"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3—Modern awards (Schedule 3)</w:t>
      </w:r>
      <w:r w:rsidRPr="009D5AC7">
        <w:rPr>
          <w:b w:val="0"/>
          <w:noProof/>
          <w:sz w:val="18"/>
        </w:rPr>
        <w:tab/>
      </w:r>
      <w:r w:rsidRPr="009D5AC7">
        <w:rPr>
          <w:b w:val="0"/>
          <w:noProof/>
          <w:sz w:val="18"/>
        </w:rPr>
        <w:fldChar w:fldCharType="begin"/>
      </w:r>
      <w:r w:rsidRPr="009D5AC7">
        <w:rPr>
          <w:b w:val="0"/>
          <w:noProof/>
          <w:sz w:val="18"/>
        </w:rPr>
        <w:instrText xml:space="preserve"> PAGEREF _Toc185579770 \h </w:instrText>
      </w:r>
      <w:r w:rsidRPr="009D5AC7">
        <w:rPr>
          <w:b w:val="0"/>
          <w:noProof/>
          <w:sz w:val="18"/>
        </w:rPr>
      </w:r>
      <w:r w:rsidRPr="009D5AC7">
        <w:rPr>
          <w:b w:val="0"/>
          <w:noProof/>
          <w:sz w:val="18"/>
        </w:rPr>
        <w:fldChar w:fldCharType="separate"/>
      </w:r>
      <w:r w:rsidRPr="009D5AC7">
        <w:rPr>
          <w:b w:val="0"/>
          <w:noProof/>
          <w:sz w:val="18"/>
        </w:rPr>
        <w:t>104</w:t>
      </w:r>
      <w:r w:rsidRPr="009D5AC7">
        <w:rPr>
          <w:b w:val="0"/>
          <w:noProof/>
          <w:sz w:val="18"/>
        </w:rPr>
        <w:fldChar w:fldCharType="end"/>
      </w:r>
    </w:p>
    <w:p w14:paraId="56CEFEB8" w14:textId="71F7A53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3</w:t>
      </w:r>
      <w:r>
        <w:rPr>
          <w:noProof/>
        </w:rPr>
        <w:tab/>
        <w:t>Part 1 of Schedule 3 to the amending Act</w:t>
      </w:r>
      <w:r w:rsidRPr="009D5AC7">
        <w:rPr>
          <w:noProof/>
        </w:rPr>
        <w:tab/>
      </w:r>
      <w:r w:rsidRPr="009D5AC7">
        <w:rPr>
          <w:noProof/>
        </w:rPr>
        <w:fldChar w:fldCharType="begin"/>
      </w:r>
      <w:r w:rsidRPr="009D5AC7">
        <w:rPr>
          <w:noProof/>
        </w:rPr>
        <w:instrText xml:space="preserve"> PAGEREF _Toc185579771 \h </w:instrText>
      </w:r>
      <w:r w:rsidRPr="009D5AC7">
        <w:rPr>
          <w:noProof/>
        </w:rPr>
      </w:r>
      <w:r w:rsidRPr="009D5AC7">
        <w:rPr>
          <w:noProof/>
        </w:rPr>
        <w:fldChar w:fldCharType="separate"/>
      </w:r>
      <w:r w:rsidRPr="009D5AC7">
        <w:rPr>
          <w:noProof/>
        </w:rPr>
        <w:t>104</w:t>
      </w:r>
      <w:r w:rsidRPr="009D5AC7">
        <w:rPr>
          <w:noProof/>
        </w:rPr>
        <w:fldChar w:fldCharType="end"/>
      </w:r>
    </w:p>
    <w:p w14:paraId="5E0EC437" w14:textId="3CD15DAA"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4—Enterprise agreements (Schedule 4)</w:t>
      </w:r>
      <w:r w:rsidRPr="009D5AC7">
        <w:rPr>
          <w:b w:val="0"/>
          <w:noProof/>
          <w:sz w:val="18"/>
        </w:rPr>
        <w:tab/>
      </w:r>
      <w:r w:rsidRPr="009D5AC7">
        <w:rPr>
          <w:b w:val="0"/>
          <w:noProof/>
          <w:sz w:val="18"/>
        </w:rPr>
        <w:fldChar w:fldCharType="begin"/>
      </w:r>
      <w:r w:rsidRPr="009D5AC7">
        <w:rPr>
          <w:b w:val="0"/>
          <w:noProof/>
          <w:sz w:val="18"/>
        </w:rPr>
        <w:instrText xml:space="preserve"> PAGEREF _Toc185579772 \h </w:instrText>
      </w:r>
      <w:r w:rsidRPr="009D5AC7">
        <w:rPr>
          <w:b w:val="0"/>
          <w:noProof/>
          <w:sz w:val="18"/>
        </w:rPr>
      </w:r>
      <w:r w:rsidRPr="009D5AC7">
        <w:rPr>
          <w:b w:val="0"/>
          <w:noProof/>
          <w:sz w:val="18"/>
        </w:rPr>
        <w:fldChar w:fldCharType="separate"/>
      </w:r>
      <w:r w:rsidRPr="009D5AC7">
        <w:rPr>
          <w:b w:val="0"/>
          <w:noProof/>
          <w:sz w:val="18"/>
        </w:rPr>
        <w:t>105</w:t>
      </w:r>
      <w:r w:rsidRPr="009D5AC7">
        <w:rPr>
          <w:b w:val="0"/>
          <w:noProof/>
          <w:sz w:val="18"/>
        </w:rPr>
        <w:fldChar w:fldCharType="end"/>
      </w:r>
    </w:p>
    <w:p w14:paraId="778A56FB" w14:textId="7C9B7EE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w:t>
      </w:r>
      <w:r>
        <w:rPr>
          <w:noProof/>
        </w:rPr>
        <w:tab/>
        <w:t>Part 1 of Schedule 4 to the amending Act</w:t>
      </w:r>
      <w:r w:rsidRPr="009D5AC7">
        <w:rPr>
          <w:noProof/>
        </w:rPr>
        <w:tab/>
      </w:r>
      <w:r w:rsidRPr="009D5AC7">
        <w:rPr>
          <w:noProof/>
        </w:rPr>
        <w:fldChar w:fldCharType="begin"/>
      </w:r>
      <w:r w:rsidRPr="009D5AC7">
        <w:rPr>
          <w:noProof/>
        </w:rPr>
        <w:instrText xml:space="preserve"> PAGEREF _Toc185579773 \h </w:instrText>
      </w:r>
      <w:r w:rsidRPr="009D5AC7">
        <w:rPr>
          <w:noProof/>
        </w:rPr>
      </w:r>
      <w:r w:rsidRPr="009D5AC7">
        <w:rPr>
          <w:noProof/>
        </w:rPr>
        <w:fldChar w:fldCharType="separate"/>
      </w:r>
      <w:r w:rsidRPr="009D5AC7">
        <w:rPr>
          <w:noProof/>
        </w:rPr>
        <w:t>105</w:t>
      </w:r>
      <w:r w:rsidRPr="009D5AC7">
        <w:rPr>
          <w:noProof/>
        </w:rPr>
        <w:fldChar w:fldCharType="end"/>
      </w:r>
    </w:p>
    <w:p w14:paraId="1137D5B2" w14:textId="202FEBC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w:t>
      </w:r>
      <w:r>
        <w:rPr>
          <w:noProof/>
        </w:rPr>
        <w:tab/>
        <w:t>Part 2 of Schedule 4 to the amending Act</w:t>
      </w:r>
      <w:r w:rsidRPr="009D5AC7">
        <w:rPr>
          <w:noProof/>
        </w:rPr>
        <w:tab/>
      </w:r>
      <w:r w:rsidRPr="009D5AC7">
        <w:rPr>
          <w:noProof/>
        </w:rPr>
        <w:fldChar w:fldCharType="begin"/>
      </w:r>
      <w:r w:rsidRPr="009D5AC7">
        <w:rPr>
          <w:noProof/>
        </w:rPr>
        <w:instrText xml:space="preserve"> PAGEREF _Toc185579774 \h </w:instrText>
      </w:r>
      <w:r w:rsidRPr="009D5AC7">
        <w:rPr>
          <w:noProof/>
        </w:rPr>
      </w:r>
      <w:r w:rsidRPr="009D5AC7">
        <w:rPr>
          <w:noProof/>
        </w:rPr>
        <w:fldChar w:fldCharType="separate"/>
      </w:r>
      <w:r w:rsidRPr="009D5AC7">
        <w:rPr>
          <w:noProof/>
        </w:rPr>
        <w:t>105</w:t>
      </w:r>
      <w:r w:rsidRPr="009D5AC7">
        <w:rPr>
          <w:noProof/>
        </w:rPr>
        <w:fldChar w:fldCharType="end"/>
      </w:r>
    </w:p>
    <w:p w14:paraId="260DC08B" w14:textId="2E6029C1"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w:t>
      </w:r>
      <w:r>
        <w:rPr>
          <w:noProof/>
        </w:rPr>
        <w:tab/>
        <w:t>Part 3 of Schedule 4 to the amending Act</w:t>
      </w:r>
      <w:r w:rsidRPr="009D5AC7">
        <w:rPr>
          <w:noProof/>
        </w:rPr>
        <w:tab/>
      </w:r>
      <w:r w:rsidRPr="009D5AC7">
        <w:rPr>
          <w:noProof/>
        </w:rPr>
        <w:fldChar w:fldCharType="begin"/>
      </w:r>
      <w:r w:rsidRPr="009D5AC7">
        <w:rPr>
          <w:noProof/>
        </w:rPr>
        <w:instrText xml:space="preserve"> PAGEREF _Toc185579775 \h </w:instrText>
      </w:r>
      <w:r w:rsidRPr="009D5AC7">
        <w:rPr>
          <w:noProof/>
        </w:rPr>
      </w:r>
      <w:r w:rsidRPr="009D5AC7">
        <w:rPr>
          <w:noProof/>
        </w:rPr>
        <w:fldChar w:fldCharType="separate"/>
      </w:r>
      <w:r w:rsidRPr="009D5AC7">
        <w:rPr>
          <w:noProof/>
        </w:rPr>
        <w:t>105</w:t>
      </w:r>
      <w:r w:rsidRPr="009D5AC7">
        <w:rPr>
          <w:noProof/>
        </w:rPr>
        <w:fldChar w:fldCharType="end"/>
      </w:r>
    </w:p>
    <w:p w14:paraId="78A054C8" w14:textId="27E60C68"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w:t>
      </w:r>
      <w:r>
        <w:rPr>
          <w:noProof/>
        </w:rPr>
        <w:tab/>
        <w:t>Part 4 of Schedule 4 to the amending Act</w:t>
      </w:r>
      <w:r w:rsidRPr="009D5AC7">
        <w:rPr>
          <w:noProof/>
        </w:rPr>
        <w:tab/>
      </w:r>
      <w:r w:rsidRPr="009D5AC7">
        <w:rPr>
          <w:noProof/>
        </w:rPr>
        <w:fldChar w:fldCharType="begin"/>
      </w:r>
      <w:r w:rsidRPr="009D5AC7">
        <w:rPr>
          <w:noProof/>
        </w:rPr>
        <w:instrText xml:space="preserve"> PAGEREF _Toc185579776 \h </w:instrText>
      </w:r>
      <w:r w:rsidRPr="009D5AC7">
        <w:rPr>
          <w:noProof/>
        </w:rPr>
      </w:r>
      <w:r w:rsidRPr="009D5AC7">
        <w:rPr>
          <w:noProof/>
        </w:rPr>
        <w:fldChar w:fldCharType="separate"/>
      </w:r>
      <w:r w:rsidRPr="009D5AC7">
        <w:rPr>
          <w:noProof/>
        </w:rPr>
        <w:t>106</w:t>
      </w:r>
      <w:r w:rsidRPr="009D5AC7">
        <w:rPr>
          <w:noProof/>
        </w:rPr>
        <w:fldChar w:fldCharType="end"/>
      </w:r>
    </w:p>
    <w:p w14:paraId="39E17704" w14:textId="4758138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w:t>
      </w:r>
      <w:r>
        <w:rPr>
          <w:noProof/>
        </w:rPr>
        <w:tab/>
        <w:t>Part 5 of Schedule 4 to the amending Act</w:t>
      </w:r>
      <w:r w:rsidRPr="009D5AC7">
        <w:rPr>
          <w:noProof/>
        </w:rPr>
        <w:tab/>
      </w:r>
      <w:r w:rsidRPr="009D5AC7">
        <w:rPr>
          <w:noProof/>
        </w:rPr>
        <w:fldChar w:fldCharType="begin"/>
      </w:r>
      <w:r w:rsidRPr="009D5AC7">
        <w:rPr>
          <w:noProof/>
        </w:rPr>
        <w:instrText xml:space="preserve"> PAGEREF _Toc185579777 \h </w:instrText>
      </w:r>
      <w:r w:rsidRPr="009D5AC7">
        <w:rPr>
          <w:noProof/>
        </w:rPr>
      </w:r>
      <w:r w:rsidRPr="009D5AC7">
        <w:rPr>
          <w:noProof/>
        </w:rPr>
        <w:fldChar w:fldCharType="separate"/>
      </w:r>
      <w:r w:rsidRPr="009D5AC7">
        <w:rPr>
          <w:noProof/>
        </w:rPr>
        <w:t>106</w:t>
      </w:r>
      <w:r w:rsidRPr="009D5AC7">
        <w:rPr>
          <w:noProof/>
        </w:rPr>
        <w:fldChar w:fldCharType="end"/>
      </w:r>
    </w:p>
    <w:p w14:paraId="199F9FC2" w14:textId="03012551"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5—General protections (Schedule 5)</w:t>
      </w:r>
      <w:r w:rsidRPr="009D5AC7">
        <w:rPr>
          <w:b w:val="0"/>
          <w:noProof/>
          <w:sz w:val="18"/>
        </w:rPr>
        <w:tab/>
      </w:r>
      <w:r w:rsidRPr="009D5AC7">
        <w:rPr>
          <w:b w:val="0"/>
          <w:noProof/>
          <w:sz w:val="18"/>
        </w:rPr>
        <w:fldChar w:fldCharType="begin"/>
      </w:r>
      <w:r w:rsidRPr="009D5AC7">
        <w:rPr>
          <w:b w:val="0"/>
          <w:noProof/>
          <w:sz w:val="18"/>
        </w:rPr>
        <w:instrText xml:space="preserve"> PAGEREF _Toc185579778 \h </w:instrText>
      </w:r>
      <w:r w:rsidRPr="009D5AC7">
        <w:rPr>
          <w:b w:val="0"/>
          <w:noProof/>
          <w:sz w:val="18"/>
        </w:rPr>
      </w:r>
      <w:r w:rsidRPr="009D5AC7">
        <w:rPr>
          <w:b w:val="0"/>
          <w:noProof/>
          <w:sz w:val="18"/>
        </w:rPr>
        <w:fldChar w:fldCharType="separate"/>
      </w:r>
      <w:r w:rsidRPr="009D5AC7">
        <w:rPr>
          <w:b w:val="0"/>
          <w:noProof/>
          <w:sz w:val="18"/>
        </w:rPr>
        <w:t>107</w:t>
      </w:r>
      <w:r w:rsidRPr="009D5AC7">
        <w:rPr>
          <w:b w:val="0"/>
          <w:noProof/>
          <w:sz w:val="18"/>
        </w:rPr>
        <w:fldChar w:fldCharType="end"/>
      </w:r>
    </w:p>
    <w:p w14:paraId="1BC09E02" w14:textId="7A1E63E5"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w:t>
      </w:r>
      <w:r>
        <w:rPr>
          <w:noProof/>
        </w:rPr>
        <w:tab/>
        <w:t>Part 1 of Schedule 5 to the amending Act</w:t>
      </w:r>
      <w:r w:rsidRPr="009D5AC7">
        <w:rPr>
          <w:noProof/>
        </w:rPr>
        <w:tab/>
      </w:r>
      <w:r w:rsidRPr="009D5AC7">
        <w:rPr>
          <w:noProof/>
        </w:rPr>
        <w:fldChar w:fldCharType="begin"/>
      </w:r>
      <w:r w:rsidRPr="009D5AC7">
        <w:rPr>
          <w:noProof/>
        </w:rPr>
        <w:instrText xml:space="preserve"> PAGEREF _Toc185579779 \h </w:instrText>
      </w:r>
      <w:r w:rsidRPr="009D5AC7">
        <w:rPr>
          <w:noProof/>
        </w:rPr>
      </w:r>
      <w:r w:rsidRPr="009D5AC7">
        <w:rPr>
          <w:noProof/>
        </w:rPr>
        <w:fldChar w:fldCharType="separate"/>
      </w:r>
      <w:r w:rsidRPr="009D5AC7">
        <w:rPr>
          <w:noProof/>
        </w:rPr>
        <w:t>107</w:t>
      </w:r>
      <w:r w:rsidRPr="009D5AC7">
        <w:rPr>
          <w:noProof/>
        </w:rPr>
        <w:fldChar w:fldCharType="end"/>
      </w:r>
    </w:p>
    <w:p w14:paraId="477A85F9" w14:textId="2FEA6F98"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6—Unfair dismissal (Schedule 6)</w:t>
      </w:r>
      <w:r w:rsidRPr="009D5AC7">
        <w:rPr>
          <w:b w:val="0"/>
          <w:noProof/>
          <w:sz w:val="18"/>
        </w:rPr>
        <w:tab/>
      </w:r>
      <w:r w:rsidRPr="009D5AC7">
        <w:rPr>
          <w:b w:val="0"/>
          <w:noProof/>
          <w:sz w:val="18"/>
        </w:rPr>
        <w:fldChar w:fldCharType="begin"/>
      </w:r>
      <w:r w:rsidRPr="009D5AC7">
        <w:rPr>
          <w:b w:val="0"/>
          <w:noProof/>
          <w:sz w:val="18"/>
        </w:rPr>
        <w:instrText xml:space="preserve"> PAGEREF _Toc185579780 \h </w:instrText>
      </w:r>
      <w:r w:rsidRPr="009D5AC7">
        <w:rPr>
          <w:b w:val="0"/>
          <w:noProof/>
          <w:sz w:val="18"/>
        </w:rPr>
      </w:r>
      <w:r w:rsidRPr="009D5AC7">
        <w:rPr>
          <w:b w:val="0"/>
          <w:noProof/>
          <w:sz w:val="18"/>
        </w:rPr>
        <w:fldChar w:fldCharType="separate"/>
      </w:r>
      <w:r w:rsidRPr="009D5AC7">
        <w:rPr>
          <w:b w:val="0"/>
          <w:noProof/>
          <w:sz w:val="18"/>
        </w:rPr>
        <w:t>108</w:t>
      </w:r>
      <w:r w:rsidRPr="009D5AC7">
        <w:rPr>
          <w:b w:val="0"/>
          <w:noProof/>
          <w:sz w:val="18"/>
        </w:rPr>
        <w:fldChar w:fldCharType="end"/>
      </w:r>
    </w:p>
    <w:p w14:paraId="427273BA" w14:textId="2F8A195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Part 1 of Schedule 6 to the amending Act</w:t>
      </w:r>
      <w:r w:rsidRPr="009D5AC7">
        <w:rPr>
          <w:noProof/>
        </w:rPr>
        <w:tab/>
      </w:r>
      <w:r w:rsidRPr="009D5AC7">
        <w:rPr>
          <w:noProof/>
        </w:rPr>
        <w:fldChar w:fldCharType="begin"/>
      </w:r>
      <w:r w:rsidRPr="009D5AC7">
        <w:rPr>
          <w:noProof/>
        </w:rPr>
        <w:instrText xml:space="preserve"> PAGEREF _Toc185579781 \h </w:instrText>
      </w:r>
      <w:r w:rsidRPr="009D5AC7">
        <w:rPr>
          <w:noProof/>
        </w:rPr>
      </w:r>
      <w:r w:rsidRPr="009D5AC7">
        <w:rPr>
          <w:noProof/>
        </w:rPr>
        <w:fldChar w:fldCharType="separate"/>
      </w:r>
      <w:r w:rsidRPr="009D5AC7">
        <w:rPr>
          <w:noProof/>
        </w:rPr>
        <w:t>108</w:t>
      </w:r>
      <w:r w:rsidRPr="009D5AC7">
        <w:rPr>
          <w:noProof/>
        </w:rPr>
        <w:fldChar w:fldCharType="end"/>
      </w:r>
    </w:p>
    <w:p w14:paraId="3BCE9158" w14:textId="32045C3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Part 2 of Schedule 6 to the amending Act</w:t>
      </w:r>
      <w:r w:rsidRPr="009D5AC7">
        <w:rPr>
          <w:noProof/>
        </w:rPr>
        <w:tab/>
      </w:r>
      <w:r w:rsidRPr="009D5AC7">
        <w:rPr>
          <w:noProof/>
        </w:rPr>
        <w:fldChar w:fldCharType="begin"/>
      </w:r>
      <w:r w:rsidRPr="009D5AC7">
        <w:rPr>
          <w:noProof/>
        </w:rPr>
        <w:instrText xml:space="preserve"> PAGEREF _Toc185579782 \h </w:instrText>
      </w:r>
      <w:r w:rsidRPr="009D5AC7">
        <w:rPr>
          <w:noProof/>
        </w:rPr>
      </w:r>
      <w:r w:rsidRPr="009D5AC7">
        <w:rPr>
          <w:noProof/>
        </w:rPr>
        <w:fldChar w:fldCharType="separate"/>
      </w:r>
      <w:r w:rsidRPr="009D5AC7">
        <w:rPr>
          <w:noProof/>
        </w:rPr>
        <w:t>108</w:t>
      </w:r>
      <w:r w:rsidRPr="009D5AC7">
        <w:rPr>
          <w:noProof/>
        </w:rPr>
        <w:fldChar w:fldCharType="end"/>
      </w:r>
    </w:p>
    <w:p w14:paraId="7EAAB096" w14:textId="1F8193D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Part 3 of Schedule 6 to the amending Act</w:t>
      </w:r>
      <w:r w:rsidRPr="009D5AC7">
        <w:rPr>
          <w:noProof/>
        </w:rPr>
        <w:tab/>
      </w:r>
      <w:r w:rsidRPr="009D5AC7">
        <w:rPr>
          <w:noProof/>
        </w:rPr>
        <w:fldChar w:fldCharType="begin"/>
      </w:r>
      <w:r w:rsidRPr="009D5AC7">
        <w:rPr>
          <w:noProof/>
        </w:rPr>
        <w:instrText xml:space="preserve"> PAGEREF _Toc185579783 \h </w:instrText>
      </w:r>
      <w:r w:rsidRPr="009D5AC7">
        <w:rPr>
          <w:noProof/>
        </w:rPr>
      </w:r>
      <w:r w:rsidRPr="009D5AC7">
        <w:rPr>
          <w:noProof/>
        </w:rPr>
        <w:fldChar w:fldCharType="separate"/>
      </w:r>
      <w:r w:rsidRPr="009D5AC7">
        <w:rPr>
          <w:noProof/>
        </w:rPr>
        <w:t>108</w:t>
      </w:r>
      <w:r w:rsidRPr="009D5AC7">
        <w:rPr>
          <w:noProof/>
        </w:rPr>
        <w:fldChar w:fldCharType="end"/>
      </w:r>
    </w:p>
    <w:p w14:paraId="75455F9A" w14:textId="370781E8"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Part 4 of Schedule 6 to the amending Act</w:t>
      </w:r>
      <w:r w:rsidRPr="009D5AC7">
        <w:rPr>
          <w:noProof/>
        </w:rPr>
        <w:tab/>
      </w:r>
      <w:r w:rsidRPr="009D5AC7">
        <w:rPr>
          <w:noProof/>
        </w:rPr>
        <w:fldChar w:fldCharType="begin"/>
      </w:r>
      <w:r w:rsidRPr="009D5AC7">
        <w:rPr>
          <w:noProof/>
        </w:rPr>
        <w:instrText xml:space="preserve"> PAGEREF _Toc185579784 \h </w:instrText>
      </w:r>
      <w:r w:rsidRPr="009D5AC7">
        <w:rPr>
          <w:noProof/>
        </w:rPr>
      </w:r>
      <w:r w:rsidRPr="009D5AC7">
        <w:rPr>
          <w:noProof/>
        </w:rPr>
        <w:fldChar w:fldCharType="separate"/>
      </w:r>
      <w:r w:rsidRPr="009D5AC7">
        <w:rPr>
          <w:noProof/>
        </w:rPr>
        <w:t>108</w:t>
      </w:r>
      <w:r w:rsidRPr="009D5AC7">
        <w:rPr>
          <w:noProof/>
        </w:rPr>
        <w:fldChar w:fldCharType="end"/>
      </w:r>
    </w:p>
    <w:p w14:paraId="0171938E" w14:textId="19E8ABE3"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7—Industrial action (Schedule 7)</w:t>
      </w:r>
      <w:r w:rsidRPr="009D5AC7">
        <w:rPr>
          <w:b w:val="0"/>
          <w:noProof/>
          <w:sz w:val="18"/>
        </w:rPr>
        <w:tab/>
      </w:r>
      <w:r w:rsidRPr="009D5AC7">
        <w:rPr>
          <w:b w:val="0"/>
          <w:noProof/>
          <w:sz w:val="18"/>
        </w:rPr>
        <w:fldChar w:fldCharType="begin"/>
      </w:r>
      <w:r w:rsidRPr="009D5AC7">
        <w:rPr>
          <w:b w:val="0"/>
          <w:noProof/>
          <w:sz w:val="18"/>
        </w:rPr>
        <w:instrText xml:space="preserve"> PAGEREF _Toc185579785 \h </w:instrText>
      </w:r>
      <w:r w:rsidRPr="009D5AC7">
        <w:rPr>
          <w:b w:val="0"/>
          <w:noProof/>
          <w:sz w:val="18"/>
        </w:rPr>
      </w:r>
      <w:r w:rsidRPr="009D5AC7">
        <w:rPr>
          <w:b w:val="0"/>
          <w:noProof/>
          <w:sz w:val="18"/>
        </w:rPr>
        <w:fldChar w:fldCharType="separate"/>
      </w:r>
      <w:r w:rsidRPr="009D5AC7">
        <w:rPr>
          <w:b w:val="0"/>
          <w:noProof/>
          <w:sz w:val="18"/>
        </w:rPr>
        <w:t>109</w:t>
      </w:r>
      <w:r w:rsidRPr="009D5AC7">
        <w:rPr>
          <w:b w:val="0"/>
          <w:noProof/>
          <w:sz w:val="18"/>
        </w:rPr>
        <w:fldChar w:fldCharType="end"/>
      </w:r>
    </w:p>
    <w:p w14:paraId="7D3664C1" w14:textId="0B1B6420"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Part 1 of Schedule 7 to the amending Act</w:t>
      </w:r>
      <w:r w:rsidRPr="009D5AC7">
        <w:rPr>
          <w:noProof/>
        </w:rPr>
        <w:tab/>
      </w:r>
      <w:r w:rsidRPr="009D5AC7">
        <w:rPr>
          <w:noProof/>
        </w:rPr>
        <w:fldChar w:fldCharType="begin"/>
      </w:r>
      <w:r w:rsidRPr="009D5AC7">
        <w:rPr>
          <w:noProof/>
        </w:rPr>
        <w:instrText xml:space="preserve"> PAGEREF _Toc185579786 \h </w:instrText>
      </w:r>
      <w:r w:rsidRPr="009D5AC7">
        <w:rPr>
          <w:noProof/>
        </w:rPr>
      </w:r>
      <w:r w:rsidRPr="009D5AC7">
        <w:rPr>
          <w:noProof/>
        </w:rPr>
        <w:fldChar w:fldCharType="separate"/>
      </w:r>
      <w:r w:rsidRPr="009D5AC7">
        <w:rPr>
          <w:noProof/>
        </w:rPr>
        <w:t>109</w:t>
      </w:r>
      <w:r w:rsidRPr="009D5AC7">
        <w:rPr>
          <w:noProof/>
        </w:rPr>
        <w:fldChar w:fldCharType="end"/>
      </w:r>
    </w:p>
    <w:p w14:paraId="2AC44CD5" w14:textId="19643E0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Part 2 of Schedule 7 to the amending Act</w:t>
      </w:r>
      <w:r w:rsidRPr="009D5AC7">
        <w:rPr>
          <w:noProof/>
        </w:rPr>
        <w:tab/>
      </w:r>
      <w:r w:rsidRPr="009D5AC7">
        <w:rPr>
          <w:noProof/>
        </w:rPr>
        <w:fldChar w:fldCharType="begin"/>
      </w:r>
      <w:r w:rsidRPr="009D5AC7">
        <w:rPr>
          <w:noProof/>
        </w:rPr>
        <w:instrText xml:space="preserve"> PAGEREF _Toc185579787 \h </w:instrText>
      </w:r>
      <w:r w:rsidRPr="009D5AC7">
        <w:rPr>
          <w:noProof/>
        </w:rPr>
      </w:r>
      <w:r w:rsidRPr="009D5AC7">
        <w:rPr>
          <w:noProof/>
        </w:rPr>
        <w:fldChar w:fldCharType="separate"/>
      </w:r>
      <w:r w:rsidRPr="009D5AC7">
        <w:rPr>
          <w:noProof/>
        </w:rPr>
        <w:t>109</w:t>
      </w:r>
      <w:r w:rsidRPr="009D5AC7">
        <w:rPr>
          <w:noProof/>
        </w:rPr>
        <w:fldChar w:fldCharType="end"/>
      </w:r>
    </w:p>
    <w:p w14:paraId="47C44B0A" w14:textId="4BC55D65"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Part 3 of Schedule 7 to the amending Act</w:t>
      </w:r>
      <w:r w:rsidRPr="009D5AC7">
        <w:rPr>
          <w:noProof/>
        </w:rPr>
        <w:tab/>
      </w:r>
      <w:r w:rsidRPr="009D5AC7">
        <w:rPr>
          <w:noProof/>
        </w:rPr>
        <w:fldChar w:fldCharType="begin"/>
      </w:r>
      <w:r w:rsidRPr="009D5AC7">
        <w:rPr>
          <w:noProof/>
        </w:rPr>
        <w:instrText xml:space="preserve"> PAGEREF _Toc185579788 \h </w:instrText>
      </w:r>
      <w:r w:rsidRPr="009D5AC7">
        <w:rPr>
          <w:noProof/>
        </w:rPr>
      </w:r>
      <w:r w:rsidRPr="009D5AC7">
        <w:rPr>
          <w:noProof/>
        </w:rPr>
        <w:fldChar w:fldCharType="separate"/>
      </w:r>
      <w:r w:rsidRPr="009D5AC7">
        <w:rPr>
          <w:noProof/>
        </w:rPr>
        <w:t>109</w:t>
      </w:r>
      <w:r w:rsidRPr="009D5AC7">
        <w:rPr>
          <w:noProof/>
        </w:rPr>
        <w:fldChar w:fldCharType="end"/>
      </w:r>
    </w:p>
    <w:p w14:paraId="507F994C" w14:textId="0CDDCFB9"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8—The Fair Work Commission (Schedule 8)</w:t>
      </w:r>
      <w:r w:rsidRPr="009D5AC7">
        <w:rPr>
          <w:b w:val="0"/>
          <w:noProof/>
          <w:sz w:val="18"/>
        </w:rPr>
        <w:tab/>
      </w:r>
      <w:r w:rsidRPr="009D5AC7">
        <w:rPr>
          <w:b w:val="0"/>
          <w:noProof/>
          <w:sz w:val="18"/>
        </w:rPr>
        <w:fldChar w:fldCharType="begin"/>
      </w:r>
      <w:r w:rsidRPr="009D5AC7">
        <w:rPr>
          <w:b w:val="0"/>
          <w:noProof/>
          <w:sz w:val="18"/>
        </w:rPr>
        <w:instrText xml:space="preserve"> PAGEREF _Toc185579789 \h </w:instrText>
      </w:r>
      <w:r w:rsidRPr="009D5AC7">
        <w:rPr>
          <w:b w:val="0"/>
          <w:noProof/>
          <w:sz w:val="18"/>
        </w:rPr>
      </w:r>
      <w:r w:rsidRPr="009D5AC7">
        <w:rPr>
          <w:b w:val="0"/>
          <w:noProof/>
          <w:sz w:val="18"/>
        </w:rPr>
        <w:fldChar w:fldCharType="separate"/>
      </w:r>
      <w:r w:rsidRPr="009D5AC7">
        <w:rPr>
          <w:b w:val="0"/>
          <w:noProof/>
          <w:sz w:val="18"/>
        </w:rPr>
        <w:t>110</w:t>
      </w:r>
      <w:r w:rsidRPr="009D5AC7">
        <w:rPr>
          <w:b w:val="0"/>
          <w:noProof/>
          <w:sz w:val="18"/>
        </w:rPr>
        <w:fldChar w:fldCharType="end"/>
      </w:r>
    </w:p>
    <w:p w14:paraId="4A28CA35" w14:textId="318F4CE0"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Part 1 of Schedule 8 to the amending Act</w:t>
      </w:r>
      <w:r w:rsidRPr="009D5AC7">
        <w:rPr>
          <w:noProof/>
        </w:rPr>
        <w:tab/>
      </w:r>
      <w:r w:rsidRPr="009D5AC7">
        <w:rPr>
          <w:noProof/>
        </w:rPr>
        <w:fldChar w:fldCharType="begin"/>
      </w:r>
      <w:r w:rsidRPr="009D5AC7">
        <w:rPr>
          <w:noProof/>
        </w:rPr>
        <w:instrText xml:space="preserve"> PAGEREF _Toc185579790 \h </w:instrText>
      </w:r>
      <w:r w:rsidRPr="009D5AC7">
        <w:rPr>
          <w:noProof/>
        </w:rPr>
      </w:r>
      <w:r w:rsidRPr="009D5AC7">
        <w:rPr>
          <w:noProof/>
        </w:rPr>
        <w:fldChar w:fldCharType="separate"/>
      </w:r>
      <w:r w:rsidRPr="009D5AC7">
        <w:rPr>
          <w:noProof/>
        </w:rPr>
        <w:t>110</w:t>
      </w:r>
      <w:r w:rsidRPr="009D5AC7">
        <w:rPr>
          <w:noProof/>
        </w:rPr>
        <w:fldChar w:fldCharType="end"/>
      </w:r>
    </w:p>
    <w:p w14:paraId="19E225AD" w14:textId="4367C93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Part 2 of Schedule 8 to the amending Act</w:t>
      </w:r>
      <w:r w:rsidRPr="009D5AC7">
        <w:rPr>
          <w:noProof/>
        </w:rPr>
        <w:tab/>
      </w:r>
      <w:r w:rsidRPr="009D5AC7">
        <w:rPr>
          <w:noProof/>
        </w:rPr>
        <w:fldChar w:fldCharType="begin"/>
      </w:r>
      <w:r w:rsidRPr="009D5AC7">
        <w:rPr>
          <w:noProof/>
        </w:rPr>
        <w:instrText xml:space="preserve"> PAGEREF _Toc185579791 \h </w:instrText>
      </w:r>
      <w:r w:rsidRPr="009D5AC7">
        <w:rPr>
          <w:noProof/>
        </w:rPr>
      </w:r>
      <w:r w:rsidRPr="009D5AC7">
        <w:rPr>
          <w:noProof/>
        </w:rPr>
        <w:fldChar w:fldCharType="separate"/>
      </w:r>
      <w:r w:rsidRPr="009D5AC7">
        <w:rPr>
          <w:noProof/>
        </w:rPr>
        <w:t>110</w:t>
      </w:r>
      <w:r w:rsidRPr="009D5AC7">
        <w:rPr>
          <w:noProof/>
        </w:rPr>
        <w:fldChar w:fldCharType="end"/>
      </w:r>
    </w:p>
    <w:p w14:paraId="13CC3032" w14:textId="0E6D8EAF"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Part 4 of Schedule 8 to the amending Act</w:t>
      </w:r>
      <w:r w:rsidRPr="009D5AC7">
        <w:rPr>
          <w:noProof/>
        </w:rPr>
        <w:tab/>
      </w:r>
      <w:r w:rsidRPr="009D5AC7">
        <w:rPr>
          <w:noProof/>
        </w:rPr>
        <w:fldChar w:fldCharType="begin"/>
      </w:r>
      <w:r w:rsidRPr="009D5AC7">
        <w:rPr>
          <w:noProof/>
        </w:rPr>
        <w:instrText xml:space="preserve"> PAGEREF _Toc185579792 \h </w:instrText>
      </w:r>
      <w:r w:rsidRPr="009D5AC7">
        <w:rPr>
          <w:noProof/>
        </w:rPr>
      </w:r>
      <w:r w:rsidRPr="009D5AC7">
        <w:rPr>
          <w:noProof/>
        </w:rPr>
        <w:fldChar w:fldCharType="separate"/>
      </w:r>
      <w:r w:rsidRPr="009D5AC7">
        <w:rPr>
          <w:noProof/>
        </w:rPr>
        <w:t>110</w:t>
      </w:r>
      <w:r w:rsidRPr="009D5AC7">
        <w:rPr>
          <w:noProof/>
        </w:rPr>
        <w:fldChar w:fldCharType="end"/>
      </w:r>
    </w:p>
    <w:p w14:paraId="1B61B98B" w14:textId="6563F09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Part 5 of Schedule 8 to the amending Act</w:t>
      </w:r>
      <w:r w:rsidRPr="009D5AC7">
        <w:rPr>
          <w:noProof/>
        </w:rPr>
        <w:tab/>
      </w:r>
      <w:r w:rsidRPr="009D5AC7">
        <w:rPr>
          <w:noProof/>
        </w:rPr>
        <w:fldChar w:fldCharType="begin"/>
      </w:r>
      <w:r w:rsidRPr="009D5AC7">
        <w:rPr>
          <w:noProof/>
        </w:rPr>
        <w:instrText xml:space="preserve"> PAGEREF _Toc185579793 \h </w:instrText>
      </w:r>
      <w:r w:rsidRPr="009D5AC7">
        <w:rPr>
          <w:noProof/>
        </w:rPr>
      </w:r>
      <w:r w:rsidRPr="009D5AC7">
        <w:rPr>
          <w:noProof/>
        </w:rPr>
        <w:fldChar w:fldCharType="separate"/>
      </w:r>
      <w:r w:rsidRPr="009D5AC7">
        <w:rPr>
          <w:noProof/>
        </w:rPr>
        <w:t>110</w:t>
      </w:r>
      <w:r w:rsidRPr="009D5AC7">
        <w:rPr>
          <w:noProof/>
        </w:rPr>
        <w:fldChar w:fldCharType="end"/>
      </w:r>
    </w:p>
    <w:p w14:paraId="0F17D900" w14:textId="4388919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lastRenderedPageBreak/>
        <w:t>21</w:t>
      </w:r>
      <w:r>
        <w:rPr>
          <w:noProof/>
        </w:rPr>
        <w:tab/>
        <w:t>Part 6 of Schedule 8 to the amending Act</w:t>
      </w:r>
      <w:r w:rsidRPr="009D5AC7">
        <w:rPr>
          <w:noProof/>
        </w:rPr>
        <w:tab/>
      </w:r>
      <w:r w:rsidRPr="009D5AC7">
        <w:rPr>
          <w:noProof/>
        </w:rPr>
        <w:fldChar w:fldCharType="begin"/>
      </w:r>
      <w:r w:rsidRPr="009D5AC7">
        <w:rPr>
          <w:noProof/>
        </w:rPr>
        <w:instrText xml:space="preserve"> PAGEREF _Toc185579794 \h </w:instrText>
      </w:r>
      <w:r w:rsidRPr="009D5AC7">
        <w:rPr>
          <w:noProof/>
        </w:rPr>
      </w:r>
      <w:r w:rsidRPr="009D5AC7">
        <w:rPr>
          <w:noProof/>
        </w:rPr>
        <w:fldChar w:fldCharType="separate"/>
      </w:r>
      <w:r w:rsidRPr="009D5AC7">
        <w:rPr>
          <w:noProof/>
        </w:rPr>
        <w:t>110</w:t>
      </w:r>
      <w:r w:rsidRPr="009D5AC7">
        <w:rPr>
          <w:noProof/>
        </w:rPr>
        <w:fldChar w:fldCharType="end"/>
      </w:r>
    </w:p>
    <w:p w14:paraId="20EC7DC3" w14:textId="52E0F76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Part 7 of Schedule 8 to the amending Act</w:t>
      </w:r>
      <w:r w:rsidRPr="009D5AC7">
        <w:rPr>
          <w:noProof/>
        </w:rPr>
        <w:tab/>
      </w:r>
      <w:r w:rsidRPr="009D5AC7">
        <w:rPr>
          <w:noProof/>
        </w:rPr>
        <w:fldChar w:fldCharType="begin"/>
      </w:r>
      <w:r w:rsidRPr="009D5AC7">
        <w:rPr>
          <w:noProof/>
        </w:rPr>
        <w:instrText xml:space="preserve"> PAGEREF _Toc185579795 \h </w:instrText>
      </w:r>
      <w:r w:rsidRPr="009D5AC7">
        <w:rPr>
          <w:noProof/>
        </w:rPr>
      </w:r>
      <w:r w:rsidRPr="009D5AC7">
        <w:rPr>
          <w:noProof/>
        </w:rPr>
        <w:fldChar w:fldCharType="separate"/>
      </w:r>
      <w:r w:rsidRPr="009D5AC7">
        <w:rPr>
          <w:noProof/>
        </w:rPr>
        <w:t>111</w:t>
      </w:r>
      <w:r w:rsidRPr="009D5AC7">
        <w:rPr>
          <w:noProof/>
        </w:rPr>
        <w:fldChar w:fldCharType="end"/>
      </w:r>
    </w:p>
    <w:p w14:paraId="2BA1747D" w14:textId="7D74291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Part 8 of Schedule 8 to the amending Act</w:t>
      </w:r>
      <w:r w:rsidRPr="009D5AC7">
        <w:rPr>
          <w:noProof/>
        </w:rPr>
        <w:tab/>
      </w:r>
      <w:r w:rsidRPr="009D5AC7">
        <w:rPr>
          <w:noProof/>
        </w:rPr>
        <w:fldChar w:fldCharType="begin"/>
      </w:r>
      <w:r w:rsidRPr="009D5AC7">
        <w:rPr>
          <w:noProof/>
        </w:rPr>
        <w:instrText xml:space="preserve"> PAGEREF _Toc185579796 \h </w:instrText>
      </w:r>
      <w:r w:rsidRPr="009D5AC7">
        <w:rPr>
          <w:noProof/>
        </w:rPr>
      </w:r>
      <w:r w:rsidRPr="009D5AC7">
        <w:rPr>
          <w:noProof/>
        </w:rPr>
        <w:fldChar w:fldCharType="separate"/>
      </w:r>
      <w:r w:rsidRPr="009D5AC7">
        <w:rPr>
          <w:noProof/>
        </w:rPr>
        <w:t>111</w:t>
      </w:r>
      <w:r w:rsidRPr="009D5AC7">
        <w:rPr>
          <w:noProof/>
        </w:rPr>
        <w:fldChar w:fldCharType="end"/>
      </w:r>
    </w:p>
    <w:p w14:paraId="6BFEA04C" w14:textId="43A663C4"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9—Changing the name of Fair Work Australia (Schedule 9)</w:t>
      </w:r>
      <w:r w:rsidRPr="009D5AC7">
        <w:rPr>
          <w:b w:val="0"/>
          <w:noProof/>
          <w:sz w:val="18"/>
        </w:rPr>
        <w:tab/>
      </w:r>
      <w:r w:rsidRPr="009D5AC7">
        <w:rPr>
          <w:b w:val="0"/>
          <w:noProof/>
          <w:sz w:val="18"/>
        </w:rPr>
        <w:fldChar w:fldCharType="begin"/>
      </w:r>
      <w:r w:rsidRPr="009D5AC7">
        <w:rPr>
          <w:b w:val="0"/>
          <w:noProof/>
          <w:sz w:val="18"/>
        </w:rPr>
        <w:instrText xml:space="preserve"> PAGEREF _Toc185579797 \h </w:instrText>
      </w:r>
      <w:r w:rsidRPr="009D5AC7">
        <w:rPr>
          <w:b w:val="0"/>
          <w:noProof/>
          <w:sz w:val="18"/>
        </w:rPr>
      </w:r>
      <w:r w:rsidRPr="009D5AC7">
        <w:rPr>
          <w:b w:val="0"/>
          <w:noProof/>
          <w:sz w:val="18"/>
        </w:rPr>
        <w:fldChar w:fldCharType="separate"/>
      </w:r>
      <w:r w:rsidRPr="009D5AC7">
        <w:rPr>
          <w:b w:val="0"/>
          <w:noProof/>
          <w:sz w:val="18"/>
        </w:rPr>
        <w:t>112</w:t>
      </w:r>
      <w:r w:rsidRPr="009D5AC7">
        <w:rPr>
          <w:b w:val="0"/>
          <w:noProof/>
          <w:sz w:val="18"/>
        </w:rPr>
        <w:fldChar w:fldCharType="end"/>
      </w:r>
    </w:p>
    <w:p w14:paraId="225868FD" w14:textId="2B190C2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Transitional provision—President</w:t>
      </w:r>
      <w:r w:rsidRPr="009D5AC7">
        <w:rPr>
          <w:noProof/>
        </w:rPr>
        <w:tab/>
      </w:r>
      <w:r w:rsidRPr="009D5AC7">
        <w:rPr>
          <w:noProof/>
        </w:rPr>
        <w:fldChar w:fldCharType="begin"/>
      </w:r>
      <w:r w:rsidRPr="009D5AC7">
        <w:rPr>
          <w:noProof/>
        </w:rPr>
        <w:instrText xml:space="preserve"> PAGEREF _Toc185579798 \h </w:instrText>
      </w:r>
      <w:r w:rsidRPr="009D5AC7">
        <w:rPr>
          <w:noProof/>
        </w:rPr>
      </w:r>
      <w:r w:rsidRPr="009D5AC7">
        <w:rPr>
          <w:noProof/>
        </w:rPr>
        <w:fldChar w:fldCharType="separate"/>
      </w:r>
      <w:r w:rsidRPr="009D5AC7">
        <w:rPr>
          <w:noProof/>
        </w:rPr>
        <w:t>112</w:t>
      </w:r>
      <w:r w:rsidRPr="009D5AC7">
        <w:rPr>
          <w:noProof/>
        </w:rPr>
        <w:fldChar w:fldCharType="end"/>
      </w:r>
    </w:p>
    <w:p w14:paraId="34C0829C" w14:textId="607C1CF5"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Transitional provision—Deputy President</w:t>
      </w:r>
      <w:r w:rsidRPr="009D5AC7">
        <w:rPr>
          <w:noProof/>
        </w:rPr>
        <w:tab/>
      </w:r>
      <w:r w:rsidRPr="009D5AC7">
        <w:rPr>
          <w:noProof/>
        </w:rPr>
        <w:fldChar w:fldCharType="begin"/>
      </w:r>
      <w:r w:rsidRPr="009D5AC7">
        <w:rPr>
          <w:noProof/>
        </w:rPr>
        <w:instrText xml:space="preserve"> PAGEREF _Toc185579799 \h </w:instrText>
      </w:r>
      <w:r w:rsidRPr="009D5AC7">
        <w:rPr>
          <w:noProof/>
        </w:rPr>
      </w:r>
      <w:r w:rsidRPr="009D5AC7">
        <w:rPr>
          <w:noProof/>
        </w:rPr>
        <w:fldChar w:fldCharType="separate"/>
      </w:r>
      <w:r w:rsidRPr="009D5AC7">
        <w:rPr>
          <w:noProof/>
        </w:rPr>
        <w:t>113</w:t>
      </w:r>
      <w:r w:rsidRPr="009D5AC7">
        <w:rPr>
          <w:noProof/>
        </w:rPr>
        <w:fldChar w:fldCharType="end"/>
      </w:r>
    </w:p>
    <w:p w14:paraId="585F6633" w14:textId="20755C12"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Transitional provision—Commissioner</w:t>
      </w:r>
      <w:r w:rsidRPr="009D5AC7">
        <w:rPr>
          <w:noProof/>
        </w:rPr>
        <w:tab/>
      </w:r>
      <w:r w:rsidRPr="009D5AC7">
        <w:rPr>
          <w:noProof/>
        </w:rPr>
        <w:fldChar w:fldCharType="begin"/>
      </w:r>
      <w:r w:rsidRPr="009D5AC7">
        <w:rPr>
          <w:noProof/>
        </w:rPr>
        <w:instrText xml:space="preserve"> PAGEREF _Toc185579800 \h </w:instrText>
      </w:r>
      <w:r w:rsidRPr="009D5AC7">
        <w:rPr>
          <w:noProof/>
        </w:rPr>
      </w:r>
      <w:r w:rsidRPr="009D5AC7">
        <w:rPr>
          <w:noProof/>
        </w:rPr>
        <w:fldChar w:fldCharType="separate"/>
      </w:r>
      <w:r w:rsidRPr="009D5AC7">
        <w:rPr>
          <w:noProof/>
        </w:rPr>
        <w:t>114</w:t>
      </w:r>
      <w:r w:rsidRPr="009D5AC7">
        <w:rPr>
          <w:noProof/>
        </w:rPr>
        <w:fldChar w:fldCharType="end"/>
      </w:r>
    </w:p>
    <w:p w14:paraId="5EE08FF6" w14:textId="7FDA5E1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Transitional provision—Minimum Wage Panel Member</w:t>
      </w:r>
      <w:r w:rsidRPr="009D5AC7">
        <w:rPr>
          <w:noProof/>
        </w:rPr>
        <w:tab/>
      </w:r>
      <w:r w:rsidRPr="009D5AC7">
        <w:rPr>
          <w:noProof/>
        </w:rPr>
        <w:fldChar w:fldCharType="begin"/>
      </w:r>
      <w:r w:rsidRPr="009D5AC7">
        <w:rPr>
          <w:noProof/>
        </w:rPr>
        <w:instrText xml:space="preserve"> PAGEREF _Toc185579801 \h </w:instrText>
      </w:r>
      <w:r w:rsidRPr="009D5AC7">
        <w:rPr>
          <w:noProof/>
        </w:rPr>
      </w:r>
      <w:r w:rsidRPr="009D5AC7">
        <w:rPr>
          <w:noProof/>
        </w:rPr>
        <w:fldChar w:fldCharType="separate"/>
      </w:r>
      <w:r w:rsidRPr="009D5AC7">
        <w:rPr>
          <w:noProof/>
        </w:rPr>
        <w:t>115</w:t>
      </w:r>
      <w:r w:rsidRPr="009D5AC7">
        <w:rPr>
          <w:noProof/>
        </w:rPr>
        <w:fldChar w:fldCharType="end"/>
      </w:r>
    </w:p>
    <w:p w14:paraId="67FFBD9C" w14:textId="2D5D39D9"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Operation of laws—things done by, or in relation to, FWA</w:t>
      </w:r>
      <w:r w:rsidRPr="009D5AC7">
        <w:rPr>
          <w:noProof/>
        </w:rPr>
        <w:tab/>
      </w:r>
      <w:r w:rsidRPr="009D5AC7">
        <w:rPr>
          <w:noProof/>
        </w:rPr>
        <w:fldChar w:fldCharType="begin"/>
      </w:r>
      <w:r w:rsidRPr="009D5AC7">
        <w:rPr>
          <w:noProof/>
        </w:rPr>
        <w:instrText xml:space="preserve"> PAGEREF _Toc185579802 \h </w:instrText>
      </w:r>
      <w:r w:rsidRPr="009D5AC7">
        <w:rPr>
          <w:noProof/>
        </w:rPr>
      </w:r>
      <w:r w:rsidRPr="009D5AC7">
        <w:rPr>
          <w:noProof/>
        </w:rPr>
        <w:fldChar w:fldCharType="separate"/>
      </w:r>
      <w:r w:rsidRPr="009D5AC7">
        <w:rPr>
          <w:noProof/>
        </w:rPr>
        <w:t>116</w:t>
      </w:r>
      <w:r w:rsidRPr="009D5AC7">
        <w:rPr>
          <w:noProof/>
        </w:rPr>
        <w:fldChar w:fldCharType="end"/>
      </w:r>
    </w:p>
    <w:p w14:paraId="591A036E" w14:textId="2BDA21D1"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Transitional provision—General Manager and staff of FWA</w:t>
      </w:r>
      <w:r w:rsidRPr="009D5AC7">
        <w:rPr>
          <w:noProof/>
        </w:rPr>
        <w:tab/>
      </w:r>
      <w:r w:rsidRPr="009D5AC7">
        <w:rPr>
          <w:noProof/>
        </w:rPr>
        <w:fldChar w:fldCharType="begin"/>
      </w:r>
      <w:r w:rsidRPr="009D5AC7">
        <w:rPr>
          <w:noProof/>
        </w:rPr>
        <w:instrText xml:space="preserve"> PAGEREF _Toc185579803 \h </w:instrText>
      </w:r>
      <w:r w:rsidRPr="009D5AC7">
        <w:rPr>
          <w:noProof/>
        </w:rPr>
      </w:r>
      <w:r w:rsidRPr="009D5AC7">
        <w:rPr>
          <w:noProof/>
        </w:rPr>
        <w:fldChar w:fldCharType="separate"/>
      </w:r>
      <w:r w:rsidRPr="009D5AC7">
        <w:rPr>
          <w:noProof/>
        </w:rPr>
        <w:t>116</w:t>
      </w:r>
      <w:r w:rsidRPr="009D5AC7">
        <w:rPr>
          <w:noProof/>
        </w:rPr>
        <w:fldChar w:fldCharType="end"/>
      </w:r>
    </w:p>
    <w:p w14:paraId="5602732B" w14:textId="1EF6C75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 xml:space="preserve">Operation of section 7 and subsection 25B(1) of the </w:t>
      </w:r>
      <w:r w:rsidRPr="001977C6">
        <w:rPr>
          <w:i/>
          <w:noProof/>
        </w:rPr>
        <w:t>Acts Interpretation Act 1901</w:t>
      </w:r>
      <w:r>
        <w:rPr>
          <w:noProof/>
        </w:rPr>
        <w:t xml:space="preserve"> not limited</w:t>
      </w:r>
      <w:r w:rsidRPr="009D5AC7">
        <w:rPr>
          <w:noProof/>
        </w:rPr>
        <w:tab/>
      </w:r>
      <w:r w:rsidRPr="009D5AC7">
        <w:rPr>
          <w:noProof/>
        </w:rPr>
        <w:fldChar w:fldCharType="begin"/>
      </w:r>
      <w:r w:rsidRPr="009D5AC7">
        <w:rPr>
          <w:noProof/>
        </w:rPr>
        <w:instrText xml:space="preserve"> PAGEREF _Toc185579804 \h </w:instrText>
      </w:r>
      <w:r w:rsidRPr="009D5AC7">
        <w:rPr>
          <w:noProof/>
        </w:rPr>
      </w:r>
      <w:r w:rsidRPr="009D5AC7">
        <w:rPr>
          <w:noProof/>
        </w:rPr>
        <w:fldChar w:fldCharType="separate"/>
      </w:r>
      <w:r w:rsidRPr="009D5AC7">
        <w:rPr>
          <w:noProof/>
        </w:rPr>
        <w:t>117</w:t>
      </w:r>
      <w:r w:rsidRPr="009D5AC7">
        <w:rPr>
          <w:noProof/>
        </w:rPr>
        <w:fldChar w:fldCharType="end"/>
      </w:r>
    </w:p>
    <w:p w14:paraId="37091B27" w14:textId="1BA93358"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10—Other amendments (Schedule 10)</w:t>
      </w:r>
      <w:r w:rsidRPr="009D5AC7">
        <w:rPr>
          <w:b w:val="0"/>
          <w:noProof/>
          <w:sz w:val="18"/>
        </w:rPr>
        <w:tab/>
      </w:r>
      <w:r w:rsidRPr="009D5AC7">
        <w:rPr>
          <w:b w:val="0"/>
          <w:noProof/>
          <w:sz w:val="18"/>
        </w:rPr>
        <w:fldChar w:fldCharType="begin"/>
      </w:r>
      <w:r w:rsidRPr="009D5AC7">
        <w:rPr>
          <w:b w:val="0"/>
          <w:noProof/>
          <w:sz w:val="18"/>
        </w:rPr>
        <w:instrText xml:space="preserve"> PAGEREF _Toc185579805 \h </w:instrText>
      </w:r>
      <w:r w:rsidRPr="009D5AC7">
        <w:rPr>
          <w:b w:val="0"/>
          <w:noProof/>
          <w:sz w:val="18"/>
        </w:rPr>
      </w:r>
      <w:r w:rsidRPr="009D5AC7">
        <w:rPr>
          <w:b w:val="0"/>
          <w:noProof/>
          <w:sz w:val="18"/>
        </w:rPr>
        <w:fldChar w:fldCharType="separate"/>
      </w:r>
      <w:r w:rsidRPr="009D5AC7">
        <w:rPr>
          <w:b w:val="0"/>
          <w:noProof/>
          <w:sz w:val="18"/>
        </w:rPr>
        <w:t>118</w:t>
      </w:r>
      <w:r w:rsidRPr="009D5AC7">
        <w:rPr>
          <w:b w:val="0"/>
          <w:noProof/>
          <w:sz w:val="18"/>
        </w:rPr>
        <w:fldChar w:fldCharType="end"/>
      </w:r>
    </w:p>
    <w:p w14:paraId="73637B89" w14:textId="61C010B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Part 1 of Schedule 10 to the amending Act</w:t>
      </w:r>
      <w:r w:rsidRPr="009D5AC7">
        <w:rPr>
          <w:noProof/>
        </w:rPr>
        <w:tab/>
      </w:r>
      <w:r w:rsidRPr="009D5AC7">
        <w:rPr>
          <w:noProof/>
        </w:rPr>
        <w:fldChar w:fldCharType="begin"/>
      </w:r>
      <w:r w:rsidRPr="009D5AC7">
        <w:rPr>
          <w:noProof/>
        </w:rPr>
        <w:instrText xml:space="preserve"> PAGEREF _Toc185579806 \h </w:instrText>
      </w:r>
      <w:r w:rsidRPr="009D5AC7">
        <w:rPr>
          <w:noProof/>
        </w:rPr>
      </w:r>
      <w:r w:rsidRPr="009D5AC7">
        <w:rPr>
          <w:noProof/>
        </w:rPr>
        <w:fldChar w:fldCharType="separate"/>
      </w:r>
      <w:r w:rsidRPr="009D5AC7">
        <w:rPr>
          <w:noProof/>
        </w:rPr>
        <w:t>118</w:t>
      </w:r>
      <w:r w:rsidRPr="009D5AC7">
        <w:rPr>
          <w:noProof/>
        </w:rPr>
        <w:fldChar w:fldCharType="end"/>
      </w:r>
    </w:p>
    <w:p w14:paraId="4A8724D7" w14:textId="52F521DA"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11—Regulations</w:t>
      </w:r>
      <w:r w:rsidRPr="009D5AC7">
        <w:rPr>
          <w:b w:val="0"/>
          <w:noProof/>
          <w:sz w:val="18"/>
        </w:rPr>
        <w:tab/>
      </w:r>
      <w:r w:rsidRPr="009D5AC7">
        <w:rPr>
          <w:b w:val="0"/>
          <w:noProof/>
          <w:sz w:val="18"/>
        </w:rPr>
        <w:fldChar w:fldCharType="begin"/>
      </w:r>
      <w:r w:rsidRPr="009D5AC7">
        <w:rPr>
          <w:b w:val="0"/>
          <w:noProof/>
          <w:sz w:val="18"/>
        </w:rPr>
        <w:instrText xml:space="preserve"> PAGEREF _Toc185579807 \h </w:instrText>
      </w:r>
      <w:r w:rsidRPr="009D5AC7">
        <w:rPr>
          <w:b w:val="0"/>
          <w:noProof/>
          <w:sz w:val="18"/>
        </w:rPr>
      </w:r>
      <w:r w:rsidRPr="009D5AC7">
        <w:rPr>
          <w:b w:val="0"/>
          <w:noProof/>
          <w:sz w:val="18"/>
        </w:rPr>
        <w:fldChar w:fldCharType="separate"/>
      </w:r>
      <w:r w:rsidRPr="009D5AC7">
        <w:rPr>
          <w:b w:val="0"/>
          <w:noProof/>
          <w:sz w:val="18"/>
        </w:rPr>
        <w:t>119</w:t>
      </w:r>
      <w:r w:rsidRPr="009D5AC7">
        <w:rPr>
          <w:b w:val="0"/>
          <w:noProof/>
          <w:sz w:val="18"/>
        </w:rPr>
        <w:fldChar w:fldCharType="end"/>
      </w:r>
    </w:p>
    <w:p w14:paraId="3D9D1F80" w14:textId="73FC5CEF"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Regulations about application, transitional and saving matters</w:t>
      </w:r>
      <w:r w:rsidRPr="009D5AC7">
        <w:rPr>
          <w:noProof/>
        </w:rPr>
        <w:tab/>
      </w:r>
      <w:r w:rsidRPr="009D5AC7">
        <w:rPr>
          <w:noProof/>
        </w:rPr>
        <w:fldChar w:fldCharType="begin"/>
      </w:r>
      <w:r w:rsidRPr="009D5AC7">
        <w:rPr>
          <w:noProof/>
        </w:rPr>
        <w:instrText xml:space="preserve"> PAGEREF _Toc185579808 \h </w:instrText>
      </w:r>
      <w:r w:rsidRPr="009D5AC7">
        <w:rPr>
          <w:noProof/>
        </w:rPr>
      </w:r>
      <w:r w:rsidRPr="009D5AC7">
        <w:rPr>
          <w:noProof/>
        </w:rPr>
        <w:fldChar w:fldCharType="separate"/>
      </w:r>
      <w:r w:rsidRPr="009D5AC7">
        <w:rPr>
          <w:noProof/>
        </w:rPr>
        <w:t>119</w:t>
      </w:r>
      <w:r w:rsidRPr="009D5AC7">
        <w:rPr>
          <w:noProof/>
        </w:rPr>
        <w:fldChar w:fldCharType="end"/>
      </w:r>
    </w:p>
    <w:p w14:paraId="4FCE51B5" w14:textId="3DE2536D" w:rsidR="009D5AC7" w:rsidRDefault="009D5AC7">
      <w:pPr>
        <w:pStyle w:val="TOC1"/>
        <w:rPr>
          <w:rFonts w:asciiTheme="minorHAnsi" w:eastAsiaTheme="minorEastAsia" w:hAnsiTheme="minorHAnsi" w:cstheme="minorBidi"/>
          <w:b w:val="0"/>
          <w:noProof/>
          <w:kern w:val="2"/>
          <w:sz w:val="24"/>
          <w:szCs w:val="24"/>
          <w14:ligatures w14:val="standardContextual"/>
        </w:rPr>
      </w:pPr>
      <w:r>
        <w:rPr>
          <w:noProof/>
        </w:rPr>
        <w:t>Schedule 4—Amendments made by the Fair Work Amendment Act 2013</w:t>
      </w:r>
      <w:r w:rsidRPr="009D5AC7">
        <w:rPr>
          <w:b w:val="0"/>
          <w:noProof/>
          <w:sz w:val="18"/>
        </w:rPr>
        <w:tab/>
      </w:r>
      <w:r w:rsidRPr="009D5AC7">
        <w:rPr>
          <w:b w:val="0"/>
          <w:noProof/>
          <w:sz w:val="18"/>
        </w:rPr>
        <w:fldChar w:fldCharType="begin"/>
      </w:r>
      <w:r w:rsidRPr="009D5AC7">
        <w:rPr>
          <w:b w:val="0"/>
          <w:noProof/>
          <w:sz w:val="18"/>
        </w:rPr>
        <w:instrText xml:space="preserve"> PAGEREF _Toc185579809 \h </w:instrText>
      </w:r>
      <w:r w:rsidRPr="009D5AC7">
        <w:rPr>
          <w:b w:val="0"/>
          <w:noProof/>
          <w:sz w:val="18"/>
        </w:rPr>
      </w:r>
      <w:r w:rsidRPr="009D5AC7">
        <w:rPr>
          <w:b w:val="0"/>
          <w:noProof/>
          <w:sz w:val="18"/>
        </w:rPr>
        <w:fldChar w:fldCharType="separate"/>
      </w:r>
      <w:r w:rsidRPr="009D5AC7">
        <w:rPr>
          <w:b w:val="0"/>
          <w:noProof/>
          <w:sz w:val="18"/>
        </w:rPr>
        <w:t>120</w:t>
      </w:r>
      <w:r w:rsidRPr="009D5AC7">
        <w:rPr>
          <w:b w:val="0"/>
          <w:noProof/>
          <w:sz w:val="18"/>
        </w:rPr>
        <w:fldChar w:fldCharType="end"/>
      </w:r>
    </w:p>
    <w:p w14:paraId="39216F49" w14:textId="5CCDFD0D"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1—Preliminary</w:t>
      </w:r>
      <w:r w:rsidRPr="009D5AC7">
        <w:rPr>
          <w:b w:val="0"/>
          <w:noProof/>
          <w:sz w:val="18"/>
        </w:rPr>
        <w:tab/>
      </w:r>
      <w:r w:rsidRPr="009D5AC7">
        <w:rPr>
          <w:b w:val="0"/>
          <w:noProof/>
          <w:sz w:val="18"/>
        </w:rPr>
        <w:fldChar w:fldCharType="begin"/>
      </w:r>
      <w:r w:rsidRPr="009D5AC7">
        <w:rPr>
          <w:b w:val="0"/>
          <w:noProof/>
          <w:sz w:val="18"/>
        </w:rPr>
        <w:instrText xml:space="preserve"> PAGEREF _Toc185579810 \h </w:instrText>
      </w:r>
      <w:r w:rsidRPr="009D5AC7">
        <w:rPr>
          <w:b w:val="0"/>
          <w:noProof/>
          <w:sz w:val="18"/>
        </w:rPr>
      </w:r>
      <w:r w:rsidRPr="009D5AC7">
        <w:rPr>
          <w:b w:val="0"/>
          <w:noProof/>
          <w:sz w:val="18"/>
        </w:rPr>
        <w:fldChar w:fldCharType="separate"/>
      </w:r>
      <w:r w:rsidRPr="009D5AC7">
        <w:rPr>
          <w:b w:val="0"/>
          <w:noProof/>
          <w:sz w:val="18"/>
        </w:rPr>
        <w:t>120</w:t>
      </w:r>
      <w:r w:rsidRPr="009D5AC7">
        <w:rPr>
          <w:b w:val="0"/>
          <w:noProof/>
          <w:sz w:val="18"/>
        </w:rPr>
        <w:fldChar w:fldCharType="end"/>
      </w:r>
    </w:p>
    <w:p w14:paraId="52B717E3" w14:textId="3E3C5A2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w:t>
      </w:r>
      <w:r>
        <w:rPr>
          <w:noProof/>
        </w:rPr>
        <w:tab/>
        <w:t>Definition</w:t>
      </w:r>
      <w:r w:rsidRPr="009D5AC7">
        <w:rPr>
          <w:noProof/>
        </w:rPr>
        <w:tab/>
      </w:r>
      <w:r w:rsidRPr="009D5AC7">
        <w:rPr>
          <w:noProof/>
        </w:rPr>
        <w:fldChar w:fldCharType="begin"/>
      </w:r>
      <w:r w:rsidRPr="009D5AC7">
        <w:rPr>
          <w:noProof/>
        </w:rPr>
        <w:instrText xml:space="preserve"> PAGEREF _Toc185579811 \h </w:instrText>
      </w:r>
      <w:r w:rsidRPr="009D5AC7">
        <w:rPr>
          <w:noProof/>
        </w:rPr>
      </w:r>
      <w:r w:rsidRPr="009D5AC7">
        <w:rPr>
          <w:noProof/>
        </w:rPr>
        <w:fldChar w:fldCharType="separate"/>
      </w:r>
      <w:r w:rsidRPr="009D5AC7">
        <w:rPr>
          <w:noProof/>
        </w:rPr>
        <w:t>120</w:t>
      </w:r>
      <w:r w:rsidRPr="009D5AC7">
        <w:rPr>
          <w:noProof/>
        </w:rPr>
        <w:fldChar w:fldCharType="end"/>
      </w:r>
    </w:p>
    <w:p w14:paraId="551C4D89" w14:textId="3F7A6A88"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2—Family</w:t>
      </w:r>
      <w:r>
        <w:rPr>
          <w:noProof/>
        </w:rPr>
        <w:noBreakHyphen/>
        <w:t>friendly measures (Schedule 1)</w:t>
      </w:r>
      <w:r w:rsidRPr="009D5AC7">
        <w:rPr>
          <w:b w:val="0"/>
          <w:noProof/>
          <w:sz w:val="18"/>
        </w:rPr>
        <w:tab/>
      </w:r>
      <w:r w:rsidRPr="009D5AC7">
        <w:rPr>
          <w:b w:val="0"/>
          <w:noProof/>
          <w:sz w:val="18"/>
        </w:rPr>
        <w:fldChar w:fldCharType="begin"/>
      </w:r>
      <w:r w:rsidRPr="009D5AC7">
        <w:rPr>
          <w:b w:val="0"/>
          <w:noProof/>
          <w:sz w:val="18"/>
        </w:rPr>
        <w:instrText xml:space="preserve"> PAGEREF _Toc185579812 \h </w:instrText>
      </w:r>
      <w:r w:rsidRPr="009D5AC7">
        <w:rPr>
          <w:b w:val="0"/>
          <w:noProof/>
          <w:sz w:val="18"/>
        </w:rPr>
      </w:r>
      <w:r w:rsidRPr="009D5AC7">
        <w:rPr>
          <w:b w:val="0"/>
          <w:noProof/>
          <w:sz w:val="18"/>
        </w:rPr>
        <w:fldChar w:fldCharType="separate"/>
      </w:r>
      <w:r w:rsidRPr="009D5AC7">
        <w:rPr>
          <w:b w:val="0"/>
          <w:noProof/>
          <w:sz w:val="18"/>
        </w:rPr>
        <w:t>121</w:t>
      </w:r>
      <w:r w:rsidRPr="009D5AC7">
        <w:rPr>
          <w:b w:val="0"/>
          <w:noProof/>
          <w:sz w:val="18"/>
        </w:rPr>
        <w:fldChar w:fldCharType="end"/>
      </w:r>
    </w:p>
    <w:p w14:paraId="39D75417" w14:textId="64FF910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Part 1 of Schedule 1 to the amending Act</w:t>
      </w:r>
      <w:r w:rsidRPr="009D5AC7">
        <w:rPr>
          <w:noProof/>
        </w:rPr>
        <w:tab/>
      </w:r>
      <w:r w:rsidRPr="009D5AC7">
        <w:rPr>
          <w:noProof/>
        </w:rPr>
        <w:fldChar w:fldCharType="begin"/>
      </w:r>
      <w:r w:rsidRPr="009D5AC7">
        <w:rPr>
          <w:noProof/>
        </w:rPr>
        <w:instrText xml:space="preserve"> PAGEREF _Toc185579813 \h </w:instrText>
      </w:r>
      <w:r w:rsidRPr="009D5AC7">
        <w:rPr>
          <w:noProof/>
        </w:rPr>
      </w:r>
      <w:r w:rsidRPr="009D5AC7">
        <w:rPr>
          <w:noProof/>
        </w:rPr>
        <w:fldChar w:fldCharType="separate"/>
      </w:r>
      <w:r w:rsidRPr="009D5AC7">
        <w:rPr>
          <w:noProof/>
        </w:rPr>
        <w:t>121</w:t>
      </w:r>
      <w:r w:rsidRPr="009D5AC7">
        <w:rPr>
          <w:noProof/>
        </w:rPr>
        <w:fldChar w:fldCharType="end"/>
      </w:r>
    </w:p>
    <w:p w14:paraId="14C1CF99" w14:textId="23844784"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3</w:t>
      </w:r>
      <w:r>
        <w:rPr>
          <w:noProof/>
        </w:rPr>
        <w:tab/>
        <w:t>Part 2 of Schedule 1 to the amending Act</w:t>
      </w:r>
      <w:r w:rsidRPr="009D5AC7">
        <w:rPr>
          <w:noProof/>
        </w:rPr>
        <w:tab/>
      </w:r>
      <w:r w:rsidRPr="009D5AC7">
        <w:rPr>
          <w:noProof/>
        </w:rPr>
        <w:fldChar w:fldCharType="begin"/>
      </w:r>
      <w:r w:rsidRPr="009D5AC7">
        <w:rPr>
          <w:noProof/>
        </w:rPr>
        <w:instrText xml:space="preserve"> PAGEREF _Toc185579814 \h </w:instrText>
      </w:r>
      <w:r w:rsidRPr="009D5AC7">
        <w:rPr>
          <w:noProof/>
        </w:rPr>
      </w:r>
      <w:r w:rsidRPr="009D5AC7">
        <w:rPr>
          <w:noProof/>
        </w:rPr>
        <w:fldChar w:fldCharType="separate"/>
      </w:r>
      <w:r w:rsidRPr="009D5AC7">
        <w:rPr>
          <w:noProof/>
        </w:rPr>
        <w:t>121</w:t>
      </w:r>
      <w:r w:rsidRPr="009D5AC7">
        <w:rPr>
          <w:noProof/>
        </w:rPr>
        <w:fldChar w:fldCharType="end"/>
      </w:r>
    </w:p>
    <w:p w14:paraId="6A45E0DE" w14:textId="4F6C795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4</w:t>
      </w:r>
      <w:r>
        <w:rPr>
          <w:noProof/>
        </w:rPr>
        <w:tab/>
        <w:t>Part 3 of Schedule 1 to the amending Act</w:t>
      </w:r>
      <w:r w:rsidRPr="009D5AC7">
        <w:rPr>
          <w:noProof/>
        </w:rPr>
        <w:tab/>
      </w:r>
      <w:r w:rsidRPr="009D5AC7">
        <w:rPr>
          <w:noProof/>
        </w:rPr>
        <w:fldChar w:fldCharType="begin"/>
      </w:r>
      <w:r w:rsidRPr="009D5AC7">
        <w:rPr>
          <w:noProof/>
        </w:rPr>
        <w:instrText xml:space="preserve"> PAGEREF _Toc185579815 \h </w:instrText>
      </w:r>
      <w:r w:rsidRPr="009D5AC7">
        <w:rPr>
          <w:noProof/>
        </w:rPr>
      </w:r>
      <w:r w:rsidRPr="009D5AC7">
        <w:rPr>
          <w:noProof/>
        </w:rPr>
        <w:fldChar w:fldCharType="separate"/>
      </w:r>
      <w:r w:rsidRPr="009D5AC7">
        <w:rPr>
          <w:noProof/>
        </w:rPr>
        <w:t>121</w:t>
      </w:r>
      <w:r w:rsidRPr="009D5AC7">
        <w:rPr>
          <w:noProof/>
        </w:rPr>
        <w:fldChar w:fldCharType="end"/>
      </w:r>
    </w:p>
    <w:p w14:paraId="15D09F02" w14:textId="2375917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5</w:t>
      </w:r>
      <w:r>
        <w:rPr>
          <w:noProof/>
        </w:rPr>
        <w:tab/>
        <w:t>Part 4 of Schedule 1 to the amending Act</w:t>
      </w:r>
      <w:r w:rsidRPr="009D5AC7">
        <w:rPr>
          <w:noProof/>
        </w:rPr>
        <w:tab/>
      </w:r>
      <w:r w:rsidRPr="009D5AC7">
        <w:rPr>
          <w:noProof/>
        </w:rPr>
        <w:fldChar w:fldCharType="begin"/>
      </w:r>
      <w:r w:rsidRPr="009D5AC7">
        <w:rPr>
          <w:noProof/>
        </w:rPr>
        <w:instrText xml:space="preserve"> PAGEREF _Toc185579816 \h </w:instrText>
      </w:r>
      <w:r w:rsidRPr="009D5AC7">
        <w:rPr>
          <w:noProof/>
        </w:rPr>
      </w:r>
      <w:r w:rsidRPr="009D5AC7">
        <w:rPr>
          <w:noProof/>
        </w:rPr>
        <w:fldChar w:fldCharType="separate"/>
      </w:r>
      <w:r w:rsidRPr="009D5AC7">
        <w:rPr>
          <w:noProof/>
        </w:rPr>
        <w:t>121</w:t>
      </w:r>
      <w:r w:rsidRPr="009D5AC7">
        <w:rPr>
          <w:noProof/>
        </w:rPr>
        <w:fldChar w:fldCharType="end"/>
      </w:r>
    </w:p>
    <w:p w14:paraId="7F70DAF3" w14:textId="6E4D330B"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6</w:t>
      </w:r>
      <w:r>
        <w:rPr>
          <w:noProof/>
        </w:rPr>
        <w:tab/>
        <w:t>Part 5 of Schedule 1 to the amending Act</w:t>
      </w:r>
      <w:r w:rsidRPr="009D5AC7">
        <w:rPr>
          <w:noProof/>
        </w:rPr>
        <w:tab/>
      </w:r>
      <w:r w:rsidRPr="009D5AC7">
        <w:rPr>
          <w:noProof/>
        </w:rPr>
        <w:fldChar w:fldCharType="begin"/>
      </w:r>
      <w:r w:rsidRPr="009D5AC7">
        <w:rPr>
          <w:noProof/>
        </w:rPr>
        <w:instrText xml:space="preserve"> PAGEREF _Toc185579817 \h </w:instrText>
      </w:r>
      <w:r w:rsidRPr="009D5AC7">
        <w:rPr>
          <w:noProof/>
        </w:rPr>
      </w:r>
      <w:r w:rsidRPr="009D5AC7">
        <w:rPr>
          <w:noProof/>
        </w:rPr>
        <w:fldChar w:fldCharType="separate"/>
      </w:r>
      <w:r w:rsidRPr="009D5AC7">
        <w:rPr>
          <w:noProof/>
        </w:rPr>
        <w:t>122</w:t>
      </w:r>
      <w:r w:rsidRPr="009D5AC7">
        <w:rPr>
          <w:noProof/>
        </w:rPr>
        <w:fldChar w:fldCharType="end"/>
      </w:r>
    </w:p>
    <w:p w14:paraId="278CAA91" w14:textId="5E3A80E6"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3—Modern awards objective (Schedule 2)</w:t>
      </w:r>
      <w:r w:rsidRPr="009D5AC7">
        <w:rPr>
          <w:b w:val="0"/>
          <w:noProof/>
          <w:sz w:val="18"/>
        </w:rPr>
        <w:tab/>
      </w:r>
      <w:r w:rsidRPr="009D5AC7">
        <w:rPr>
          <w:b w:val="0"/>
          <w:noProof/>
          <w:sz w:val="18"/>
        </w:rPr>
        <w:fldChar w:fldCharType="begin"/>
      </w:r>
      <w:r w:rsidRPr="009D5AC7">
        <w:rPr>
          <w:b w:val="0"/>
          <w:noProof/>
          <w:sz w:val="18"/>
        </w:rPr>
        <w:instrText xml:space="preserve"> PAGEREF _Toc185579818 \h </w:instrText>
      </w:r>
      <w:r w:rsidRPr="009D5AC7">
        <w:rPr>
          <w:b w:val="0"/>
          <w:noProof/>
          <w:sz w:val="18"/>
        </w:rPr>
      </w:r>
      <w:r w:rsidRPr="009D5AC7">
        <w:rPr>
          <w:b w:val="0"/>
          <w:noProof/>
          <w:sz w:val="18"/>
        </w:rPr>
        <w:fldChar w:fldCharType="separate"/>
      </w:r>
      <w:r w:rsidRPr="009D5AC7">
        <w:rPr>
          <w:b w:val="0"/>
          <w:noProof/>
          <w:sz w:val="18"/>
        </w:rPr>
        <w:t>123</w:t>
      </w:r>
      <w:r w:rsidRPr="009D5AC7">
        <w:rPr>
          <w:b w:val="0"/>
          <w:noProof/>
          <w:sz w:val="18"/>
        </w:rPr>
        <w:fldChar w:fldCharType="end"/>
      </w:r>
    </w:p>
    <w:p w14:paraId="5A78541E" w14:textId="4306C6FF"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7</w:t>
      </w:r>
      <w:r>
        <w:rPr>
          <w:noProof/>
        </w:rPr>
        <w:tab/>
        <w:t>Schedule 2 to the amending Act</w:t>
      </w:r>
      <w:r w:rsidRPr="009D5AC7">
        <w:rPr>
          <w:noProof/>
        </w:rPr>
        <w:tab/>
      </w:r>
      <w:r w:rsidRPr="009D5AC7">
        <w:rPr>
          <w:noProof/>
        </w:rPr>
        <w:fldChar w:fldCharType="begin"/>
      </w:r>
      <w:r w:rsidRPr="009D5AC7">
        <w:rPr>
          <w:noProof/>
        </w:rPr>
        <w:instrText xml:space="preserve"> PAGEREF _Toc185579819 \h </w:instrText>
      </w:r>
      <w:r w:rsidRPr="009D5AC7">
        <w:rPr>
          <w:noProof/>
        </w:rPr>
      </w:r>
      <w:r w:rsidRPr="009D5AC7">
        <w:rPr>
          <w:noProof/>
        </w:rPr>
        <w:fldChar w:fldCharType="separate"/>
      </w:r>
      <w:r w:rsidRPr="009D5AC7">
        <w:rPr>
          <w:noProof/>
        </w:rPr>
        <w:t>123</w:t>
      </w:r>
      <w:r w:rsidRPr="009D5AC7">
        <w:rPr>
          <w:noProof/>
        </w:rPr>
        <w:fldChar w:fldCharType="end"/>
      </w:r>
    </w:p>
    <w:p w14:paraId="553FDBC3" w14:textId="667C4CF6"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4—Anti</w:t>
      </w:r>
      <w:r>
        <w:rPr>
          <w:noProof/>
        </w:rPr>
        <w:noBreakHyphen/>
        <w:t>bullying measure (Schedule 3)</w:t>
      </w:r>
      <w:r w:rsidRPr="009D5AC7">
        <w:rPr>
          <w:b w:val="0"/>
          <w:noProof/>
          <w:sz w:val="18"/>
        </w:rPr>
        <w:tab/>
      </w:r>
      <w:r w:rsidRPr="009D5AC7">
        <w:rPr>
          <w:b w:val="0"/>
          <w:noProof/>
          <w:sz w:val="18"/>
        </w:rPr>
        <w:fldChar w:fldCharType="begin"/>
      </w:r>
      <w:r w:rsidRPr="009D5AC7">
        <w:rPr>
          <w:b w:val="0"/>
          <w:noProof/>
          <w:sz w:val="18"/>
        </w:rPr>
        <w:instrText xml:space="preserve"> PAGEREF _Toc185579820 \h </w:instrText>
      </w:r>
      <w:r w:rsidRPr="009D5AC7">
        <w:rPr>
          <w:b w:val="0"/>
          <w:noProof/>
          <w:sz w:val="18"/>
        </w:rPr>
      </w:r>
      <w:r w:rsidRPr="009D5AC7">
        <w:rPr>
          <w:b w:val="0"/>
          <w:noProof/>
          <w:sz w:val="18"/>
        </w:rPr>
        <w:fldChar w:fldCharType="separate"/>
      </w:r>
      <w:r w:rsidRPr="009D5AC7">
        <w:rPr>
          <w:b w:val="0"/>
          <w:noProof/>
          <w:sz w:val="18"/>
        </w:rPr>
        <w:t>124</w:t>
      </w:r>
      <w:r w:rsidRPr="009D5AC7">
        <w:rPr>
          <w:b w:val="0"/>
          <w:noProof/>
          <w:sz w:val="18"/>
        </w:rPr>
        <w:fldChar w:fldCharType="end"/>
      </w:r>
    </w:p>
    <w:p w14:paraId="0DDEB204" w14:textId="6D3D6C76"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w:t>
      </w:r>
      <w:r>
        <w:rPr>
          <w:noProof/>
        </w:rPr>
        <w:tab/>
        <w:t>Schedule 3 to the amending Act</w:t>
      </w:r>
      <w:r w:rsidRPr="009D5AC7">
        <w:rPr>
          <w:noProof/>
        </w:rPr>
        <w:tab/>
      </w:r>
      <w:r w:rsidRPr="009D5AC7">
        <w:rPr>
          <w:noProof/>
        </w:rPr>
        <w:fldChar w:fldCharType="begin"/>
      </w:r>
      <w:r w:rsidRPr="009D5AC7">
        <w:rPr>
          <w:noProof/>
        </w:rPr>
        <w:instrText xml:space="preserve"> PAGEREF _Toc185579821 \h </w:instrText>
      </w:r>
      <w:r w:rsidRPr="009D5AC7">
        <w:rPr>
          <w:noProof/>
        </w:rPr>
      </w:r>
      <w:r w:rsidRPr="009D5AC7">
        <w:rPr>
          <w:noProof/>
        </w:rPr>
        <w:fldChar w:fldCharType="separate"/>
      </w:r>
      <w:r w:rsidRPr="009D5AC7">
        <w:rPr>
          <w:noProof/>
        </w:rPr>
        <w:t>124</w:t>
      </w:r>
      <w:r w:rsidRPr="009D5AC7">
        <w:rPr>
          <w:noProof/>
        </w:rPr>
        <w:fldChar w:fldCharType="end"/>
      </w:r>
    </w:p>
    <w:p w14:paraId="336005B1" w14:textId="11A2EAFD" w:rsidR="009D5AC7" w:rsidRDefault="009D5AC7" w:rsidP="009D5AC7">
      <w:pPr>
        <w:pStyle w:val="TOC2"/>
        <w:keepNext/>
        <w:rPr>
          <w:rFonts w:asciiTheme="minorHAnsi" w:eastAsiaTheme="minorEastAsia" w:hAnsiTheme="minorHAnsi" w:cstheme="minorBidi"/>
          <w:b w:val="0"/>
          <w:noProof/>
          <w:kern w:val="2"/>
          <w:szCs w:val="24"/>
          <w14:ligatures w14:val="standardContextual"/>
        </w:rPr>
      </w:pPr>
      <w:r>
        <w:rPr>
          <w:noProof/>
        </w:rPr>
        <w:lastRenderedPageBreak/>
        <w:t>Part 4A—Conferences (Schedule 3A)</w:t>
      </w:r>
      <w:r w:rsidRPr="009D5AC7">
        <w:rPr>
          <w:b w:val="0"/>
          <w:noProof/>
          <w:sz w:val="18"/>
        </w:rPr>
        <w:tab/>
      </w:r>
      <w:r w:rsidRPr="009D5AC7">
        <w:rPr>
          <w:b w:val="0"/>
          <w:noProof/>
          <w:sz w:val="18"/>
        </w:rPr>
        <w:fldChar w:fldCharType="begin"/>
      </w:r>
      <w:r w:rsidRPr="009D5AC7">
        <w:rPr>
          <w:b w:val="0"/>
          <w:noProof/>
          <w:sz w:val="18"/>
        </w:rPr>
        <w:instrText xml:space="preserve"> PAGEREF _Toc185579822 \h </w:instrText>
      </w:r>
      <w:r w:rsidRPr="009D5AC7">
        <w:rPr>
          <w:b w:val="0"/>
          <w:noProof/>
          <w:sz w:val="18"/>
        </w:rPr>
      </w:r>
      <w:r w:rsidRPr="009D5AC7">
        <w:rPr>
          <w:b w:val="0"/>
          <w:noProof/>
          <w:sz w:val="18"/>
        </w:rPr>
        <w:fldChar w:fldCharType="separate"/>
      </w:r>
      <w:r w:rsidRPr="009D5AC7">
        <w:rPr>
          <w:b w:val="0"/>
          <w:noProof/>
          <w:sz w:val="18"/>
        </w:rPr>
        <w:t>125</w:t>
      </w:r>
      <w:r w:rsidRPr="009D5AC7">
        <w:rPr>
          <w:b w:val="0"/>
          <w:noProof/>
          <w:sz w:val="18"/>
        </w:rPr>
        <w:fldChar w:fldCharType="end"/>
      </w:r>
    </w:p>
    <w:p w14:paraId="05C720A9" w14:textId="33D1B28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8A</w:t>
      </w:r>
      <w:r>
        <w:rPr>
          <w:noProof/>
        </w:rPr>
        <w:tab/>
        <w:t>Schedule 3A to the amending Act</w:t>
      </w:r>
      <w:r w:rsidRPr="009D5AC7">
        <w:rPr>
          <w:noProof/>
        </w:rPr>
        <w:tab/>
      </w:r>
      <w:r w:rsidRPr="009D5AC7">
        <w:rPr>
          <w:noProof/>
        </w:rPr>
        <w:fldChar w:fldCharType="begin"/>
      </w:r>
      <w:r w:rsidRPr="009D5AC7">
        <w:rPr>
          <w:noProof/>
        </w:rPr>
        <w:instrText xml:space="preserve"> PAGEREF _Toc185579823 \h </w:instrText>
      </w:r>
      <w:r w:rsidRPr="009D5AC7">
        <w:rPr>
          <w:noProof/>
        </w:rPr>
      </w:r>
      <w:r w:rsidRPr="009D5AC7">
        <w:rPr>
          <w:noProof/>
        </w:rPr>
        <w:fldChar w:fldCharType="separate"/>
      </w:r>
      <w:r w:rsidRPr="009D5AC7">
        <w:rPr>
          <w:noProof/>
        </w:rPr>
        <w:t>125</w:t>
      </w:r>
      <w:r w:rsidRPr="009D5AC7">
        <w:rPr>
          <w:noProof/>
        </w:rPr>
        <w:fldChar w:fldCharType="end"/>
      </w:r>
    </w:p>
    <w:p w14:paraId="433CA034" w14:textId="092F56FD"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5—Right of entry (Schedule 4)</w:t>
      </w:r>
      <w:r w:rsidRPr="009D5AC7">
        <w:rPr>
          <w:b w:val="0"/>
          <w:noProof/>
          <w:sz w:val="18"/>
        </w:rPr>
        <w:tab/>
      </w:r>
      <w:r w:rsidRPr="009D5AC7">
        <w:rPr>
          <w:b w:val="0"/>
          <w:noProof/>
          <w:sz w:val="18"/>
        </w:rPr>
        <w:fldChar w:fldCharType="begin"/>
      </w:r>
      <w:r w:rsidRPr="009D5AC7">
        <w:rPr>
          <w:b w:val="0"/>
          <w:noProof/>
          <w:sz w:val="18"/>
        </w:rPr>
        <w:instrText xml:space="preserve"> PAGEREF _Toc185579824 \h </w:instrText>
      </w:r>
      <w:r w:rsidRPr="009D5AC7">
        <w:rPr>
          <w:b w:val="0"/>
          <w:noProof/>
          <w:sz w:val="18"/>
        </w:rPr>
      </w:r>
      <w:r w:rsidRPr="009D5AC7">
        <w:rPr>
          <w:b w:val="0"/>
          <w:noProof/>
          <w:sz w:val="18"/>
        </w:rPr>
        <w:fldChar w:fldCharType="separate"/>
      </w:r>
      <w:r w:rsidRPr="009D5AC7">
        <w:rPr>
          <w:b w:val="0"/>
          <w:noProof/>
          <w:sz w:val="18"/>
        </w:rPr>
        <w:t>126</w:t>
      </w:r>
      <w:r w:rsidRPr="009D5AC7">
        <w:rPr>
          <w:b w:val="0"/>
          <w:noProof/>
          <w:sz w:val="18"/>
        </w:rPr>
        <w:fldChar w:fldCharType="end"/>
      </w:r>
    </w:p>
    <w:p w14:paraId="07DAB633" w14:textId="491554E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w:t>
      </w:r>
      <w:r>
        <w:rPr>
          <w:noProof/>
        </w:rPr>
        <w:tab/>
        <w:t>Schedule 4 to the amending Act</w:t>
      </w:r>
      <w:r w:rsidRPr="009D5AC7">
        <w:rPr>
          <w:noProof/>
        </w:rPr>
        <w:tab/>
      </w:r>
      <w:r w:rsidRPr="009D5AC7">
        <w:rPr>
          <w:noProof/>
        </w:rPr>
        <w:fldChar w:fldCharType="begin"/>
      </w:r>
      <w:r w:rsidRPr="009D5AC7">
        <w:rPr>
          <w:noProof/>
        </w:rPr>
        <w:instrText xml:space="preserve"> PAGEREF _Toc185579825 \h </w:instrText>
      </w:r>
      <w:r w:rsidRPr="009D5AC7">
        <w:rPr>
          <w:noProof/>
        </w:rPr>
      </w:r>
      <w:r w:rsidRPr="009D5AC7">
        <w:rPr>
          <w:noProof/>
        </w:rPr>
        <w:fldChar w:fldCharType="separate"/>
      </w:r>
      <w:r w:rsidRPr="009D5AC7">
        <w:rPr>
          <w:noProof/>
        </w:rPr>
        <w:t>126</w:t>
      </w:r>
      <w:r w:rsidRPr="009D5AC7">
        <w:rPr>
          <w:noProof/>
        </w:rPr>
        <w:fldChar w:fldCharType="end"/>
      </w:r>
    </w:p>
    <w:p w14:paraId="6C8C64B1" w14:textId="25BBF322"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6—Consent arbitration for general protections and unlawful termination (Schedule 4A)</w:t>
      </w:r>
      <w:r w:rsidRPr="009D5AC7">
        <w:rPr>
          <w:b w:val="0"/>
          <w:noProof/>
          <w:sz w:val="18"/>
        </w:rPr>
        <w:tab/>
      </w:r>
      <w:r w:rsidRPr="009D5AC7">
        <w:rPr>
          <w:b w:val="0"/>
          <w:noProof/>
          <w:sz w:val="18"/>
        </w:rPr>
        <w:fldChar w:fldCharType="begin"/>
      </w:r>
      <w:r w:rsidRPr="009D5AC7">
        <w:rPr>
          <w:b w:val="0"/>
          <w:noProof/>
          <w:sz w:val="18"/>
        </w:rPr>
        <w:instrText xml:space="preserve"> PAGEREF _Toc185579826 \h </w:instrText>
      </w:r>
      <w:r w:rsidRPr="009D5AC7">
        <w:rPr>
          <w:b w:val="0"/>
          <w:noProof/>
          <w:sz w:val="18"/>
        </w:rPr>
      </w:r>
      <w:r w:rsidRPr="009D5AC7">
        <w:rPr>
          <w:b w:val="0"/>
          <w:noProof/>
          <w:sz w:val="18"/>
        </w:rPr>
        <w:fldChar w:fldCharType="separate"/>
      </w:r>
      <w:r w:rsidRPr="009D5AC7">
        <w:rPr>
          <w:b w:val="0"/>
          <w:noProof/>
          <w:sz w:val="18"/>
        </w:rPr>
        <w:t>127</w:t>
      </w:r>
      <w:r w:rsidRPr="009D5AC7">
        <w:rPr>
          <w:b w:val="0"/>
          <w:noProof/>
          <w:sz w:val="18"/>
        </w:rPr>
        <w:fldChar w:fldCharType="end"/>
      </w:r>
    </w:p>
    <w:p w14:paraId="60FFD3E8" w14:textId="67CECD13"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Schedule 4A to the amending Act</w:t>
      </w:r>
      <w:r w:rsidRPr="009D5AC7">
        <w:rPr>
          <w:noProof/>
        </w:rPr>
        <w:tab/>
      </w:r>
      <w:r w:rsidRPr="009D5AC7">
        <w:rPr>
          <w:noProof/>
        </w:rPr>
        <w:fldChar w:fldCharType="begin"/>
      </w:r>
      <w:r w:rsidRPr="009D5AC7">
        <w:rPr>
          <w:noProof/>
        </w:rPr>
        <w:instrText xml:space="preserve"> PAGEREF _Toc185579827 \h </w:instrText>
      </w:r>
      <w:r w:rsidRPr="009D5AC7">
        <w:rPr>
          <w:noProof/>
        </w:rPr>
      </w:r>
      <w:r w:rsidRPr="009D5AC7">
        <w:rPr>
          <w:noProof/>
        </w:rPr>
        <w:fldChar w:fldCharType="separate"/>
      </w:r>
      <w:r w:rsidRPr="009D5AC7">
        <w:rPr>
          <w:noProof/>
        </w:rPr>
        <w:t>127</w:t>
      </w:r>
      <w:r w:rsidRPr="009D5AC7">
        <w:rPr>
          <w:noProof/>
        </w:rPr>
        <w:fldChar w:fldCharType="end"/>
      </w:r>
    </w:p>
    <w:p w14:paraId="517163FD" w14:textId="3AA99876" w:rsidR="009D5AC7" w:rsidRDefault="009D5AC7">
      <w:pPr>
        <w:pStyle w:val="TOC2"/>
        <w:rPr>
          <w:rFonts w:asciiTheme="minorHAnsi" w:eastAsiaTheme="minorEastAsia" w:hAnsiTheme="minorHAnsi" w:cstheme="minorBidi"/>
          <w:b w:val="0"/>
          <w:noProof/>
          <w:kern w:val="2"/>
          <w:szCs w:val="24"/>
          <w14:ligatures w14:val="standardContextual"/>
        </w:rPr>
      </w:pPr>
      <w:r>
        <w:rPr>
          <w:noProof/>
        </w:rPr>
        <w:t>Part 7—The FWC (Schedule 5)</w:t>
      </w:r>
      <w:r w:rsidRPr="009D5AC7">
        <w:rPr>
          <w:b w:val="0"/>
          <w:noProof/>
          <w:sz w:val="18"/>
        </w:rPr>
        <w:tab/>
      </w:r>
      <w:r w:rsidRPr="009D5AC7">
        <w:rPr>
          <w:b w:val="0"/>
          <w:noProof/>
          <w:sz w:val="18"/>
        </w:rPr>
        <w:fldChar w:fldCharType="begin"/>
      </w:r>
      <w:r w:rsidRPr="009D5AC7">
        <w:rPr>
          <w:b w:val="0"/>
          <w:noProof/>
          <w:sz w:val="18"/>
        </w:rPr>
        <w:instrText xml:space="preserve"> PAGEREF _Toc185579828 \h </w:instrText>
      </w:r>
      <w:r w:rsidRPr="009D5AC7">
        <w:rPr>
          <w:b w:val="0"/>
          <w:noProof/>
          <w:sz w:val="18"/>
        </w:rPr>
      </w:r>
      <w:r w:rsidRPr="009D5AC7">
        <w:rPr>
          <w:b w:val="0"/>
          <w:noProof/>
          <w:sz w:val="18"/>
        </w:rPr>
        <w:fldChar w:fldCharType="separate"/>
      </w:r>
      <w:r w:rsidRPr="009D5AC7">
        <w:rPr>
          <w:b w:val="0"/>
          <w:noProof/>
          <w:sz w:val="18"/>
        </w:rPr>
        <w:t>128</w:t>
      </w:r>
      <w:r w:rsidRPr="009D5AC7">
        <w:rPr>
          <w:b w:val="0"/>
          <w:noProof/>
          <w:sz w:val="18"/>
        </w:rPr>
        <w:fldChar w:fldCharType="end"/>
      </w:r>
    </w:p>
    <w:p w14:paraId="0615D2A8" w14:textId="6B170F1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Item 4 of Schedule 5 to the amending Act</w:t>
      </w:r>
      <w:r w:rsidRPr="009D5AC7">
        <w:rPr>
          <w:noProof/>
        </w:rPr>
        <w:tab/>
      </w:r>
      <w:r w:rsidRPr="009D5AC7">
        <w:rPr>
          <w:noProof/>
        </w:rPr>
        <w:fldChar w:fldCharType="begin"/>
      </w:r>
      <w:r w:rsidRPr="009D5AC7">
        <w:rPr>
          <w:noProof/>
        </w:rPr>
        <w:instrText xml:space="preserve"> PAGEREF _Toc185579829 \h </w:instrText>
      </w:r>
      <w:r w:rsidRPr="009D5AC7">
        <w:rPr>
          <w:noProof/>
        </w:rPr>
      </w:r>
      <w:r w:rsidRPr="009D5AC7">
        <w:rPr>
          <w:noProof/>
        </w:rPr>
        <w:fldChar w:fldCharType="separate"/>
      </w:r>
      <w:r w:rsidRPr="009D5AC7">
        <w:rPr>
          <w:noProof/>
        </w:rPr>
        <w:t>128</w:t>
      </w:r>
      <w:r w:rsidRPr="009D5AC7">
        <w:rPr>
          <w:noProof/>
        </w:rPr>
        <w:fldChar w:fldCharType="end"/>
      </w:r>
    </w:p>
    <w:p w14:paraId="0E3F202C" w14:textId="26E2C68A" w:rsidR="009D5AC7" w:rsidRDefault="009D5AC7">
      <w:pPr>
        <w:pStyle w:val="TOC1"/>
        <w:rPr>
          <w:rFonts w:asciiTheme="minorHAnsi" w:eastAsiaTheme="minorEastAsia" w:hAnsiTheme="minorHAnsi" w:cstheme="minorBidi"/>
          <w:b w:val="0"/>
          <w:noProof/>
          <w:kern w:val="2"/>
          <w:sz w:val="24"/>
          <w:szCs w:val="24"/>
          <w14:ligatures w14:val="standardContextual"/>
        </w:rPr>
      </w:pPr>
      <w:r>
        <w:rPr>
          <w:noProof/>
        </w:rPr>
        <w:t>Schedule 5—Amendments made by the Fair Work Amendment Act 2015</w:t>
      </w:r>
      <w:r w:rsidRPr="009D5AC7">
        <w:rPr>
          <w:b w:val="0"/>
          <w:noProof/>
          <w:sz w:val="18"/>
        </w:rPr>
        <w:tab/>
      </w:r>
      <w:r w:rsidRPr="009D5AC7">
        <w:rPr>
          <w:b w:val="0"/>
          <w:noProof/>
          <w:sz w:val="18"/>
        </w:rPr>
        <w:fldChar w:fldCharType="begin"/>
      </w:r>
      <w:r w:rsidRPr="009D5AC7">
        <w:rPr>
          <w:b w:val="0"/>
          <w:noProof/>
          <w:sz w:val="18"/>
        </w:rPr>
        <w:instrText xml:space="preserve"> PAGEREF _Toc185579830 \h </w:instrText>
      </w:r>
      <w:r w:rsidRPr="009D5AC7">
        <w:rPr>
          <w:b w:val="0"/>
          <w:noProof/>
          <w:sz w:val="18"/>
        </w:rPr>
      </w:r>
      <w:r w:rsidRPr="009D5AC7">
        <w:rPr>
          <w:b w:val="0"/>
          <w:noProof/>
          <w:sz w:val="18"/>
        </w:rPr>
        <w:fldChar w:fldCharType="separate"/>
      </w:r>
      <w:r w:rsidRPr="009D5AC7">
        <w:rPr>
          <w:b w:val="0"/>
          <w:noProof/>
          <w:sz w:val="18"/>
        </w:rPr>
        <w:t>129</w:t>
      </w:r>
      <w:r w:rsidRPr="009D5AC7">
        <w:rPr>
          <w:b w:val="0"/>
          <w:noProof/>
          <w:sz w:val="18"/>
        </w:rPr>
        <w:fldChar w:fldCharType="end"/>
      </w:r>
    </w:p>
    <w:p w14:paraId="26C1E0BF" w14:textId="46147250"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w:t>
      </w:r>
      <w:r>
        <w:rPr>
          <w:noProof/>
        </w:rPr>
        <w:tab/>
        <w:t>Definition</w:t>
      </w:r>
      <w:r w:rsidRPr="009D5AC7">
        <w:rPr>
          <w:noProof/>
        </w:rPr>
        <w:tab/>
      </w:r>
      <w:r w:rsidRPr="009D5AC7">
        <w:rPr>
          <w:noProof/>
        </w:rPr>
        <w:fldChar w:fldCharType="begin"/>
      </w:r>
      <w:r w:rsidRPr="009D5AC7">
        <w:rPr>
          <w:noProof/>
        </w:rPr>
        <w:instrText xml:space="preserve"> PAGEREF _Toc185579831 \h </w:instrText>
      </w:r>
      <w:r w:rsidRPr="009D5AC7">
        <w:rPr>
          <w:noProof/>
        </w:rPr>
      </w:r>
      <w:r w:rsidRPr="009D5AC7">
        <w:rPr>
          <w:noProof/>
        </w:rPr>
        <w:fldChar w:fldCharType="separate"/>
      </w:r>
      <w:r w:rsidRPr="009D5AC7">
        <w:rPr>
          <w:noProof/>
        </w:rPr>
        <w:t>129</w:t>
      </w:r>
      <w:r w:rsidRPr="009D5AC7">
        <w:rPr>
          <w:noProof/>
        </w:rPr>
        <w:fldChar w:fldCharType="end"/>
      </w:r>
    </w:p>
    <w:p w14:paraId="76D7D208" w14:textId="5192142C"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Part 1 of Schedule 1 to the amending Act</w:t>
      </w:r>
      <w:r w:rsidRPr="009D5AC7">
        <w:rPr>
          <w:noProof/>
        </w:rPr>
        <w:tab/>
      </w:r>
      <w:r w:rsidRPr="009D5AC7">
        <w:rPr>
          <w:noProof/>
        </w:rPr>
        <w:fldChar w:fldCharType="begin"/>
      </w:r>
      <w:r w:rsidRPr="009D5AC7">
        <w:rPr>
          <w:noProof/>
        </w:rPr>
        <w:instrText xml:space="preserve"> PAGEREF _Toc185579832 \h </w:instrText>
      </w:r>
      <w:r w:rsidRPr="009D5AC7">
        <w:rPr>
          <w:noProof/>
        </w:rPr>
      </w:r>
      <w:r w:rsidRPr="009D5AC7">
        <w:rPr>
          <w:noProof/>
        </w:rPr>
        <w:fldChar w:fldCharType="separate"/>
      </w:r>
      <w:r w:rsidRPr="009D5AC7">
        <w:rPr>
          <w:noProof/>
        </w:rPr>
        <w:t>129</w:t>
      </w:r>
      <w:r w:rsidRPr="009D5AC7">
        <w:rPr>
          <w:noProof/>
        </w:rPr>
        <w:fldChar w:fldCharType="end"/>
      </w:r>
    </w:p>
    <w:p w14:paraId="50A16428" w14:textId="25B4631A"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9</w:t>
      </w:r>
      <w:r>
        <w:rPr>
          <w:noProof/>
        </w:rPr>
        <w:tab/>
        <w:t>Part 5 of Schedule 1 to the amending Act</w:t>
      </w:r>
      <w:r w:rsidRPr="009D5AC7">
        <w:rPr>
          <w:noProof/>
        </w:rPr>
        <w:tab/>
      </w:r>
      <w:r w:rsidRPr="009D5AC7">
        <w:rPr>
          <w:noProof/>
        </w:rPr>
        <w:fldChar w:fldCharType="begin"/>
      </w:r>
      <w:r w:rsidRPr="009D5AC7">
        <w:rPr>
          <w:noProof/>
        </w:rPr>
        <w:instrText xml:space="preserve"> PAGEREF _Toc185579833 \h </w:instrText>
      </w:r>
      <w:r w:rsidRPr="009D5AC7">
        <w:rPr>
          <w:noProof/>
        </w:rPr>
      </w:r>
      <w:r w:rsidRPr="009D5AC7">
        <w:rPr>
          <w:noProof/>
        </w:rPr>
        <w:fldChar w:fldCharType="separate"/>
      </w:r>
      <w:r w:rsidRPr="009D5AC7">
        <w:rPr>
          <w:noProof/>
        </w:rPr>
        <w:t>129</w:t>
      </w:r>
      <w:r w:rsidRPr="009D5AC7">
        <w:rPr>
          <w:noProof/>
        </w:rPr>
        <w:fldChar w:fldCharType="end"/>
      </w:r>
    </w:p>
    <w:p w14:paraId="5A8C380F" w14:textId="0C7D1707"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Part 7 of Schedule 1 to the amending Act</w:t>
      </w:r>
      <w:r w:rsidRPr="009D5AC7">
        <w:rPr>
          <w:noProof/>
        </w:rPr>
        <w:tab/>
      </w:r>
      <w:r w:rsidRPr="009D5AC7">
        <w:rPr>
          <w:noProof/>
        </w:rPr>
        <w:fldChar w:fldCharType="begin"/>
      </w:r>
      <w:r w:rsidRPr="009D5AC7">
        <w:rPr>
          <w:noProof/>
        </w:rPr>
        <w:instrText xml:space="preserve"> PAGEREF _Toc185579834 \h </w:instrText>
      </w:r>
      <w:r w:rsidRPr="009D5AC7">
        <w:rPr>
          <w:noProof/>
        </w:rPr>
      </w:r>
      <w:r w:rsidRPr="009D5AC7">
        <w:rPr>
          <w:noProof/>
        </w:rPr>
        <w:fldChar w:fldCharType="separate"/>
      </w:r>
      <w:r w:rsidRPr="009D5AC7">
        <w:rPr>
          <w:noProof/>
        </w:rPr>
        <w:t>129</w:t>
      </w:r>
      <w:r w:rsidRPr="009D5AC7">
        <w:rPr>
          <w:noProof/>
        </w:rPr>
        <w:fldChar w:fldCharType="end"/>
      </w:r>
    </w:p>
    <w:p w14:paraId="504F7602" w14:textId="4DD1FD0D" w:rsidR="009D5AC7" w:rsidRDefault="009D5AC7">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Part 10 of Schedule 1 to the amending Act</w:t>
      </w:r>
      <w:r w:rsidRPr="009D5AC7">
        <w:rPr>
          <w:noProof/>
        </w:rPr>
        <w:tab/>
      </w:r>
      <w:r w:rsidRPr="009D5AC7">
        <w:rPr>
          <w:noProof/>
        </w:rPr>
        <w:fldChar w:fldCharType="begin"/>
      </w:r>
      <w:r w:rsidRPr="009D5AC7">
        <w:rPr>
          <w:noProof/>
        </w:rPr>
        <w:instrText xml:space="preserve"> PAGEREF _Toc185579835 \h </w:instrText>
      </w:r>
      <w:r w:rsidRPr="009D5AC7">
        <w:rPr>
          <w:noProof/>
        </w:rPr>
      </w:r>
      <w:r w:rsidRPr="009D5AC7">
        <w:rPr>
          <w:noProof/>
        </w:rPr>
        <w:fldChar w:fldCharType="separate"/>
      </w:r>
      <w:r w:rsidRPr="009D5AC7">
        <w:rPr>
          <w:noProof/>
        </w:rPr>
        <w:t>129</w:t>
      </w:r>
      <w:r w:rsidRPr="009D5AC7">
        <w:rPr>
          <w:noProof/>
        </w:rPr>
        <w:fldChar w:fldCharType="end"/>
      </w:r>
    </w:p>
    <w:p w14:paraId="136F0D69" w14:textId="20CDF797" w:rsidR="009D5AC7" w:rsidRDefault="009D5AC7" w:rsidP="009D5AC7">
      <w:pPr>
        <w:pStyle w:val="TOC2"/>
        <w:rPr>
          <w:rFonts w:asciiTheme="minorHAnsi" w:eastAsiaTheme="minorEastAsia" w:hAnsiTheme="minorHAnsi" w:cstheme="minorBidi"/>
          <w:b w:val="0"/>
          <w:noProof/>
          <w:kern w:val="2"/>
          <w:szCs w:val="24"/>
          <w14:ligatures w14:val="standardContextual"/>
        </w:rPr>
      </w:pPr>
      <w:r>
        <w:rPr>
          <w:noProof/>
        </w:rPr>
        <w:t>Endnotes</w:t>
      </w:r>
      <w:r w:rsidRPr="009D5AC7">
        <w:rPr>
          <w:b w:val="0"/>
          <w:noProof/>
          <w:sz w:val="18"/>
        </w:rPr>
        <w:tab/>
      </w:r>
      <w:r w:rsidRPr="009D5AC7">
        <w:rPr>
          <w:b w:val="0"/>
          <w:noProof/>
          <w:sz w:val="18"/>
        </w:rPr>
        <w:fldChar w:fldCharType="begin"/>
      </w:r>
      <w:r w:rsidRPr="009D5AC7">
        <w:rPr>
          <w:b w:val="0"/>
          <w:noProof/>
          <w:sz w:val="18"/>
        </w:rPr>
        <w:instrText xml:space="preserve"> PAGEREF _Toc185579836 \h </w:instrText>
      </w:r>
      <w:r w:rsidRPr="009D5AC7">
        <w:rPr>
          <w:b w:val="0"/>
          <w:noProof/>
          <w:sz w:val="18"/>
        </w:rPr>
      </w:r>
      <w:r w:rsidRPr="009D5AC7">
        <w:rPr>
          <w:b w:val="0"/>
          <w:noProof/>
          <w:sz w:val="18"/>
        </w:rPr>
        <w:fldChar w:fldCharType="separate"/>
      </w:r>
      <w:r w:rsidRPr="009D5AC7">
        <w:rPr>
          <w:b w:val="0"/>
          <w:noProof/>
          <w:sz w:val="18"/>
        </w:rPr>
        <w:t>130</w:t>
      </w:r>
      <w:r w:rsidRPr="009D5AC7">
        <w:rPr>
          <w:b w:val="0"/>
          <w:noProof/>
          <w:sz w:val="18"/>
        </w:rPr>
        <w:fldChar w:fldCharType="end"/>
      </w:r>
    </w:p>
    <w:p w14:paraId="26623117" w14:textId="44F060ED"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9D5AC7">
        <w:rPr>
          <w:b w:val="0"/>
          <w:noProof/>
          <w:sz w:val="18"/>
        </w:rPr>
        <w:tab/>
      </w:r>
      <w:r w:rsidRPr="009D5AC7">
        <w:rPr>
          <w:b w:val="0"/>
          <w:noProof/>
          <w:sz w:val="18"/>
        </w:rPr>
        <w:fldChar w:fldCharType="begin"/>
      </w:r>
      <w:r w:rsidRPr="009D5AC7">
        <w:rPr>
          <w:b w:val="0"/>
          <w:noProof/>
          <w:sz w:val="18"/>
        </w:rPr>
        <w:instrText xml:space="preserve"> PAGEREF _Toc185579837 \h </w:instrText>
      </w:r>
      <w:r w:rsidRPr="009D5AC7">
        <w:rPr>
          <w:b w:val="0"/>
          <w:noProof/>
          <w:sz w:val="18"/>
        </w:rPr>
      </w:r>
      <w:r w:rsidRPr="009D5AC7">
        <w:rPr>
          <w:b w:val="0"/>
          <w:noProof/>
          <w:sz w:val="18"/>
        </w:rPr>
        <w:fldChar w:fldCharType="separate"/>
      </w:r>
      <w:r w:rsidRPr="009D5AC7">
        <w:rPr>
          <w:b w:val="0"/>
          <w:noProof/>
          <w:sz w:val="18"/>
        </w:rPr>
        <w:t>130</w:t>
      </w:r>
      <w:r w:rsidRPr="009D5AC7">
        <w:rPr>
          <w:b w:val="0"/>
          <w:noProof/>
          <w:sz w:val="18"/>
        </w:rPr>
        <w:fldChar w:fldCharType="end"/>
      </w:r>
    </w:p>
    <w:p w14:paraId="2001FED2" w14:textId="50C76FD1"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9D5AC7">
        <w:rPr>
          <w:b w:val="0"/>
          <w:noProof/>
          <w:sz w:val="18"/>
        </w:rPr>
        <w:tab/>
      </w:r>
      <w:r w:rsidRPr="009D5AC7">
        <w:rPr>
          <w:b w:val="0"/>
          <w:noProof/>
          <w:sz w:val="18"/>
        </w:rPr>
        <w:fldChar w:fldCharType="begin"/>
      </w:r>
      <w:r w:rsidRPr="009D5AC7">
        <w:rPr>
          <w:b w:val="0"/>
          <w:noProof/>
          <w:sz w:val="18"/>
        </w:rPr>
        <w:instrText xml:space="preserve"> PAGEREF _Toc185579838 \h </w:instrText>
      </w:r>
      <w:r w:rsidRPr="009D5AC7">
        <w:rPr>
          <w:b w:val="0"/>
          <w:noProof/>
          <w:sz w:val="18"/>
        </w:rPr>
      </w:r>
      <w:r w:rsidRPr="009D5AC7">
        <w:rPr>
          <w:b w:val="0"/>
          <w:noProof/>
          <w:sz w:val="18"/>
        </w:rPr>
        <w:fldChar w:fldCharType="separate"/>
      </w:r>
      <w:r w:rsidRPr="009D5AC7">
        <w:rPr>
          <w:b w:val="0"/>
          <w:noProof/>
          <w:sz w:val="18"/>
        </w:rPr>
        <w:t>132</w:t>
      </w:r>
      <w:r w:rsidRPr="009D5AC7">
        <w:rPr>
          <w:b w:val="0"/>
          <w:noProof/>
          <w:sz w:val="18"/>
        </w:rPr>
        <w:fldChar w:fldCharType="end"/>
      </w:r>
    </w:p>
    <w:p w14:paraId="0799925D" w14:textId="72D65B4E"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9D5AC7">
        <w:rPr>
          <w:b w:val="0"/>
          <w:noProof/>
          <w:sz w:val="18"/>
        </w:rPr>
        <w:tab/>
      </w:r>
      <w:r w:rsidRPr="009D5AC7">
        <w:rPr>
          <w:b w:val="0"/>
          <w:noProof/>
          <w:sz w:val="18"/>
        </w:rPr>
        <w:fldChar w:fldCharType="begin"/>
      </w:r>
      <w:r w:rsidRPr="009D5AC7">
        <w:rPr>
          <w:b w:val="0"/>
          <w:noProof/>
          <w:sz w:val="18"/>
        </w:rPr>
        <w:instrText xml:space="preserve"> PAGEREF _Toc185579839 \h </w:instrText>
      </w:r>
      <w:r w:rsidRPr="009D5AC7">
        <w:rPr>
          <w:b w:val="0"/>
          <w:noProof/>
          <w:sz w:val="18"/>
        </w:rPr>
      </w:r>
      <w:r w:rsidRPr="009D5AC7">
        <w:rPr>
          <w:b w:val="0"/>
          <w:noProof/>
          <w:sz w:val="18"/>
        </w:rPr>
        <w:fldChar w:fldCharType="separate"/>
      </w:r>
      <w:r w:rsidRPr="009D5AC7">
        <w:rPr>
          <w:b w:val="0"/>
          <w:noProof/>
          <w:sz w:val="18"/>
        </w:rPr>
        <w:t>133</w:t>
      </w:r>
      <w:r w:rsidRPr="009D5AC7">
        <w:rPr>
          <w:b w:val="0"/>
          <w:noProof/>
          <w:sz w:val="18"/>
        </w:rPr>
        <w:fldChar w:fldCharType="end"/>
      </w:r>
    </w:p>
    <w:p w14:paraId="2990A59F" w14:textId="1B87F993" w:rsidR="009D5AC7" w:rsidRDefault="009D5AC7">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9D5AC7">
        <w:rPr>
          <w:b w:val="0"/>
          <w:noProof/>
          <w:sz w:val="18"/>
        </w:rPr>
        <w:tab/>
      </w:r>
      <w:r w:rsidRPr="009D5AC7">
        <w:rPr>
          <w:b w:val="0"/>
          <w:noProof/>
          <w:sz w:val="18"/>
        </w:rPr>
        <w:fldChar w:fldCharType="begin"/>
      </w:r>
      <w:r w:rsidRPr="009D5AC7">
        <w:rPr>
          <w:b w:val="0"/>
          <w:noProof/>
          <w:sz w:val="18"/>
        </w:rPr>
        <w:instrText xml:space="preserve"> PAGEREF _Toc185579840 \h </w:instrText>
      </w:r>
      <w:r w:rsidRPr="009D5AC7">
        <w:rPr>
          <w:b w:val="0"/>
          <w:noProof/>
          <w:sz w:val="18"/>
        </w:rPr>
      </w:r>
      <w:r w:rsidRPr="009D5AC7">
        <w:rPr>
          <w:b w:val="0"/>
          <w:noProof/>
          <w:sz w:val="18"/>
        </w:rPr>
        <w:fldChar w:fldCharType="separate"/>
      </w:r>
      <w:r w:rsidRPr="009D5AC7">
        <w:rPr>
          <w:b w:val="0"/>
          <w:noProof/>
          <w:sz w:val="18"/>
        </w:rPr>
        <w:t>146</w:t>
      </w:r>
      <w:r w:rsidRPr="009D5AC7">
        <w:rPr>
          <w:b w:val="0"/>
          <w:noProof/>
          <w:sz w:val="18"/>
        </w:rPr>
        <w:fldChar w:fldCharType="end"/>
      </w:r>
    </w:p>
    <w:p w14:paraId="20319EA8" w14:textId="2D2E8234" w:rsidR="00715914" w:rsidRPr="00F26942" w:rsidRDefault="00FE0A9B" w:rsidP="00715914">
      <w:pPr>
        <w:sectPr w:rsidR="00715914" w:rsidRPr="00F26942" w:rsidSect="00F70CB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26942">
        <w:fldChar w:fldCharType="end"/>
      </w:r>
    </w:p>
    <w:p w14:paraId="2AA05AAA" w14:textId="77777777" w:rsidR="00CB5B2D" w:rsidRPr="00F26942" w:rsidRDefault="00CB5B2D" w:rsidP="00CB5B2D">
      <w:pPr>
        <w:pStyle w:val="ActHead1"/>
        <w:pageBreakBefore/>
      </w:pPr>
      <w:bookmarkStart w:id="2" w:name="_Toc185579563"/>
      <w:r w:rsidRPr="00F26942">
        <w:rPr>
          <w:rStyle w:val="CharChapNo"/>
        </w:rPr>
        <w:lastRenderedPageBreak/>
        <w:t>Schedule 1</w:t>
      </w:r>
      <w:r w:rsidRPr="00F26942">
        <w:t>—</w:t>
      </w:r>
      <w:r w:rsidRPr="00F26942">
        <w:rPr>
          <w:rStyle w:val="CharChapText"/>
        </w:rPr>
        <w:t>Application, saving and transitional provisions relating to amendments of this Act</w:t>
      </w:r>
      <w:bookmarkEnd w:id="2"/>
    </w:p>
    <w:p w14:paraId="64C3039C" w14:textId="77777777" w:rsidR="00CB5B2D" w:rsidRPr="00F26942" w:rsidRDefault="00CB5B2D" w:rsidP="00CB5B2D">
      <w:pPr>
        <w:pStyle w:val="notemargin"/>
      </w:pPr>
      <w:r w:rsidRPr="00F26942">
        <w:t>Note:</w:t>
      </w:r>
      <w:r w:rsidRPr="00F26942">
        <w:tab/>
        <w:t>See section 795A.</w:t>
      </w:r>
    </w:p>
    <w:p w14:paraId="286E63AF" w14:textId="77777777" w:rsidR="00CB5B2D" w:rsidRPr="00F26942" w:rsidRDefault="00CB5B2D" w:rsidP="00CB5B2D">
      <w:pPr>
        <w:pStyle w:val="ActHead2"/>
      </w:pPr>
      <w:bookmarkStart w:id="3" w:name="_Toc185579564"/>
      <w:r w:rsidRPr="00F26942">
        <w:rPr>
          <w:rStyle w:val="CharPartNo"/>
        </w:rPr>
        <w:t>Part 1</w:t>
      </w:r>
      <w:r w:rsidRPr="00F26942">
        <w:t>—</w:t>
      </w:r>
      <w:r w:rsidRPr="00F26942">
        <w:rPr>
          <w:rStyle w:val="CharPartText"/>
        </w:rPr>
        <w:t>Amendments made by the Fair Work Amendment (Textile, Clothing and Footwear Industry) Act 2012</w:t>
      </w:r>
      <w:bookmarkEnd w:id="3"/>
    </w:p>
    <w:p w14:paraId="2DF2F0DD"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5C0F2247" w14:textId="77777777" w:rsidR="00CB5B2D" w:rsidRPr="00F26942" w:rsidRDefault="00CB5B2D" w:rsidP="00CB5B2D">
      <w:pPr>
        <w:pStyle w:val="ActHead5"/>
      </w:pPr>
      <w:bookmarkStart w:id="4" w:name="_Toc185579565"/>
      <w:r w:rsidRPr="00F26942">
        <w:rPr>
          <w:rStyle w:val="CharSectno"/>
        </w:rPr>
        <w:t>1</w:t>
      </w:r>
      <w:r w:rsidRPr="00F26942">
        <w:t xml:space="preserve">  Definitions</w:t>
      </w:r>
      <w:bookmarkEnd w:id="4"/>
    </w:p>
    <w:p w14:paraId="4BA2EF62" w14:textId="77777777" w:rsidR="00CB5B2D" w:rsidRPr="00F26942" w:rsidRDefault="00CB5B2D" w:rsidP="00CB5B2D">
      <w:pPr>
        <w:pStyle w:val="subsection"/>
      </w:pPr>
      <w:r w:rsidRPr="00F26942">
        <w:tab/>
      </w:r>
      <w:r w:rsidRPr="00F26942">
        <w:tab/>
        <w:t>In this Part:</w:t>
      </w:r>
    </w:p>
    <w:p w14:paraId="44C66A87" w14:textId="77777777" w:rsidR="00CB5B2D" w:rsidRPr="00F26942" w:rsidRDefault="00CB5B2D" w:rsidP="00CB5B2D">
      <w:pPr>
        <w:pStyle w:val="Definition"/>
      </w:pPr>
      <w:r w:rsidRPr="00F26942">
        <w:rPr>
          <w:b/>
          <w:i/>
        </w:rPr>
        <w:t xml:space="preserve">amended Act </w:t>
      </w:r>
      <w:r w:rsidRPr="00F26942">
        <w:t>means this Act as amended by the amending Act.</w:t>
      </w:r>
    </w:p>
    <w:p w14:paraId="0AF1946A" w14:textId="77777777" w:rsidR="00CB5B2D" w:rsidRPr="00F26942" w:rsidRDefault="00CB5B2D" w:rsidP="00CB5B2D">
      <w:pPr>
        <w:pStyle w:val="Definition"/>
        <w:rPr>
          <w:b/>
          <w:i/>
        </w:rPr>
      </w:pPr>
      <w:r w:rsidRPr="00F26942">
        <w:rPr>
          <w:b/>
          <w:i/>
        </w:rPr>
        <w:t>amending Act</w:t>
      </w:r>
      <w:r w:rsidRPr="00F26942">
        <w:t xml:space="preserve"> means the</w:t>
      </w:r>
      <w:r w:rsidRPr="00F26942">
        <w:rPr>
          <w:b/>
          <w:i/>
        </w:rPr>
        <w:t xml:space="preserve"> </w:t>
      </w:r>
      <w:r w:rsidRPr="00F26942">
        <w:rPr>
          <w:i/>
        </w:rPr>
        <w:t>Fair Work Amendment (Textile, Clothing and Footwear Industry) Act 2012</w:t>
      </w:r>
      <w:r w:rsidRPr="00F26942">
        <w:t>.</w:t>
      </w:r>
    </w:p>
    <w:p w14:paraId="70D7520A" w14:textId="77777777" w:rsidR="00CB5B2D" w:rsidRPr="00F26942" w:rsidRDefault="00CB5B2D" w:rsidP="00CB5B2D">
      <w:pPr>
        <w:pStyle w:val="Definition"/>
      </w:pPr>
      <w:r w:rsidRPr="00F26942">
        <w:rPr>
          <w:b/>
          <w:i/>
        </w:rPr>
        <w:t>commencement</w:t>
      </w:r>
      <w:r w:rsidRPr="00F26942">
        <w:t xml:space="preserve"> means the commencement of this Part.</w:t>
      </w:r>
    </w:p>
    <w:p w14:paraId="0F7337EE" w14:textId="77777777" w:rsidR="00CB5B2D" w:rsidRPr="00F26942" w:rsidRDefault="00CB5B2D" w:rsidP="00CB5B2D">
      <w:pPr>
        <w:pStyle w:val="Definition"/>
      </w:pPr>
      <w:r w:rsidRPr="00F26942">
        <w:rPr>
          <w:b/>
          <w:i/>
        </w:rPr>
        <w:t>deemed employee</w:t>
      </w:r>
      <w:r w:rsidRPr="00F26942">
        <w:t xml:space="preserve"> means a TCF contract outworker who is taken by section 789BB of the amended Act to be an employee.</w:t>
      </w:r>
    </w:p>
    <w:p w14:paraId="52356752" w14:textId="77777777" w:rsidR="00CB5B2D" w:rsidRPr="00F26942" w:rsidRDefault="00CB5B2D" w:rsidP="00CB5B2D">
      <w:pPr>
        <w:pStyle w:val="Definition"/>
      </w:pPr>
      <w:r w:rsidRPr="00F26942">
        <w:rPr>
          <w:b/>
          <w:i/>
        </w:rPr>
        <w:t>deemed employer</w:t>
      </w:r>
      <w:r w:rsidRPr="00F26942">
        <w:t xml:space="preserve"> means a person who is taken by section 789BB of the amended Act to be the employer of a deemed employee.</w:t>
      </w:r>
    </w:p>
    <w:p w14:paraId="65C9A807" w14:textId="77777777" w:rsidR="00CB5B2D" w:rsidRPr="00F26942" w:rsidRDefault="00CB5B2D" w:rsidP="00CB5B2D">
      <w:pPr>
        <w:pStyle w:val="ActHead5"/>
      </w:pPr>
      <w:bookmarkStart w:id="5" w:name="_Toc185579566"/>
      <w:r w:rsidRPr="00F26942">
        <w:rPr>
          <w:rStyle w:val="CharSectno"/>
        </w:rPr>
        <w:t>2</w:t>
      </w:r>
      <w:r w:rsidRPr="00F26942">
        <w:t xml:space="preserve">  Section 789BB of amended Act applies to contracts entered into after commencement</w:t>
      </w:r>
      <w:bookmarkEnd w:id="5"/>
    </w:p>
    <w:p w14:paraId="043FFC53" w14:textId="77777777" w:rsidR="00CB5B2D" w:rsidRPr="00F26942" w:rsidRDefault="00CB5B2D" w:rsidP="00CB5B2D">
      <w:pPr>
        <w:pStyle w:val="subsection"/>
      </w:pPr>
      <w:r w:rsidRPr="00F26942">
        <w:tab/>
        <w:t>(1)</w:t>
      </w:r>
      <w:r w:rsidRPr="00F26942">
        <w:tab/>
        <w:t>Section 789BB of the amended Act applies in relation to particular TCF work performed by a TCF contract outworker only if the contract for the provision of services, for the purpose of which the outworker performs the work, is entered into after commencement.</w:t>
      </w:r>
    </w:p>
    <w:p w14:paraId="25BF9F39" w14:textId="77777777" w:rsidR="00CB5B2D" w:rsidRPr="00F26942" w:rsidRDefault="00CB5B2D" w:rsidP="00CB5B2D">
      <w:pPr>
        <w:pStyle w:val="subsection"/>
      </w:pPr>
      <w:r w:rsidRPr="00F26942">
        <w:lastRenderedPageBreak/>
        <w:tab/>
        <w:t>(2)</w:t>
      </w:r>
      <w:r w:rsidRPr="00F26942">
        <w:tab/>
        <w:t>Subclause (1) does not prevent regulations made for the purposes of section 789BC of the amended Act, or clause 7 of this Part,</w:t>
      </w:r>
      <w:r w:rsidRPr="00F26942">
        <w:rPr>
          <w:i/>
        </w:rPr>
        <w:t xml:space="preserve"> </w:t>
      </w:r>
      <w:r w:rsidRPr="00F26942">
        <w:t>from dealing with the effect, in relation to a person who is taken by section 789BB of the amended Act to be an employee, of matters that occurred before commencement.</w:t>
      </w:r>
    </w:p>
    <w:p w14:paraId="434C017C" w14:textId="77777777" w:rsidR="00CB5B2D" w:rsidRPr="00F26942" w:rsidRDefault="00CB5B2D" w:rsidP="00CB5B2D">
      <w:pPr>
        <w:pStyle w:val="ActHead5"/>
      </w:pPr>
      <w:bookmarkStart w:id="6" w:name="_Toc185579567"/>
      <w:r w:rsidRPr="00F26942">
        <w:rPr>
          <w:rStyle w:val="CharSectno"/>
        </w:rPr>
        <w:t>3</w:t>
      </w:r>
      <w:r w:rsidRPr="00F26942">
        <w:t xml:space="preserve">  Effect on TCF contract outworker’s entitlements</w:t>
      </w:r>
      <w:bookmarkEnd w:id="6"/>
    </w:p>
    <w:p w14:paraId="55E1B93A" w14:textId="77777777" w:rsidR="00CB5B2D" w:rsidRPr="00F26942" w:rsidRDefault="00CB5B2D" w:rsidP="00CB5B2D">
      <w:pPr>
        <w:pStyle w:val="SubsectionHead"/>
      </w:pPr>
      <w:r w:rsidRPr="00F26942">
        <w:t>Accrued entitlements not affected</w:t>
      </w:r>
    </w:p>
    <w:p w14:paraId="4F8BD557" w14:textId="77777777" w:rsidR="00CB5B2D" w:rsidRPr="00F26942" w:rsidRDefault="00CB5B2D" w:rsidP="00CB5B2D">
      <w:pPr>
        <w:pStyle w:val="subsection"/>
      </w:pPr>
      <w:r w:rsidRPr="00F26942">
        <w:tab/>
        <w:t>(1)</w:t>
      </w:r>
      <w:r w:rsidRPr="00F26942">
        <w:tab/>
        <w:t>The amendments made by the amending Act do not affect any entitlement that a TCF contract outworker had accrued before commencement.</w:t>
      </w:r>
    </w:p>
    <w:p w14:paraId="42843A54" w14:textId="77777777" w:rsidR="00CB5B2D" w:rsidRPr="00F26942" w:rsidRDefault="00CB5B2D" w:rsidP="00CB5B2D">
      <w:pPr>
        <w:pStyle w:val="SubsectionHead"/>
      </w:pPr>
      <w:r w:rsidRPr="00F26942">
        <w:t>Effect of modern award term requiring National Employment Standards to be applied to TCF contract outworker</w:t>
      </w:r>
    </w:p>
    <w:p w14:paraId="65BE8C8B" w14:textId="77777777" w:rsidR="00CB5B2D" w:rsidRPr="00F26942" w:rsidRDefault="00CB5B2D" w:rsidP="00CB5B2D">
      <w:pPr>
        <w:pStyle w:val="subsection"/>
      </w:pPr>
      <w:r w:rsidRPr="00F26942">
        <w:tab/>
        <w:t>(2)</w:t>
      </w:r>
      <w:r w:rsidRPr="00F26942">
        <w:tab/>
        <w:t>To avoid doubt, if:</w:t>
      </w:r>
    </w:p>
    <w:p w14:paraId="5A229D24" w14:textId="77777777" w:rsidR="00CB5B2D" w:rsidRPr="00F26942" w:rsidRDefault="00CB5B2D" w:rsidP="00CB5B2D">
      <w:pPr>
        <w:pStyle w:val="paragraph"/>
      </w:pPr>
      <w:r w:rsidRPr="00F26942">
        <w:tab/>
        <w:t>(a)</w:t>
      </w:r>
      <w:r w:rsidRPr="00F26942">
        <w:tab/>
        <w:t>a term of a modern award requires the principal of a TCF contract outworker to apply the National Employment Standards to the outworker as if the outworker were an employee; and</w:t>
      </w:r>
    </w:p>
    <w:p w14:paraId="7CF35673" w14:textId="4BB1A975" w:rsidR="00CB5B2D" w:rsidRPr="00F26942" w:rsidRDefault="00CB5B2D" w:rsidP="00CB5B2D">
      <w:pPr>
        <w:pStyle w:val="paragraph"/>
      </w:pPr>
      <w:r w:rsidRPr="00F26942">
        <w:tab/>
        <w:t>(b)</w:t>
      </w:r>
      <w:r w:rsidRPr="00F26942">
        <w:tab/>
        <w:t>because of Division 2 of Part 6</w:t>
      </w:r>
      <w:r w:rsidR="009471E5">
        <w:noBreakHyphen/>
      </w:r>
      <w:r w:rsidRPr="00F26942">
        <w:t>4A of the amended Act, the outworker is taken to be an employee (being a national system employee) of the principal for the purposes of Part 2</w:t>
      </w:r>
      <w:r w:rsidR="009471E5">
        <w:noBreakHyphen/>
      </w:r>
      <w:r w:rsidRPr="00F26942">
        <w:t>2 of the amended Act (the National Employment Standards);</w:t>
      </w:r>
    </w:p>
    <w:p w14:paraId="1E487AF5" w14:textId="77777777" w:rsidR="00CB5B2D" w:rsidRPr="00F26942" w:rsidRDefault="00CB5B2D" w:rsidP="00CB5B2D">
      <w:pPr>
        <w:pStyle w:val="subsection2"/>
      </w:pPr>
      <w:r w:rsidRPr="00F26942">
        <w:t xml:space="preserve">then, to the extent that the term gives the outworker an entitlement that is the same as an entitlement (the </w:t>
      </w:r>
      <w:r w:rsidRPr="00F26942">
        <w:rPr>
          <w:b/>
          <w:i/>
        </w:rPr>
        <w:t>NES entitlement</w:t>
      </w:r>
      <w:r w:rsidRPr="00F26942">
        <w:t>) of the outworker (as a national system employee) under the National Employment Standards, the term operates in parallel with the outworker’s NES entitlement, but not so as to give the outworker a double benefit.</w:t>
      </w:r>
    </w:p>
    <w:p w14:paraId="5DA1C22C" w14:textId="77777777" w:rsidR="00CB5B2D" w:rsidRPr="00F26942" w:rsidRDefault="00CB5B2D" w:rsidP="00CB5B2D">
      <w:pPr>
        <w:pStyle w:val="ActHead5"/>
      </w:pPr>
      <w:bookmarkStart w:id="7" w:name="_Toc185579568"/>
      <w:r w:rsidRPr="00F26942">
        <w:rPr>
          <w:rStyle w:val="CharSectno"/>
        </w:rPr>
        <w:t>4</w:t>
      </w:r>
      <w:r w:rsidRPr="00F26942">
        <w:t xml:space="preserve">  Fair work instruments etc. made before commencement</w:t>
      </w:r>
      <w:bookmarkEnd w:id="7"/>
    </w:p>
    <w:p w14:paraId="21A30287" w14:textId="77777777" w:rsidR="00CB5B2D" w:rsidRPr="00F26942" w:rsidRDefault="00CB5B2D" w:rsidP="00CB5B2D">
      <w:pPr>
        <w:pStyle w:val="subsection"/>
      </w:pPr>
      <w:r w:rsidRPr="00F26942">
        <w:tab/>
        <w:t>(1)</w:t>
      </w:r>
      <w:r w:rsidRPr="00F26942">
        <w:tab/>
        <w:t>This clause applies in relation to:</w:t>
      </w:r>
    </w:p>
    <w:p w14:paraId="05A4C824" w14:textId="77777777" w:rsidR="00CB5B2D" w:rsidRPr="00F26942" w:rsidRDefault="00CB5B2D" w:rsidP="00CB5B2D">
      <w:pPr>
        <w:pStyle w:val="paragraph"/>
      </w:pPr>
      <w:r w:rsidRPr="00F26942">
        <w:lastRenderedPageBreak/>
        <w:tab/>
        <w:t>(a)</w:t>
      </w:r>
      <w:r w:rsidRPr="00F26942">
        <w:tab/>
        <w:t>a fair work instrument made before commencement; or</w:t>
      </w:r>
    </w:p>
    <w:p w14:paraId="1D9ED16A" w14:textId="77777777" w:rsidR="00CB5B2D" w:rsidRPr="00F26942" w:rsidRDefault="00CB5B2D" w:rsidP="00CB5B2D">
      <w:pPr>
        <w:pStyle w:val="paragraph"/>
      </w:pPr>
      <w:r w:rsidRPr="00F26942">
        <w:tab/>
        <w:t>(b)</w:t>
      </w:r>
      <w:r w:rsidRPr="00F26942">
        <w:tab/>
        <w:t>a transitional instrument as continued in existence by Schedule 3 to the Transitional Act.</w:t>
      </w:r>
    </w:p>
    <w:p w14:paraId="70D49C28" w14:textId="77777777" w:rsidR="00CB5B2D" w:rsidRPr="00F26942" w:rsidRDefault="00CB5B2D" w:rsidP="00CB5B2D">
      <w:pPr>
        <w:pStyle w:val="subsection"/>
      </w:pPr>
      <w:r w:rsidRPr="00F26942">
        <w:tab/>
        <w:t>(2)</w:t>
      </w:r>
      <w:r w:rsidRPr="00F26942">
        <w:tab/>
        <w:t>A reference in the instrument to an employee or an employer does not include a deemed employee or a deemed employer, unless the instrument is, after commencement, varied to make it clear that the reference is intended to include a deemed employee or deemed employer.</w:t>
      </w:r>
    </w:p>
    <w:p w14:paraId="2777A3C4" w14:textId="77777777" w:rsidR="00CB5B2D" w:rsidRPr="00F26942" w:rsidRDefault="00CB5B2D" w:rsidP="00CB5B2D">
      <w:pPr>
        <w:pStyle w:val="subsection"/>
      </w:pPr>
      <w:r w:rsidRPr="00F26942">
        <w:tab/>
        <w:t>(3)</w:t>
      </w:r>
      <w:r w:rsidRPr="00F26942">
        <w:tab/>
        <w:t>This clause is not to be taken to confer a power to vary the instrument.</w:t>
      </w:r>
    </w:p>
    <w:p w14:paraId="33D26C26" w14:textId="28D536EA" w:rsidR="00CB5B2D" w:rsidRPr="00F26942" w:rsidRDefault="00CB5B2D" w:rsidP="00CB5B2D">
      <w:pPr>
        <w:pStyle w:val="ActHead5"/>
      </w:pPr>
      <w:bookmarkStart w:id="8" w:name="_Toc185579569"/>
      <w:r w:rsidRPr="00F26942">
        <w:rPr>
          <w:rStyle w:val="CharSectno"/>
        </w:rPr>
        <w:t>5</w:t>
      </w:r>
      <w:r w:rsidRPr="00F26942">
        <w:t xml:space="preserve">  Application of Division 3 of Part 6</w:t>
      </w:r>
      <w:r w:rsidR="009471E5">
        <w:noBreakHyphen/>
      </w:r>
      <w:r w:rsidRPr="00F26942">
        <w:t>4A of amended Act</w:t>
      </w:r>
      <w:bookmarkEnd w:id="8"/>
    </w:p>
    <w:p w14:paraId="2A8BAE65" w14:textId="5FF0B11C" w:rsidR="00CB5B2D" w:rsidRPr="00F26942" w:rsidRDefault="00CB5B2D" w:rsidP="00CB5B2D">
      <w:pPr>
        <w:pStyle w:val="subsection"/>
      </w:pPr>
      <w:r w:rsidRPr="00F26942">
        <w:tab/>
      </w:r>
      <w:r w:rsidRPr="00F26942">
        <w:tab/>
        <w:t>For the purposes of Division 3 of Part 6</w:t>
      </w:r>
      <w:r w:rsidR="009471E5">
        <w:noBreakHyphen/>
      </w:r>
      <w:r w:rsidRPr="00F26942">
        <w:t>4A of the amended Act, an entity is not an indirectly responsible entity in relation to particular TCF work if the arrangement to which the entity is a party, being the arrangement because of which the work can be regarded as being performed indirectly for the entity, was entered into before commencement.</w:t>
      </w:r>
    </w:p>
    <w:p w14:paraId="4BAE2232" w14:textId="77777777" w:rsidR="00CB5B2D" w:rsidRPr="00F26942" w:rsidRDefault="00CB5B2D" w:rsidP="00CB5B2D">
      <w:pPr>
        <w:pStyle w:val="ActHead5"/>
        <w:rPr>
          <w:b w:val="0"/>
        </w:rPr>
      </w:pPr>
      <w:bookmarkStart w:id="9" w:name="_Toc185579570"/>
      <w:r w:rsidRPr="00F26942">
        <w:rPr>
          <w:rStyle w:val="CharSectno"/>
        </w:rPr>
        <w:t>6</w:t>
      </w:r>
      <w:r w:rsidRPr="00F26942">
        <w:t xml:space="preserve">  Application of subsection 203(2A) of amended Act</w:t>
      </w:r>
      <w:bookmarkEnd w:id="9"/>
    </w:p>
    <w:p w14:paraId="7262B945" w14:textId="77777777" w:rsidR="00CB5B2D" w:rsidRPr="00F26942" w:rsidRDefault="00CB5B2D" w:rsidP="00CB5B2D">
      <w:pPr>
        <w:pStyle w:val="subsection"/>
      </w:pPr>
      <w:r w:rsidRPr="00F26942">
        <w:tab/>
      </w:r>
      <w:r w:rsidRPr="00F26942">
        <w:tab/>
        <w:t>Subsection 203(2A) of the amended Act applies in relation to enterprise agreements made after commencement.</w:t>
      </w:r>
    </w:p>
    <w:p w14:paraId="506A757D" w14:textId="77777777" w:rsidR="00CB5B2D" w:rsidRPr="00F26942" w:rsidRDefault="00CB5B2D" w:rsidP="00CB5B2D">
      <w:pPr>
        <w:pStyle w:val="ActHead5"/>
      </w:pPr>
      <w:bookmarkStart w:id="10" w:name="_Toc185579571"/>
      <w:r w:rsidRPr="00F26942">
        <w:rPr>
          <w:rStyle w:val="CharSectno"/>
        </w:rPr>
        <w:t>7</w:t>
      </w:r>
      <w:r w:rsidRPr="00F26942">
        <w:t xml:space="preserve">  Regulations dealing with various matters</w:t>
      </w:r>
      <w:bookmarkEnd w:id="10"/>
    </w:p>
    <w:p w14:paraId="1F2A2C21" w14:textId="77777777" w:rsidR="00CB5B2D" w:rsidRPr="00F26942" w:rsidRDefault="00CB5B2D" w:rsidP="00CB5B2D">
      <w:pPr>
        <w:pStyle w:val="SubsectionHead"/>
      </w:pPr>
      <w:r w:rsidRPr="00F26942">
        <w:t>Application, saving and transitional</w:t>
      </w:r>
    </w:p>
    <w:p w14:paraId="2FEBC129" w14:textId="77777777" w:rsidR="00CB5B2D" w:rsidRPr="00F26942" w:rsidRDefault="00CB5B2D" w:rsidP="00CB5B2D">
      <w:pPr>
        <w:pStyle w:val="subsection"/>
      </w:pPr>
      <w:r w:rsidRPr="00F26942">
        <w:tab/>
        <w:t>(1)</w:t>
      </w:r>
      <w:r w:rsidRPr="00F26942">
        <w:tab/>
        <w:t>The regulations may make provisions dealing with matters of an application, saving or transitional nature relating to the amendments made by the amending Act.</w:t>
      </w:r>
    </w:p>
    <w:p w14:paraId="025E0D34" w14:textId="77777777" w:rsidR="00CB5B2D" w:rsidRPr="00F26942" w:rsidRDefault="00CB5B2D" w:rsidP="00CB5B2D">
      <w:pPr>
        <w:pStyle w:val="subsection"/>
      </w:pPr>
      <w:r w:rsidRPr="00F26942">
        <w:tab/>
        <w:t>(2)</w:t>
      </w:r>
      <w:r w:rsidRPr="00F26942">
        <w:tab/>
        <w:t>The provisions of this Part have effect subject to any regulations that are made for the purpose of subclause (1).</w:t>
      </w:r>
    </w:p>
    <w:p w14:paraId="6D2D260E" w14:textId="77777777" w:rsidR="00CB5B2D" w:rsidRPr="00F26942" w:rsidRDefault="00CB5B2D" w:rsidP="00CB5B2D">
      <w:pPr>
        <w:pStyle w:val="SubsectionHead"/>
      </w:pPr>
      <w:r w:rsidRPr="00F26942">
        <w:lastRenderedPageBreak/>
        <w:t>Application to TCF outworkers of provisions of the Transitional Act</w:t>
      </w:r>
    </w:p>
    <w:p w14:paraId="7819E0B2" w14:textId="77777777" w:rsidR="00CB5B2D" w:rsidRPr="00F26942" w:rsidRDefault="00CB5B2D" w:rsidP="00CB5B2D">
      <w:pPr>
        <w:pStyle w:val="subsection"/>
      </w:pPr>
      <w:r w:rsidRPr="00F26942">
        <w:tab/>
        <w:t>(3)</w:t>
      </w:r>
      <w:r w:rsidRPr="00F26942">
        <w:tab/>
        <w:t>The regulations may make provisions dealing with how the Transitional Act applies in relation to TCF outworkers.</w:t>
      </w:r>
    </w:p>
    <w:p w14:paraId="13CDF5F1" w14:textId="77777777" w:rsidR="00CB5B2D" w:rsidRPr="00F26942" w:rsidRDefault="00CB5B2D" w:rsidP="00CB5B2D">
      <w:pPr>
        <w:pStyle w:val="subsection"/>
      </w:pPr>
      <w:r w:rsidRPr="00F26942">
        <w:tab/>
        <w:t>(4)</w:t>
      </w:r>
      <w:r w:rsidRPr="00F26942">
        <w:tab/>
        <w:t>Without limiting subclause (3), regulations made for the purposes of that subclause may:</w:t>
      </w:r>
    </w:p>
    <w:p w14:paraId="5F60D9F8" w14:textId="77777777" w:rsidR="00CB5B2D" w:rsidRPr="00F26942" w:rsidRDefault="00CB5B2D" w:rsidP="00CB5B2D">
      <w:pPr>
        <w:pStyle w:val="paragraph"/>
      </w:pPr>
      <w:r w:rsidRPr="00F26942">
        <w:tab/>
        <w:t>(a)</w:t>
      </w:r>
      <w:r w:rsidRPr="00F26942">
        <w:tab/>
        <w:t>provide that the Transitional Act applies with specified modifications; or</w:t>
      </w:r>
    </w:p>
    <w:p w14:paraId="2196DA82" w14:textId="77777777" w:rsidR="00CB5B2D" w:rsidRPr="00F26942" w:rsidRDefault="00CB5B2D" w:rsidP="00CB5B2D">
      <w:pPr>
        <w:pStyle w:val="paragraph"/>
      </w:pPr>
      <w:r w:rsidRPr="00F26942">
        <w:tab/>
        <w:t>(b)</w:t>
      </w:r>
      <w:r w:rsidRPr="00F26942">
        <w:tab/>
        <w:t>otherwise make provision relating to how provisions of that Act apply.</w:t>
      </w:r>
    </w:p>
    <w:p w14:paraId="334977C8" w14:textId="77777777" w:rsidR="00CB5B2D" w:rsidRPr="00F26942" w:rsidRDefault="00CB5B2D" w:rsidP="00CB5B2D">
      <w:pPr>
        <w:pStyle w:val="SubsectionHead"/>
      </w:pPr>
      <w:r w:rsidRPr="00F26942">
        <w:t>Retrospective application of regulations</w:t>
      </w:r>
    </w:p>
    <w:p w14:paraId="2485033B" w14:textId="1C17D346" w:rsidR="00CB5B2D" w:rsidRPr="00F26942" w:rsidRDefault="00CB5B2D" w:rsidP="00CB5B2D">
      <w:pPr>
        <w:pStyle w:val="subsection"/>
      </w:pPr>
      <w:r w:rsidRPr="00F26942">
        <w:tab/>
        <w:t>(5)</w:t>
      </w:r>
      <w:r w:rsidRPr="00F26942">
        <w:tab/>
        <w:t>Sub</w:t>
      </w:r>
      <w:r w:rsidR="009471E5">
        <w:t>section 1</w:t>
      </w:r>
      <w:r w:rsidRPr="00F26942">
        <w:t xml:space="preserve">2(2) (retrospective application of legislative instruments) of the </w:t>
      </w:r>
      <w:r w:rsidRPr="00F26942">
        <w:rPr>
          <w:i/>
        </w:rPr>
        <w:t>Legislation Act 2003</w:t>
      </w:r>
      <w:r w:rsidRPr="00F26942">
        <w:t xml:space="preserve"> does not apply to regulations made for the purposes of subclause (1) or (3) of this clause.</w:t>
      </w:r>
    </w:p>
    <w:p w14:paraId="1DD9C487" w14:textId="77777777" w:rsidR="00CB5B2D" w:rsidRPr="00F26942" w:rsidRDefault="00CB5B2D" w:rsidP="00CB5B2D">
      <w:pPr>
        <w:pStyle w:val="ActHead2"/>
        <w:pageBreakBefore/>
      </w:pPr>
      <w:bookmarkStart w:id="11" w:name="_Toc185579572"/>
      <w:r w:rsidRPr="00F26942">
        <w:rPr>
          <w:rStyle w:val="CharPartNo"/>
        </w:rPr>
        <w:lastRenderedPageBreak/>
        <w:t>Part 2</w:t>
      </w:r>
      <w:r w:rsidRPr="00F26942">
        <w:t>—</w:t>
      </w:r>
      <w:r w:rsidRPr="00F26942">
        <w:rPr>
          <w:rStyle w:val="CharPartText"/>
        </w:rPr>
        <w:t>Amendments made by the Superannuation Legislation Amendment (Further MySuper and Transparency Measures) Act 2012</w:t>
      </w:r>
      <w:bookmarkEnd w:id="11"/>
    </w:p>
    <w:p w14:paraId="46553D91"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4F27CB4D" w14:textId="77777777" w:rsidR="00CB5B2D" w:rsidRPr="00F26942" w:rsidRDefault="00CB5B2D" w:rsidP="00CB5B2D">
      <w:pPr>
        <w:pStyle w:val="ActHead5"/>
      </w:pPr>
      <w:bookmarkStart w:id="12" w:name="_Toc185579573"/>
      <w:r w:rsidRPr="00F26942">
        <w:rPr>
          <w:rStyle w:val="CharSectno"/>
        </w:rPr>
        <w:t>8</w:t>
      </w:r>
      <w:r w:rsidRPr="00F26942">
        <w:t xml:space="preserve">  Definitions</w:t>
      </w:r>
      <w:bookmarkEnd w:id="12"/>
    </w:p>
    <w:p w14:paraId="44AF2AD4" w14:textId="77777777" w:rsidR="00CB5B2D" w:rsidRPr="00F26942" w:rsidRDefault="00CB5B2D" w:rsidP="00CB5B2D">
      <w:pPr>
        <w:pStyle w:val="subsection"/>
      </w:pPr>
      <w:r w:rsidRPr="00F26942">
        <w:tab/>
      </w:r>
      <w:r w:rsidRPr="00F26942">
        <w:tab/>
        <w:t>In this Part:</w:t>
      </w:r>
    </w:p>
    <w:p w14:paraId="0F0AE966" w14:textId="77777777" w:rsidR="00CB5B2D" w:rsidRPr="00F26942" w:rsidRDefault="00CB5B2D" w:rsidP="00CB5B2D">
      <w:pPr>
        <w:pStyle w:val="Definition"/>
      </w:pPr>
      <w:r w:rsidRPr="00F26942">
        <w:rPr>
          <w:b/>
          <w:i/>
        </w:rPr>
        <w:t>amended Act</w:t>
      </w:r>
      <w:r w:rsidRPr="00F26942">
        <w:t xml:space="preserve"> means this Act as amended by the </w:t>
      </w:r>
      <w:r w:rsidRPr="00F26942">
        <w:rPr>
          <w:i/>
        </w:rPr>
        <w:t>Superannuation Legislation Amendment (Further MySuper and Transparency Measures) Act 2012</w:t>
      </w:r>
      <w:r w:rsidRPr="00F26942">
        <w:t>.</w:t>
      </w:r>
    </w:p>
    <w:p w14:paraId="30A8B47D" w14:textId="77777777" w:rsidR="00CB5B2D" w:rsidRPr="00F26942" w:rsidRDefault="00CB5B2D" w:rsidP="00CB5B2D">
      <w:pPr>
        <w:pStyle w:val="ActHead5"/>
      </w:pPr>
      <w:bookmarkStart w:id="13" w:name="_Toc185579574"/>
      <w:r w:rsidRPr="00F26942">
        <w:rPr>
          <w:rStyle w:val="CharSectno"/>
        </w:rPr>
        <w:t>9</w:t>
      </w:r>
      <w:r w:rsidRPr="00F26942">
        <w:t xml:space="preserve">  Application of sections 149A and 155A of amended Act</w:t>
      </w:r>
      <w:bookmarkEnd w:id="13"/>
    </w:p>
    <w:p w14:paraId="5320EF5C" w14:textId="77777777" w:rsidR="00CB5B2D" w:rsidRPr="00F26942" w:rsidRDefault="00CB5B2D" w:rsidP="00CB5B2D">
      <w:pPr>
        <w:pStyle w:val="subsection"/>
      </w:pPr>
      <w:r w:rsidRPr="00F26942">
        <w:tab/>
      </w:r>
      <w:r w:rsidRPr="00F26942">
        <w:tab/>
        <w:t>Sections 149A and 155A of the amended Act apply in relation to a modern award that is in operation on or after 1 January 2014, whether or not the award was made before that day.</w:t>
      </w:r>
    </w:p>
    <w:p w14:paraId="318B6EFE" w14:textId="77777777" w:rsidR="00CB5B2D" w:rsidRPr="00F26942" w:rsidRDefault="00CB5B2D" w:rsidP="00CB5B2D">
      <w:pPr>
        <w:pStyle w:val="ActHead5"/>
      </w:pPr>
      <w:bookmarkStart w:id="14" w:name="_Toc185579575"/>
      <w:r w:rsidRPr="00F26942">
        <w:rPr>
          <w:rStyle w:val="CharSectno"/>
        </w:rPr>
        <w:t>10</w:t>
      </w:r>
      <w:r w:rsidRPr="00F26942">
        <w:t xml:space="preserve">  FWC to vary certain modern awards</w:t>
      </w:r>
      <w:bookmarkEnd w:id="14"/>
    </w:p>
    <w:p w14:paraId="4D2DE68E" w14:textId="77777777" w:rsidR="00CB5B2D" w:rsidRPr="00F26942" w:rsidRDefault="00CB5B2D" w:rsidP="00CB5B2D">
      <w:pPr>
        <w:pStyle w:val="subsection"/>
      </w:pPr>
      <w:r w:rsidRPr="00F26942">
        <w:tab/>
        <w:t>(1)</w:t>
      </w:r>
      <w:r w:rsidRPr="00F26942">
        <w:tab/>
        <w:t>This clause applies in relation to a modern award if the award:</w:t>
      </w:r>
    </w:p>
    <w:p w14:paraId="74F2BF15" w14:textId="77777777" w:rsidR="00CB5B2D" w:rsidRPr="00F26942" w:rsidRDefault="00CB5B2D" w:rsidP="00CB5B2D">
      <w:pPr>
        <w:pStyle w:val="paragraph"/>
      </w:pPr>
      <w:r w:rsidRPr="00F26942">
        <w:tab/>
        <w:t>(a)</w:t>
      </w:r>
      <w:r w:rsidRPr="00F26942">
        <w:tab/>
        <w:t>is made before 1 January 2014; and</w:t>
      </w:r>
    </w:p>
    <w:p w14:paraId="1F997F3E" w14:textId="77777777" w:rsidR="00CB5B2D" w:rsidRPr="00F26942" w:rsidRDefault="00CB5B2D" w:rsidP="00CB5B2D">
      <w:pPr>
        <w:pStyle w:val="paragraph"/>
      </w:pPr>
      <w:r w:rsidRPr="00F26942">
        <w:tab/>
        <w:t>(b)</w:t>
      </w:r>
      <w:r w:rsidRPr="00F26942">
        <w:tab/>
        <w:t>is in operation on that day; and</w:t>
      </w:r>
    </w:p>
    <w:p w14:paraId="5EB335AE" w14:textId="7A28A38E" w:rsidR="00CB5B2D" w:rsidRPr="00F26942" w:rsidRDefault="00CB5B2D" w:rsidP="00CB5B2D">
      <w:pPr>
        <w:pStyle w:val="paragraph"/>
      </w:pPr>
      <w:r w:rsidRPr="00F26942">
        <w:tab/>
        <w:t>(c)</w:t>
      </w:r>
      <w:r w:rsidRPr="00F26942">
        <w:tab/>
        <w:t xml:space="preserve">immediately before that day, does not include a term (the </w:t>
      </w:r>
      <w:r w:rsidRPr="00F26942">
        <w:rPr>
          <w:b/>
          <w:i/>
        </w:rPr>
        <w:t>relevant term</w:t>
      </w:r>
      <w:r w:rsidRPr="00F26942">
        <w:t xml:space="preserve">) of the kind mentioned in </w:t>
      </w:r>
      <w:r w:rsidR="009471E5">
        <w:t>section 1</w:t>
      </w:r>
      <w:r w:rsidRPr="00F26942">
        <w:t>49A of the amended Act.</w:t>
      </w:r>
    </w:p>
    <w:p w14:paraId="1C1F2AFB" w14:textId="77777777" w:rsidR="00CB5B2D" w:rsidRPr="00F26942" w:rsidRDefault="00CB5B2D" w:rsidP="00CB5B2D">
      <w:pPr>
        <w:pStyle w:val="subsection"/>
      </w:pPr>
      <w:r w:rsidRPr="00F26942">
        <w:tab/>
        <w:t>(2)</w:t>
      </w:r>
      <w:r w:rsidRPr="00F26942">
        <w:tab/>
        <w:t>The FWC must, by 31 December 2013, make a determination varying the modern award to include the relevant term.</w:t>
      </w:r>
    </w:p>
    <w:p w14:paraId="72C09FB2" w14:textId="77777777" w:rsidR="00CB5B2D" w:rsidRPr="00F26942" w:rsidRDefault="00CB5B2D" w:rsidP="00CB5B2D">
      <w:pPr>
        <w:pStyle w:val="subsection"/>
      </w:pPr>
      <w:r w:rsidRPr="00F26942">
        <w:tab/>
        <w:t>(3)</w:t>
      </w:r>
      <w:r w:rsidRPr="00F26942">
        <w:tab/>
        <w:t>A determination made under subclause (2) comes into operation on (and takes effect from) 1 January 2014.</w:t>
      </w:r>
    </w:p>
    <w:p w14:paraId="62BB5890" w14:textId="11C7CA90" w:rsidR="00CB5B2D" w:rsidRPr="00F26942" w:rsidRDefault="00CB5B2D" w:rsidP="00CB5B2D">
      <w:pPr>
        <w:pStyle w:val="subsection"/>
      </w:pPr>
      <w:r w:rsidRPr="00F26942">
        <w:tab/>
        <w:t>(4)</w:t>
      </w:r>
      <w:r w:rsidRPr="00F26942">
        <w:tab/>
        <w:t>Section 168 applies to a determination made under subclause (2) as if it were a determination made under Part 2</w:t>
      </w:r>
      <w:r w:rsidR="009471E5">
        <w:noBreakHyphen/>
      </w:r>
      <w:r w:rsidRPr="00F26942">
        <w:t>3.</w:t>
      </w:r>
    </w:p>
    <w:p w14:paraId="4841718A" w14:textId="77777777" w:rsidR="00CB5B2D" w:rsidRPr="00F26942" w:rsidRDefault="00CB5B2D" w:rsidP="00CB5B2D">
      <w:pPr>
        <w:pStyle w:val="ActHead5"/>
      </w:pPr>
      <w:bookmarkStart w:id="15" w:name="_Toc185579576"/>
      <w:r w:rsidRPr="00F26942">
        <w:rPr>
          <w:rStyle w:val="CharSectno"/>
        </w:rPr>
        <w:lastRenderedPageBreak/>
        <w:t>11</w:t>
      </w:r>
      <w:r w:rsidRPr="00F26942">
        <w:t xml:space="preserve">  FWC to update text of certain modern awards</w:t>
      </w:r>
      <w:bookmarkEnd w:id="15"/>
    </w:p>
    <w:p w14:paraId="11ADA42F" w14:textId="77777777" w:rsidR="00CB5B2D" w:rsidRPr="00F26942" w:rsidRDefault="00CB5B2D" w:rsidP="00CB5B2D">
      <w:pPr>
        <w:pStyle w:val="subsection"/>
      </w:pPr>
      <w:r w:rsidRPr="00F26942">
        <w:tab/>
        <w:t>(1)</w:t>
      </w:r>
      <w:r w:rsidRPr="00F26942">
        <w:tab/>
        <w:t>This clause applies in relation to a modern award if the award:</w:t>
      </w:r>
    </w:p>
    <w:p w14:paraId="4D806BE0" w14:textId="77777777" w:rsidR="00CB5B2D" w:rsidRPr="00F26942" w:rsidRDefault="00CB5B2D" w:rsidP="00CB5B2D">
      <w:pPr>
        <w:pStyle w:val="paragraph"/>
      </w:pPr>
      <w:r w:rsidRPr="00F26942">
        <w:tab/>
        <w:t>(a)</w:t>
      </w:r>
      <w:r w:rsidRPr="00F26942">
        <w:tab/>
        <w:t>is made before 1 January 2014; and</w:t>
      </w:r>
    </w:p>
    <w:p w14:paraId="52B7512E" w14:textId="77777777" w:rsidR="00CB5B2D" w:rsidRPr="00F26942" w:rsidRDefault="00CB5B2D" w:rsidP="00CB5B2D">
      <w:pPr>
        <w:pStyle w:val="paragraph"/>
      </w:pPr>
      <w:r w:rsidRPr="00F26942">
        <w:tab/>
        <w:t>(b)</w:t>
      </w:r>
      <w:r w:rsidRPr="00F26942">
        <w:tab/>
        <w:t>is in operation on that day; and</w:t>
      </w:r>
    </w:p>
    <w:p w14:paraId="5DB245A0" w14:textId="1608AA4E" w:rsidR="00CB5B2D" w:rsidRPr="00F26942" w:rsidRDefault="00CB5B2D" w:rsidP="00CB5B2D">
      <w:pPr>
        <w:pStyle w:val="paragraph"/>
        <w:spacing w:before="0"/>
      </w:pPr>
      <w:r w:rsidRPr="00F26942">
        <w:tab/>
        <w:t>(c)</w:t>
      </w:r>
      <w:r w:rsidRPr="00F26942">
        <w:tab/>
        <w:t xml:space="preserve">immediately before that day, includes a term (the </w:t>
      </w:r>
      <w:r w:rsidRPr="00F26942">
        <w:rPr>
          <w:b/>
          <w:i/>
        </w:rPr>
        <w:t>relevant term</w:t>
      </w:r>
      <w:r w:rsidRPr="00F26942">
        <w:t xml:space="preserve">) of the kind mentioned in </w:t>
      </w:r>
      <w:r w:rsidR="009471E5">
        <w:t>section 1</w:t>
      </w:r>
      <w:r w:rsidRPr="00F26942">
        <w:t xml:space="preserve">55A of the amended Act that specifies a fund or scheme (a </w:t>
      </w:r>
      <w:r w:rsidRPr="00F26942">
        <w:rPr>
          <w:b/>
          <w:i/>
        </w:rPr>
        <w:t>non</w:t>
      </w:r>
      <w:r w:rsidR="009471E5">
        <w:rPr>
          <w:b/>
          <w:i/>
        </w:rPr>
        <w:noBreakHyphen/>
      </w:r>
      <w:r w:rsidRPr="00F26942">
        <w:rPr>
          <w:b/>
          <w:i/>
        </w:rPr>
        <w:t>complying fund or scheme</w:t>
      </w:r>
      <w:r w:rsidRPr="00F26942">
        <w:t>) that does not satisfy paragraph (1)(a) or (b) of that section.</w:t>
      </w:r>
    </w:p>
    <w:p w14:paraId="1B25E4E4" w14:textId="7B1EF5A1" w:rsidR="00CB5B2D" w:rsidRPr="00F26942" w:rsidRDefault="00CB5B2D" w:rsidP="00CB5B2D">
      <w:pPr>
        <w:pStyle w:val="subsection"/>
      </w:pPr>
      <w:r w:rsidRPr="00F26942">
        <w:tab/>
        <w:t>(2)</w:t>
      </w:r>
      <w:r w:rsidRPr="00F26942">
        <w:tab/>
        <w:t>The FWC must ensure that the text of the modern award as published by the FWC does not include a non</w:t>
      </w:r>
      <w:r w:rsidR="009471E5">
        <w:noBreakHyphen/>
      </w:r>
      <w:r w:rsidRPr="00F26942">
        <w:t>complying fund or scheme in the relevant term.</w:t>
      </w:r>
    </w:p>
    <w:p w14:paraId="17CAC989" w14:textId="1C67F2F3" w:rsidR="00CB5B2D" w:rsidRPr="00F26942" w:rsidRDefault="00CB5B2D" w:rsidP="00CB5B2D">
      <w:pPr>
        <w:pStyle w:val="subsection"/>
      </w:pPr>
      <w:r w:rsidRPr="00F26942">
        <w:tab/>
        <w:t>(3)</w:t>
      </w:r>
      <w:r w:rsidRPr="00F26942">
        <w:tab/>
        <w:t xml:space="preserve">The FWC must do so by 1 January 2014 (despite </w:t>
      </w:r>
      <w:r w:rsidR="009471E5">
        <w:t>section 1</w:t>
      </w:r>
      <w:r w:rsidRPr="00F26942">
        <w:t>55A of the amended Act).</w:t>
      </w:r>
    </w:p>
    <w:p w14:paraId="59A243EA" w14:textId="77777777" w:rsidR="00CB5B2D" w:rsidRPr="00F26942" w:rsidRDefault="00CB5B2D" w:rsidP="00CB5B2D">
      <w:pPr>
        <w:pStyle w:val="ActHead5"/>
      </w:pPr>
      <w:bookmarkStart w:id="16" w:name="_Toc185579577"/>
      <w:r w:rsidRPr="00F26942">
        <w:rPr>
          <w:rStyle w:val="CharSectno"/>
        </w:rPr>
        <w:t>12</w:t>
      </w:r>
      <w:r w:rsidRPr="00F26942">
        <w:t xml:space="preserve">  Application of paragraph 194(h) of amended Act</w:t>
      </w:r>
      <w:bookmarkEnd w:id="16"/>
    </w:p>
    <w:p w14:paraId="41145C39" w14:textId="77777777" w:rsidR="00CB5B2D" w:rsidRPr="00F26942" w:rsidRDefault="00CB5B2D" w:rsidP="00CB5B2D">
      <w:pPr>
        <w:pStyle w:val="subsection"/>
      </w:pPr>
      <w:r w:rsidRPr="00F26942">
        <w:tab/>
      </w:r>
      <w:r w:rsidRPr="00F26942">
        <w:tab/>
        <w:t>Paragraph 194(h) of the amended Act applies in relation to an enterprise agreement that is approved by the FWC on or after 1 January 2014.</w:t>
      </w:r>
    </w:p>
    <w:p w14:paraId="4522C5FB" w14:textId="77777777" w:rsidR="00CB5B2D" w:rsidRPr="00F26942" w:rsidRDefault="00CB5B2D" w:rsidP="00CB5B2D">
      <w:pPr>
        <w:pStyle w:val="ActHead2"/>
        <w:pageBreakBefore/>
      </w:pPr>
      <w:bookmarkStart w:id="17" w:name="_Toc185579578"/>
      <w:r w:rsidRPr="00F26942">
        <w:rPr>
          <w:rStyle w:val="CharPartNo"/>
        </w:rPr>
        <w:lastRenderedPageBreak/>
        <w:t>Part 3</w:t>
      </w:r>
      <w:r w:rsidRPr="00F26942">
        <w:t>—</w:t>
      </w:r>
      <w:r w:rsidRPr="00F26942">
        <w:rPr>
          <w:rStyle w:val="CharPartText"/>
        </w:rPr>
        <w:t>Amendments made by the Fair Work Amendment (Respect for Emergency Services Volunteers) Act 2016</w:t>
      </w:r>
      <w:bookmarkEnd w:id="17"/>
    </w:p>
    <w:p w14:paraId="62120EC4"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69CD5436" w14:textId="77777777" w:rsidR="00CB5B2D" w:rsidRPr="00F26942" w:rsidRDefault="00CB5B2D" w:rsidP="00CB5B2D">
      <w:pPr>
        <w:pStyle w:val="ActHead5"/>
      </w:pPr>
      <w:bookmarkStart w:id="18" w:name="_Toc185579579"/>
      <w:r w:rsidRPr="00F26942">
        <w:rPr>
          <w:rStyle w:val="CharSectno"/>
        </w:rPr>
        <w:t>13</w:t>
      </w:r>
      <w:r w:rsidRPr="00F26942">
        <w:t xml:space="preserve">  Definitions</w:t>
      </w:r>
      <w:bookmarkEnd w:id="18"/>
    </w:p>
    <w:p w14:paraId="052481C0" w14:textId="77777777" w:rsidR="00CB5B2D" w:rsidRPr="00F26942" w:rsidRDefault="00CB5B2D" w:rsidP="00CB5B2D">
      <w:pPr>
        <w:pStyle w:val="subsection"/>
      </w:pPr>
      <w:r w:rsidRPr="00F26942">
        <w:tab/>
      </w:r>
      <w:r w:rsidRPr="00F26942">
        <w:tab/>
        <w:t>In this Part:</w:t>
      </w:r>
    </w:p>
    <w:p w14:paraId="649245F7" w14:textId="77777777" w:rsidR="00CB5B2D" w:rsidRPr="00F26942" w:rsidRDefault="00CB5B2D" w:rsidP="00CB5B2D">
      <w:pPr>
        <w:pStyle w:val="Definition"/>
      </w:pPr>
      <w:r w:rsidRPr="00F26942">
        <w:rPr>
          <w:b/>
          <w:i/>
        </w:rPr>
        <w:t>amended Act</w:t>
      </w:r>
      <w:r w:rsidRPr="00F26942">
        <w:t xml:space="preserve"> means this Act as amended by the </w:t>
      </w:r>
      <w:r w:rsidRPr="00F26942">
        <w:rPr>
          <w:i/>
        </w:rPr>
        <w:t>Fair Work Amendment (Respect for Emergency Services Volunteers) Act 2016</w:t>
      </w:r>
      <w:r w:rsidRPr="00F26942">
        <w:t>.</w:t>
      </w:r>
    </w:p>
    <w:p w14:paraId="5A92FCCE" w14:textId="77777777" w:rsidR="00CB5B2D" w:rsidRPr="00F26942" w:rsidRDefault="00CB5B2D" w:rsidP="00CB5B2D">
      <w:pPr>
        <w:pStyle w:val="Definition"/>
      </w:pPr>
      <w:r w:rsidRPr="00F26942">
        <w:rPr>
          <w:b/>
          <w:i/>
        </w:rPr>
        <w:t>commencement</w:t>
      </w:r>
      <w:r w:rsidRPr="00F26942">
        <w:t xml:space="preserve"> means the commencement of this Part.</w:t>
      </w:r>
    </w:p>
    <w:p w14:paraId="53F95023" w14:textId="77777777" w:rsidR="00CB5B2D" w:rsidRPr="00F26942" w:rsidRDefault="00CB5B2D" w:rsidP="00CB5B2D">
      <w:pPr>
        <w:pStyle w:val="ActHead5"/>
      </w:pPr>
      <w:bookmarkStart w:id="19" w:name="_Toc185579580"/>
      <w:r w:rsidRPr="00F26942">
        <w:rPr>
          <w:rStyle w:val="CharSectno"/>
        </w:rPr>
        <w:t>14</w:t>
      </w:r>
      <w:r w:rsidRPr="00F26942">
        <w:t xml:space="preserve">  Application of amendments—objectionable emergency management terms</w:t>
      </w:r>
      <w:bookmarkEnd w:id="19"/>
    </w:p>
    <w:p w14:paraId="1E843EBC" w14:textId="77777777" w:rsidR="00CB5B2D" w:rsidRPr="00F26942" w:rsidRDefault="00CB5B2D" w:rsidP="00CB5B2D">
      <w:pPr>
        <w:pStyle w:val="SubsectionHead"/>
      </w:pPr>
      <w:r w:rsidRPr="00F26942">
        <w:t>Application of amendments</w:t>
      </w:r>
    </w:p>
    <w:p w14:paraId="52677AFA" w14:textId="77777777" w:rsidR="00CB5B2D" w:rsidRPr="00F26942" w:rsidRDefault="00CB5B2D" w:rsidP="00CB5B2D">
      <w:pPr>
        <w:pStyle w:val="subsection"/>
      </w:pPr>
      <w:r w:rsidRPr="00F26942">
        <w:tab/>
        <w:t>(1)</w:t>
      </w:r>
      <w:r w:rsidRPr="00F26942">
        <w:tab/>
        <w:t>The amended Act applies, after commencement, in relation to enterprise agreements approved, and workplace determinations made, before or after commencement.</w:t>
      </w:r>
    </w:p>
    <w:p w14:paraId="66E5AA00" w14:textId="77777777" w:rsidR="00CB5B2D" w:rsidRPr="00F26942" w:rsidRDefault="00CB5B2D" w:rsidP="00CB5B2D">
      <w:pPr>
        <w:pStyle w:val="subsection"/>
      </w:pPr>
      <w:r w:rsidRPr="00F26942">
        <w:tab/>
        <w:t>(2)</w:t>
      </w:r>
      <w:r w:rsidRPr="00F26942">
        <w:tab/>
        <w:t>Sections 254A and 281AA of the amended Act apply in relation to a matter that is before the FWC on or after commencement, even if the matter was before the FWC before commencement.</w:t>
      </w:r>
    </w:p>
    <w:p w14:paraId="13B7B265" w14:textId="77777777" w:rsidR="00CB5B2D" w:rsidRPr="00F26942" w:rsidRDefault="00CB5B2D" w:rsidP="00CB5B2D">
      <w:pPr>
        <w:pStyle w:val="SubsectionHead"/>
      </w:pPr>
      <w:r w:rsidRPr="00F26942">
        <w:t>Enterprise agreements approved before commencement—preservation of terms in accordance with amended Act</w:t>
      </w:r>
    </w:p>
    <w:p w14:paraId="094391DB" w14:textId="77777777" w:rsidR="00CB5B2D" w:rsidRPr="00F26942" w:rsidRDefault="00CB5B2D" w:rsidP="00CB5B2D">
      <w:pPr>
        <w:pStyle w:val="subsection"/>
      </w:pPr>
      <w:r w:rsidRPr="00F26942">
        <w:tab/>
        <w:t>(3)</w:t>
      </w:r>
      <w:r w:rsidRPr="00F26942">
        <w:tab/>
        <w:t>If an enterprise agreement approved before commencement includes an objectionable emergency management term, a term of the agreement has effect after commencement to the extent that:</w:t>
      </w:r>
    </w:p>
    <w:p w14:paraId="003F24C7" w14:textId="77777777" w:rsidR="00CB5B2D" w:rsidRPr="00F26942" w:rsidRDefault="00CB5B2D" w:rsidP="00CB5B2D">
      <w:pPr>
        <w:pStyle w:val="paragraph"/>
      </w:pPr>
      <w:r w:rsidRPr="00F26942">
        <w:tab/>
        <w:t>(a)</w:t>
      </w:r>
      <w:r w:rsidRPr="00F26942">
        <w:tab/>
        <w:t>the term can have effect in accordance with the amended Act; and</w:t>
      </w:r>
    </w:p>
    <w:p w14:paraId="11728BD6" w14:textId="77777777" w:rsidR="00CB5B2D" w:rsidRPr="00F26942" w:rsidRDefault="00CB5B2D" w:rsidP="00CB5B2D">
      <w:pPr>
        <w:pStyle w:val="paragraph"/>
      </w:pPr>
      <w:r w:rsidRPr="00F26942">
        <w:lastRenderedPageBreak/>
        <w:tab/>
        <w:t>(b)</w:t>
      </w:r>
      <w:r w:rsidRPr="00F26942">
        <w:tab/>
        <w:t>it would not exceed the Commonwealth’s legislative power for the term so to have effect.</w:t>
      </w:r>
    </w:p>
    <w:p w14:paraId="726B444B" w14:textId="77777777" w:rsidR="00CB5B2D" w:rsidRPr="00F26942" w:rsidRDefault="00CB5B2D" w:rsidP="00CB5B2D">
      <w:pPr>
        <w:pStyle w:val="ActHead2"/>
        <w:pageBreakBefore/>
      </w:pPr>
      <w:bookmarkStart w:id="20" w:name="_Toc185579581"/>
      <w:r w:rsidRPr="00F26942">
        <w:rPr>
          <w:rStyle w:val="CharPartNo"/>
        </w:rPr>
        <w:lastRenderedPageBreak/>
        <w:t>Part 4</w:t>
      </w:r>
      <w:r w:rsidRPr="00F26942">
        <w:t>—</w:t>
      </w:r>
      <w:r w:rsidRPr="00F26942">
        <w:rPr>
          <w:rStyle w:val="CharPartText"/>
        </w:rPr>
        <w:t>Amendments made by the Fair Work Amendment (Protecting Vulnerable Workers) Act 2017</w:t>
      </w:r>
      <w:bookmarkEnd w:id="20"/>
    </w:p>
    <w:p w14:paraId="1827D842"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4BA00DF4" w14:textId="77777777" w:rsidR="00CB5B2D" w:rsidRPr="00F26942" w:rsidRDefault="00CB5B2D" w:rsidP="00CB5B2D">
      <w:pPr>
        <w:pStyle w:val="ActHead5"/>
      </w:pPr>
      <w:bookmarkStart w:id="21" w:name="_Toc185579582"/>
      <w:r w:rsidRPr="00F26942">
        <w:rPr>
          <w:rStyle w:val="CharSectno"/>
        </w:rPr>
        <w:t>15</w:t>
      </w:r>
      <w:r w:rsidRPr="00F26942">
        <w:t xml:space="preserve">  Definitions</w:t>
      </w:r>
      <w:bookmarkEnd w:id="21"/>
    </w:p>
    <w:p w14:paraId="56442966" w14:textId="77777777" w:rsidR="00CB5B2D" w:rsidRPr="00F26942" w:rsidRDefault="00CB5B2D" w:rsidP="00CB5B2D">
      <w:pPr>
        <w:pStyle w:val="subsection"/>
      </w:pPr>
      <w:r w:rsidRPr="00F26942">
        <w:tab/>
      </w:r>
      <w:r w:rsidRPr="00F26942">
        <w:tab/>
        <w:t>In this Part:</w:t>
      </w:r>
    </w:p>
    <w:p w14:paraId="0FF50D24" w14:textId="77777777" w:rsidR="00CB5B2D" w:rsidRPr="00F26942" w:rsidRDefault="00CB5B2D" w:rsidP="00CB5B2D">
      <w:pPr>
        <w:pStyle w:val="Definition"/>
      </w:pPr>
      <w:r w:rsidRPr="00F26942">
        <w:rPr>
          <w:b/>
          <w:i/>
        </w:rPr>
        <w:t>amended Act</w:t>
      </w:r>
      <w:r w:rsidRPr="00F26942">
        <w:t xml:space="preserve"> means this Act as amended by the </w:t>
      </w:r>
      <w:r w:rsidRPr="00F26942">
        <w:rPr>
          <w:i/>
        </w:rPr>
        <w:t>Fair Work Amendment (Protecting Vulnerable Workers) Act 2017</w:t>
      </w:r>
      <w:r w:rsidRPr="00F26942">
        <w:t>.</w:t>
      </w:r>
    </w:p>
    <w:p w14:paraId="4705E4CF" w14:textId="77777777" w:rsidR="00CB5B2D" w:rsidRPr="00F26942" w:rsidRDefault="00CB5B2D" w:rsidP="00CB5B2D">
      <w:pPr>
        <w:pStyle w:val="ActHead5"/>
      </w:pPr>
      <w:bookmarkStart w:id="22" w:name="_Toc185579583"/>
      <w:r w:rsidRPr="00F26942">
        <w:rPr>
          <w:rStyle w:val="CharSectno"/>
        </w:rPr>
        <w:t>16</w:t>
      </w:r>
      <w:r w:rsidRPr="00F26942">
        <w:t xml:space="preserve">  Application of amendments—unreasonable requirements to spend or pay amounts</w:t>
      </w:r>
      <w:bookmarkEnd w:id="22"/>
    </w:p>
    <w:p w14:paraId="4827C505" w14:textId="77777777" w:rsidR="00CB5B2D" w:rsidRPr="00F26942" w:rsidRDefault="00CB5B2D" w:rsidP="00CB5B2D">
      <w:pPr>
        <w:pStyle w:val="subsection"/>
      </w:pPr>
      <w:r w:rsidRPr="00F26942">
        <w:tab/>
      </w:r>
      <w:r w:rsidRPr="00F26942">
        <w:tab/>
        <w:t>Subsections 325(1) and (1A) of the amended Act apply in relation to requirements made after this clause commences.</w:t>
      </w:r>
    </w:p>
    <w:p w14:paraId="38BE3944" w14:textId="77777777" w:rsidR="00CB5B2D" w:rsidRPr="00F26942" w:rsidRDefault="00CB5B2D" w:rsidP="00CB5B2D">
      <w:pPr>
        <w:pStyle w:val="ActHead5"/>
      </w:pPr>
      <w:bookmarkStart w:id="23" w:name="_Toc185579584"/>
      <w:r w:rsidRPr="00F26942">
        <w:rPr>
          <w:rStyle w:val="CharSectno"/>
        </w:rPr>
        <w:t>17</w:t>
      </w:r>
      <w:r w:rsidRPr="00F26942">
        <w:t xml:space="preserve">  Saving of regulations—unreasonable deductions</w:t>
      </w:r>
      <w:bookmarkEnd w:id="23"/>
    </w:p>
    <w:p w14:paraId="74A7C77B" w14:textId="77777777" w:rsidR="00CB5B2D" w:rsidRPr="00F26942" w:rsidRDefault="00CB5B2D" w:rsidP="00CB5B2D">
      <w:pPr>
        <w:pStyle w:val="subsection"/>
      </w:pPr>
      <w:r w:rsidRPr="00F26942">
        <w:tab/>
      </w:r>
      <w:r w:rsidRPr="00F26942">
        <w:tab/>
        <w:t xml:space="preserve">Regulations in force, immediately before the commencement of this clause, for the purposes of subsection 326(2) of the </w:t>
      </w:r>
      <w:r w:rsidRPr="00F26942">
        <w:rPr>
          <w:i/>
        </w:rPr>
        <w:t>Fair Work Act 2009</w:t>
      </w:r>
      <w:r w:rsidRPr="00F26942">
        <w:t xml:space="preserve"> have effect after that commencement as if they had been made for the purposes of subsection 326(2) of the amended Act.</w:t>
      </w:r>
    </w:p>
    <w:p w14:paraId="639CBB75" w14:textId="77777777" w:rsidR="00CB5B2D" w:rsidRPr="00F26942" w:rsidRDefault="00CB5B2D" w:rsidP="00CB5B2D">
      <w:pPr>
        <w:pStyle w:val="ActHead5"/>
      </w:pPr>
      <w:bookmarkStart w:id="24" w:name="_Toc185579585"/>
      <w:r w:rsidRPr="00F26942">
        <w:rPr>
          <w:rStyle w:val="CharSectno"/>
        </w:rPr>
        <w:t>18</w:t>
      </w:r>
      <w:r w:rsidRPr="00F26942">
        <w:t xml:space="preserve">  Application of amendments—increasing maximum penalties for contraventions of certain civil remedy provisions</w:t>
      </w:r>
      <w:bookmarkEnd w:id="24"/>
    </w:p>
    <w:p w14:paraId="0ED0686D" w14:textId="77777777" w:rsidR="00CB5B2D" w:rsidRPr="00F26942" w:rsidRDefault="00CB5B2D" w:rsidP="00CB5B2D">
      <w:pPr>
        <w:pStyle w:val="subsection"/>
      </w:pPr>
      <w:r w:rsidRPr="00F26942">
        <w:tab/>
        <w:t>(1)</w:t>
      </w:r>
      <w:r w:rsidRPr="00F26942">
        <w:tab/>
        <w:t>Sections 539, 557A and 557B of the amended Act apply in relation to conduct engaged in on or after the commencement of this Part.</w:t>
      </w:r>
    </w:p>
    <w:p w14:paraId="6C42C6CE" w14:textId="77777777" w:rsidR="00CB5B2D" w:rsidRPr="00F26942" w:rsidRDefault="00CB5B2D" w:rsidP="00CB5B2D">
      <w:pPr>
        <w:pStyle w:val="subsection"/>
      </w:pPr>
      <w:r w:rsidRPr="00F26942">
        <w:tab/>
        <w:t>(2)</w:t>
      </w:r>
      <w:r w:rsidRPr="00F26942">
        <w:tab/>
        <w:t>If:</w:t>
      </w:r>
    </w:p>
    <w:p w14:paraId="58D1C94A" w14:textId="77777777" w:rsidR="00CB5B2D" w:rsidRPr="00F26942" w:rsidRDefault="00CB5B2D" w:rsidP="00CB5B2D">
      <w:pPr>
        <w:pStyle w:val="paragraph"/>
      </w:pPr>
      <w:r w:rsidRPr="00F26942">
        <w:tab/>
        <w:t>(a)</w:t>
      </w:r>
      <w:r w:rsidRPr="00F26942">
        <w:tab/>
        <w:t>conduct was engaged in by a person before and after that commencement; and</w:t>
      </w:r>
    </w:p>
    <w:p w14:paraId="032410DA" w14:textId="77777777" w:rsidR="00CB5B2D" w:rsidRPr="00F26942" w:rsidRDefault="00CB5B2D" w:rsidP="00CB5B2D">
      <w:pPr>
        <w:pStyle w:val="paragraph"/>
      </w:pPr>
      <w:r w:rsidRPr="00F26942">
        <w:lastRenderedPageBreak/>
        <w:tab/>
        <w:t>(b)</w:t>
      </w:r>
      <w:r w:rsidRPr="00F26942">
        <w:tab/>
        <w:t>the conduct is part of a course of conduct referred to in subsection 557(1);</w:t>
      </w:r>
    </w:p>
    <w:p w14:paraId="19A71D11" w14:textId="77777777" w:rsidR="00CB5B2D" w:rsidRPr="00F26942" w:rsidRDefault="00CB5B2D" w:rsidP="00CB5B2D">
      <w:pPr>
        <w:pStyle w:val="subsection2"/>
      </w:pPr>
      <w:r w:rsidRPr="00F26942">
        <w:t>the conduct engaged in before that commencement is to be treated as constituting a separate contravention from the conduct engaged in after that commencement for the purposes of section 557.</w:t>
      </w:r>
    </w:p>
    <w:p w14:paraId="3B12CC8D" w14:textId="77777777" w:rsidR="00CB5B2D" w:rsidRPr="00F26942" w:rsidRDefault="00CB5B2D" w:rsidP="00CB5B2D">
      <w:pPr>
        <w:pStyle w:val="subsection"/>
      </w:pPr>
      <w:r w:rsidRPr="00F26942">
        <w:tab/>
        <w:t>(3)</w:t>
      </w:r>
      <w:r w:rsidRPr="00F26942">
        <w:tab/>
        <w:t>However, a court may still consider a contravention of a civil remedy provision (whether or not the provision is referred to in subsection 557(2)) by a person that occurred before the commencement of this Part for the purposes of determining whether a person’s conduct was part of a systematic pattern of conduct referred to in paragraph 557A(1)(b).</w:t>
      </w:r>
    </w:p>
    <w:p w14:paraId="5B3E109E" w14:textId="77777777" w:rsidR="00CB5B2D" w:rsidRPr="00F26942" w:rsidRDefault="00CB5B2D" w:rsidP="00CB5B2D">
      <w:pPr>
        <w:pStyle w:val="ActHead5"/>
      </w:pPr>
      <w:bookmarkStart w:id="25" w:name="_Toc185579586"/>
      <w:r w:rsidRPr="00F26942">
        <w:rPr>
          <w:rStyle w:val="CharSectno"/>
        </w:rPr>
        <w:t>19</w:t>
      </w:r>
      <w:r w:rsidRPr="00F26942">
        <w:t xml:space="preserve">  Application of amendments—responsibility of responsible franchisor entities and holding companies</w:t>
      </w:r>
      <w:bookmarkEnd w:id="25"/>
    </w:p>
    <w:p w14:paraId="77105D9A" w14:textId="77777777" w:rsidR="00CB5B2D" w:rsidRPr="00F26942" w:rsidRDefault="00CB5B2D" w:rsidP="00CB5B2D">
      <w:pPr>
        <w:pStyle w:val="subsection"/>
      </w:pPr>
      <w:r w:rsidRPr="00F26942">
        <w:tab/>
        <w:t>(1)</w:t>
      </w:r>
      <w:r w:rsidRPr="00F26942">
        <w:tab/>
        <w:t>Section 558B of the amended Act applies in relation to contraventions of civil remedy provisions by franchisee entities or subsidiaries that occur after the end of the period of 6 weeks beginning on the day this Part commences.</w:t>
      </w:r>
    </w:p>
    <w:p w14:paraId="49E3E5D7" w14:textId="77777777" w:rsidR="00CB5B2D" w:rsidRPr="00F26942" w:rsidRDefault="00CB5B2D" w:rsidP="00CB5B2D">
      <w:pPr>
        <w:pStyle w:val="subsection"/>
      </w:pPr>
      <w:r w:rsidRPr="00F26942">
        <w:tab/>
        <w:t>(2)</w:t>
      </w:r>
      <w:r w:rsidRPr="00F26942">
        <w:tab/>
        <w:t>To avoid doubt, in determining for the purposes of paragraph 558B(1)(d) or (2)(c) of the amended Act whether a person could reasonably be expected to have had knowledge as referred to in that paragraph, a court may have regard to conduct that occurred, or circumstances existing, before the end of the period referred to in subclause (1).</w:t>
      </w:r>
    </w:p>
    <w:p w14:paraId="46F53D8D" w14:textId="77777777" w:rsidR="00CB5B2D" w:rsidRPr="00F26942" w:rsidRDefault="00CB5B2D" w:rsidP="00CB5B2D">
      <w:pPr>
        <w:pStyle w:val="ActHead5"/>
      </w:pPr>
      <w:bookmarkStart w:id="26" w:name="_Toc185579587"/>
      <w:r w:rsidRPr="00F26942">
        <w:rPr>
          <w:rStyle w:val="CharSectno"/>
        </w:rPr>
        <w:t>20</w:t>
      </w:r>
      <w:r w:rsidRPr="00F26942">
        <w:t xml:space="preserve">  Application of amendments—hindering or obstructing the Fair Work Ombudsman and inspectors etc.</w:t>
      </w:r>
      <w:bookmarkEnd w:id="26"/>
    </w:p>
    <w:p w14:paraId="494718E6" w14:textId="77777777" w:rsidR="00CB5B2D" w:rsidRPr="00F26942" w:rsidRDefault="00CB5B2D" w:rsidP="00CB5B2D">
      <w:pPr>
        <w:pStyle w:val="subsection"/>
      </w:pPr>
      <w:r w:rsidRPr="00F26942">
        <w:tab/>
      </w:r>
      <w:r w:rsidRPr="00F26942">
        <w:tab/>
        <w:t>Section 707A of the amended Act applies in relation to conduct engaged in at or after the commencement of this Part.</w:t>
      </w:r>
    </w:p>
    <w:p w14:paraId="4792FEC1" w14:textId="77777777" w:rsidR="00CB5B2D" w:rsidRPr="00F26942" w:rsidRDefault="00CB5B2D" w:rsidP="00CB5B2D">
      <w:pPr>
        <w:pStyle w:val="ActHead5"/>
      </w:pPr>
      <w:bookmarkStart w:id="27" w:name="_Toc185579588"/>
      <w:r w:rsidRPr="00F26942">
        <w:rPr>
          <w:rStyle w:val="CharSectno"/>
        </w:rPr>
        <w:lastRenderedPageBreak/>
        <w:t>21</w:t>
      </w:r>
      <w:r w:rsidRPr="00F26942">
        <w:t xml:space="preserve">  Application of power to give FWO notices</w:t>
      </w:r>
      <w:bookmarkEnd w:id="27"/>
    </w:p>
    <w:p w14:paraId="6D440BBA" w14:textId="77777777" w:rsidR="00CB5B2D" w:rsidRPr="00F26942" w:rsidRDefault="00CB5B2D" w:rsidP="00CB5B2D">
      <w:pPr>
        <w:pStyle w:val="subsection"/>
      </w:pPr>
      <w:r w:rsidRPr="00F26942">
        <w:tab/>
      </w:r>
      <w:r w:rsidRPr="00F26942">
        <w:tab/>
        <w:t xml:space="preserve">Sections 712A to </w:t>
      </w:r>
      <w:r w:rsidRPr="00F26942">
        <w:rPr>
          <w:color w:val="000000"/>
          <w:szCs w:val="22"/>
        </w:rPr>
        <w:t>712F</w:t>
      </w:r>
      <w:r w:rsidRPr="00F26942">
        <w:t xml:space="preserve"> of the amended Act apply in relation to an FWO notice given after this Part commences, whether the investigation to which the notice relates is begun before or after the commencement of this Part.</w:t>
      </w:r>
    </w:p>
    <w:p w14:paraId="6682C1B3" w14:textId="4B9BF4BC" w:rsidR="00CB5B2D" w:rsidRPr="00F26942" w:rsidRDefault="00CB5B2D" w:rsidP="00CB5B2D">
      <w:pPr>
        <w:pStyle w:val="ActHead5"/>
      </w:pPr>
      <w:bookmarkStart w:id="28" w:name="_Toc185579589"/>
      <w:r w:rsidRPr="00F26942">
        <w:rPr>
          <w:rStyle w:val="CharSectno"/>
        </w:rPr>
        <w:t>22</w:t>
      </w:r>
      <w:r w:rsidRPr="00F26942">
        <w:t xml:space="preserve">  Application of amendments relating to self</w:t>
      </w:r>
      <w:r w:rsidR="009471E5">
        <w:noBreakHyphen/>
      </w:r>
      <w:r w:rsidRPr="00F26942">
        <w:t>incrimination etc.</w:t>
      </w:r>
      <w:bookmarkEnd w:id="28"/>
    </w:p>
    <w:p w14:paraId="414DD5DB" w14:textId="77777777" w:rsidR="00CB5B2D" w:rsidRPr="00F26942" w:rsidRDefault="00CB5B2D" w:rsidP="00CB5B2D">
      <w:pPr>
        <w:pStyle w:val="subsection"/>
      </w:pPr>
      <w:r w:rsidRPr="00F26942">
        <w:tab/>
      </w:r>
      <w:r w:rsidRPr="00F26942">
        <w:tab/>
        <w:t>Section 713 of the amended Act applies in relation to information given, records or documents produced or questions answered after the commencement of this Part.</w:t>
      </w:r>
    </w:p>
    <w:p w14:paraId="621206A0" w14:textId="77777777" w:rsidR="00CB5B2D" w:rsidRPr="00F26942" w:rsidRDefault="00CB5B2D" w:rsidP="00CB5B2D">
      <w:pPr>
        <w:pStyle w:val="ActHead5"/>
      </w:pPr>
      <w:bookmarkStart w:id="29" w:name="_Toc185579590"/>
      <w:r w:rsidRPr="00F26942">
        <w:rPr>
          <w:rStyle w:val="CharSectno"/>
        </w:rPr>
        <w:t>23</w:t>
      </w:r>
      <w:r w:rsidRPr="00F26942">
        <w:t xml:space="preserve">  Application of requirement for reports not to include information relating to an individual’s affairs</w:t>
      </w:r>
      <w:bookmarkEnd w:id="29"/>
    </w:p>
    <w:p w14:paraId="689520AF" w14:textId="77777777" w:rsidR="00CB5B2D" w:rsidRPr="00F26942" w:rsidRDefault="00CB5B2D" w:rsidP="00CB5B2D">
      <w:pPr>
        <w:pStyle w:val="subsection"/>
      </w:pPr>
      <w:r w:rsidRPr="00F26942">
        <w:tab/>
      </w:r>
      <w:r w:rsidRPr="00F26942">
        <w:tab/>
        <w:t>Section 714A of the amended Act applies in relation to reports prepared after the commencement of this Part.</w:t>
      </w:r>
    </w:p>
    <w:p w14:paraId="3C13BD61" w14:textId="77777777" w:rsidR="00CB5B2D" w:rsidRPr="00F26942" w:rsidRDefault="00CB5B2D" w:rsidP="00CB5B2D">
      <w:pPr>
        <w:pStyle w:val="ActHead5"/>
      </w:pPr>
      <w:bookmarkStart w:id="30" w:name="_Toc185579591"/>
      <w:r w:rsidRPr="00F26942">
        <w:rPr>
          <w:rStyle w:val="CharSectno"/>
        </w:rPr>
        <w:t>24</w:t>
      </w:r>
      <w:r w:rsidRPr="00F26942">
        <w:t xml:space="preserve">  Application of amendments—false or misleading information or documents</w:t>
      </w:r>
      <w:bookmarkEnd w:id="30"/>
    </w:p>
    <w:p w14:paraId="5C5509FA" w14:textId="77777777" w:rsidR="00CB5B2D" w:rsidRPr="00F26942" w:rsidRDefault="00CB5B2D" w:rsidP="00CB5B2D">
      <w:pPr>
        <w:pStyle w:val="subsection"/>
      </w:pPr>
      <w:r w:rsidRPr="00F26942">
        <w:tab/>
      </w:r>
      <w:r w:rsidRPr="00F26942">
        <w:tab/>
        <w:t>Subsections 535(4) and 536(3) and section 718A of the amended Act apply in relation to conduct engaged in after the commencement of this Part.</w:t>
      </w:r>
    </w:p>
    <w:p w14:paraId="456CB08F" w14:textId="77777777" w:rsidR="00CB5B2D" w:rsidRPr="00F26942" w:rsidRDefault="00CB5B2D" w:rsidP="00CB5B2D">
      <w:pPr>
        <w:pStyle w:val="ActHead5"/>
      </w:pPr>
      <w:bookmarkStart w:id="31" w:name="_Toc185579592"/>
      <w:r w:rsidRPr="00F26942">
        <w:rPr>
          <w:rStyle w:val="CharSectno"/>
        </w:rPr>
        <w:t>24A</w:t>
      </w:r>
      <w:r w:rsidRPr="00F26942">
        <w:t xml:space="preserve">  Application of amendments—presumption where records not provided</w:t>
      </w:r>
      <w:bookmarkEnd w:id="31"/>
    </w:p>
    <w:p w14:paraId="75BE37A3" w14:textId="77777777" w:rsidR="00CB5B2D" w:rsidRPr="00F26942" w:rsidRDefault="00CB5B2D" w:rsidP="00CB5B2D">
      <w:pPr>
        <w:pStyle w:val="subsection"/>
      </w:pPr>
      <w:r w:rsidRPr="00F26942">
        <w:tab/>
      </w:r>
      <w:r w:rsidRPr="00F26942">
        <w:tab/>
        <w:t>Section 557C of the amended Act applies in relation to contraventions of civil remedy provisions that occur after the commencement of this Part.</w:t>
      </w:r>
    </w:p>
    <w:p w14:paraId="1D695251" w14:textId="77777777" w:rsidR="00CB5B2D" w:rsidRPr="00F26942" w:rsidRDefault="00CB5B2D" w:rsidP="00CB5B2D">
      <w:pPr>
        <w:pStyle w:val="ActHead2"/>
        <w:pageBreakBefore/>
      </w:pPr>
      <w:bookmarkStart w:id="32" w:name="_Toc185579593"/>
      <w:r w:rsidRPr="00F26942">
        <w:rPr>
          <w:rStyle w:val="CharPartNo"/>
        </w:rPr>
        <w:lastRenderedPageBreak/>
        <w:t>Part 5</w:t>
      </w:r>
      <w:r w:rsidRPr="00F26942">
        <w:t>—</w:t>
      </w:r>
      <w:r w:rsidRPr="00F26942">
        <w:rPr>
          <w:rStyle w:val="CharPartText"/>
        </w:rPr>
        <w:t>Amendments made by the Fair Work Amendment (Repeal of 4 Yearly Reviews and Other Measures) Act 2018</w:t>
      </w:r>
      <w:bookmarkEnd w:id="32"/>
    </w:p>
    <w:p w14:paraId="6C87A8B1" w14:textId="0672B189" w:rsidR="00CB5B2D" w:rsidRPr="00F26942" w:rsidRDefault="009471E5" w:rsidP="00CB5B2D">
      <w:pPr>
        <w:pStyle w:val="ActHead3"/>
      </w:pPr>
      <w:bookmarkStart w:id="33" w:name="_Toc185579594"/>
      <w:r>
        <w:rPr>
          <w:rStyle w:val="CharDivNo"/>
        </w:rPr>
        <w:t>Division 1</w:t>
      </w:r>
      <w:r w:rsidR="00CB5B2D" w:rsidRPr="00F26942">
        <w:t>—</w:t>
      </w:r>
      <w:r w:rsidR="00CB5B2D" w:rsidRPr="00F26942">
        <w:rPr>
          <w:rStyle w:val="CharDivText"/>
        </w:rPr>
        <w:t>General</w:t>
      </w:r>
      <w:bookmarkEnd w:id="33"/>
    </w:p>
    <w:p w14:paraId="2B5F8224" w14:textId="77777777" w:rsidR="00CB5B2D" w:rsidRPr="00F26942" w:rsidRDefault="00CB5B2D" w:rsidP="00CB5B2D">
      <w:pPr>
        <w:pStyle w:val="ActHead5"/>
      </w:pPr>
      <w:bookmarkStart w:id="34" w:name="_Toc185579595"/>
      <w:r w:rsidRPr="00F26942">
        <w:rPr>
          <w:rStyle w:val="CharSectno"/>
        </w:rPr>
        <w:t>25</w:t>
      </w:r>
      <w:r w:rsidRPr="00F26942">
        <w:t xml:space="preserve">  Definitions</w:t>
      </w:r>
      <w:bookmarkEnd w:id="34"/>
    </w:p>
    <w:p w14:paraId="0A107207" w14:textId="77777777" w:rsidR="00CB5B2D" w:rsidRPr="00F26942" w:rsidRDefault="00CB5B2D" w:rsidP="00CB5B2D">
      <w:pPr>
        <w:pStyle w:val="subsection"/>
      </w:pPr>
      <w:r w:rsidRPr="00F26942">
        <w:tab/>
      </w:r>
      <w:r w:rsidRPr="00F26942">
        <w:tab/>
        <w:t>In this Part:</w:t>
      </w:r>
    </w:p>
    <w:p w14:paraId="33F32CF1" w14:textId="77777777" w:rsidR="00CB5B2D" w:rsidRPr="00F26942" w:rsidRDefault="00CB5B2D" w:rsidP="00CB5B2D">
      <w:pPr>
        <w:pStyle w:val="Definition"/>
      </w:pPr>
      <w:r w:rsidRPr="00F26942">
        <w:rPr>
          <w:b/>
          <w:i/>
        </w:rPr>
        <w:t>4 yearly review of modern awards</w:t>
      </w:r>
      <w:r w:rsidRPr="00F26942">
        <w:t xml:space="preserve"> has the meaning given by this Act, as in force immediately before the commencement of Schedule 1 to the amending Act.</w:t>
      </w:r>
    </w:p>
    <w:p w14:paraId="130FEE73" w14:textId="77777777" w:rsidR="00CB5B2D" w:rsidRPr="00F26942" w:rsidRDefault="00CB5B2D" w:rsidP="00CB5B2D">
      <w:pPr>
        <w:pStyle w:val="Definition"/>
        <w:rPr>
          <w:b/>
          <w:i/>
        </w:rPr>
      </w:pPr>
      <w:r w:rsidRPr="00F26942">
        <w:rPr>
          <w:b/>
          <w:i/>
        </w:rPr>
        <w:t xml:space="preserve">amended Act </w:t>
      </w:r>
      <w:r w:rsidRPr="00F26942">
        <w:t>means this Act as amended by the amending Act.</w:t>
      </w:r>
    </w:p>
    <w:p w14:paraId="653B5D89" w14:textId="77777777" w:rsidR="00CB5B2D" w:rsidRPr="00F26942" w:rsidRDefault="00CB5B2D" w:rsidP="00CB5B2D">
      <w:pPr>
        <w:pStyle w:val="Definition"/>
      </w:pPr>
      <w:r w:rsidRPr="00F26942">
        <w:rPr>
          <w:b/>
          <w:i/>
        </w:rPr>
        <w:t>amending Act</w:t>
      </w:r>
      <w:r w:rsidRPr="00F26942">
        <w:t xml:space="preserve"> means the </w:t>
      </w:r>
      <w:r w:rsidRPr="00F26942">
        <w:rPr>
          <w:i/>
        </w:rPr>
        <w:t>Fair Work Amendment (Repeal of 4 Yearly Reviews and Other Measures) Act 2018</w:t>
      </w:r>
      <w:r w:rsidRPr="00F26942">
        <w:t>.</w:t>
      </w:r>
    </w:p>
    <w:p w14:paraId="31802D9B" w14:textId="77777777" w:rsidR="00CB5B2D" w:rsidRPr="00F26942" w:rsidRDefault="00CB5B2D" w:rsidP="00CB5B2D">
      <w:pPr>
        <w:pStyle w:val="Definition"/>
      </w:pPr>
      <w:r w:rsidRPr="00F26942">
        <w:rPr>
          <w:b/>
          <w:i/>
        </w:rPr>
        <w:t>Schedule 1 commencement day</w:t>
      </w:r>
      <w:r w:rsidRPr="00F26942">
        <w:t xml:space="preserve"> means the day on which Schedule 1 to the amending Act commences.</w:t>
      </w:r>
    </w:p>
    <w:p w14:paraId="1D626F2C" w14:textId="77777777" w:rsidR="00CB5B2D" w:rsidRPr="00F26942" w:rsidRDefault="00CB5B2D" w:rsidP="00CB5B2D">
      <w:pPr>
        <w:pStyle w:val="Definition"/>
        <w:rPr>
          <w:rFonts w:eastAsiaTheme="minorHAnsi"/>
        </w:rPr>
      </w:pPr>
      <w:r w:rsidRPr="00F26942">
        <w:rPr>
          <w:rFonts w:eastAsiaTheme="minorHAnsi"/>
          <w:b/>
          <w:i/>
        </w:rPr>
        <w:t>Schedule 2 commencement day</w:t>
      </w:r>
      <w:r w:rsidRPr="00F26942">
        <w:rPr>
          <w:rFonts w:eastAsiaTheme="minorHAnsi"/>
        </w:rPr>
        <w:t xml:space="preserve"> means the day on which Schedule 2 to the amending Act commences.</w:t>
      </w:r>
    </w:p>
    <w:p w14:paraId="644FB8FC" w14:textId="77777777" w:rsidR="00CB5B2D" w:rsidRPr="00F26942" w:rsidRDefault="00CB5B2D" w:rsidP="00CB5B2D">
      <w:pPr>
        <w:pStyle w:val="ActHead3"/>
        <w:pageBreakBefore/>
      </w:pPr>
      <w:bookmarkStart w:id="35" w:name="_Toc185579596"/>
      <w:r w:rsidRPr="00F26942">
        <w:rPr>
          <w:rStyle w:val="CharDivNo"/>
        </w:rPr>
        <w:lastRenderedPageBreak/>
        <w:t>Division 2</w:t>
      </w:r>
      <w:r w:rsidRPr="00F26942">
        <w:t>—</w:t>
      </w:r>
      <w:r w:rsidRPr="00F26942">
        <w:rPr>
          <w:rStyle w:val="CharDivText"/>
        </w:rPr>
        <w:t>Amendments made by Schedule 1 to the amending Act</w:t>
      </w:r>
      <w:bookmarkEnd w:id="35"/>
    </w:p>
    <w:p w14:paraId="617878C2" w14:textId="77777777" w:rsidR="00CB5B2D" w:rsidRPr="00F26942" w:rsidRDefault="00CB5B2D" w:rsidP="00CB5B2D">
      <w:pPr>
        <w:pStyle w:val="ActHead5"/>
      </w:pPr>
      <w:bookmarkStart w:id="36" w:name="_Toc185579597"/>
      <w:r w:rsidRPr="00F26942">
        <w:rPr>
          <w:rStyle w:val="CharSectno"/>
        </w:rPr>
        <w:t>26</w:t>
      </w:r>
      <w:r w:rsidRPr="00F26942">
        <w:t xml:space="preserve">  Incomplete review of modern award</w:t>
      </w:r>
      <w:bookmarkEnd w:id="36"/>
    </w:p>
    <w:p w14:paraId="65BD82D1" w14:textId="77777777" w:rsidR="00CB5B2D" w:rsidRPr="00F26942" w:rsidRDefault="00CB5B2D" w:rsidP="00CB5B2D">
      <w:pPr>
        <w:pStyle w:val="SubsectionHead"/>
      </w:pPr>
      <w:r w:rsidRPr="00F26942">
        <w:t>Scope</w:t>
      </w:r>
    </w:p>
    <w:p w14:paraId="32506BAF" w14:textId="77777777" w:rsidR="00CB5B2D" w:rsidRPr="00F26942" w:rsidRDefault="00CB5B2D" w:rsidP="00CB5B2D">
      <w:pPr>
        <w:pStyle w:val="subsection"/>
      </w:pPr>
      <w:r w:rsidRPr="00F26942">
        <w:tab/>
        <w:t>(1)</w:t>
      </w:r>
      <w:r w:rsidRPr="00F26942">
        <w:tab/>
        <w:t>This clause applies in relation to a review of a modern award conducted as part of a 4 yearly review of modern awards if:</w:t>
      </w:r>
    </w:p>
    <w:p w14:paraId="523FF7A8" w14:textId="77777777" w:rsidR="00CB5B2D" w:rsidRPr="00F26942" w:rsidRDefault="00CB5B2D" w:rsidP="00CB5B2D">
      <w:pPr>
        <w:pStyle w:val="paragraph"/>
      </w:pPr>
      <w:r w:rsidRPr="00F26942">
        <w:tab/>
        <w:t>(a)</w:t>
      </w:r>
      <w:r w:rsidRPr="00F26942">
        <w:tab/>
        <w:t>the review of the modern award commenced before the Schedule 1 commencement day; and</w:t>
      </w:r>
    </w:p>
    <w:p w14:paraId="7B0CD520" w14:textId="77777777" w:rsidR="00CB5B2D" w:rsidRPr="00F26942" w:rsidRDefault="00CB5B2D" w:rsidP="00CB5B2D">
      <w:pPr>
        <w:pStyle w:val="paragraph"/>
      </w:pPr>
      <w:r w:rsidRPr="00F26942">
        <w:tab/>
        <w:t>(b)</w:t>
      </w:r>
      <w:r w:rsidRPr="00F26942">
        <w:tab/>
        <w:t>immediately before that day, the review of the modern award had not been completed.</w:t>
      </w:r>
    </w:p>
    <w:p w14:paraId="36591873" w14:textId="77777777" w:rsidR="00CB5B2D" w:rsidRPr="00F26942" w:rsidRDefault="00CB5B2D" w:rsidP="00CB5B2D">
      <w:pPr>
        <w:pStyle w:val="SubsectionHead"/>
      </w:pPr>
      <w:r w:rsidRPr="00F26942">
        <w:t>Saving</w:t>
      </w:r>
    </w:p>
    <w:p w14:paraId="130BB5F1" w14:textId="77777777" w:rsidR="00CB5B2D" w:rsidRPr="00F26942" w:rsidRDefault="00CB5B2D" w:rsidP="00CB5B2D">
      <w:pPr>
        <w:pStyle w:val="subsection"/>
      </w:pPr>
      <w:r w:rsidRPr="00F26942">
        <w:tab/>
        <w:t>(2)</w:t>
      </w:r>
      <w:r w:rsidRPr="00F26942">
        <w:tab/>
        <w:t>Despite the repeal of:</w:t>
      </w:r>
    </w:p>
    <w:p w14:paraId="434FA0F0" w14:textId="148159EA" w:rsidR="00CB5B2D" w:rsidRPr="00F26942" w:rsidRDefault="00CB5B2D" w:rsidP="00CB5B2D">
      <w:pPr>
        <w:pStyle w:val="paragraph"/>
      </w:pPr>
      <w:r w:rsidRPr="00F26942">
        <w:tab/>
        <w:t>(a)</w:t>
      </w:r>
      <w:r w:rsidRPr="00F26942">
        <w:tab/>
        <w:t>Division 4 of Part 2</w:t>
      </w:r>
      <w:r w:rsidR="009471E5">
        <w:noBreakHyphen/>
      </w:r>
      <w:r w:rsidRPr="00F26942">
        <w:t>3 (which deals with 4 yearly reviews of modern awards); and</w:t>
      </w:r>
    </w:p>
    <w:p w14:paraId="60DDEE7A" w14:textId="77777777" w:rsidR="00CB5B2D" w:rsidRPr="00F26942" w:rsidRDefault="00CB5B2D" w:rsidP="00CB5B2D">
      <w:pPr>
        <w:pStyle w:val="paragraph"/>
      </w:pPr>
      <w:r w:rsidRPr="00F26942">
        <w:tab/>
        <w:t>(b)</w:t>
      </w:r>
      <w:r w:rsidRPr="00F26942">
        <w:tab/>
        <w:t>paragraph 582(4)(a) (which deals with directions by the President); and</w:t>
      </w:r>
    </w:p>
    <w:p w14:paraId="3D12AF9D" w14:textId="77777777" w:rsidR="00CB5B2D" w:rsidRPr="00F26942" w:rsidRDefault="00CB5B2D" w:rsidP="00CB5B2D">
      <w:pPr>
        <w:pStyle w:val="paragraph"/>
      </w:pPr>
      <w:r w:rsidRPr="00F26942">
        <w:tab/>
        <w:t>(c)</w:t>
      </w:r>
      <w:r w:rsidRPr="00F26942">
        <w:tab/>
        <w:t>subsections 616(2) and (3) (which deal with the FWC’s functions etc. that must be performed by a Full Bench);</w:t>
      </w:r>
    </w:p>
    <w:p w14:paraId="10E7E617" w14:textId="77777777" w:rsidR="00CB5B2D" w:rsidRPr="00F26942" w:rsidRDefault="00CB5B2D" w:rsidP="00CB5B2D">
      <w:pPr>
        <w:pStyle w:val="subsection2"/>
      </w:pPr>
      <w:r w:rsidRPr="00F26942">
        <w:t>by the amending Act, those provisions continue to apply, in relation to the review of the modern award, as if those repeals had not happened.</w:t>
      </w:r>
    </w:p>
    <w:p w14:paraId="2B72C1D8" w14:textId="77777777" w:rsidR="00CB5B2D" w:rsidRPr="00F26942" w:rsidRDefault="00CB5B2D" w:rsidP="00CB5B2D">
      <w:pPr>
        <w:pStyle w:val="subsection"/>
      </w:pPr>
      <w:r w:rsidRPr="00F26942">
        <w:tab/>
        <w:t>(3)</w:t>
      </w:r>
      <w:r w:rsidRPr="00F26942">
        <w:tab/>
        <w:t>Despite the repeal of paragraph 582(4)(a) (which deals with directions by the President) by the amending Act, a direction given by the President to an FWC Member under that paragraph that was in force immediately before the Schedule 1 commencement day continues to have effect, in relation to the review of the modern award, as if that repeal had not happened.</w:t>
      </w:r>
    </w:p>
    <w:p w14:paraId="6C834BDD" w14:textId="11A1BE0D" w:rsidR="00CB5B2D" w:rsidRPr="00F26942" w:rsidRDefault="00CB5B2D" w:rsidP="00CB5B2D">
      <w:pPr>
        <w:pStyle w:val="subsection"/>
      </w:pPr>
      <w:r w:rsidRPr="00F26942">
        <w:lastRenderedPageBreak/>
        <w:tab/>
        <w:t>(3A)</w:t>
      </w:r>
      <w:r w:rsidRPr="00F26942">
        <w:tab/>
        <w:t xml:space="preserve">If, after the commencement of Part 5 of Schedule 1 to the </w:t>
      </w:r>
      <w:r w:rsidRPr="00F26942">
        <w:rPr>
          <w:i/>
        </w:rPr>
        <w:t>Fair Work Legislation Amendment (Secure Jobs, Better Pay) Act 2022</w:t>
      </w:r>
      <w:r w:rsidRPr="00F26942">
        <w:t>, the FWC is considering, under repealed Division 4 of Part 2</w:t>
      </w:r>
      <w:r w:rsidR="009471E5">
        <w:noBreakHyphen/>
      </w:r>
      <w:r w:rsidRPr="00F26942">
        <w:t>3 (as continued in force under subclause (2)), whether an amendment to a modern award is justified by work value reasons, the FWC’s consideration of those work value reasons must:</w:t>
      </w:r>
    </w:p>
    <w:p w14:paraId="040259AC" w14:textId="77777777" w:rsidR="00CB5B2D" w:rsidRPr="00F26942" w:rsidRDefault="00CB5B2D" w:rsidP="00CB5B2D">
      <w:pPr>
        <w:pStyle w:val="paragraph"/>
      </w:pPr>
      <w:r w:rsidRPr="00F26942">
        <w:tab/>
        <w:t>(a)</w:t>
      </w:r>
      <w:r w:rsidRPr="00F26942">
        <w:tab/>
        <w:t>be free of assumptions based on gender; and</w:t>
      </w:r>
    </w:p>
    <w:p w14:paraId="6936BCAD" w14:textId="77777777" w:rsidR="00CB5B2D" w:rsidRPr="00F26942" w:rsidRDefault="00CB5B2D" w:rsidP="00CB5B2D">
      <w:pPr>
        <w:pStyle w:val="paragraph"/>
      </w:pPr>
      <w:r w:rsidRPr="00F26942">
        <w:tab/>
        <w:t>(b)</w:t>
      </w:r>
      <w:r w:rsidRPr="00F26942">
        <w:tab/>
        <w:t>include consideration of whether historically the work has been undervalued because of assumptions based on gender.</w:t>
      </w:r>
    </w:p>
    <w:p w14:paraId="73F12497" w14:textId="77777777" w:rsidR="00CB5B2D" w:rsidRPr="00F26942" w:rsidRDefault="00CB5B2D" w:rsidP="00CB5B2D">
      <w:pPr>
        <w:pStyle w:val="SubsectionHead"/>
      </w:pPr>
      <w:r w:rsidRPr="00F26942">
        <w:t>Common issues</w:t>
      </w:r>
    </w:p>
    <w:p w14:paraId="0515BCB4" w14:textId="77777777" w:rsidR="00CB5B2D" w:rsidRPr="00F26942" w:rsidRDefault="00CB5B2D" w:rsidP="00CB5B2D">
      <w:pPr>
        <w:pStyle w:val="subsection"/>
      </w:pPr>
      <w:r w:rsidRPr="00F26942">
        <w:tab/>
        <w:t>(4)</w:t>
      </w:r>
      <w:r w:rsidRPr="00F26942">
        <w:tab/>
        <w:t>For the purposes of this clause, it is immaterial whether the review of the modern award is conducted in relation to an issue that the modern award has in common with another modern award.</w:t>
      </w:r>
    </w:p>
    <w:p w14:paraId="2DF50502" w14:textId="77777777" w:rsidR="00CB5B2D" w:rsidRPr="00F26942" w:rsidRDefault="00CB5B2D" w:rsidP="00CB5B2D">
      <w:pPr>
        <w:pStyle w:val="ActHead3"/>
        <w:pageBreakBefore/>
      </w:pPr>
      <w:bookmarkStart w:id="37" w:name="_Toc185579598"/>
      <w:r w:rsidRPr="00F26942">
        <w:rPr>
          <w:rStyle w:val="CharDivNo"/>
        </w:rPr>
        <w:lastRenderedPageBreak/>
        <w:t>Division 3</w:t>
      </w:r>
      <w:r w:rsidRPr="00F26942">
        <w:t>—</w:t>
      </w:r>
      <w:r w:rsidRPr="00F26942">
        <w:rPr>
          <w:rStyle w:val="CharDivText"/>
        </w:rPr>
        <w:t>Amendments made by Schedule 2 to the amending Act</w:t>
      </w:r>
      <w:bookmarkEnd w:id="37"/>
    </w:p>
    <w:p w14:paraId="2BCDD95F" w14:textId="77777777" w:rsidR="00CB5B2D" w:rsidRPr="00F26942" w:rsidRDefault="00CB5B2D" w:rsidP="00CB5B2D">
      <w:pPr>
        <w:pStyle w:val="ActHead5"/>
        <w:rPr>
          <w:rFonts w:eastAsiaTheme="minorHAnsi"/>
        </w:rPr>
      </w:pPr>
      <w:bookmarkStart w:id="38" w:name="_Toc185579599"/>
      <w:r w:rsidRPr="00F26942">
        <w:rPr>
          <w:rStyle w:val="CharSectno"/>
          <w:rFonts w:eastAsiaTheme="minorHAnsi"/>
        </w:rPr>
        <w:t>28</w:t>
      </w:r>
      <w:r w:rsidRPr="00F26942">
        <w:rPr>
          <w:rFonts w:eastAsiaTheme="minorHAnsi"/>
        </w:rPr>
        <w:t xml:space="preserve">  Application of amendments—when employees have genuinely agreed to an enterprise agreement</w:t>
      </w:r>
      <w:bookmarkEnd w:id="38"/>
    </w:p>
    <w:p w14:paraId="1318DB78" w14:textId="32DEDBD4" w:rsidR="00CB5B2D" w:rsidRPr="00F26942" w:rsidRDefault="00CB5B2D" w:rsidP="00CB5B2D">
      <w:pPr>
        <w:pStyle w:val="subsection"/>
        <w:rPr>
          <w:rFonts w:eastAsiaTheme="minorHAnsi"/>
        </w:rPr>
      </w:pPr>
      <w:r w:rsidRPr="00F26942">
        <w:rPr>
          <w:rFonts w:eastAsiaTheme="minorHAnsi"/>
        </w:rPr>
        <w:tab/>
        <w:t>(1)</w:t>
      </w:r>
      <w:r w:rsidRPr="00F26942">
        <w:rPr>
          <w:rFonts w:eastAsiaTheme="minorHAnsi"/>
        </w:rPr>
        <w:tab/>
        <w:t xml:space="preserve">The amendments of </w:t>
      </w:r>
      <w:r w:rsidR="009471E5">
        <w:rPr>
          <w:rFonts w:eastAsiaTheme="minorHAnsi"/>
        </w:rPr>
        <w:t>section 1</w:t>
      </w:r>
      <w:r w:rsidRPr="00F26942">
        <w:rPr>
          <w:rFonts w:eastAsiaTheme="minorHAnsi"/>
        </w:rPr>
        <w:t xml:space="preserve">88 of this Act made by Schedule 2 to the amending Act apply in relation to an application made under </w:t>
      </w:r>
      <w:r w:rsidR="009471E5">
        <w:rPr>
          <w:rFonts w:eastAsiaTheme="minorHAnsi"/>
        </w:rPr>
        <w:t>section 1</w:t>
      </w:r>
      <w:r w:rsidRPr="00F26942">
        <w:rPr>
          <w:rFonts w:eastAsiaTheme="minorHAnsi"/>
        </w:rPr>
        <w:t>85 of this Act for approval of an enterprise agreement if the application is made:</w:t>
      </w:r>
    </w:p>
    <w:p w14:paraId="3BA848C9" w14:textId="77777777" w:rsidR="00CB5B2D" w:rsidRPr="00F26942" w:rsidRDefault="00CB5B2D" w:rsidP="00CB5B2D">
      <w:pPr>
        <w:pStyle w:val="paragraph"/>
        <w:rPr>
          <w:rFonts w:eastAsiaTheme="minorHAnsi"/>
        </w:rPr>
      </w:pPr>
      <w:r w:rsidRPr="00F26942">
        <w:rPr>
          <w:rFonts w:eastAsiaTheme="minorHAnsi"/>
        </w:rPr>
        <w:tab/>
        <w:t>(a)</w:t>
      </w:r>
      <w:r w:rsidRPr="00F26942">
        <w:rPr>
          <w:rFonts w:eastAsiaTheme="minorHAnsi"/>
        </w:rPr>
        <w:tab/>
        <w:t>on or after the Schedule 2 commencement day; or</w:t>
      </w:r>
    </w:p>
    <w:p w14:paraId="41FD17B8" w14:textId="77777777" w:rsidR="00CB5B2D" w:rsidRPr="00F26942" w:rsidRDefault="00CB5B2D" w:rsidP="00CB5B2D">
      <w:pPr>
        <w:pStyle w:val="paragraph"/>
        <w:rPr>
          <w:rFonts w:eastAsiaTheme="minorHAnsi"/>
        </w:rPr>
      </w:pPr>
      <w:r w:rsidRPr="00F26942">
        <w:rPr>
          <w:rFonts w:eastAsiaTheme="minorHAnsi"/>
        </w:rPr>
        <w:tab/>
        <w:t>(b)</w:t>
      </w:r>
      <w:r w:rsidRPr="00F26942">
        <w:rPr>
          <w:rFonts w:eastAsiaTheme="minorHAnsi"/>
        </w:rPr>
        <w:tab/>
        <w:t>before the Schedule 2 commencement day, if circumstances covered by subclause (2) apply.</w:t>
      </w:r>
    </w:p>
    <w:p w14:paraId="2583B960" w14:textId="77777777" w:rsidR="00CB5B2D" w:rsidRPr="00F26942" w:rsidRDefault="00CB5B2D" w:rsidP="00CB5B2D">
      <w:pPr>
        <w:pStyle w:val="subsection"/>
        <w:rPr>
          <w:rFonts w:eastAsiaTheme="minorHAnsi"/>
        </w:rPr>
      </w:pPr>
      <w:r w:rsidRPr="00F26942">
        <w:rPr>
          <w:rFonts w:eastAsiaTheme="minorHAnsi"/>
        </w:rPr>
        <w:tab/>
        <w:t>(2)</w:t>
      </w:r>
      <w:r w:rsidRPr="00F26942">
        <w:rPr>
          <w:rFonts w:eastAsiaTheme="minorHAnsi"/>
        </w:rPr>
        <w:tab/>
        <w:t>The circumstances covered by this subclause are:</w:t>
      </w:r>
    </w:p>
    <w:p w14:paraId="496B4EF2" w14:textId="77777777" w:rsidR="00CB5B2D" w:rsidRPr="00F26942" w:rsidRDefault="00CB5B2D" w:rsidP="00CB5B2D">
      <w:pPr>
        <w:pStyle w:val="paragraph"/>
        <w:rPr>
          <w:rFonts w:eastAsiaTheme="minorHAnsi"/>
        </w:rPr>
      </w:pPr>
      <w:r w:rsidRPr="00F26942">
        <w:rPr>
          <w:rFonts w:eastAsiaTheme="minorHAnsi"/>
        </w:rPr>
        <w:tab/>
        <w:t>(a)</w:t>
      </w:r>
      <w:r w:rsidRPr="00F26942">
        <w:rPr>
          <w:rFonts w:eastAsiaTheme="minorHAnsi"/>
        </w:rPr>
        <w:tab/>
        <w:t>on or before the Schedule 2 commencement day, the FWC had neither approved, nor refused to approve, the enterprise agreement; or</w:t>
      </w:r>
    </w:p>
    <w:p w14:paraId="34C08729" w14:textId="77777777" w:rsidR="00CB5B2D" w:rsidRPr="00F26942" w:rsidRDefault="00CB5B2D" w:rsidP="00CB5B2D">
      <w:pPr>
        <w:pStyle w:val="paragraph"/>
        <w:rPr>
          <w:rFonts w:eastAsiaTheme="minorHAnsi"/>
        </w:rPr>
      </w:pPr>
      <w:r w:rsidRPr="00F26942">
        <w:rPr>
          <w:rFonts w:eastAsiaTheme="minorHAnsi"/>
        </w:rPr>
        <w:tab/>
        <w:t>(b)</w:t>
      </w:r>
      <w:r w:rsidRPr="00F26942">
        <w:rPr>
          <w:rFonts w:eastAsiaTheme="minorHAnsi"/>
        </w:rPr>
        <w:tab/>
        <w:t>before the Schedule 2 commencement day:</w:t>
      </w:r>
    </w:p>
    <w:p w14:paraId="590E034A" w14:textId="77777777" w:rsidR="00CB5B2D" w:rsidRPr="00F26942" w:rsidRDefault="00CB5B2D" w:rsidP="00CB5B2D">
      <w:pPr>
        <w:pStyle w:val="paragraphsub"/>
        <w:rPr>
          <w:rFonts w:eastAsiaTheme="minorHAnsi"/>
        </w:rPr>
      </w:pPr>
      <w:r w:rsidRPr="00F26942">
        <w:rPr>
          <w:rFonts w:eastAsiaTheme="minorHAnsi"/>
        </w:rPr>
        <w:tab/>
        <w:t>(i)</w:t>
      </w:r>
      <w:r w:rsidRPr="00F26942">
        <w:rPr>
          <w:rFonts w:eastAsiaTheme="minorHAnsi"/>
        </w:rPr>
        <w:tab/>
        <w:t>the FWC approved, or refused to approve, the enterprise agreement; and</w:t>
      </w:r>
    </w:p>
    <w:p w14:paraId="09A10E18" w14:textId="77777777" w:rsidR="00CB5B2D" w:rsidRPr="00F26942" w:rsidRDefault="00CB5B2D" w:rsidP="00CB5B2D">
      <w:pPr>
        <w:pStyle w:val="paragraphsub"/>
        <w:rPr>
          <w:rFonts w:eastAsiaTheme="minorHAnsi"/>
        </w:rPr>
      </w:pPr>
      <w:r w:rsidRPr="00F26942">
        <w:rPr>
          <w:rFonts w:eastAsiaTheme="minorHAnsi"/>
        </w:rPr>
        <w:tab/>
        <w:t>(ii)</w:t>
      </w:r>
      <w:r w:rsidRPr="00F26942">
        <w:rPr>
          <w:rFonts w:eastAsiaTheme="minorHAnsi"/>
        </w:rPr>
        <w:tab/>
        <w:t>an application was made under section 604 for an appeal against the decision to approve, or refuse to approve, the enterprise agreement; and</w:t>
      </w:r>
    </w:p>
    <w:p w14:paraId="02A66AE4" w14:textId="77777777" w:rsidR="00CB5B2D" w:rsidRPr="00F26942" w:rsidRDefault="00CB5B2D" w:rsidP="00CB5B2D">
      <w:pPr>
        <w:pStyle w:val="paragraphsub"/>
        <w:rPr>
          <w:rFonts w:eastAsiaTheme="minorHAnsi"/>
        </w:rPr>
      </w:pPr>
      <w:r w:rsidRPr="00F26942">
        <w:rPr>
          <w:rFonts w:eastAsiaTheme="minorHAnsi"/>
        </w:rPr>
        <w:tab/>
        <w:t>(iii)</w:t>
      </w:r>
      <w:r w:rsidRPr="00F26942">
        <w:rPr>
          <w:rFonts w:eastAsiaTheme="minorHAnsi"/>
        </w:rPr>
        <w:tab/>
        <w:t>the FWC had not yet made a final decision on the appeal; or</w:t>
      </w:r>
    </w:p>
    <w:p w14:paraId="455F5AD6" w14:textId="77777777" w:rsidR="00CB5B2D" w:rsidRPr="00F26942" w:rsidRDefault="00CB5B2D" w:rsidP="00CB5B2D">
      <w:pPr>
        <w:pStyle w:val="paragraph"/>
        <w:rPr>
          <w:rFonts w:eastAsiaTheme="minorHAnsi"/>
        </w:rPr>
      </w:pPr>
      <w:r w:rsidRPr="00F26942">
        <w:rPr>
          <w:rFonts w:eastAsiaTheme="minorHAnsi"/>
        </w:rPr>
        <w:tab/>
        <w:t>(c)</w:t>
      </w:r>
      <w:r w:rsidRPr="00F26942">
        <w:rPr>
          <w:rFonts w:eastAsiaTheme="minorHAnsi"/>
        </w:rPr>
        <w:tab/>
        <w:t>all of the following apply:</w:t>
      </w:r>
    </w:p>
    <w:p w14:paraId="762C8B73" w14:textId="77777777" w:rsidR="00CB5B2D" w:rsidRPr="00F26942" w:rsidRDefault="00CB5B2D" w:rsidP="00CB5B2D">
      <w:pPr>
        <w:pStyle w:val="paragraphsub"/>
        <w:rPr>
          <w:rFonts w:eastAsiaTheme="minorHAnsi"/>
        </w:rPr>
      </w:pPr>
      <w:r w:rsidRPr="00F26942">
        <w:rPr>
          <w:rFonts w:eastAsiaTheme="minorHAnsi"/>
        </w:rPr>
        <w:tab/>
        <w:t>(i)</w:t>
      </w:r>
      <w:r w:rsidRPr="00F26942">
        <w:rPr>
          <w:rFonts w:eastAsiaTheme="minorHAnsi"/>
        </w:rPr>
        <w:tab/>
        <w:t>within 21 days before the Schedule 2 commencement day, the FWC approved, or refused to approve, the enterprise agreement;</w:t>
      </w:r>
    </w:p>
    <w:p w14:paraId="25EEA51A" w14:textId="77777777" w:rsidR="00CB5B2D" w:rsidRPr="00F26942" w:rsidRDefault="00CB5B2D" w:rsidP="00CB5B2D">
      <w:pPr>
        <w:pStyle w:val="paragraphsub"/>
        <w:rPr>
          <w:rFonts w:eastAsiaTheme="minorHAnsi"/>
        </w:rPr>
      </w:pPr>
      <w:r w:rsidRPr="00F26942">
        <w:rPr>
          <w:rFonts w:eastAsiaTheme="minorHAnsi"/>
        </w:rPr>
        <w:tab/>
        <w:t>(ii)</w:t>
      </w:r>
      <w:r w:rsidRPr="00F26942">
        <w:rPr>
          <w:rFonts w:eastAsiaTheme="minorHAnsi"/>
        </w:rPr>
        <w:tab/>
        <w:t>immediately before the Schedule 2 commencement day, an application had not been made under section 604 for an appeal against the decision to approve, or refuse to approve, the enterprise agreement;</w:t>
      </w:r>
    </w:p>
    <w:p w14:paraId="4F40A6B1" w14:textId="77777777" w:rsidR="00CB5B2D" w:rsidRPr="00F26942" w:rsidRDefault="00CB5B2D" w:rsidP="00CB5B2D">
      <w:pPr>
        <w:pStyle w:val="paragraphsub"/>
        <w:rPr>
          <w:rFonts w:eastAsiaTheme="minorHAnsi"/>
        </w:rPr>
      </w:pPr>
      <w:r w:rsidRPr="00F26942">
        <w:rPr>
          <w:rFonts w:eastAsiaTheme="minorHAnsi"/>
        </w:rPr>
        <w:lastRenderedPageBreak/>
        <w:tab/>
        <w:t>(iii)</w:t>
      </w:r>
      <w:r w:rsidRPr="00F26942">
        <w:rPr>
          <w:rFonts w:eastAsiaTheme="minorHAnsi"/>
        </w:rPr>
        <w:tab/>
        <w:t>within 21 days after the FWC approved, or refused to approve, the enterprise agreement, an application is made under section 604 for an appeal against that decision.</w:t>
      </w:r>
    </w:p>
    <w:p w14:paraId="7E47C2BE" w14:textId="77777777" w:rsidR="00CB5B2D" w:rsidRPr="00F26942" w:rsidRDefault="00CB5B2D" w:rsidP="00CB5B2D">
      <w:pPr>
        <w:pStyle w:val="ActHead3"/>
        <w:pageBreakBefore/>
      </w:pPr>
      <w:bookmarkStart w:id="39" w:name="_Toc185579600"/>
      <w:r w:rsidRPr="00F26942">
        <w:rPr>
          <w:rStyle w:val="CharDivNo"/>
        </w:rPr>
        <w:lastRenderedPageBreak/>
        <w:t>Division 4</w:t>
      </w:r>
      <w:r w:rsidRPr="00F26942">
        <w:t>—</w:t>
      </w:r>
      <w:r w:rsidRPr="00F26942">
        <w:rPr>
          <w:rStyle w:val="CharDivText"/>
        </w:rPr>
        <w:t>Amendments made by Schedule 3 to the amending Act</w:t>
      </w:r>
      <w:bookmarkEnd w:id="39"/>
    </w:p>
    <w:p w14:paraId="2206E930" w14:textId="77777777" w:rsidR="00CB5B2D" w:rsidRPr="00F26942" w:rsidRDefault="00CB5B2D" w:rsidP="00CB5B2D">
      <w:pPr>
        <w:pStyle w:val="ActHead5"/>
      </w:pPr>
      <w:bookmarkStart w:id="40" w:name="_Toc185579601"/>
      <w:r w:rsidRPr="00F26942">
        <w:rPr>
          <w:rStyle w:val="CharSectno"/>
        </w:rPr>
        <w:t>29</w:t>
      </w:r>
      <w:r w:rsidRPr="00F26942">
        <w:t xml:space="preserve">  Application of section 641B of the amended Act</w:t>
      </w:r>
      <w:bookmarkEnd w:id="40"/>
    </w:p>
    <w:p w14:paraId="7E2C9B25" w14:textId="77777777" w:rsidR="00CB5B2D" w:rsidRPr="00F26942" w:rsidRDefault="00CB5B2D" w:rsidP="00CB5B2D">
      <w:pPr>
        <w:pStyle w:val="subsection"/>
      </w:pPr>
      <w:r w:rsidRPr="00F26942">
        <w:tab/>
      </w:r>
      <w:r w:rsidRPr="00F26942">
        <w:tab/>
        <w:t>Section 641B of the amended Act applies in relation to alleged misbehaviour or incapacity of an FWC Member occurring before or after the commencement of Schedule 3 to the amending Act.</w:t>
      </w:r>
    </w:p>
    <w:p w14:paraId="1048C9F0" w14:textId="77777777" w:rsidR="00CB5B2D" w:rsidRPr="00F26942" w:rsidRDefault="00CB5B2D" w:rsidP="00CB5B2D">
      <w:pPr>
        <w:pStyle w:val="ActHead2"/>
        <w:pageBreakBefore/>
      </w:pPr>
      <w:bookmarkStart w:id="41" w:name="_Toc185579602"/>
      <w:r w:rsidRPr="00F26942">
        <w:rPr>
          <w:rStyle w:val="CharPartNo"/>
        </w:rPr>
        <w:lastRenderedPageBreak/>
        <w:t>Part 6</w:t>
      </w:r>
      <w:r w:rsidRPr="00F26942">
        <w:t>—</w:t>
      </w:r>
      <w:r w:rsidRPr="00F26942">
        <w:rPr>
          <w:rStyle w:val="CharPartText"/>
        </w:rPr>
        <w:t>Amendments made by the Fair Work Amendment (Corrupting Benefits) Act 2017</w:t>
      </w:r>
      <w:bookmarkEnd w:id="41"/>
    </w:p>
    <w:p w14:paraId="5377BA74"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3338CBCF" w14:textId="77777777" w:rsidR="00CB5B2D" w:rsidRPr="00F26942" w:rsidRDefault="00CB5B2D" w:rsidP="00CB5B2D">
      <w:pPr>
        <w:pStyle w:val="ActHead5"/>
      </w:pPr>
      <w:bookmarkStart w:id="42" w:name="_Toc185579603"/>
      <w:r w:rsidRPr="00F26942">
        <w:rPr>
          <w:rStyle w:val="CharSectno"/>
        </w:rPr>
        <w:t>30</w:t>
      </w:r>
      <w:r w:rsidRPr="00F26942">
        <w:t xml:space="preserve">  Disclosure by organisations and employers</w:t>
      </w:r>
      <w:bookmarkEnd w:id="42"/>
    </w:p>
    <w:p w14:paraId="24EF8B9C" w14:textId="748BFE3E" w:rsidR="00CB5B2D" w:rsidRPr="00F26942" w:rsidRDefault="00CB5B2D" w:rsidP="00CB5B2D">
      <w:pPr>
        <w:pStyle w:val="subsection"/>
      </w:pPr>
      <w:r w:rsidRPr="00F26942">
        <w:tab/>
      </w:r>
      <w:r w:rsidRPr="00F26942">
        <w:tab/>
        <w:t>The amendments of Subdivision A of Division 4 of Part 2</w:t>
      </w:r>
      <w:r w:rsidR="009471E5">
        <w:noBreakHyphen/>
      </w:r>
      <w:r w:rsidRPr="00F26942">
        <w:t xml:space="preserve">4 made by Schedule 2 to the </w:t>
      </w:r>
      <w:r w:rsidRPr="00F26942">
        <w:rPr>
          <w:i/>
        </w:rPr>
        <w:t>Fair Work Amendment (Corrupting Benefits) Act 2017</w:t>
      </w:r>
      <w:r w:rsidRPr="00F26942">
        <w:t xml:space="preserve"> apply in relation to a proposed enterprise agreement for which the access period under sub</w:t>
      </w:r>
      <w:r w:rsidR="009471E5">
        <w:t>section 1</w:t>
      </w:r>
      <w:r w:rsidRPr="00F26942">
        <w:t>80(4) begins on or after the commencement of this Part.</w:t>
      </w:r>
    </w:p>
    <w:p w14:paraId="14CB971F" w14:textId="77777777" w:rsidR="00CB5B2D" w:rsidRPr="00F26942" w:rsidRDefault="00CB5B2D" w:rsidP="00CB5B2D">
      <w:pPr>
        <w:pStyle w:val="ActHead2"/>
        <w:pageBreakBefore/>
      </w:pPr>
      <w:bookmarkStart w:id="43" w:name="_Toc185579604"/>
      <w:r w:rsidRPr="00F26942">
        <w:rPr>
          <w:rStyle w:val="CharPartNo"/>
        </w:rPr>
        <w:lastRenderedPageBreak/>
        <w:t>Part 8</w:t>
      </w:r>
      <w:r w:rsidRPr="00F26942">
        <w:t>—</w:t>
      </w:r>
      <w:r w:rsidRPr="00F26942">
        <w:rPr>
          <w:rStyle w:val="CharPartText"/>
        </w:rPr>
        <w:t>Amendments made by the Fair Work Amendment (Family and Domestic Violence Leave) Act 2018</w:t>
      </w:r>
      <w:bookmarkEnd w:id="43"/>
    </w:p>
    <w:p w14:paraId="6171439F"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513C0FEA" w14:textId="77777777" w:rsidR="00CB5B2D" w:rsidRPr="00F26942" w:rsidRDefault="00CB5B2D" w:rsidP="00CB5B2D">
      <w:pPr>
        <w:pStyle w:val="ActHead5"/>
      </w:pPr>
      <w:bookmarkStart w:id="44" w:name="_Toc185579605"/>
      <w:r w:rsidRPr="00F26942">
        <w:rPr>
          <w:rStyle w:val="CharSectno"/>
        </w:rPr>
        <w:t>39</w:t>
      </w:r>
      <w:r w:rsidRPr="00F26942">
        <w:t xml:space="preserve">  Entitlement to unpaid family and domestic violence leave</w:t>
      </w:r>
      <w:bookmarkEnd w:id="44"/>
    </w:p>
    <w:p w14:paraId="083B6618" w14:textId="63E8E87C" w:rsidR="00CB5B2D" w:rsidRPr="00F26942" w:rsidRDefault="00CB5B2D" w:rsidP="00CB5B2D">
      <w:pPr>
        <w:pStyle w:val="subsection"/>
      </w:pPr>
      <w:r w:rsidRPr="00F26942">
        <w:tab/>
        <w:t>(1)</w:t>
      </w:r>
      <w:r w:rsidRPr="00F26942">
        <w:tab/>
        <w:t>Subdivision CA of Division 7 of Part 2</w:t>
      </w:r>
      <w:r w:rsidR="009471E5">
        <w:noBreakHyphen/>
      </w:r>
      <w:r w:rsidRPr="00F26942">
        <w:t xml:space="preserve">2, as inserted by the </w:t>
      </w:r>
      <w:r w:rsidRPr="00F26942">
        <w:rPr>
          <w:i/>
        </w:rPr>
        <w:t>Fair Work Amendment (Family and Domestic Violence Leave) Act 2018</w:t>
      </w:r>
      <w:r w:rsidRPr="00F26942">
        <w:t>, applies in relation to an employee whose employment started before the commencement of that Act as if the period:</w:t>
      </w:r>
    </w:p>
    <w:p w14:paraId="69C85147" w14:textId="77777777" w:rsidR="00CB5B2D" w:rsidRPr="00F26942" w:rsidRDefault="00CB5B2D" w:rsidP="00CB5B2D">
      <w:pPr>
        <w:pStyle w:val="paragraph"/>
      </w:pPr>
      <w:r w:rsidRPr="00F26942">
        <w:tab/>
        <w:t>(a)</w:t>
      </w:r>
      <w:r w:rsidRPr="00F26942">
        <w:tab/>
        <w:t>starting on that commencement; and</w:t>
      </w:r>
    </w:p>
    <w:p w14:paraId="44E2F13A" w14:textId="77777777" w:rsidR="00CB5B2D" w:rsidRPr="00F26942" w:rsidRDefault="00CB5B2D" w:rsidP="00CB5B2D">
      <w:pPr>
        <w:pStyle w:val="paragraph"/>
      </w:pPr>
      <w:r w:rsidRPr="00F26942">
        <w:tab/>
        <w:t>(b)</w:t>
      </w:r>
      <w:r w:rsidRPr="00F26942">
        <w:tab/>
        <w:t>ending on the first day after that commencement that is an anniversary of the day the employment started;</w:t>
      </w:r>
    </w:p>
    <w:p w14:paraId="514D0F24" w14:textId="77777777" w:rsidR="00CB5B2D" w:rsidRPr="00F26942" w:rsidRDefault="00CB5B2D" w:rsidP="00CB5B2D">
      <w:pPr>
        <w:pStyle w:val="subsection2"/>
      </w:pPr>
      <w:r w:rsidRPr="00F26942">
        <w:t>were a 12 month period.</w:t>
      </w:r>
    </w:p>
    <w:p w14:paraId="144AC673" w14:textId="77777777" w:rsidR="00CB5B2D" w:rsidRPr="00F26942" w:rsidRDefault="00CB5B2D" w:rsidP="00CB5B2D">
      <w:pPr>
        <w:pStyle w:val="subsection"/>
      </w:pPr>
      <w:r w:rsidRPr="00F26942">
        <w:tab/>
        <w:t>(2)</w:t>
      </w:r>
      <w:r w:rsidRPr="00F26942">
        <w:tab/>
        <w:t>For the purposes of this clause, if an employee is employed by a particular employer:</w:t>
      </w:r>
    </w:p>
    <w:p w14:paraId="13ABF29C" w14:textId="77777777" w:rsidR="00CB5B2D" w:rsidRPr="00F26942" w:rsidRDefault="00CB5B2D" w:rsidP="00CB5B2D">
      <w:pPr>
        <w:pStyle w:val="paragraph"/>
      </w:pPr>
      <w:r w:rsidRPr="00F26942">
        <w:tab/>
        <w:t>(a)</w:t>
      </w:r>
      <w:r w:rsidRPr="00F26942">
        <w:tab/>
        <w:t>as a casual employee; or</w:t>
      </w:r>
    </w:p>
    <w:p w14:paraId="4687136D" w14:textId="77777777" w:rsidR="00CB5B2D" w:rsidRPr="00F26942" w:rsidRDefault="00CB5B2D" w:rsidP="00CB5B2D">
      <w:pPr>
        <w:pStyle w:val="paragraph"/>
      </w:pPr>
      <w:r w:rsidRPr="00F26942">
        <w:tab/>
        <w:t>(b)</w:t>
      </w:r>
      <w:r w:rsidRPr="00F26942">
        <w:tab/>
        <w:t>for a specified period of time, for a specified task or for the duration of a specified season;</w:t>
      </w:r>
    </w:p>
    <w:p w14:paraId="470124BF" w14:textId="77777777" w:rsidR="00CB5B2D" w:rsidRPr="00F26942" w:rsidRDefault="00CB5B2D" w:rsidP="00CB5B2D">
      <w:pPr>
        <w:pStyle w:val="subsection2"/>
      </w:pPr>
      <w:r w:rsidRPr="00F26942">
        <w:t>the start of the employee’s employment is taken to be the start of the employee’s first employment with that employer.</w:t>
      </w:r>
    </w:p>
    <w:p w14:paraId="11EB9FA9" w14:textId="77777777" w:rsidR="00CB5B2D" w:rsidRPr="00F26942" w:rsidRDefault="00CB5B2D" w:rsidP="00CB5B2D">
      <w:pPr>
        <w:pStyle w:val="ActHead5"/>
      </w:pPr>
      <w:bookmarkStart w:id="45" w:name="_Toc185579606"/>
      <w:r w:rsidRPr="00F26942">
        <w:rPr>
          <w:rStyle w:val="CharSectno"/>
        </w:rPr>
        <w:t>40</w:t>
      </w:r>
      <w:r w:rsidRPr="00F26942">
        <w:t xml:space="preserve">  Resolving uncertainties and difficulties about interaction between enterprise agreements and unpaid family and domestic violence leave</w:t>
      </w:r>
      <w:bookmarkEnd w:id="45"/>
    </w:p>
    <w:p w14:paraId="1758DBEE" w14:textId="77777777" w:rsidR="00CB5B2D" w:rsidRPr="00F26942" w:rsidRDefault="00CB5B2D" w:rsidP="00CB5B2D">
      <w:pPr>
        <w:pStyle w:val="subsection"/>
      </w:pPr>
      <w:r w:rsidRPr="00F26942">
        <w:tab/>
        <w:t>(1)</w:t>
      </w:r>
      <w:r w:rsidRPr="00F26942">
        <w:tab/>
        <w:t xml:space="preserve">On application by an employer, employee or employee organisation covered by an enterprise agreement that was made before the commencement of the </w:t>
      </w:r>
      <w:r w:rsidRPr="00F26942">
        <w:rPr>
          <w:i/>
        </w:rPr>
        <w:t>Fair Work Amendment (Family and Domestic Violence Leave) Act 2018</w:t>
      </w:r>
      <w:r w:rsidRPr="00F26942">
        <w:t>, the FWC may make a determination varying the agreement:</w:t>
      </w:r>
    </w:p>
    <w:p w14:paraId="46FA0284" w14:textId="77777777" w:rsidR="00CB5B2D" w:rsidRPr="00F26942" w:rsidRDefault="00CB5B2D" w:rsidP="00CB5B2D">
      <w:pPr>
        <w:pStyle w:val="paragraph"/>
      </w:pPr>
      <w:r w:rsidRPr="00F26942">
        <w:lastRenderedPageBreak/>
        <w:tab/>
        <w:t>(a)</w:t>
      </w:r>
      <w:r w:rsidRPr="00F26942">
        <w:tab/>
        <w:t xml:space="preserve">to resolve an uncertainty or difficulty relating to the interaction between the agreement and the following (the </w:t>
      </w:r>
      <w:r w:rsidRPr="00F26942">
        <w:rPr>
          <w:b/>
          <w:i/>
        </w:rPr>
        <w:t>unpaid family and domestic violence leave provisions</w:t>
      </w:r>
      <w:r w:rsidRPr="00F26942">
        <w:t>):</w:t>
      </w:r>
    </w:p>
    <w:p w14:paraId="003F5F9E" w14:textId="1ED45FF7" w:rsidR="00CB5B2D" w:rsidRPr="00F26942" w:rsidRDefault="00CB5B2D" w:rsidP="00CB5B2D">
      <w:pPr>
        <w:pStyle w:val="paragraphsub"/>
      </w:pPr>
      <w:r w:rsidRPr="00F26942">
        <w:tab/>
        <w:t>(i)</w:t>
      </w:r>
      <w:r w:rsidRPr="00F26942">
        <w:tab/>
        <w:t>the provisions of Subdivision CA of Division 7 of Part 2</w:t>
      </w:r>
      <w:r w:rsidR="009471E5">
        <w:noBreakHyphen/>
      </w:r>
      <w:r w:rsidRPr="00F26942">
        <w:t>2;</w:t>
      </w:r>
    </w:p>
    <w:p w14:paraId="1A43E5D3" w14:textId="1B4FD3B4" w:rsidR="00CB5B2D" w:rsidRPr="00F26942" w:rsidRDefault="00CB5B2D" w:rsidP="00CB5B2D">
      <w:pPr>
        <w:pStyle w:val="paragraphsub"/>
      </w:pPr>
      <w:r w:rsidRPr="00F26942">
        <w:tab/>
        <w:t>(ii)</w:t>
      </w:r>
      <w:r w:rsidRPr="00F26942">
        <w:tab/>
      </w:r>
      <w:r w:rsidR="009471E5">
        <w:t>section 1</w:t>
      </w:r>
      <w:r w:rsidRPr="00F26942">
        <w:t>07, to the extent that it relates to taking leave under that Subdivision; or</w:t>
      </w:r>
    </w:p>
    <w:p w14:paraId="39D496B0" w14:textId="77777777" w:rsidR="00CB5B2D" w:rsidRPr="00F26942" w:rsidRDefault="00CB5B2D" w:rsidP="00CB5B2D">
      <w:pPr>
        <w:pStyle w:val="paragraph"/>
      </w:pPr>
      <w:r w:rsidRPr="00F26942">
        <w:tab/>
        <w:t>(b)</w:t>
      </w:r>
      <w:r w:rsidRPr="00F26942">
        <w:tab/>
        <w:t>to make the agreement operate effectively with the unpaid family and domestic violence leave provisions.</w:t>
      </w:r>
    </w:p>
    <w:p w14:paraId="2BA5A746" w14:textId="77777777" w:rsidR="00CB5B2D" w:rsidRPr="00F26942" w:rsidRDefault="00CB5B2D" w:rsidP="00CB5B2D">
      <w:pPr>
        <w:pStyle w:val="subsection"/>
      </w:pPr>
      <w:r w:rsidRPr="00F26942">
        <w:tab/>
        <w:t>(2)</w:t>
      </w:r>
      <w:r w:rsidRPr="00F26942">
        <w:tab/>
        <w:t>A variation of an enterprise agreement under this clause operates from the day specified in the determination, which may be a day before the determination is made.</w:t>
      </w:r>
    </w:p>
    <w:p w14:paraId="0D0F0379" w14:textId="77777777" w:rsidR="00CB5B2D" w:rsidRPr="00F26942" w:rsidRDefault="00CB5B2D" w:rsidP="00CB5B2D">
      <w:pPr>
        <w:pStyle w:val="ActHead2"/>
        <w:pageBreakBefore/>
      </w:pPr>
      <w:bookmarkStart w:id="46" w:name="_Toc185579607"/>
      <w:r w:rsidRPr="00F26942">
        <w:rPr>
          <w:rStyle w:val="CharPartNo"/>
        </w:rPr>
        <w:lastRenderedPageBreak/>
        <w:t>Part 9</w:t>
      </w:r>
      <w:r w:rsidRPr="00F26942">
        <w:t>—</w:t>
      </w:r>
      <w:r w:rsidRPr="00F26942">
        <w:rPr>
          <w:rStyle w:val="CharPartText"/>
        </w:rPr>
        <w:t>Amendments made by the Fair Work Amendment (Improving Unpaid Parental Leave for Parents of Stillborn Babies and Other Measures) Act 2020</w:t>
      </w:r>
      <w:bookmarkEnd w:id="46"/>
    </w:p>
    <w:p w14:paraId="1404E0AC"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1A2BE44E" w14:textId="77777777" w:rsidR="00CB5B2D" w:rsidRPr="00F26942" w:rsidRDefault="00CB5B2D" w:rsidP="00CB5B2D">
      <w:pPr>
        <w:pStyle w:val="ActHead5"/>
      </w:pPr>
      <w:bookmarkStart w:id="47" w:name="_Toc185579608"/>
      <w:r w:rsidRPr="00F26942">
        <w:rPr>
          <w:rStyle w:val="CharSectno"/>
        </w:rPr>
        <w:t>41</w:t>
      </w:r>
      <w:r w:rsidRPr="00F26942">
        <w:t xml:space="preserve">  Definitions</w:t>
      </w:r>
      <w:bookmarkEnd w:id="47"/>
    </w:p>
    <w:p w14:paraId="20E23232" w14:textId="77777777" w:rsidR="00CB5B2D" w:rsidRPr="00F26942" w:rsidRDefault="00CB5B2D" w:rsidP="00CB5B2D">
      <w:pPr>
        <w:pStyle w:val="subsection"/>
      </w:pPr>
      <w:r w:rsidRPr="00F26942">
        <w:tab/>
      </w:r>
      <w:r w:rsidRPr="00F26942">
        <w:tab/>
        <w:t>In this Part:</w:t>
      </w:r>
    </w:p>
    <w:p w14:paraId="20AC61F0" w14:textId="77777777" w:rsidR="00CB5B2D" w:rsidRPr="00F26942" w:rsidRDefault="00CB5B2D" w:rsidP="00CB5B2D">
      <w:pPr>
        <w:pStyle w:val="Definition"/>
      </w:pPr>
      <w:r w:rsidRPr="00F26942">
        <w:rPr>
          <w:b/>
          <w:i/>
        </w:rPr>
        <w:t>amending Act</w:t>
      </w:r>
      <w:r w:rsidRPr="00F26942">
        <w:t xml:space="preserve"> means the </w:t>
      </w:r>
      <w:r w:rsidRPr="00F26942">
        <w:rPr>
          <w:i/>
        </w:rPr>
        <w:t>Fair Work Amendment (Improving Unpaid Parental Leave for Parents of Stillborn Babies and Other Measures) Act 2020</w:t>
      </w:r>
      <w:r w:rsidRPr="00F26942">
        <w:t>.</w:t>
      </w:r>
    </w:p>
    <w:p w14:paraId="1035E964" w14:textId="77777777" w:rsidR="00CB5B2D" w:rsidRPr="00F26942" w:rsidRDefault="00CB5B2D" w:rsidP="00CB5B2D">
      <w:pPr>
        <w:pStyle w:val="Definition"/>
      </w:pPr>
      <w:r w:rsidRPr="00F26942">
        <w:rPr>
          <w:b/>
          <w:i/>
        </w:rPr>
        <w:t xml:space="preserve">Schedule 1 commencement day </w:t>
      </w:r>
      <w:r w:rsidRPr="00F26942">
        <w:t>means the day on which Schedule 1 to the amending Act commences.</w:t>
      </w:r>
    </w:p>
    <w:p w14:paraId="7F475374" w14:textId="77777777" w:rsidR="00CB5B2D" w:rsidRPr="00F26942" w:rsidRDefault="00CB5B2D" w:rsidP="00CB5B2D">
      <w:pPr>
        <w:pStyle w:val="Definition"/>
      </w:pPr>
      <w:r w:rsidRPr="00F26942">
        <w:rPr>
          <w:b/>
          <w:i/>
        </w:rPr>
        <w:t>Schedule 2 commencement day</w:t>
      </w:r>
      <w:r w:rsidRPr="00F26942">
        <w:t xml:space="preserve"> means the day on which Schedule 2 to the amending Act commences.</w:t>
      </w:r>
    </w:p>
    <w:p w14:paraId="6E5976D5" w14:textId="77777777" w:rsidR="00CB5B2D" w:rsidRPr="00F26942" w:rsidRDefault="00CB5B2D" w:rsidP="00CB5B2D">
      <w:pPr>
        <w:pStyle w:val="ActHead5"/>
      </w:pPr>
      <w:bookmarkStart w:id="48" w:name="_Toc185579609"/>
      <w:r w:rsidRPr="00F26942">
        <w:rPr>
          <w:rStyle w:val="CharSectno"/>
        </w:rPr>
        <w:t>42</w:t>
      </w:r>
      <w:r w:rsidRPr="00F26942">
        <w:t xml:space="preserve">  Amendments about stillbirth, death and hospitalisation of children</w:t>
      </w:r>
      <w:bookmarkEnd w:id="48"/>
    </w:p>
    <w:p w14:paraId="7930C695" w14:textId="77777777" w:rsidR="00CB5B2D" w:rsidRPr="00F26942" w:rsidRDefault="00CB5B2D" w:rsidP="00CB5B2D">
      <w:pPr>
        <w:pStyle w:val="SubsectionHead"/>
      </w:pPr>
      <w:r w:rsidRPr="00F26942">
        <w:t>Unpaid parental leave</w:t>
      </w:r>
    </w:p>
    <w:p w14:paraId="5F3F300C" w14:textId="3E88C568" w:rsidR="00CB5B2D" w:rsidRPr="00F26942" w:rsidRDefault="00CB5B2D" w:rsidP="00CB5B2D">
      <w:pPr>
        <w:pStyle w:val="subsection"/>
      </w:pPr>
      <w:r w:rsidRPr="00F26942">
        <w:tab/>
        <w:t>(1)</w:t>
      </w:r>
      <w:r w:rsidRPr="00F26942">
        <w:tab/>
        <w:t>The amendments of Division 5 (parental leave and related entitlements) of Part 2</w:t>
      </w:r>
      <w:r w:rsidR="009471E5">
        <w:noBreakHyphen/>
      </w:r>
      <w:r w:rsidRPr="00F26942">
        <w:t>2 made by Schedule 1 to the amending Act apply in relation to the stillbirth or death of a child on or after the Schedule 1 commencement day, subject to subclauses (2) to (4).</w:t>
      </w:r>
    </w:p>
    <w:p w14:paraId="1623282F" w14:textId="77777777" w:rsidR="00CB5B2D" w:rsidRPr="00F26942" w:rsidRDefault="00CB5B2D" w:rsidP="00CB5B2D">
      <w:pPr>
        <w:pStyle w:val="subsection"/>
      </w:pPr>
      <w:r w:rsidRPr="00F26942">
        <w:tab/>
        <w:t>(2)</w:t>
      </w:r>
      <w:r w:rsidRPr="00F26942">
        <w:tab/>
        <w:t>Section 78A (hospitalised children), as inserted by Schedule 1 to the amending Act, applies in relation to a child born on or after the Schedule 1 commencement day.</w:t>
      </w:r>
    </w:p>
    <w:p w14:paraId="5DC95529" w14:textId="77777777" w:rsidR="00CB5B2D" w:rsidRPr="00F26942" w:rsidRDefault="00CB5B2D" w:rsidP="00CB5B2D">
      <w:pPr>
        <w:pStyle w:val="subsection"/>
      </w:pPr>
      <w:r w:rsidRPr="00F26942">
        <w:tab/>
        <w:t>(3)</w:t>
      </w:r>
      <w:r w:rsidRPr="00F26942">
        <w:tab/>
        <w:t>The amendment of section 84A (replacement employees) made by Schedule 1 to the amending Act applies if:</w:t>
      </w:r>
    </w:p>
    <w:p w14:paraId="0FD4E7AE" w14:textId="77777777" w:rsidR="00CB5B2D" w:rsidRPr="00F26942" w:rsidRDefault="00CB5B2D" w:rsidP="00CB5B2D">
      <w:pPr>
        <w:pStyle w:val="paragraph"/>
      </w:pPr>
      <w:r w:rsidRPr="00F26942">
        <w:lastRenderedPageBreak/>
        <w:tab/>
        <w:t>(a)</w:t>
      </w:r>
      <w:r w:rsidRPr="00F26942">
        <w:tab/>
        <w:t>an employer engages the replacement employee on or after the Schedule 1 commencement day; and</w:t>
      </w:r>
    </w:p>
    <w:p w14:paraId="75C8B342" w14:textId="77777777" w:rsidR="00CB5B2D" w:rsidRPr="00F26942" w:rsidRDefault="00CB5B2D" w:rsidP="00CB5B2D">
      <w:pPr>
        <w:pStyle w:val="paragraph"/>
      </w:pPr>
      <w:r w:rsidRPr="00F26942">
        <w:tab/>
        <w:t>(b)</w:t>
      </w:r>
      <w:r w:rsidRPr="00F26942">
        <w:tab/>
        <w:t>the child in relation to whom the other employee is taking unpaid parental leave was not stillborn, or did not die, before that day.</w:t>
      </w:r>
    </w:p>
    <w:p w14:paraId="2F91DBE5" w14:textId="77777777" w:rsidR="00CB5B2D" w:rsidRPr="00F26942" w:rsidRDefault="00CB5B2D" w:rsidP="00CB5B2D">
      <w:pPr>
        <w:pStyle w:val="SubsectionHead"/>
      </w:pPr>
      <w:r w:rsidRPr="00F26942">
        <w:t>Unpaid special maternity leave</w:t>
      </w:r>
    </w:p>
    <w:p w14:paraId="09ADAFD8" w14:textId="77777777" w:rsidR="00CB5B2D" w:rsidRPr="00F26942" w:rsidRDefault="00CB5B2D" w:rsidP="00CB5B2D">
      <w:pPr>
        <w:pStyle w:val="subsection"/>
      </w:pPr>
      <w:r w:rsidRPr="00F26942">
        <w:tab/>
        <w:t>(4)</w:t>
      </w:r>
      <w:r w:rsidRPr="00F26942">
        <w:tab/>
        <w:t>The amendments of section 80 (unpaid special maternity leave) made by Schedule 1 to the amending Act apply to a pregnancy that ends on or after the Schedule 1 commencement day.</w:t>
      </w:r>
    </w:p>
    <w:p w14:paraId="673FA82A" w14:textId="77777777" w:rsidR="00CB5B2D" w:rsidRPr="00F26942" w:rsidRDefault="00CB5B2D" w:rsidP="00CB5B2D">
      <w:pPr>
        <w:pStyle w:val="SubsectionHead"/>
      </w:pPr>
      <w:r w:rsidRPr="00F26942">
        <w:t>Compassionate leave</w:t>
      </w:r>
    </w:p>
    <w:p w14:paraId="10234407" w14:textId="3B565EF8" w:rsidR="00CB5B2D" w:rsidRPr="00F26942" w:rsidRDefault="00CB5B2D" w:rsidP="00CB5B2D">
      <w:pPr>
        <w:pStyle w:val="subsection"/>
      </w:pPr>
      <w:r w:rsidRPr="00F26942">
        <w:tab/>
        <w:t>(5)</w:t>
      </w:r>
      <w:r w:rsidRPr="00F26942">
        <w:tab/>
        <w:t>The amendments of Subdivision C (compassionate leave) of Division 7 of Part 2</w:t>
      </w:r>
      <w:r w:rsidR="009471E5">
        <w:noBreakHyphen/>
      </w:r>
      <w:r w:rsidRPr="00F26942">
        <w:t>2 made by Schedule 1 to the amending Act apply in relation to a permissible occasion that occurs on or after the Schedule 1 commencement day.</w:t>
      </w:r>
    </w:p>
    <w:p w14:paraId="33F5822E" w14:textId="77777777" w:rsidR="00CB5B2D" w:rsidRPr="00F26942" w:rsidRDefault="00CB5B2D" w:rsidP="00CB5B2D">
      <w:pPr>
        <w:pStyle w:val="ActHead5"/>
      </w:pPr>
      <w:bookmarkStart w:id="49" w:name="_Toc185579610"/>
      <w:r w:rsidRPr="00F26942">
        <w:rPr>
          <w:rStyle w:val="CharSectno"/>
        </w:rPr>
        <w:t>43</w:t>
      </w:r>
      <w:r w:rsidRPr="00F26942">
        <w:t xml:space="preserve">  Amendments about flexible unpaid parental leave</w:t>
      </w:r>
      <w:bookmarkEnd w:id="49"/>
    </w:p>
    <w:p w14:paraId="6C8FFD0B" w14:textId="77777777" w:rsidR="00CB5B2D" w:rsidRPr="00F26942" w:rsidRDefault="00CB5B2D" w:rsidP="00CB5B2D">
      <w:pPr>
        <w:pStyle w:val="SubsectionHead"/>
      </w:pPr>
      <w:r w:rsidRPr="00F26942">
        <w:t>Application provision</w:t>
      </w:r>
    </w:p>
    <w:p w14:paraId="6AEB8322" w14:textId="62D020D8" w:rsidR="00CB5B2D" w:rsidRPr="00F26942" w:rsidRDefault="00CB5B2D" w:rsidP="00CB5B2D">
      <w:pPr>
        <w:pStyle w:val="subsection"/>
      </w:pPr>
      <w:r w:rsidRPr="00F26942">
        <w:tab/>
        <w:t>(1)</w:t>
      </w:r>
      <w:r w:rsidRPr="00F26942">
        <w:tab/>
        <w:t>The amendments of Division 5 of Part 2</w:t>
      </w:r>
      <w:r w:rsidR="009471E5">
        <w:noBreakHyphen/>
      </w:r>
      <w:r w:rsidRPr="00F26942">
        <w:t>2 made by Schedule 2 to the amending Act apply in relation to a child if the child’s date of birth, or day of placement, is on or after the Schedule 2 commencement day.</w:t>
      </w:r>
    </w:p>
    <w:p w14:paraId="68129E2B" w14:textId="77777777" w:rsidR="00CB5B2D" w:rsidRPr="00F26942" w:rsidRDefault="00CB5B2D" w:rsidP="00CB5B2D">
      <w:pPr>
        <w:pStyle w:val="SubsectionHead"/>
      </w:pPr>
      <w:r w:rsidRPr="00F26942">
        <w:t>Transitional provision—giving notice of taking flexible unpaid parental leave</w:t>
      </w:r>
    </w:p>
    <w:p w14:paraId="2D4ACA56" w14:textId="77777777" w:rsidR="00CB5B2D" w:rsidRPr="00F26942" w:rsidRDefault="00CB5B2D" w:rsidP="00CB5B2D">
      <w:pPr>
        <w:pStyle w:val="subsection"/>
      </w:pPr>
      <w:r w:rsidRPr="00F26942">
        <w:tab/>
        <w:t>(2)</w:t>
      </w:r>
      <w:r w:rsidRPr="00F26942">
        <w:tab/>
        <w:t>If:</w:t>
      </w:r>
    </w:p>
    <w:p w14:paraId="2941229B" w14:textId="77777777" w:rsidR="00CB5B2D" w:rsidRPr="00F26942" w:rsidRDefault="00CB5B2D" w:rsidP="00CB5B2D">
      <w:pPr>
        <w:pStyle w:val="paragraph"/>
      </w:pPr>
      <w:r w:rsidRPr="00F26942">
        <w:tab/>
        <w:t>(a)</w:t>
      </w:r>
      <w:r w:rsidRPr="00F26942">
        <w:tab/>
        <w:t xml:space="preserve">before the Schedule 2 commencement day, an employee gives notice to an employer in accordance with subsection 74(1) of the taking of a period (the </w:t>
      </w:r>
      <w:r w:rsidRPr="00F26942">
        <w:rPr>
          <w:b/>
          <w:i/>
        </w:rPr>
        <w:t>initial leave period</w:t>
      </w:r>
      <w:r w:rsidRPr="00F26942">
        <w:t>) of unpaid parental leave under section 71 or 72 in relation to a child; and</w:t>
      </w:r>
    </w:p>
    <w:p w14:paraId="42D95439" w14:textId="77777777" w:rsidR="00CB5B2D" w:rsidRPr="00F26942" w:rsidRDefault="00CB5B2D" w:rsidP="00CB5B2D">
      <w:pPr>
        <w:pStyle w:val="paragraph"/>
      </w:pPr>
      <w:r w:rsidRPr="00F26942">
        <w:lastRenderedPageBreak/>
        <w:tab/>
        <w:t>(b)</w:t>
      </w:r>
      <w:r w:rsidRPr="00F26942">
        <w:tab/>
        <w:t>the child’s date of birth or day of placement is on or after the Schedule 2 commencement day;</w:t>
      </w:r>
    </w:p>
    <w:p w14:paraId="2680E63A" w14:textId="4E241D44" w:rsidR="00CB5B2D" w:rsidRPr="00F26942" w:rsidRDefault="00CB5B2D" w:rsidP="00CB5B2D">
      <w:pPr>
        <w:pStyle w:val="subsection2"/>
      </w:pPr>
      <w:r w:rsidRPr="00F26942">
        <w:t>then the employee may, during the 1</w:t>
      </w:r>
      <w:r w:rsidR="009471E5">
        <w:noBreakHyphen/>
      </w:r>
      <w:r w:rsidRPr="00F26942">
        <w:t>month period starting on the Schedule 2 commencement day, give the employer written notice of the taking of flexible unpaid parental leave.</w:t>
      </w:r>
    </w:p>
    <w:p w14:paraId="3A0CF88A" w14:textId="77777777" w:rsidR="00CB5B2D" w:rsidRPr="00F26942" w:rsidRDefault="00CB5B2D" w:rsidP="00CB5B2D">
      <w:pPr>
        <w:pStyle w:val="subsection"/>
      </w:pPr>
      <w:r w:rsidRPr="00F26942">
        <w:tab/>
        <w:t>(3)</w:t>
      </w:r>
      <w:r w:rsidRPr="00F26942">
        <w:tab/>
        <w:t>The notice under subclause (2) must specify the number of days of flexible unpaid parental leave that the employee intends to take in relation to the child.</w:t>
      </w:r>
    </w:p>
    <w:p w14:paraId="1EA7AC30" w14:textId="77777777" w:rsidR="00CB5B2D" w:rsidRPr="00F26942" w:rsidRDefault="00CB5B2D" w:rsidP="00CB5B2D">
      <w:pPr>
        <w:pStyle w:val="subsection"/>
      </w:pPr>
      <w:r w:rsidRPr="00F26942">
        <w:tab/>
        <w:t>(4)</w:t>
      </w:r>
      <w:r w:rsidRPr="00F26942">
        <w:tab/>
        <w:t>The employee may, in the notice under subclause (2), advise the employer of a change to the end date of the initial leave period, but only if the change is necessary to allow the employee to take the flexible unpaid parental leave for the number of days referred to in subclause (3).</w:t>
      </w:r>
    </w:p>
    <w:p w14:paraId="2185700D" w14:textId="77777777" w:rsidR="00CB5B2D" w:rsidRPr="00F26942" w:rsidRDefault="00CB5B2D" w:rsidP="00CB5B2D">
      <w:pPr>
        <w:pStyle w:val="subsection"/>
      </w:pPr>
      <w:r w:rsidRPr="00F26942">
        <w:tab/>
        <w:t>(5)</w:t>
      </w:r>
      <w:r w:rsidRPr="00F26942">
        <w:tab/>
        <w:t>If the employee gives notice in accordance with subclauses (2) and (3), then:</w:t>
      </w:r>
    </w:p>
    <w:p w14:paraId="1728688F" w14:textId="77777777" w:rsidR="00CB5B2D" w:rsidRPr="00F26942" w:rsidRDefault="00CB5B2D" w:rsidP="00CB5B2D">
      <w:pPr>
        <w:pStyle w:val="paragraph"/>
      </w:pPr>
      <w:r w:rsidRPr="00F26942">
        <w:tab/>
        <w:t>(a)</w:t>
      </w:r>
      <w:r w:rsidRPr="00F26942">
        <w:tab/>
        <w:t>the notice is taken to be a notice given under subsection 74(1) in relation to the taking of flexible unpaid parental leave; and</w:t>
      </w:r>
    </w:p>
    <w:p w14:paraId="043FF485" w14:textId="77777777" w:rsidR="00CB5B2D" w:rsidRPr="00F26942" w:rsidRDefault="00CB5B2D" w:rsidP="00CB5B2D">
      <w:pPr>
        <w:pStyle w:val="paragraph"/>
      </w:pPr>
      <w:r w:rsidRPr="00F26942">
        <w:tab/>
        <w:t>(b)</w:t>
      </w:r>
      <w:r w:rsidRPr="00F26942">
        <w:tab/>
        <w:t>subsections 74(3A) and (3B) are taken to have been complied with in relation to the giving of that notice; and</w:t>
      </w:r>
    </w:p>
    <w:p w14:paraId="24943922" w14:textId="77777777" w:rsidR="00CB5B2D" w:rsidRPr="00F26942" w:rsidRDefault="00CB5B2D" w:rsidP="00CB5B2D">
      <w:pPr>
        <w:pStyle w:val="paragraph"/>
      </w:pPr>
      <w:r w:rsidRPr="00F26942">
        <w:tab/>
        <w:t>(c)</w:t>
      </w:r>
      <w:r w:rsidRPr="00F26942">
        <w:tab/>
        <w:t>if the notice contains advice as referred to in subclause (4)—the employee is taken to have complied with subsection 74(4) in relation to the initial leave period.</w:t>
      </w:r>
    </w:p>
    <w:p w14:paraId="65608446" w14:textId="77777777" w:rsidR="00CB5B2D" w:rsidRPr="00F26942" w:rsidRDefault="00CB5B2D" w:rsidP="00CB5B2D">
      <w:pPr>
        <w:pStyle w:val="subsection"/>
      </w:pPr>
      <w:r w:rsidRPr="00F26942">
        <w:tab/>
        <w:t>(6)</w:t>
      </w:r>
      <w:r w:rsidRPr="00F26942">
        <w:tab/>
        <w:t>The employee cannot take flexible unpaid parental leave before the end of 4 weeks starting on the day the notice under subclause (2) is given, despite subsection 74(4B).</w:t>
      </w:r>
    </w:p>
    <w:p w14:paraId="42BF50BD" w14:textId="77777777" w:rsidR="00CB5B2D" w:rsidRPr="00F26942" w:rsidRDefault="00CB5B2D" w:rsidP="00CB5B2D">
      <w:pPr>
        <w:pStyle w:val="ActHead2"/>
        <w:pageBreakBefore/>
      </w:pPr>
      <w:bookmarkStart w:id="50" w:name="_Toc185579611"/>
      <w:r w:rsidRPr="00F26942">
        <w:rPr>
          <w:rStyle w:val="CharPartNo"/>
        </w:rPr>
        <w:lastRenderedPageBreak/>
        <w:t>Part 10</w:t>
      </w:r>
      <w:r w:rsidRPr="00F26942">
        <w:t>—</w:t>
      </w:r>
      <w:r w:rsidRPr="00F26942">
        <w:rPr>
          <w:rStyle w:val="CharPartText"/>
        </w:rPr>
        <w:t>Amendments made by the Fair Work Amendment (Supporting Australia’s Jobs and Economic Recovery) Act 2021</w:t>
      </w:r>
      <w:bookmarkEnd w:id="50"/>
    </w:p>
    <w:p w14:paraId="40893E4C" w14:textId="477EAF14" w:rsidR="00CB5B2D" w:rsidRPr="00F26942" w:rsidRDefault="009471E5" w:rsidP="00CB5B2D">
      <w:pPr>
        <w:pStyle w:val="ActHead3"/>
      </w:pPr>
      <w:bookmarkStart w:id="51" w:name="_Toc185579612"/>
      <w:r>
        <w:rPr>
          <w:rStyle w:val="CharDivNo"/>
        </w:rPr>
        <w:t>Division 1</w:t>
      </w:r>
      <w:r w:rsidR="00CB5B2D" w:rsidRPr="00F26942">
        <w:t>—</w:t>
      </w:r>
      <w:r w:rsidR="00CB5B2D" w:rsidRPr="00F26942">
        <w:rPr>
          <w:rStyle w:val="CharDivText"/>
        </w:rPr>
        <w:t>Definitions</w:t>
      </w:r>
      <w:bookmarkEnd w:id="51"/>
    </w:p>
    <w:p w14:paraId="6C27C911" w14:textId="77777777" w:rsidR="00CB5B2D" w:rsidRPr="00F26942" w:rsidRDefault="00CB5B2D" w:rsidP="00CB5B2D">
      <w:pPr>
        <w:pStyle w:val="ActHead5"/>
      </w:pPr>
      <w:bookmarkStart w:id="52" w:name="_Toc185579613"/>
      <w:r w:rsidRPr="00F26942">
        <w:rPr>
          <w:rStyle w:val="CharSectno"/>
        </w:rPr>
        <w:t>44</w:t>
      </w:r>
      <w:r w:rsidRPr="00F26942">
        <w:t xml:space="preserve">  Definitions</w:t>
      </w:r>
      <w:bookmarkEnd w:id="52"/>
    </w:p>
    <w:p w14:paraId="4D597AC0" w14:textId="77777777" w:rsidR="00CB5B2D" w:rsidRPr="00F26942" w:rsidRDefault="00CB5B2D" w:rsidP="00CB5B2D">
      <w:pPr>
        <w:pStyle w:val="subsection"/>
      </w:pPr>
      <w:r w:rsidRPr="00F26942">
        <w:tab/>
      </w:r>
      <w:r w:rsidRPr="00F26942">
        <w:tab/>
        <w:t>In this Part:</w:t>
      </w:r>
    </w:p>
    <w:p w14:paraId="7CC6EF0A" w14:textId="77777777" w:rsidR="00CB5B2D" w:rsidRPr="00F26942" w:rsidRDefault="00CB5B2D" w:rsidP="00CB5B2D">
      <w:pPr>
        <w:pStyle w:val="Definition"/>
      </w:pPr>
      <w:r w:rsidRPr="00F26942">
        <w:rPr>
          <w:b/>
          <w:i/>
        </w:rPr>
        <w:t>amended Act</w:t>
      </w:r>
      <w:r w:rsidRPr="00F26942">
        <w:t xml:space="preserve"> means this Act as amended by the </w:t>
      </w:r>
      <w:r w:rsidRPr="00F26942">
        <w:rPr>
          <w:i/>
        </w:rPr>
        <w:t>Fair Work Amendment (Supporting Australia’s Jobs and Economic Recovery) Act 2021.</w:t>
      </w:r>
    </w:p>
    <w:p w14:paraId="76CD43EC" w14:textId="77777777" w:rsidR="00CB5B2D" w:rsidRPr="00F26942" w:rsidRDefault="00CB5B2D" w:rsidP="00CB5B2D">
      <w:pPr>
        <w:pStyle w:val="Definition"/>
      </w:pPr>
      <w:r w:rsidRPr="00F26942">
        <w:rPr>
          <w:b/>
          <w:i/>
        </w:rPr>
        <w:t>amending Act</w:t>
      </w:r>
      <w:r w:rsidRPr="00F26942">
        <w:t xml:space="preserve"> means the </w:t>
      </w:r>
      <w:r w:rsidRPr="00F26942">
        <w:rPr>
          <w:i/>
        </w:rPr>
        <w:t>Fair Work Amendment (Supporting Australia’s Jobs and Economic Recovery) Act 2021</w:t>
      </w:r>
      <w:r w:rsidRPr="00F26942">
        <w:t>.</w:t>
      </w:r>
    </w:p>
    <w:p w14:paraId="3BB3A727" w14:textId="77777777" w:rsidR="00CB5B2D" w:rsidRPr="00F26942" w:rsidRDefault="00CB5B2D" w:rsidP="00CB5B2D">
      <w:pPr>
        <w:pStyle w:val="Definition"/>
      </w:pPr>
      <w:r w:rsidRPr="00F26942">
        <w:rPr>
          <w:b/>
          <w:i/>
        </w:rPr>
        <w:t>commencement</w:t>
      </w:r>
      <w:r w:rsidRPr="00F26942">
        <w:t xml:space="preserve"> means the commencement of this Part.</w:t>
      </w:r>
    </w:p>
    <w:p w14:paraId="762044BA" w14:textId="77777777" w:rsidR="00CB5B2D" w:rsidRPr="00F26942" w:rsidRDefault="00CB5B2D" w:rsidP="00CB5B2D">
      <w:pPr>
        <w:pStyle w:val="ActHead3"/>
        <w:pageBreakBefore/>
      </w:pPr>
      <w:bookmarkStart w:id="53" w:name="_Toc185579614"/>
      <w:r w:rsidRPr="00F26942">
        <w:rPr>
          <w:rStyle w:val="CharDivNo"/>
        </w:rPr>
        <w:lastRenderedPageBreak/>
        <w:t>Division 2</w:t>
      </w:r>
      <w:r w:rsidRPr="00F26942">
        <w:t>—</w:t>
      </w:r>
      <w:r w:rsidRPr="00F26942">
        <w:rPr>
          <w:rStyle w:val="CharDivText"/>
        </w:rPr>
        <w:t>Amendments made by Schedule 1 to the amending Act</w:t>
      </w:r>
      <w:bookmarkEnd w:id="53"/>
    </w:p>
    <w:p w14:paraId="4EF9914D" w14:textId="77777777" w:rsidR="00CB5B2D" w:rsidRPr="00F26942" w:rsidRDefault="00CB5B2D" w:rsidP="00CB5B2D">
      <w:pPr>
        <w:pStyle w:val="ActHead5"/>
      </w:pPr>
      <w:bookmarkStart w:id="54" w:name="_Toc185579615"/>
      <w:r w:rsidRPr="00F26942">
        <w:rPr>
          <w:rStyle w:val="CharSectno"/>
        </w:rPr>
        <w:t>45</w:t>
      </w:r>
      <w:r w:rsidRPr="00F26942">
        <w:t xml:space="preserve">  Resolving uncertainties and difficulties about interaction between enterprise agreements and the definition of casual employee and casual conversion rights</w:t>
      </w:r>
      <w:bookmarkEnd w:id="54"/>
    </w:p>
    <w:p w14:paraId="57480905" w14:textId="77777777" w:rsidR="00CB5B2D" w:rsidRPr="00F26942" w:rsidRDefault="00CB5B2D" w:rsidP="00CB5B2D">
      <w:pPr>
        <w:pStyle w:val="subsection"/>
      </w:pPr>
      <w:r w:rsidRPr="00F26942">
        <w:tab/>
        <w:t>(1)</w:t>
      </w:r>
      <w:r w:rsidRPr="00F26942">
        <w:tab/>
        <w:t>On application by an employer, employee or employee organisation covered by an enterprise agreement that was made before commencement, the FWC may make a determination varying the agreement:</w:t>
      </w:r>
    </w:p>
    <w:p w14:paraId="018EDAB0" w14:textId="77777777" w:rsidR="00CB5B2D" w:rsidRPr="00F26942" w:rsidRDefault="00CB5B2D" w:rsidP="00CB5B2D">
      <w:pPr>
        <w:pStyle w:val="paragraph"/>
      </w:pPr>
      <w:r w:rsidRPr="00F26942">
        <w:tab/>
        <w:t>(a)</w:t>
      </w:r>
      <w:r w:rsidRPr="00F26942">
        <w:tab/>
        <w:t>to resolve an uncertainty or difficulty relating to the interaction between the agreement and any of the following:</w:t>
      </w:r>
    </w:p>
    <w:p w14:paraId="60684B8E" w14:textId="2A5F5424" w:rsidR="00CB5B2D" w:rsidRPr="00F26942" w:rsidRDefault="00CB5B2D" w:rsidP="00CB5B2D">
      <w:pPr>
        <w:pStyle w:val="paragraphsub"/>
      </w:pPr>
      <w:r w:rsidRPr="00F26942">
        <w:tab/>
        <w:t>(i)</w:t>
      </w:r>
      <w:r w:rsidRPr="00F26942">
        <w:tab/>
        <w:t xml:space="preserve"> the definition of </w:t>
      </w:r>
      <w:r w:rsidRPr="00F26942">
        <w:rPr>
          <w:b/>
          <w:i/>
        </w:rPr>
        <w:t>casual employee</w:t>
      </w:r>
      <w:r w:rsidRPr="00F26942">
        <w:t xml:space="preserve"> in </w:t>
      </w:r>
      <w:r w:rsidR="009471E5">
        <w:t>section 1</w:t>
      </w:r>
      <w:r w:rsidRPr="00F26942">
        <w:t>5A of the amended Act (including to deal with uncertainty or difficulty arising from the circumstances in which employees are to be employed as casual employees under the agreement);</w:t>
      </w:r>
    </w:p>
    <w:p w14:paraId="1C277A94" w14:textId="071BB203" w:rsidR="00CB5B2D" w:rsidRPr="00F26942" w:rsidRDefault="00CB5B2D" w:rsidP="00CB5B2D">
      <w:pPr>
        <w:pStyle w:val="paragraphsub"/>
      </w:pPr>
      <w:r w:rsidRPr="00F26942">
        <w:tab/>
        <w:t>(ii)</w:t>
      </w:r>
      <w:r w:rsidRPr="00F26942">
        <w:tab/>
        <w:t>the provisions of Division 4A of Part 2</w:t>
      </w:r>
      <w:r w:rsidR="009471E5">
        <w:noBreakHyphen/>
      </w:r>
      <w:r w:rsidRPr="00F26942">
        <w:t>2 of the amended Act; or</w:t>
      </w:r>
    </w:p>
    <w:p w14:paraId="3196459A" w14:textId="77777777" w:rsidR="00CB5B2D" w:rsidRPr="00F26942" w:rsidRDefault="00CB5B2D" w:rsidP="00CB5B2D">
      <w:pPr>
        <w:pStyle w:val="paragraph"/>
      </w:pPr>
      <w:r w:rsidRPr="00F26942">
        <w:tab/>
        <w:t>(b)</w:t>
      </w:r>
      <w:r w:rsidRPr="00F26942">
        <w:tab/>
        <w:t>to make the agreement operate effectively with that section or those provisions.</w:t>
      </w:r>
    </w:p>
    <w:p w14:paraId="6CF8E382" w14:textId="77777777" w:rsidR="00CB5B2D" w:rsidRPr="00F26942" w:rsidRDefault="00CB5B2D" w:rsidP="00CB5B2D">
      <w:pPr>
        <w:pStyle w:val="subsection"/>
      </w:pPr>
      <w:r w:rsidRPr="00F26942">
        <w:tab/>
        <w:t>(2)</w:t>
      </w:r>
      <w:r w:rsidRPr="00F26942">
        <w:tab/>
        <w:t>A variation of an enterprise agreement under this clause operates from the day specified in the determination, which may be a day before the determination is made.</w:t>
      </w:r>
    </w:p>
    <w:p w14:paraId="233CE5C5" w14:textId="77777777" w:rsidR="00CB5B2D" w:rsidRPr="00F26942" w:rsidRDefault="00CB5B2D" w:rsidP="00CB5B2D">
      <w:pPr>
        <w:pStyle w:val="ActHead5"/>
      </w:pPr>
      <w:bookmarkStart w:id="55" w:name="_Toc185579616"/>
      <w:r w:rsidRPr="00F26942">
        <w:rPr>
          <w:rStyle w:val="CharSectno"/>
        </w:rPr>
        <w:t>46</w:t>
      </w:r>
      <w:r w:rsidRPr="00F26942">
        <w:t xml:space="preserve">  Application of certain amendments</w:t>
      </w:r>
      <w:bookmarkEnd w:id="55"/>
    </w:p>
    <w:p w14:paraId="72476DA3" w14:textId="77777777" w:rsidR="00CB5B2D" w:rsidRPr="00F26942" w:rsidRDefault="00CB5B2D" w:rsidP="00CB5B2D">
      <w:pPr>
        <w:pStyle w:val="subsection"/>
      </w:pPr>
      <w:r w:rsidRPr="00F26942">
        <w:tab/>
        <w:t>(1)</w:t>
      </w:r>
      <w:r w:rsidRPr="00F26942">
        <w:tab/>
        <w:t>Section 15A of the amended Act applies on and after commencement in relation to offers of employment that were given before, on or after commencement.</w:t>
      </w:r>
    </w:p>
    <w:p w14:paraId="3945F376" w14:textId="77777777" w:rsidR="00CB5B2D" w:rsidRPr="00F26942" w:rsidRDefault="00CB5B2D" w:rsidP="00CB5B2D">
      <w:pPr>
        <w:pStyle w:val="subsection"/>
      </w:pPr>
      <w:r w:rsidRPr="00F26942">
        <w:tab/>
        <w:t>(2)</w:t>
      </w:r>
      <w:r w:rsidRPr="00F26942">
        <w:tab/>
        <w:t xml:space="preserve">Subclause (1) does not apply in relation to a person who is an employee of an employer as a result of accepting an offer that was </w:t>
      </w:r>
      <w:r w:rsidRPr="00F26942">
        <w:lastRenderedPageBreak/>
        <w:t>made before commencement if either of the following apply in relation to that person:</w:t>
      </w:r>
    </w:p>
    <w:p w14:paraId="4B99C969" w14:textId="77777777" w:rsidR="00CB5B2D" w:rsidRPr="00F26942" w:rsidRDefault="00CB5B2D" w:rsidP="00CB5B2D">
      <w:pPr>
        <w:pStyle w:val="paragraph"/>
      </w:pPr>
      <w:r w:rsidRPr="00F26942">
        <w:tab/>
        <w:t>(a)</w:t>
      </w:r>
      <w:r w:rsidRPr="00F26942">
        <w:tab/>
        <w:t>a court made a binding decision before commencement that the person is not a casual employee of the employer;</w:t>
      </w:r>
    </w:p>
    <w:p w14:paraId="65D0AF4A" w14:textId="77777777" w:rsidR="00CB5B2D" w:rsidRPr="00F26942" w:rsidRDefault="00CB5B2D" w:rsidP="00CB5B2D">
      <w:pPr>
        <w:pStyle w:val="paragraph"/>
      </w:pPr>
      <w:r w:rsidRPr="00F26942">
        <w:tab/>
        <w:t>(b)</w:t>
      </w:r>
      <w:r w:rsidRPr="00F26942">
        <w:tab/>
        <w:t>the person converted the employment before commencement to employment other than casual employment under a term of a fair work instrument or contract of employment.</w:t>
      </w:r>
    </w:p>
    <w:p w14:paraId="11E1842D" w14:textId="62C757F3" w:rsidR="00CB5B2D" w:rsidRPr="00F26942" w:rsidRDefault="00CB5B2D" w:rsidP="00CB5B2D">
      <w:pPr>
        <w:pStyle w:val="subsection"/>
      </w:pPr>
      <w:r w:rsidRPr="00F26942">
        <w:tab/>
        <w:t>(3)</w:t>
      </w:r>
      <w:r w:rsidRPr="00F26942">
        <w:tab/>
        <w:t xml:space="preserve">In addition to subclause (1), </w:t>
      </w:r>
      <w:r w:rsidR="009471E5">
        <w:t>section 1</w:t>
      </w:r>
      <w:r w:rsidRPr="00F26942">
        <w:t xml:space="preserve">5A of the amended Act (and the amendment made by </w:t>
      </w:r>
      <w:r w:rsidR="009471E5">
        <w:t>item 1</w:t>
      </w:r>
      <w:r w:rsidRPr="00F26942">
        <w:t xml:space="preserve"> of Schedule 1 to the amending Act) also applies before commencement in relation to offers of employment that were given before commencement, unless either of the following apply in relation to a person who is or was an employee of an employer as a result of accepting the offer:</w:t>
      </w:r>
    </w:p>
    <w:p w14:paraId="1398611B" w14:textId="77777777" w:rsidR="00CB5B2D" w:rsidRPr="00F26942" w:rsidRDefault="00CB5B2D" w:rsidP="00CB5B2D">
      <w:pPr>
        <w:pStyle w:val="paragraph"/>
      </w:pPr>
      <w:r w:rsidRPr="00F26942">
        <w:tab/>
        <w:t>(a)</w:t>
      </w:r>
      <w:r w:rsidRPr="00F26942">
        <w:tab/>
        <w:t>a court made a binding decision before commencement that the person is not a casual employee of the employer;</w:t>
      </w:r>
    </w:p>
    <w:p w14:paraId="57D20978" w14:textId="77777777" w:rsidR="00CB5B2D" w:rsidRPr="00F26942" w:rsidRDefault="00CB5B2D" w:rsidP="00CB5B2D">
      <w:pPr>
        <w:pStyle w:val="paragraph"/>
      </w:pPr>
      <w:r w:rsidRPr="00F26942">
        <w:tab/>
        <w:t>(b)</w:t>
      </w:r>
      <w:r w:rsidRPr="00F26942">
        <w:tab/>
        <w:t>the person converted the employment before commencement to employment other than casual employment under a term of a fair work instrument or contract of employment.</w:t>
      </w:r>
    </w:p>
    <w:p w14:paraId="2FC2376E" w14:textId="77777777" w:rsidR="00CB5B2D" w:rsidRPr="00F26942" w:rsidRDefault="00CB5B2D" w:rsidP="00CB5B2D">
      <w:pPr>
        <w:pStyle w:val="subsection"/>
      </w:pPr>
      <w:r w:rsidRPr="00F26942">
        <w:tab/>
        <w:t>(4)</w:t>
      </w:r>
      <w:r w:rsidRPr="00F26942">
        <w:tab/>
        <w:t>To avoid doubt, if, apart from subclause (3), an employee could have made a claim for accrued relevant entitlements (within the meaning of subsection 545A(4) of the amended Act), the effect of that subclause is that the employee has not accrued, and cannot make a claim for, those entitlements.</w:t>
      </w:r>
    </w:p>
    <w:p w14:paraId="48D553F2" w14:textId="3A2E7FE6" w:rsidR="00CB5B2D" w:rsidRPr="00F26942" w:rsidRDefault="00CB5B2D" w:rsidP="00CB5B2D">
      <w:pPr>
        <w:pStyle w:val="subsection"/>
      </w:pPr>
      <w:r w:rsidRPr="00F26942">
        <w:tab/>
        <w:t>(5)</w:t>
      </w:r>
      <w:r w:rsidRPr="00F26942">
        <w:tab/>
        <w:t>Subject to clause 47, Division 4A of Part 2</w:t>
      </w:r>
      <w:r w:rsidR="009471E5">
        <w:noBreakHyphen/>
      </w:r>
      <w:r w:rsidRPr="00F26942">
        <w:t>2 of the amended Act</w:t>
      </w:r>
      <w:r w:rsidRPr="00F26942">
        <w:rPr>
          <w:i/>
        </w:rPr>
        <w:t xml:space="preserve"> </w:t>
      </w:r>
      <w:r w:rsidRPr="00F26942">
        <w:t>applies in relation to periods of employment starting before, on or after commencement.</w:t>
      </w:r>
    </w:p>
    <w:p w14:paraId="3B0254B7" w14:textId="77777777" w:rsidR="00CB5B2D" w:rsidRPr="00F26942" w:rsidRDefault="00CB5B2D" w:rsidP="00CB5B2D">
      <w:pPr>
        <w:pStyle w:val="subsection"/>
      </w:pPr>
      <w:r w:rsidRPr="00F26942">
        <w:tab/>
        <w:t>(6)</w:t>
      </w:r>
      <w:r w:rsidRPr="00F26942">
        <w:tab/>
        <w:t>Section 545A of the amended Act applies in relation to entitlements that accrue, and loading amounts paid, on or after commencement.</w:t>
      </w:r>
    </w:p>
    <w:p w14:paraId="6378B63D" w14:textId="77777777" w:rsidR="00CB5B2D" w:rsidRPr="00F26942" w:rsidRDefault="00CB5B2D" w:rsidP="00CB5B2D">
      <w:pPr>
        <w:pStyle w:val="subsection"/>
      </w:pPr>
      <w:r w:rsidRPr="00F26942">
        <w:tab/>
        <w:t>(7)</w:t>
      </w:r>
      <w:r w:rsidRPr="00F26942">
        <w:tab/>
        <w:t>In addition to subclause (6), section 545A of the amended Act also applies in relation to entitlements that accrue, and loading amounts paid, before commencement.</w:t>
      </w:r>
    </w:p>
    <w:p w14:paraId="28F4201F" w14:textId="77777777" w:rsidR="00CB5B2D" w:rsidRPr="00F26942" w:rsidRDefault="00CB5B2D" w:rsidP="00CB5B2D">
      <w:pPr>
        <w:pStyle w:val="subsection"/>
      </w:pPr>
      <w:r w:rsidRPr="00F26942">
        <w:lastRenderedPageBreak/>
        <w:tab/>
        <w:t>(8)</w:t>
      </w:r>
      <w:r w:rsidRPr="00F26942">
        <w:tab/>
        <w:t>To avoid doubt, section 545A of the amended Act applies:</w:t>
      </w:r>
    </w:p>
    <w:p w14:paraId="3881168F" w14:textId="77777777" w:rsidR="00CB5B2D" w:rsidRPr="00F26942" w:rsidRDefault="00CB5B2D" w:rsidP="00CB5B2D">
      <w:pPr>
        <w:pStyle w:val="paragraph"/>
      </w:pPr>
      <w:r w:rsidRPr="00F26942">
        <w:tab/>
        <w:t>(a)</w:t>
      </w:r>
      <w:r w:rsidRPr="00F26942">
        <w:tab/>
        <w:t>to periods of employment starting before, on or after commencement (regardless of whether the employment period ended before commencement); and</w:t>
      </w:r>
    </w:p>
    <w:p w14:paraId="4B4B48DC" w14:textId="77777777" w:rsidR="00CB5B2D" w:rsidRPr="00F26942" w:rsidRDefault="00CB5B2D" w:rsidP="00CB5B2D">
      <w:pPr>
        <w:pStyle w:val="paragraph"/>
      </w:pPr>
      <w:r w:rsidRPr="00F26942">
        <w:tab/>
        <w:t>(b)</w:t>
      </w:r>
      <w:r w:rsidRPr="00F26942">
        <w:tab/>
        <w:t>regardless of whether a person is, or is not, an employee of the relevant employer at the time a claim to which that section relates is made.</w:t>
      </w:r>
    </w:p>
    <w:p w14:paraId="223702C1" w14:textId="77777777" w:rsidR="00CB5B2D" w:rsidRPr="00F26942" w:rsidRDefault="00CB5B2D" w:rsidP="00CB5B2D">
      <w:pPr>
        <w:pStyle w:val="subsection"/>
      </w:pPr>
      <w:r w:rsidRPr="00F26942">
        <w:tab/>
        <w:t>(9)</w:t>
      </w:r>
      <w:r w:rsidRPr="00F26942">
        <w:tab/>
        <w:t>A reference to periods of employment as a casual employee in section 87, 96, 117, 119 or 121 of the amended Act applies to periods of employment starting before, on or after commencement.</w:t>
      </w:r>
    </w:p>
    <w:p w14:paraId="33716FFE" w14:textId="77777777" w:rsidR="00CB5B2D" w:rsidRPr="00F26942" w:rsidRDefault="00CB5B2D" w:rsidP="00CB5B2D">
      <w:pPr>
        <w:pStyle w:val="subsection"/>
      </w:pPr>
      <w:r w:rsidRPr="00F26942">
        <w:tab/>
        <w:t>(10)</w:t>
      </w:r>
      <w:r w:rsidRPr="00F26942">
        <w:tab/>
        <w:t>A reference to a regular casual employee in section 23, 65, 67 or 384 of the amended Act applies to periods of employment starting before, on or after commencement.</w:t>
      </w:r>
    </w:p>
    <w:p w14:paraId="21E240DC" w14:textId="77777777" w:rsidR="00CB5B2D" w:rsidRPr="00F26942" w:rsidRDefault="00CB5B2D" w:rsidP="00CB5B2D">
      <w:pPr>
        <w:pStyle w:val="subsection"/>
      </w:pPr>
      <w:r w:rsidRPr="00F26942">
        <w:tab/>
        <w:t>(11)</w:t>
      </w:r>
      <w:r w:rsidRPr="00F26942">
        <w:tab/>
        <w:t>To avoid doubt, nothing in subclause (1) is taken to change the time at which the person became an employee of the employer.</w:t>
      </w:r>
    </w:p>
    <w:p w14:paraId="7FDF0CBD" w14:textId="77777777" w:rsidR="00CB5B2D" w:rsidRPr="00F26942" w:rsidRDefault="00CB5B2D" w:rsidP="00CB5B2D">
      <w:pPr>
        <w:pStyle w:val="ActHead5"/>
      </w:pPr>
      <w:bookmarkStart w:id="56" w:name="_Toc185579617"/>
      <w:r w:rsidRPr="00F26942">
        <w:rPr>
          <w:rStyle w:val="CharSectno"/>
        </w:rPr>
        <w:t>47</w:t>
      </w:r>
      <w:r w:rsidRPr="00F26942">
        <w:t xml:space="preserve">  Transitioning casual employees</w:t>
      </w:r>
      <w:bookmarkEnd w:id="56"/>
    </w:p>
    <w:p w14:paraId="2AF8A02E" w14:textId="77777777" w:rsidR="00CB5B2D" w:rsidRPr="00F26942" w:rsidRDefault="00CB5B2D" w:rsidP="00CB5B2D">
      <w:pPr>
        <w:pStyle w:val="subsection"/>
      </w:pPr>
      <w:r w:rsidRPr="00F26942">
        <w:tab/>
        <w:t>(1)</w:t>
      </w:r>
      <w:r w:rsidRPr="00F26942">
        <w:tab/>
        <w:t>This clause applies in relation to an employee and an employer (other than a small business employer) if any or all of the following apply:</w:t>
      </w:r>
    </w:p>
    <w:p w14:paraId="1F25BF62" w14:textId="77777777" w:rsidR="00CB5B2D" w:rsidRPr="00F26942" w:rsidRDefault="00CB5B2D" w:rsidP="00CB5B2D">
      <w:pPr>
        <w:pStyle w:val="paragraph"/>
      </w:pPr>
      <w:r w:rsidRPr="00F26942">
        <w:tab/>
        <w:t>(a)</w:t>
      </w:r>
      <w:r w:rsidRPr="00F26942">
        <w:tab/>
        <w:t>the employee was, immediately before commencement (and disregarding subclause 46(3)), a casual employee of the employer;</w:t>
      </w:r>
    </w:p>
    <w:p w14:paraId="062BCEB3" w14:textId="77777777" w:rsidR="00CB5B2D" w:rsidRPr="00F26942" w:rsidRDefault="00CB5B2D" w:rsidP="00CB5B2D">
      <w:pPr>
        <w:pStyle w:val="paragraph"/>
      </w:pPr>
      <w:r w:rsidRPr="00F26942">
        <w:tab/>
        <w:t>(b)</w:t>
      </w:r>
      <w:r w:rsidRPr="00F26942">
        <w:tab/>
        <w:t>the employee was, immediately before commencement (and disregarding subclause 46(3)), designated as a casual employee by the employer for the purposes of:</w:t>
      </w:r>
    </w:p>
    <w:p w14:paraId="59A55010" w14:textId="77777777" w:rsidR="00CB5B2D" w:rsidRPr="00F26942" w:rsidRDefault="00CB5B2D" w:rsidP="00CB5B2D">
      <w:pPr>
        <w:pStyle w:val="paragraphsub"/>
      </w:pPr>
      <w:r w:rsidRPr="00F26942">
        <w:tab/>
        <w:t>(i)</w:t>
      </w:r>
      <w:r w:rsidRPr="00F26942">
        <w:tab/>
        <w:t>any fair work instrument that applies to the employee; or</w:t>
      </w:r>
    </w:p>
    <w:p w14:paraId="35FD6801" w14:textId="77777777" w:rsidR="00CB5B2D" w:rsidRPr="00F26942" w:rsidRDefault="00CB5B2D" w:rsidP="00CB5B2D">
      <w:pPr>
        <w:pStyle w:val="paragraphsub"/>
      </w:pPr>
      <w:r w:rsidRPr="00F26942">
        <w:tab/>
        <w:t>(ii)</w:t>
      </w:r>
      <w:r w:rsidRPr="00F26942">
        <w:tab/>
        <w:t>the employee’s contract of employment;</w:t>
      </w:r>
    </w:p>
    <w:p w14:paraId="558BC14F" w14:textId="3A863009" w:rsidR="00CB5B2D" w:rsidRPr="00F26942" w:rsidRDefault="00CB5B2D" w:rsidP="00CB5B2D">
      <w:pPr>
        <w:pStyle w:val="paragraph"/>
      </w:pPr>
      <w:r w:rsidRPr="00F26942">
        <w:tab/>
        <w:t>(c)</w:t>
      </w:r>
      <w:r w:rsidRPr="00F26942">
        <w:tab/>
        <w:t xml:space="preserve">the employee is a casual employee of the employer within the meaning of </w:t>
      </w:r>
      <w:r w:rsidR="009471E5">
        <w:t>section 1</w:t>
      </w:r>
      <w:r w:rsidRPr="00F26942">
        <w:t>5A of the amended Act because of an offer of an employment made before commencement.</w:t>
      </w:r>
    </w:p>
    <w:p w14:paraId="6D83D075" w14:textId="5FAB59F0" w:rsidR="00CB5B2D" w:rsidRPr="00F26942" w:rsidRDefault="00CB5B2D" w:rsidP="00CB5B2D">
      <w:pPr>
        <w:pStyle w:val="notetext"/>
      </w:pPr>
      <w:r w:rsidRPr="00F26942">
        <w:lastRenderedPageBreak/>
        <w:t>Note:</w:t>
      </w:r>
      <w:r w:rsidRPr="00F26942">
        <w:tab/>
        <w:t>The effect of this application provision is to provide a requirement for an employer (other than a small business employer) to assess whether to offer conversion under Division 4A of Part 2</w:t>
      </w:r>
      <w:r w:rsidR="009471E5">
        <w:noBreakHyphen/>
      </w:r>
      <w:r w:rsidRPr="00F26942">
        <w:t xml:space="preserve">2 of the amended Act (as modified under this clause) to any employee who was, or may have been, a casual employee immediately before commencement, and to any employee who at commencement is a casual employee within the meaning of </w:t>
      </w:r>
      <w:r w:rsidR="009471E5">
        <w:t>section 1</w:t>
      </w:r>
      <w:r w:rsidRPr="00F26942">
        <w:t>5A of the amended Act.</w:t>
      </w:r>
    </w:p>
    <w:p w14:paraId="74E113C2" w14:textId="7C9F06A8" w:rsidR="00CB5B2D" w:rsidRPr="00F26942" w:rsidRDefault="00CB5B2D" w:rsidP="00CB5B2D">
      <w:pPr>
        <w:pStyle w:val="subsection"/>
      </w:pPr>
      <w:r w:rsidRPr="00F26942">
        <w:tab/>
        <w:t>(2)</w:t>
      </w:r>
      <w:r w:rsidRPr="00F26942">
        <w:tab/>
        <w:t>Division 4A (other than Subdivision C) of Part 2</w:t>
      </w:r>
      <w:r w:rsidR="009471E5">
        <w:noBreakHyphen/>
      </w:r>
      <w:r w:rsidRPr="00F26942">
        <w:t xml:space="preserve">2 of the amended Act is taken to apply in relation to the employee and employer for the period (the </w:t>
      </w:r>
      <w:r w:rsidRPr="00F26942">
        <w:rPr>
          <w:b/>
          <w:i/>
        </w:rPr>
        <w:t>transition period</w:t>
      </w:r>
      <w:r w:rsidRPr="00F26942">
        <w:t>) of 6 months after commencement only as if:</w:t>
      </w:r>
    </w:p>
    <w:p w14:paraId="79BFF208" w14:textId="77777777" w:rsidR="00CB5B2D" w:rsidRPr="00F26942" w:rsidRDefault="00CB5B2D" w:rsidP="00CB5B2D">
      <w:pPr>
        <w:pStyle w:val="paragraph"/>
      </w:pPr>
      <w:r w:rsidRPr="00F26942">
        <w:tab/>
        <w:t>(a)</w:t>
      </w:r>
      <w:r w:rsidRPr="00F26942">
        <w:tab/>
        <w:t>the employer was required under section 66B of the amended Act to assess, at a time during the transition period, whether the employer was required to make an offer to the employee under that section; and</w:t>
      </w:r>
    </w:p>
    <w:p w14:paraId="53B52726" w14:textId="77777777" w:rsidR="00CB5B2D" w:rsidRPr="00F26942" w:rsidRDefault="00CB5B2D" w:rsidP="00CB5B2D">
      <w:pPr>
        <w:pStyle w:val="paragraph"/>
      </w:pPr>
      <w:r w:rsidRPr="00F26942">
        <w:tab/>
        <w:t>(b)</w:t>
      </w:r>
      <w:r w:rsidRPr="00F26942">
        <w:tab/>
        <w:t>paragraph 66B(1)(a) of the amended Act were a requirement for the employee to have been employed by the employer for a period of 12 months ending the day the assessment is made; and</w:t>
      </w:r>
    </w:p>
    <w:p w14:paraId="67ABBB96" w14:textId="77777777" w:rsidR="00CB5B2D" w:rsidRPr="00F26942" w:rsidRDefault="00CB5B2D" w:rsidP="00CB5B2D">
      <w:pPr>
        <w:pStyle w:val="paragraph"/>
      </w:pPr>
      <w:r w:rsidRPr="00F26942">
        <w:tab/>
        <w:t>(c)</w:t>
      </w:r>
      <w:r w:rsidRPr="00F26942">
        <w:tab/>
        <w:t>paragraph 66B(2)(c) of the amended Act were a requirement to give the offer to the employee within 21 days after making the assessment; and</w:t>
      </w:r>
    </w:p>
    <w:p w14:paraId="42486114" w14:textId="77777777" w:rsidR="00CB5B2D" w:rsidRPr="00F26942" w:rsidRDefault="00CB5B2D" w:rsidP="00CB5B2D">
      <w:pPr>
        <w:pStyle w:val="paragraph"/>
      </w:pPr>
      <w:r w:rsidRPr="00F26942">
        <w:tab/>
        <w:t>(d)</w:t>
      </w:r>
      <w:r w:rsidRPr="00F26942">
        <w:tab/>
        <w:t>subsection 66C(3) of the amended Act included a requirement to give a notice under that subsection if, when the assessment is made, the employee does not meet the requirement in paragraph (b) of this clause; and</w:t>
      </w:r>
    </w:p>
    <w:p w14:paraId="6DC11235" w14:textId="77777777" w:rsidR="00CB5B2D" w:rsidRPr="00F26942" w:rsidRDefault="00CB5B2D" w:rsidP="00CB5B2D">
      <w:pPr>
        <w:pStyle w:val="paragraph"/>
      </w:pPr>
      <w:r w:rsidRPr="00F26942">
        <w:tab/>
        <w:t>(e)</w:t>
      </w:r>
      <w:r w:rsidRPr="00F26942">
        <w:tab/>
        <w:t>paragraph 66C(4)(c) of the amended Act were a requirement to give the notice within 21 days of making the assessment but no later than the end of the transition period.</w:t>
      </w:r>
    </w:p>
    <w:p w14:paraId="22E46235" w14:textId="5C7EA375" w:rsidR="00CB5B2D" w:rsidRPr="00F26942" w:rsidRDefault="00CB5B2D" w:rsidP="00CB5B2D">
      <w:pPr>
        <w:pStyle w:val="subsection"/>
      </w:pPr>
      <w:r w:rsidRPr="00F26942">
        <w:tab/>
        <w:t>(3)</w:t>
      </w:r>
      <w:r w:rsidRPr="00F26942">
        <w:tab/>
        <w:t>Subdivision C of Part 2</w:t>
      </w:r>
      <w:r w:rsidR="009471E5">
        <w:noBreakHyphen/>
      </w:r>
      <w:r w:rsidRPr="00F26942">
        <w:t>2 of the amended Act does not apply in relation to the employee and employer for the transition period.</w:t>
      </w:r>
    </w:p>
    <w:p w14:paraId="2E9854E9" w14:textId="41697C91" w:rsidR="00CB5B2D" w:rsidRPr="00F26942" w:rsidRDefault="00CB5B2D" w:rsidP="00CB5B2D">
      <w:pPr>
        <w:pStyle w:val="subsection"/>
      </w:pPr>
      <w:r w:rsidRPr="00F26942">
        <w:tab/>
        <w:t>(4)</w:t>
      </w:r>
      <w:r w:rsidRPr="00F26942">
        <w:tab/>
        <w:t>Division 4A (including Subdivision C) of Part 2</w:t>
      </w:r>
      <w:r w:rsidR="009471E5">
        <w:noBreakHyphen/>
      </w:r>
      <w:r w:rsidRPr="00F26942">
        <w:t xml:space="preserve">2 of the amended Act applies in relation to the employee and employer to whom paragraph (1)(a) or (b) applies after the transition period as if the </w:t>
      </w:r>
      <w:r w:rsidRPr="00F26942">
        <w:lastRenderedPageBreak/>
        <w:t xml:space="preserve">employee were a casual employee of the employer within the meaning of </w:t>
      </w:r>
      <w:r w:rsidR="009471E5">
        <w:t>section 1</w:t>
      </w:r>
      <w:r w:rsidRPr="00F26942">
        <w:t>5A of the amended Act.</w:t>
      </w:r>
    </w:p>
    <w:p w14:paraId="24FE3754" w14:textId="77777777" w:rsidR="00CB5B2D" w:rsidRPr="00F26942" w:rsidRDefault="00CB5B2D" w:rsidP="00CB5B2D">
      <w:pPr>
        <w:pStyle w:val="subsection"/>
      </w:pPr>
      <w:r w:rsidRPr="00F26942">
        <w:tab/>
        <w:t>(5)</w:t>
      </w:r>
      <w:r w:rsidRPr="00F26942">
        <w:tab/>
        <w:t>An employer referred to in subclause (1) must give an employee referred to in that subclause a Casual Employment Information Statement as soon as practicable after the end of the transition period.</w:t>
      </w:r>
    </w:p>
    <w:p w14:paraId="479D4C56" w14:textId="77777777" w:rsidR="00CB5B2D" w:rsidRPr="00F26942" w:rsidRDefault="00CB5B2D" w:rsidP="00CB5B2D">
      <w:pPr>
        <w:pStyle w:val="ActHead5"/>
      </w:pPr>
      <w:bookmarkStart w:id="57" w:name="_Toc185579618"/>
      <w:r w:rsidRPr="00F26942">
        <w:rPr>
          <w:rStyle w:val="CharSectno"/>
        </w:rPr>
        <w:t>47A</w:t>
      </w:r>
      <w:r w:rsidRPr="00F26942">
        <w:t xml:space="preserve">  Casual employees of small business employers</w:t>
      </w:r>
      <w:bookmarkEnd w:id="57"/>
    </w:p>
    <w:p w14:paraId="78864945" w14:textId="77777777" w:rsidR="00CB5B2D" w:rsidRPr="00F26942" w:rsidRDefault="00CB5B2D" w:rsidP="00CB5B2D">
      <w:pPr>
        <w:pStyle w:val="subsection"/>
      </w:pPr>
      <w:r w:rsidRPr="00F26942">
        <w:tab/>
        <w:t>(1)</w:t>
      </w:r>
      <w:r w:rsidRPr="00F26942">
        <w:tab/>
        <w:t>This clause applies in relation to an employee and a small business employer if any or all of the following apply:</w:t>
      </w:r>
    </w:p>
    <w:p w14:paraId="52B5C796" w14:textId="77777777" w:rsidR="00CB5B2D" w:rsidRPr="00F26942" w:rsidRDefault="00CB5B2D" w:rsidP="00CB5B2D">
      <w:pPr>
        <w:pStyle w:val="paragraph"/>
      </w:pPr>
      <w:r w:rsidRPr="00F26942">
        <w:tab/>
        <w:t>(a)</w:t>
      </w:r>
      <w:r w:rsidRPr="00F26942">
        <w:tab/>
        <w:t>the employee was, immediately before commencement (and disregarding subclause 46(3)), a casual employee of the employer;</w:t>
      </w:r>
    </w:p>
    <w:p w14:paraId="22B6B882" w14:textId="77777777" w:rsidR="00CB5B2D" w:rsidRPr="00F26942" w:rsidRDefault="00CB5B2D" w:rsidP="00CB5B2D">
      <w:pPr>
        <w:pStyle w:val="paragraph"/>
      </w:pPr>
      <w:r w:rsidRPr="00F26942">
        <w:tab/>
        <w:t>(b)</w:t>
      </w:r>
      <w:r w:rsidRPr="00F26942">
        <w:tab/>
        <w:t>the employee was, immediately before commencement (and disregarding subclause 46(3)), designated as a casual employee by the employer for the purposes of:</w:t>
      </w:r>
    </w:p>
    <w:p w14:paraId="56D12619" w14:textId="77777777" w:rsidR="00CB5B2D" w:rsidRPr="00F26942" w:rsidRDefault="00CB5B2D" w:rsidP="00CB5B2D">
      <w:pPr>
        <w:pStyle w:val="paragraphsub"/>
      </w:pPr>
      <w:r w:rsidRPr="00F26942">
        <w:tab/>
        <w:t>(i)</w:t>
      </w:r>
      <w:r w:rsidRPr="00F26942">
        <w:tab/>
        <w:t>any fair work instrument that applies to the employee; or</w:t>
      </w:r>
    </w:p>
    <w:p w14:paraId="30AF62E0" w14:textId="77777777" w:rsidR="00CB5B2D" w:rsidRPr="00F26942" w:rsidRDefault="00CB5B2D" w:rsidP="00CB5B2D">
      <w:pPr>
        <w:pStyle w:val="paragraphsub"/>
      </w:pPr>
      <w:r w:rsidRPr="00F26942">
        <w:tab/>
        <w:t>(ii)</w:t>
      </w:r>
      <w:r w:rsidRPr="00F26942">
        <w:tab/>
        <w:t>the employee’s contract of employment;</w:t>
      </w:r>
    </w:p>
    <w:p w14:paraId="53710464" w14:textId="58F85A45" w:rsidR="00CB5B2D" w:rsidRPr="00F26942" w:rsidRDefault="00CB5B2D" w:rsidP="00CB5B2D">
      <w:pPr>
        <w:pStyle w:val="paragraph"/>
      </w:pPr>
      <w:r w:rsidRPr="00F26942">
        <w:tab/>
        <w:t>(c)</w:t>
      </w:r>
      <w:r w:rsidRPr="00F26942">
        <w:tab/>
        <w:t xml:space="preserve">the employee is a casual employee of the employer within the meaning of </w:t>
      </w:r>
      <w:r w:rsidR="009471E5">
        <w:t>section 1</w:t>
      </w:r>
      <w:r w:rsidRPr="00F26942">
        <w:t>5A of the amended Act because of an offer of an employment made before commencement.</w:t>
      </w:r>
    </w:p>
    <w:p w14:paraId="31C24213" w14:textId="4231ED2A" w:rsidR="00CB5B2D" w:rsidRPr="00F26942" w:rsidRDefault="00CB5B2D" w:rsidP="00CB5B2D">
      <w:pPr>
        <w:pStyle w:val="subsection"/>
      </w:pPr>
      <w:r w:rsidRPr="00F26942">
        <w:tab/>
        <w:t>(2)</w:t>
      </w:r>
      <w:r w:rsidRPr="00F26942">
        <w:tab/>
        <w:t>Division 4A, other than Subdivision B, of Part 2</w:t>
      </w:r>
      <w:r w:rsidR="009471E5">
        <w:noBreakHyphen/>
      </w:r>
      <w:r w:rsidRPr="00F26942">
        <w:t xml:space="preserve">2 of the amended Act applies in relation to the employee and employer to whom paragraph (1)(a) or (b) applies on and after commencement as if the employee were a casual employee of the employer within the meaning of </w:t>
      </w:r>
      <w:r w:rsidR="009471E5">
        <w:t>section 1</w:t>
      </w:r>
      <w:r w:rsidRPr="00F26942">
        <w:t>5A of the amended Act.</w:t>
      </w:r>
    </w:p>
    <w:p w14:paraId="046DB344" w14:textId="77777777" w:rsidR="00CB5B2D" w:rsidRPr="00F26942" w:rsidRDefault="00CB5B2D" w:rsidP="00CB5B2D">
      <w:pPr>
        <w:pStyle w:val="subsection"/>
      </w:pPr>
      <w:r w:rsidRPr="00F26942">
        <w:tab/>
        <w:t>(3)</w:t>
      </w:r>
      <w:r w:rsidRPr="00F26942">
        <w:tab/>
        <w:t>An employer referred to in subclause (1) must give an employee referred to in that subclause a Casual Employment Information Statement as soon as practicable after commencement.</w:t>
      </w:r>
    </w:p>
    <w:p w14:paraId="7F82DB71" w14:textId="77777777" w:rsidR="00CB5B2D" w:rsidRPr="00F26942" w:rsidRDefault="00CB5B2D" w:rsidP="00CB5B2D">
      <w:pPr>
        <w:pStyle w:val="ActHead5"/>
      </w:pPr>
      <w:bookmarkStart w:id="58" w:name="_Toc185579619"/>
      <w:r w:rsidRPr="00F26942">
        <w:rPr>
          <w:rStyle w:val="CharSectno"/>
        </w:rPr>
        <w:lastRenderedPageBreak/>
        <w:t>48</w:t>
      </w:r>
      <w:r w:rsidRPr="00F26942">
        <w:t xml:space="preserve">  Variations to modern awards</w:t>
      </w:r>
      <w:bookmarkEnd w:id="58"/>
    </w:p>
    <w:p w14:paraId="5A29708A" w14:textId="77777777" w:rsidR="00CB5B2D" w:rsidRPr="00F26942" w:rsidRDefault="00CB5B2D" w:rsidP="00CB5B2D">
      <w:pPr>
        <w:pStyle w:val="subsection"/>
      </w:pPr>
      <w:r w:rsidRPr="00F26942">
        <w:tab/>
        <w:t>(1)</w:t>
      </w:r>
      <w:r w:rsidRPr="00F26942">
        <w:tab/>
        <w:t>If:</w:t>
      </w:r>
    </w:p>
    <w:p w14:paraId="02CF4CF5" w14:textId="77777777" w:rsidR="00CB5B2D" w:rsidRPr="00F26942" w:rsidRDefault="00CB5B2D" w:rsidP="00CB5B2D">
      <w:pPr>
        <w:pStyle w:val="paragraph"/>
      </w:pPr>
      <w:r w:rsidRPr="00F26942">
        <w:tab/>
        <w:t>(a)</w:t>
      </w:r>
      <w:r w:rsidRPr="00F26942">
        <w:tab/>
        <w:t>a modern award is made before commencement; and</w:t>
      </w:r>
    </w:p>
    <w:p w14:paraId="65C7F8EA" w14:textId="77777777" w:rsidR="00CB5B2D" w:rsidRPr="00F26942" w:rsidRDefault="00CB5B2D" w:rsidP="00CB5B2D">
      <w:pPr>
        <w:pStyle w:val="paragraph"/>
      </w:pPr>
      <w:r w:rsidRPr="00F26942">
        <w:tab/>
        <w:t>(b)</w:t>
      </w:r>
      <w:r w:rsidRPr="00F26942">
        <w:tab/>
        <w:t>the modern award is in operation on commencement; and</w:t>
      </w:r>
    </w:p>
    <w:p w14:paraId="43A525C4" w14:textId="77777777" w:rsidR="00CB5B2D" w:rsidRPr="00F26942" w:rsidRDefault="00CB5B2D" w:rsidP="00CB5B2D">
      <w:pPr>
        <w:pStyle w:val="paragraph"/>
      </w:pPr>
      <w:r w:rsidRPr="00F26942">
        <w:tab/>
        <w:t>(c)</w:t>
      </w:r>
      <w:r w:rsidRPr="00F26942">
        <w:tab/>
        <w:t xml:space="preserve">immediately before commencement, the modern award includes a term (the </w:t>
      </w:r>
      <w:r w:rsidRPr="00F26942">
        <w:rPr>
          <w:b/>
          <w:i/>
        </w:rPr>
        <w:t>relevant term</w:t>
      </w:r>
      <w:r w:rsidRPr="00F26942">
        <w:t>) that:</w:t>
      </w:r>
    </w:p>
    <w:p w14:paraId="31A6AB3E" w14:textId="77777777" w:rsidR="00CB5B2D" w:rsidRPr="00F26942" w:rsidRDefault="00CB5B2D" w:rsidP="00CB5B2D">
      <w:pPr>
        <w:pStyle w:val="paragraphsub"/>
      </w:pPr>
      <w:r w:rsidRPr="00F26942">
        <w:tab/>
        <w:t>(i)</w:t>
      </w:r>
      <w:r w:rsidRPr="00F26942">
        <w:tab/>
        <w:t>defines or describes casual employment; or</w:t>
      </w:r>
    </w:p>
    <w:p w14:paraId="62043799" w14:textId="77777777" w:rsidR="00CB5B2D" w:rsidRPr="00F26942" w:rsidRDefault="00CB5B2D" w:rsidP="00CB5B2D">
      <w:pPr>
        <w:pStyle w:val="paragraphsub"/>
      </w:pPr>
      <w:r w:rsidRPr="00F26942">
        <w:tab/>
        <w:t>(ii)</w:t>
      </w:r>
      <w:r w:rsidRPr="00F26942">
        <w:tab/>
        <w:t>deals with the circumstances in which employees are to be employed as casual employees; or</w:t>
      </w:r>
    </w:p>
    <w:p w14:paraId="56D5CCC3" w14:textId="77777777" w:rsidR="00CB5B2D" w:rsidRPr="00F26942" w:rsidRDefault="00CB5B2D" w:rsidP="00CB5B2D">
      <w:pPr>
        <w:pStyle w:val="paragraphsub"/>
      </w:pPr>
      <w:r w:rsidRPr="00F26942">
        <w:tab/>
        <w:t>(iii)</w:t>
      </w:r>
      <w:r w:rsidRPr="00F26942">
        <w:tab/>
        <w:t>provides for the manner in which casual employees are to be employed; or</w:t>
      </w:r>
    </w:p>
    <w:p w14:paraId="631D290F" w14:textId="77777777" w:rsidR="00CB5B2D" w:rsidRPr="00F26942" w:rsidRDefault="00CB5B2D" w:rsidP="00CB5B2D">
      <w:pPr>
        <w:pStyle w:val="paragraphsub"/>
      </w:pPr>
      <w:r w:rsidRPr="00F26942">
        <w:tab/>
        <w:t>(iv)</w:t>
      </w:r>
      <w:r w:rsidRPr="00F26942">
        <w:tab/>
        <w:t>provides for the conversion of casual employment to another type of employment;</w:t>
      </w:r>
    </w:p>
    <w:p w14:paraId="70BD0494" w14:textId="77777777" w:rsidR="00CB5B2D" w:rsidRPr="00F26942" w:rsidRDefault="00CB5B2D" w:rsidP="00CB5B2D">
      <w:pPr>
        <w:pStyle w:val="subsection2"/>
      </w:pPr>
      <w:r w:rsidRPr="00F26942">
        <w:t>then the FWC must, within 6 months after commencement, review the relevant term in accordance with subclause (2).</w:t>
      </w:r>
    </w:p>
    <w:p w14:paraId="1E65A3B2" w14:textId="77777777" w:rsidR="00CB5B2D" w:rsidRPr="00F26942" w:rsidRDefault="00CB5B2D" w:rsidP="00CB5B2D">
      <w:pPr>
        <w:pStyle w:val="subsection"/>
      </w:pPr>
      <w:r w:rsidRPr="00F26942">
        <w:tab/>
        <w:t>(2)</w:t>
      </w:r>
      <w:r w:rsidRPr="00F26942">
        <w:tab/>
        <w:t>The review must consider the following:</w:t>
      </w:r>
    </w:p>
    <w:p w14:paraId="3C4595F1" w14:textId="77777777" w:rsidR="00CB5B2D" w:rsidRPr="00F26942" w:rsidRDefault="00CB5B2D" w:rsidP="00CB5B2D">
      <w:pPr>
        <w:pStyle w:val="paragraph"/>
      </w:pPr>
      <w:r w:rsidRPr="00F26942">
        <w:tab/>
        <w:t>(a)</w:t>
      </w:r>
      <w:r w:rsidRPr="00F26942">
        <w:tab/>
        <w:t>whether the relevant term is consistent with this Act as amended by Schedule 1 to the amending Act;</w:t>
      </w:r>
    </w:p>
    <w:p w14:paraId="549613D1" w14:textId="77777777" w:rsidR="00CB5B2D" w:rsidRPr="00F26942" w:rsidRDefault="00CB5B2D" w:rsidP="00CB5B2D">
      <w:pPr>
        <w:pStyle w:val="paragraph"/>
      </w:pPr>
      <w:r w:rsidRPr="00F26942">
        <w:tab/>
        <w:t>(b)</w:t>
      </w:r>
      <w:r w:rsidRPr="00F26942">
        <w:tab/>
        <w:t>whether there is any uncertainty or difficulty relating to the interaction between the award and the Act as so amended.</w:t>
      </w:r>
    </w:p>
    <w:p w14:paraId="1C832DE4" w14:textId="77777777" w:rsidR="00CB5B2D" w:rsidRPr="00F26942" w:rsidRDefault="00CB5B2D" w:rsidP="00CB5B2D">
      <w:pPr>
        <w:pStyle w:val="subsection"/>
      </w:pPr>
      <w:r w:rsidRPr="00F26942">
        <w:tab/>
        <w:t>(3)</w:t>
      </w:r>
      <w:r w:rsidRPr="00F26942">
        <w:tab/>
        <w:t>If the review of a relevant term under subclause (1) finds that:</w:t>
      </w:r>
    </w:p>
    <w:p w14:paraId="6F844C0E" w14:textId="77777777" w:rsidR="00CB5B2D" w:rsidRPr="00F26942" w:rsidRDefault="00CB5B2D" w:rsidP="00CB5B2D">
      <w:pPr>
        <w:pStyle w:val="paragraph"/>
      </w:pPr>
      <w:r w:rsidRPr="00F26942">
        <w:tab/>
        <w:t>(a)</w:t>
      </w:r>
      <w:r w:rsidRPr="00F26942">
        <w:tab/>
        <w:t>the relevant term is not consistent with this Act as amended by Schedule 1 to the amending Act; or</w:t>
      </w:r>
    </w:p>
    <w:p w14:paraId="4166B92F" w14:textId="77777777" w:rsidR="00CB5B2D" w:rsidRPr="00F26942" w:rsidRDefault="00CB5B2D" w:rsidP="00CB5B2D">
      <w:pPr>
        <w:pStyle w:val="paragraph"/>
      </w:pPr>
      <w:r w:rsidRPr="00F26942">
        <w:tab/>
        <w:t>(b)</w:t>
      </w:r>
      <w:r w:rsidRPr="00F26942">
        <w:tab/>
        <w:t>there is a difficulty or uncertainty relating to the interaction between the award and the Act as so amended;</w:t>
      </w:r>
    </w:p>
    <w:p w14:paraId="1CDB22E8" w14:textId="77777777" w:rsidR="00CB5B2D" w:rsidRPr="00F26942" w:rsidRDefault="00CB5B2D" w:rsidP="00CB5B2D">
      <w:pPr>
        <w:pStyle w:val="subsection2"/>
      </w:pPr>
      <w:r w:rsidRPr="00F26942">
        <w:t>then the FWC must make a determination varying the modern award to make the award consistent or operate effectively with the Act as so amended.</w:t>
      </w:r>
    </w:p>
    <w:p w14:paraId="1DD6E82A" w14:textId="77777777" w:rsidR="00CB5B2D" w:rsidRPr="00F26942" w:rsidRDefault="00CB5B2D" w:rsidP="00CB5B2D">
      <w:pPr>
        <w:pStyle w:val="subsection"/>
      </w:pPr>
      <w:r w:rsidRPr="00F26942">
        <w:tab/>
        <w:t>(4)</w:t>
      </w:r>
      <w:r w:rsidRPr="00F26942">
        <w:tab/>
        <w:t>The determination must be made as soon as reasonably practicable after the review is conducted.</w:t>
      </w:r>
    </w:p>
    <w:p w14:paraId="58954A7B" w14:textId="77777777" w:rsidR="00CB5B2D" w:rsidRPr="00F26942" w:rsidRDefault="00CB5B2D" w:rsidP="00CB5B2D">
      <w:pPr>
        <w:pStyle w:val="subsection"/>
      </w:pPr>
      <w:r w:rsidRPr="00F26942">
        <w:lastRenderedPageBreak/>
        <w:tab/>
        <w:t>(5)</w:t>
      </w:r>
      <w:r w:rsidRPr="00F26942">
        <w:tab/>
        <w:t>A determination under subclause (3) comes into operation on (and takes effect from) the start of the day the determination is made.</w:t>
      </w:r>
    </w:p>
    <w:p w14:paraId="72572580" w14:textId="77789397" w:rsidR="00CB5B2D" w:rsidRPr="00F26942" w:rsidRDefault="00CB5B2D" w:rsidP="00CB5B2D">
      <w:pPr>
        <w:pStyle w:val="subsection"/>
      </w:pPr>
      <w:r w:rsidRPr="00F26942">
        <w:tab/>
        <w:t>(6)</w:t>
      </w:r>
      <w:r w:rsidRPr="00F26942">
        <w:tab/>
        <w:t>Section 168 applies to a determination made under subclause (3) as if it were a determination made under Part 2</w:t>
      </w:r>
      <w:r w:rsidR="009471E5">
        <w:noBreakHyphen/>
      </w:r>
      <w:r w:rsidRPr="00F26942">
        <w:t>3.</w:t>
      </w:r>
    </w:p>
    <w:p w14:paraId="14469105" w14:textId="77777777" w:rsidR="00CB5B2D" w:rsidRPr="00F26942" w:rsidRDefault="00CB5B2D" w:rsidP="00CB5B2D">
      <w:pPr>
        <w:pStyle w:val="ActHead2"/>
        <w:pageBreakBefore/>
      </w:pPr>
      <w:bookmarkStart w:id="59" w:name="_Toc185579620"/>
      <w:r w:rsidRPr="00F26942">
        <w:rPr>
          <w:rStyle w:val="CharPartNo"/>
        </w:rPr>
        <w:lastRenderedPageBreak/>
        <w:t>Part 11</w:t>
      </w:r>
      <w:r w:rsidRPr="00F26942">
        <w:t>—</w:t>
      </w:r>
      <w:r w:rsidRPr="00F26942">
        <w:rPr>
          <w:rStyle w:val="CharPartText"/>
        </w:rPr>
        <w:t>Amendments made by the Sex Discrimination and Fair Work (Respect at Work) Amendment Act 2021</w:t>
      </w:r>
      <w:bookmarkEnd w:id="59"/>
    </w:p>
    <w:p w14:paraId="7236277C"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2295A281" w14:textId="77777777" w:rsidR="00CB5B2D" w:rsidRPr="00F26942" w:rsidRDefault="00CB5B2D" w:rsidP="00CB5B2D">
      <w:pPr>
        <w:pStyle w:val="ActHead5"/>
      </w:pPr>
      <w:bookmarkStart w:id="60" w:name="_Toc185579621"/>
      <w:r w:rsidRPr="00F26942">
        <w:rPr>
          <w:rStyle w:val="CharSectno"/>
        </w:rPr>
        <w:t>49</w:t>
      </w:r>
      <w:r w:rsidRPr="00F26942">
        <w:t xml:space="preserve">  Orders to stop bullying</w:t>
      </w:r>
      <w:bookmarkEnd w:id="60"/>
    </w:p>
    <w:p w14:paraId="6187FC6A" w14:textId="77777777" w:rsidR="00CB5B2D" w:rsidRPr="00F26942" w:rsidRDefault="00CB5B2D" w:rsidP="00CB5B2D">
      <w:pPr>
        <w:pStyle w:val="SubsectionHead"/>
      </w:pPr>
      <w:r w:rsidRPr="00F26942">
        <w:t>Scope</w:t>
      </w:r>
    </w:p>
    <w:p w14:paraId="38EB4846" w14:textId="77777777" w:rsidR="00CB5B2D" w:rsidRPr="00F26942" w:rsidRDefault="00CB5B2D" w:rsidP="00CB5B2D">
      <w:pPr>
        <w:pStyle w:val="subsection"/>
      </w:pPr>
      <w:r w:rsidRPr="00F26942">
        <w:tab/>
        <w:t>(1)</w:t>
      </w:r>
      <w:r w:rsidRPr="00F26942">
        <w:tab/>
        <w:t>This clause applies to an order that was in force under subsection 789FF(1) immediately before the commencement of this clause.</w:t>
      </w:r>
    </w:p>
    <w:p w14:paraId="35407022" w14:textId="77777777" w:rsidR="00CB5B2D" w:rsidRPr="00F26942" w:rsidRDefault="00CB5B2D" w:rsidP="00CB5B2D">
      <w:pPr>
        <w:pStyle w:val="SubsectionHead"/>
      </w:pPr>
      <w:r w:rsidRPr="00F26942">
        <w:t>Transitional</w:t>
      </w:r>
    </w:p>
    <w:p w14:paraId="041AA5DE" w14:textId="77777777" w:rsidR="00CB5B2D" w:rsidRPr="00F26942" w:rsidRDefault="00CB5B2D" w:rsidP="00CB5B2D">
      <w:pPr>
        <w:pStyle w:val="subsection"/>
      </w:pPr>
      <w:r w:rsidRPr="00F26942">
        <w:tab/>
        <w:t>(2)</w:t>
      </w:r>
      <w:r w:rsidRPr="00F26942">
        <w:tab/>
        <w:t xml:space="preserve">Despite the repeal of that subsection by the </w:t>
      </w:r>
      <w:r w:rsidRPr="00F26942">
        <w:rPr>
          <w:i/>
        </w:rPr>
        <w:t>Sex Discrimination and Fair Work (Respect at Work) Amendment Act 2021</w:t>
      </w:r>
      <w:r w:rsidRPr="00F26942">
        <w:t>, that subsection continues to apply, in relation to the order, as if that repeal had not happened.</w:t>
      </w:r>
    </w:p>
    <w:p w14:paraId="0D59DD24" w14:textId="77777777" w:rsidR="00CB5B2D" w:rsidRPr="00F26942" w:rsidRDefault="00CB5B2D" w:rsidP="00CB5B2D">
      <w:pPr>
        <w:pStyle w:val="ActHead5"/>
      </w:pPr>
      <w:bookmarkStart w:id="61" w:name="_Toc185579622"/>
      <w:r w:rsidRPr="00F26942">
        <w:rPr>
          <w:rStyle w:val="CharSectno"/>
        </w:rPr>
        <w:t>49A</w:t>
      </w:r>
      <w:r w:rsidRPr="00F26942">
        <w:t xml:space="preserve">  Applications for orders to stop sexual harassment</w:t>
      </w:r>
      <w:bookmarkEnd w:id="61"/>
    </w:p>
    <w:p w14:paraId="4B8556FD" w14:textId="3DB7949D" w:rsidR="00CB5B2D" w:rsidRPr="00F26942" w:rsidRDefault="00CB5B2D" w:rsidP="00CB5B2D">
      <w:pPr>
        <w:pStyle w:val="subsection"/>
      </w:pPr>
      <w:r w:rsidRPr="00F26942">
        <w:tab/>
      </w:r>
      <w:r w:rsidRPr="00F26942">
        <w:tab/>
        <w:t xml:space="preserve">The amendments of section 789FC made by the </w:t>
      </w:r>
      <w:r w:rsidRPr="00F26942">
        <w:rPr>
          <w:i/>
        </w:rPr>
        <w:t>Sex Discrimination and Fair Work (Respect at Work) Amendment Act 2021</w:t>
      </w:r>
      <w:r w:rsidRPr="00F26942">
        <w:t xml:space="preserve"> apply in relation to an application made under that section after the end of the 2</w:t>
      </w:r>
      <w:r w:rsidR="009471E5">
        <w:noBreakHyphen/>
      </w:r>
      <w:r w:rsidRPr="00F26942">
        <w:t>month period beginning at the commencement of this clause.</w:t>
      </w:r>
    </w:p>
    <w:p w14:paraId="5567087E" w14:textId="77777777" w:rsidR="00CB5B2D" w:rsidRPr="00F26942" w:rsidRDefault="00CB5B2D" w:rsidP="00CB5B2D">
      <w:pPr>
        <w:pStyle w:val="ActHead5"/>
      </w:pPr>
      <w:bookmarkStart w:id="62" w:name="_Toc185579623"/>
      <w:r w:rsidRPr="00F26942">
        <w:rPr>
          <w:rStyle w:val="CharSectno"/>
        </w:rPr>
        <w:t>50</w:t>
      </w:r>
      <w:r w:rsidRPr="00F26942">
        <w:t xml:space="preserve">  Orders to stop sexual harassment</w:t>
      </w:r>
      <w:bookmarkEnd w:id="62"/>
    </w:p>
    <w:p w14:paraId="6CBDA8C8" w14:textId="77777777" w:rsidR="00CB5B2D" w:rsidRPr="00F26942" w:rsidRDefault="00CB5B2D" w:rsidP="00CB5B2D">
      <w:pPr>
        <w:pStyle w:val="subsection"/>
      </w:pPr>
      <w:r w:rsidRPr="00F26942">
        <w:tab/>
      </w:r>
      <w:r w:rsidRPr="00F26942">
        <w:tab/>
        <w:t xml:space="preserve">For the purposes of subparagraph 789FF(1)(b)(ii) (as amended by the </w:t>
      </w:r>
      <w:r w:rsidRPr="00F26942">
        <w:rPr>
          <w:i/>
        </w:rPr>
        <w:t>Sex Discrimination and Fair Work (Respect at Work) Amendment Act 2021</w:t>
      </w:r>
      <w:r w:rsidRPr="00F26942">
        <w:t>), it is immaterial whether the worker has been sexually harassed at work before, at or after the commencement of this clause.</w:t>
      </w:r>
    </w:p>
    <w:p w14:paraId="4300E6C9" w14:textId="77777777" w:rsidR="00CB5B2D" w:rsidRPr="00F26942" w:rsidRDefault="00CB5B2D" w:rsidP="00CB5B2D">
      <w:pPr>
        <w:pStyle w:val="ActHead2"/>
        <w:pageBreakBefore/>
      </w:pPr>
      <w:bookmarkStart w:id="63" w:name="_Toc185579624"/>
      <w:r w:rsidRPr="00F26942">
        <w:rPr>
          <w:rStyle w:val="CharPartNo"/>
        </w:rPr>
        <w:lastRenderedPageBreak/>
        <w:t>Part 12</w:t>
      </w:r>
      <w:r w:rsidRPr="00F26942">
        <w:t>—</w:t>
      </w:r>
      <w:r w:rsidRPr="00F26942">
        <w:rPr>
          <w:rStyle w:val="CharPartText"/>
        </w:rPr>
        <w:t>Amendments made by the Fair Work Amendment (Paid Family and Domestic Violence Leave) Act 2022</w:t>
      </w:r>
      <w:bookmarkEnd w:id="63"/>
    </w:p>
    <w:p w14:paraId="14A276AD"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37AF9387" w14:textId="77777777" w:rsidR="00CB5B2D" w:rsidRPr="00F26942" w:rsidRDefault="00CB5B2D" w:rsidP="00CB5B2D">
      <w:pPr>
        <w:pStyle w:val="ActHead5"/>
      </w:pPr>
      <w:bookmarkStart w:id="64" w:name="_Toc185579625"/>
      <w:r w:rsidRPr="00F26942">
        <w:rPr>
          <w:rStyle w:val="CharSectno"/>
        </w:rPr>
        <w:t>51</w:t>
      </w:r>
      <w:r w:rsidRPr="00F26942">
        <w:t xml:space="preserve">  Definitions</w:t>
      </w:r>
      <w:bookmarkEnd w:id="64"/>
    </w:p>
    <w:p w14:paraId="65BB8339" w14:textId="77777777" w:rsidR="00CB5B2D" w:rsidRPr="00F26942" w:rsidRDefault="00CB5B2D" w:rsidP="00CB5B2D">
      <w:pPr>
        <w:pStyle w:val="subsection"/>
      </w:pPr>
      <w:r w:rsidRPr="00F26942">
        <w:tab/>
      </w:r>
      <w:r w:rsidRPr="00F26942">
        <w:tab/>
        <w:t>In this Part:</w:t>
      </w:r>
    </w:p>
    <w:p w14:paraId="65A61219" w14:textId="77777777" w:rsidR="00CB5B2D" w:rsidRPr="00F26942" w:rsidRDefault="00CB5B2D" w:rsidP="00CB5B2D">
      <w:pPr>
        <w:pStyle w:val="Definition"/>
      </w:pPr>
      <w:r w:rsidRPr="00F26942">
        <w:rPr>
          <w:b/>
          <w:i/>
        </w:rPr>
        <w:t>amending Act</w:t>
      </w:r>
      <w:r w:rsidRPr="00F26942">
        <w:t xml:space="preserve"> means the </w:t>
      </w:r>
      <w:r w:rsidRPr="00F26942">
        <w:rPr>
          <w:i/>
        </w:rPr>
        <w:t>Fair Work Amendment (Paid Family and Domestic Violence Leave) Act 2022</w:t>
      </w:r>
      <w:r w:rsidRPr="00F26942">
        <w:t>.</w:t>
      </w:r>
    </w:p>
    <w:p w14:paraId="2F11349B" w14:textId="77777777" w:rsidR="00CB5B2D" w:rsidRPr="00F26942" w:rsidRDefault="00CB5B2D" w:rsidP="00CB5B2D">
      <w:pPr>
        <w:pStyle w:val="Definition"/>
      </w:pPr>
      <w:r w:rsidRPr="00F26942">
        <w:rPr>
          <w:b/>
          <w:i/>
        </w:rPr>
        <w:t>deferred start day</w:t>
      </w:r>
      <w:r w:rsidRPr="00F26942">
        <w:t xml:space="preserve"> means the day after the end of the period of 3 months beginning on the day Schedule 2 to the amending Act commences.</w:t>
      </w:r>
    </w:p>
    <w:p w14:paraId="421BEAE3" w14:textId="46B91ACC" w:rsidR="00CB5B2D" w:rsidRPr="00F26942" w:rsidRDefault="00CB5B2D" w:rsidP="00CB5B2D">
      <w:pPr>
        <w:pStyle w:val="Definition"/>
      </w:pPr>
      <w:r w:rsidRPr="00F26942">
        <w:rPr>
          <w:b/>
          <w:i/>
        </w:rPr>
        <w:t>pre</w:t>
      </w:r>
      <w:r w:rsidR="009471E5">
        <w:rPr>
          <w:b/>
          <w:i/>
        </w:rPr>
        <w:noBreakHyphen/>
      </w:r>
      <w:r w:rsidRPr="00F26942">
        <w:rPr>
          <w:b/>
          <w:i/>
        </w:rPr>
        <w:t>commencement enterprise agreement</w:t>
      </w:r>
      <w:r w:rsidRPr="00F26942">
        <w:t xml:space="preserve"> means an enterprise agreement made before the commencement of Schedule 1 to the amending Act.</w:t>
      </w:r>
    </w:p>
    <w:p w14:paraId="440ED25E" w14:textId="77777777" w:rsidR="00CB5B2D" w:rsidRPr="00F26942" w:rsidRDefault="00CB5B2D" w:rsidP="00CB5B2D">
      <w:pPr>
        <w:pStyle w:val="Definition"/>
      </w:pPr>
      <w:r w:rsidRPr="00F26942">
        <w:rPr>
          <w:b/>
          <w:i/>
        </w:rPr>
        <w:t>small business employee</w:t>
      </w:r>
      <w:r w:rsidRPr="00F26942">
        <w:t xml:space="preserve"> means an employee whose employer was, on the day Schedule 1 to the amending Act commences, a small business employer (whether or not the employee was employed by the employer on that day).</w:t>
      </w:r>
    </w:p>
    <w:p w14:paraId="07A93A11" w14:textId="77777777" w:rsidR="00CB5B2D" w:rsidRPr="00F26942" w:rsidRDefault="00CB5B2D" w:rsidP="00CB5B2D">
      <w:pPr>
        <w:pStyle w:val="ActHead5"/>
      </w:pPr>
      <w:bookmarkStart w:id="65" w:name="_Toc185579626"/>
      <w:r w:rsidRPr="00F26942">
        <w:rPr>
          <w:rStyle w:val="CharSectno"/>
        </w:rPr>
        <w:t>52</w:t>
      </w:r>
      <w:r w:rsidRPr="00F26942">
        <w:t xml:space="preserve">  Entitlement to paid family and domestic violence leave</w:t>
      </w:r>
      <w:bookmarkEnd w:id="65"/>
    </w:p>
    <w:p w14:paraId="02255075" w14:textId="01F8DE19" w:rsidR="00CB5B2D" w:rsidRPr="00F26942" w:rsidRDefault="00CB5B2D" w:rsidP="00CB5B2D">
      <w:pPr>
        <w:pStyle w:val="SubsectionHead"/>
      </w:pPr>
      <w:r w:rsidRPr="00F26942">
        <w:t>Non</w:t>
      </w:r>
      <w:r w:rsidR="009471E5">
        <w:noBreakHyphen/>
      </w:r>
      <w:r w:rsidRPr="00F26942">
        <w:t>small business employees</w:t>
      </w:r>
    </w:p>
    <w:p w14:paraId="6C8C4768" w14:textId="77777777" w:rsidR="00CB5B2D" w:rsidRPr="00F26942" w:rsidRDefault="00CB5B2D" w:rsidP="00CB5B2D">
      <w:pPr>
        <w:pStyle w:val="subsection"/>
      </w:pPr>
      <w:r w:rsidRPr="00F26942">
        <w:tab/>
        <w:t>(1)</w:t>
      </w:r>
      <w:r w:rsidRPr="00F26942">
        <w:tab/>
        <w:t>The amendments made by Schedule 1 to the amending Act apply in relation to an employee, other than a small business employee, whose employment starts on or after the commencement of that Schedule.</w:t>
      </w:r>
    </w:p>
    <w:p w14:paraId="5C9C55BF" w14:textId="77777777" w:rsidR="00CB5B2D" w:rsidRPr="00F26942" w:rsidRDefault="00CB5B2D" w:rsidP="00CB5B2D">
      <w:pPr>
        <w:pStyle w:val="subsection"/>
      </w:pPr>
      <w:r w:rsidRPr="00F26942">
        <w:tab/>
        <w:t>(2)</w:t>
      </w:r>
      <w:r w:rsidRPr="00F26942">
        <w:tab/>
        <w:t xml:space="preserve">The amendments made by Schedule 1 to the amending Act also apply, from the commencement of that Schedule, in relation to an </w:t>
      </w:r>
      <w:r w:rsidRPr="00F26942">
        <w:lastRenderedPageBreak/>
        <w:t>employee, other than a small business employee, whose employment started before that commencement, as if the period:</w:t>
      </w:r>
    </w:p>
    <w:p w14:paraId="74925F9E" w14:textId="77777777" w:rsidR="00CB5B2D" w:rsidRPr="00F26942" w:rsidRDefault="00CB5B2D" w:rsidP="00CB5B2D">
      <w:pPr>
        <w:pStyle w:val="paragraph"/>
      </w:pPr>
      <w:r w:rsidRPr="00F26942">
        <w:tab/>
        <w:t>(a)</w:t>
      </w:r>
      <w:r w:rsidRPr="00F26942">
        <w:tab/>
        <w:t>starting on that commencement; and</w:t>
      </w:r>
    </w:p>
    <w:p w14:paraId="2E6B2B6F" w14:textId="77777777" w:rsidR="00CB5B2D" w:rsidRPr="00F26942" w:rsidRDefault="00CB5B2D" w:rsidP="00CB5B2D">
      <w:pPr>
        <w:pStyle w:val="paragraph"/>
      </w:pPr>
      <w:r w:rsidRPr="00F26942">
        <w:tab/>
        <w:t>(b)</w:t>
      </w:r>
      <w:r w:rsidRPr="00F26942">
        <w:tab/>
        <w:t>ending on the first day after that commencement that is an anniversary of the day the employment started;</w:t>
      </w:r>
    </w:p>
    <w:p w14:paraId="606DFEB0" w14:textId="77777777" w:rsidR="00CB5B2D" w:rsidRPr="00F26942" w:rsidRDefault="00CB5B2D" w:rsidP="00CB5B2D">
      <w:pPr>
        <w:pStyle w:val="subsection2"/>
      </w:pPr>
      <w:r w:rsidRPr="00F26942">
        <w:t>were a 12 month period.</w:t>
      </w:r>
    </w:p>
    <w:p w14:paraId="76D09D12" w14:textId="77777777" w:rsidR="00CB5B2D" w:rsidRPr="00F26942" w:rsidRDefault="00CB5B2D" w:rsidP="00CB5B2D">
      <w:pPr>
        <w:pStyle w:val="SubsectionHead"/>
      </w:pPr>
      <w:r w:rsidRPr="00F26942">
        <w:t>Small business employees</w:t>
      </w:r>
    </w:p>
    <w:p w14:paraId="3C26B466" w14:textId="77777777" w:rsidR="00CB5B2D" w:rsidRPr="00F26942" w:rsidRDefault="00CB5B2D" w:rsidP="00CB5B2D">
      <w:pPr>
        <w:pStyle w:val="subsection"/>
      </w:pPr>
      <w:r w:rsidRPr="00F26942">
        <w:tab/>
        <w:t>(3)</w:t>
      </w:r>
      <w:r w:rsidRPr="00F26942">
        <w:tab/>
        <w:t>The amendments made by Schedule 1 to the amending Act apply in relation to a small business employee whose employment starts on or after 1 August 2023.</w:t>
      </w:r>
    </w:p>
    <w:p w14:paraId="33E38672" w14:textId="77777777" w:rsidR="00CB5B2D" w:rsidRPr="00F26942" w:rsidRDefault="00CB5B2D" w:rsidP="00CB5B2D">
      <w:pPr>
        <w:pStyle w:val="subsection"/>
      </w:pPr>
      <w:r w:rsidRPr="00F26942">
        <w:tab/>
        <w:t>(4)</w:t>
      </w:r>
      <w:r w:rsidRPr="00F26942">
        <w:tab/>
        <w:t>The amendments made by Schedule 1 to the amending Act also apply, from 1 August 2023, in relation to a small business employee whose employment started before 1 August 2023, as if the period:</w:t>
      </w:r>
    </w:p>
    <w:p w14:paraId="3AA991A4" w14:textId="77777777" w:rsidR="00CB5B2D" w:rsidRPr="00F26942" w:rsidRDefault="00CB5B2D" w:rsidP="00CB5B2D">
      <w:pPr>
        <w:pStyle w:val="paragraph"/>
      </w:pPr>
      <w:r w:rsidRPr="00F26942">
        <w:tab/>
        <w:t>(a)</w:t>
      </w:r>
      <w:r w:rsidRPr="00F26942">
        <w:tab/>
        <w:t>starting on 1 August 2023; and</w:t>
      </w:r>
    </w:p>
    <w:p w14:paraId="16450C55" w14:textId="77777777" w:rsidR="00CB5B2D" w:rsidRPr="00F26942" w:rsidRDefault="00CB5B2D" w:rsidP="00CB5B2D">
      <w:pPr>
        <w:pStyle w:val="paragraph"/>
      </w:pPr>
      <w:r w:rsidRPr="00F26942">
        <w:tab/>
        <w:t>(b)</w:t>
      </w:r>
      <w:r w:rsidRPr="00F26942">
        <w:tab/>
        <w:t>ending on the first day after 1 August 2023 that is an anniversary of the day the employment started;</w:t>
      </w:r>
    </w:p>
    <w:p w14:paraId="71F6E4DA" w14:textId="77777777" w:rsidR="00CB5B2D" w:rsidRPr="00F26942" w:rsidRDefault="00CB5B2D" w:rsidP="00CB5B2D">
      <w:pPr>
        <w:pStyle w:val="subsection2"/>
      </w:pPr>
      <w:r w:rsidRPr="00F26942">
        <w:t>were a 12 month period.</w:t>
      </w:r>
    </w:p>
    <w:p w14:paraId="27B68671" w14:textId="77777777" w:rsidR="00CB5B2D" w:rsidRPr="00F26942" w:rsidRDefault="00CB5B2D" w:rsidP="00CB5B2D">
      <w:pPr>
        <w:pStyle w:val="SubsectionHead"/>
      </w:pPr>
      <w:r w:rsidRPr="00F26942">
        <w:t>Start of casual employment</w:t>
      </w:r>
    </w:p>
    <w:p w14:paraId="205071A6" w14:textId="77777777" w:rsidR="00CB5B2D" w:rsidRPr="00F26942" w:rsidRDefault="00CB5B2D" w:rsidP="00CB5B2D">
      <w:pPr>
        <w:pStyle w:val="subsection"/>
      </w:pPr>
      <w:r w:rsidRPr="00F26942">
        <w:tab/>
        <w:t>(5)</w:t>
      </w:r>
      <w:r w:rsidRPr="00F26942">
        <w:tab/>
        <w:t>For the purposes of this clause, if an employee is employed by a particular employer:</w:t>
      </w:r>
    </w:p>
    <w:p w14:paraId="4924A38D" w14:textId="77777777" w:rsidR="00CB5B2D" w:rsidRPr="00F26942" w:rsidRDefault="00CB5B2D" w:rsidP="00CB5B2D">
      <w:pPr>
        <w:pStyle w:val="paragraph"/>
      </w:pPr>
      <w:r w:rsidRPr="00F26942">
        <w:tab/>
        <w:t>(a)</w:t>
      </w:r>
      <w:r w:rsidRPr="00F26942">
        <w:tab/>
        <w:t>as a casual employee; or</w:t>
      </w:r>
    </w:p>
    <w:p w14:paraId="1DA3458C" w14:textId="77777777" w:rsidR="00CB5B2D" w:rsidRPr="00F26942" w:rsidRDefault="00CB5B2D" w:rsidP="00CB5B2D">
      <w:pPr>
        <w:pStyle w:val="paragraph"/>
      </w:pPr>
      <w:r w:rsidRPr="00F26942">
        <w:tab/>
        <w:t>(b)</w:t>
      </w:r>
      <w:r w:rsidRPr="00F26942">
        <w:tab/>
        <w:t>for a specified period of time, for a specified task or for the duration of a specified season;</w:t>
      </w:r>
    </w:p>
    <w:p w14:paraId="1BAFBFDD" w14:textId="77777777" w:rsidR="00CB5B2D" w:rsidRPr="00F26942" w:rsidRDefault="00CB5B2D" w:rsidP="00CB5B2D">
      <w:pPr>
        <w:pStyle w:val="subsection2"/>
      </w:pPr>
      <w:r w:rsidRPr="00F26942">
        <w:t>the start of the employee’s employment is taken to be the start of the employee’s first employment with that employer.</w:t>
      </w:r>
    </w:p>
    <w:p w14:paraId="40603702" w14:textId="77777777" w:rsidR="00CB5B2D" w:rsidRPr="00F26942" w:rsidRDefault="00CB5B2D" w:rsidP="00CB5B2D">
      <w:pPr>
        <w:pStyle w:val="ActHead5"/>
      </w:pPr>
      <w:bookmarkStart w:id="66" w:name="_Toc185579627"/>
      <w:r w:rsidRPr="00F26942">
        <w:rPr>
          <w:rStyle w:val="CharSectno"/>
        </w:rPr>
        <w:lastRenderedPageBreak/>
        <w:t>53</w:t>
      </w:r>
      <w:r w:rsidRPr="00F26942">
        <w:t xml:space="preserve">  Resolving interactions between enterprise agreements and paid family and domestic violence leave</w:t>
      </w:r>
      <w:bookmarkEnd w:id="66"/>
    </w:p>
    <w:p w14:paraId="462B2AA2" w14:textId="4D060418" w:rsidR="00CB5B2D" w:rsidRPr="00F26942" w:rsidRDefault="00CB5B2D" w:rsidP="00CB5B2D">
      <w:pPr>
        <w:pStyle w:val="subsection"/>
      </w:pPr>
      <w:r w:rsidRPr="00F26942">
        <w:tab/>
        <w:t>(1)</w:t>
      </w:r>
      <w:r w:rsidRPr="00F26942">
        <w:tab/>
        <w:t>On application by an employer, employee or employee organisation covered by a pre</w:t>
      </w:r>
      <w:r w:rsidR="009471E5">
        <w:noBreakHyphen/>
      </w:r>
      <w:r w:rsidRPr="00F26942">
        <w:t>commencement enterprise agreement, if:</w:t>
      </w:r>
    </w:p>
    <w:p w14:paraId="010F59B4" w14:textId="77777777" w:rsidR="00CB5B2D" w:rsidRPr="00F26942" w:rsidRDefault="00CB5B2D" w:rsidP="00CB5B2D">
      <w:pPr>
        <w:pStyle w:val="paragraph"/>
      </w:pPr>
      <w:r w:rsidRPr="00F26942">
        <w:tab/>
        <w:t>(a)</w:t>
      </w:r>
      <w:r w:rsidRPr="00F26942">
        <w:tab/>
        <w:t>the agreement includes terms entitling employees to paid family and domestic violence leave within the ordinary meaning of that expression; and</w:t>
      </w:r>
    </w:p>
    <w:p w14:paraId="44F1017E" w14:textId="49D1354F" w:rsidR="00CB5B2D" w:rsidRPr="00F26942" w:rsidRDefault="00CB5B2D" w:rsidP="00CB5B2D">
      <w:pPr>
        <w:pStyle w:val="paragraph"/>
      </w:pPr>
      <w:r w:rsidRPr="00F26942">
        <w:tab/>
        <w:t>(b)</w:t>
      </w:r>
      <w:r w:rsidRPr="00F26942">
        <w:tab/>
        <w:t>the FWC considers that the effect of those terms is detrimental when compared with the entitlement under Subdivision CA of Division 7 of Part 2</w:t>
      </w:r>
      <w:r w:rsidR="009471E5">
        <w:noBreakHyphen/>
      </w:r>
      <w:r w:rsidRPr="00F26942">
        <w:t xml:space="preserve">2 as amended by Schedule 1 to the amending Act (the </w:t>
      </w:r>
      <w:r w:rsidRPr="00F26942">
        <w:rPr>
          <w:b/>
          <w:i/>
        </w:rPr>
        <w:t>NES entitlement</w:t>
      </w:r>
      <w:r w:rsidRPr="00F26942">
        <w:t>);</w:t>
      </w:r>
    </w:p>
    <w:p w14:paraId="6CD313F7" w14:textId="77777777" w:rsidR="00CB5B2D" w:rsidRPr="00F26942" w:rsidRDefault="00CB5B2D" w:rsidP="00CB5B2D">
      <w:pPr>
        <w:pStyle w:val="subsection2"/>
      </w:pPr>
      <w:r w:rsidRPr="00F26942">
        <w:t>the FWC may make a determination varying the agreement to make the agreement consistent with the NES entitlement.</w:t>
      </w:r>
    </w:p>
    <w:p w14:paraId="78B1E430" w14:textId="10721A42" w:rsidR="00CB5B2D" w:rsidRPr="00F26942" w:rsidRDefault="00CB5B2D" w:rsidP="00CB5B2D">
      <w:pPr>
        <w:pStyle w:val="subsection"/>
      </w:pPr>
      <w:r w:rsidRPr="00F26942">
        <w:tab/>
        <w:t>(2)</w:t>
      </w:r>
      <w:r w:rsidRPr="00F26942">
        <w:tab/>
        <w:t>On application by an employer, employee or employee organisation covered by a pre</w:t>
      </w:r>
      <w:r w:rsidR="009471E5">
        <w:noBreakHyphen/>
      </w:r>
      <w:r w:rsidRPr="00F26942">
        <w:t>commencement enterprise agreement, the FWC may make a determination varying the agreement to make it operate effectively with the following:</w:t>
      </w:r>
    </w:p>
    <w:p w14:paraId="5B8BF035" w14:textId="5A76EDF3" w:rsidR="00CB5B2D" w:rsidRPr="00F26942" w:rsidRDefault="00CB5B2D" w:rsidP="00CB5B2D">
      <w:pPr>
        <w:pStyle w:val="paragraph"/>
      </w:pPr>
      <w:r w:rsidRPr="00F26942">
        <w:tab/>
        <w:t>(a)</w:t>
      </w:r>
      <w:r w:rsidRPr="00F26942">
        <w:tab/>
        <w:t>the provisions of Subdivision CA of Division 7 of Part 2</w:t>
      </w:r>
      <w:r w:rsidR="009471E5">
        <w:noBreakHyphen/>
      </w:r>
      <w:r w:rsidRPr="00F26942">
        <w:t>2 as amended by Schedule 1 to the amending Act;</w:t>
      </w:r>
    </w:p>
    <w:p w14:paraId="228B1B50" w14:textId="713630AC" w:rsidR="00CB5B2D" w:rsidRPr="00F26942" w:rsidRDefault="00CB5B2D" w:rsidP="00CB5B2D">
      <w:pPr>
        <w:pStyle w:val="paragraph"/>
      </w:pPr>
      <w:r w:rsidRPr="00F26942">
        <w:tab/>
        <w:t>(b)</w:t>
      </w:r>
      <w:r w:rsidRPr="00F26942">
        <w:tab/>
      </w:r>
      <w:r w:rsidR="009471E5">
        <w:t>section 1</w:t>
      </w:r>
      <w:r w:rsidRPr="00F26942">
        <w:t>07, to the extent that it relates to taking leave under that Subdivision.</w:t>
      </w:r>
    </w:p>
    <w:p w14:paraId="4DA3A1C8" w14:textId="73345BE5" w:rsidR="00CB5B2D" w:rsidRPr="00F26942" w:rsidRDefault="00CB5B2D" w:rsidP="00CB5B2D">
      <w:pPr>
        <w:pStyle w:val="subsection"/>
      </w:pPr>
      <w:r w:rsidRPr="00F26942">
        <w:tab/>
        <w:t>(3)</w:t>
      </w:r>
      <w:r w:rsidRPr="00F26942">
        <w:tab/>
        <w:t>A variation of a pre</w:t>
      </w:r>
      <w:r w:rsidR="009471E5">
        <w:noBreakHyphen/>
      </w:r>
      <w:r w:rsidRPr="00F26942">
        <w:t>commencement enterprise agreement under this clause operates from the day specified in the determination, which may be a day before the determination is made.</w:t>
      </w:r>
    </w:p>
    <w:p w14:paraId="198247B5" w14:textId="77777777" w:rsidR="00CB5B2D" w:rsidRPr="00F26942" w:rsidRDefault="00CB5B2D" w:rsidP="00CB5B2D">
      <w:pPr>
        <w:pStyle w:val="ActHead5"/>
      </w:pPr>
      <w:bookmarkStart w:id="67" w:name="_Toc185579628"/>
      <w:r w:rsidRPr="00F26942">
        <w:rPr>
          <w:rStyle w:val="CharSectno"/>
        </w:rPr>
        <w:t>54</w:t>
      </w:r>
      <w:r w:rsidRPr="00F26942">
        <w:t xml:space="preserve">  Entitlement to extended paid family and domestic violence leave provisions</w:t>
      </w:r>
      <w:bookmarkEnd w:id="67"/>
    </w:p>
    <w:p w14:paraId="36059A42" w14:textId="77777777" w:rsidR="00CB5B2D" w:rsidRPr="00F26942" w:rsidRDefault="00CB5B2D" w:rsidP="00CB5B2D">
      <w:pPr>
        <w:pStyle w:val="SubsectionHead"/>
      </w:pPr>
      <w:r w:rsidRPr="00F26942">
        <w:t>National system employees</w:t>
      </w:r>
    </w:p>
    <w:p w14:paraId="0FFBB5F7" w14:textId="77777777" w:rsidR="00CB5B2D" w:rsidRPr="00F26942" w:rsidRDefault="00CB5B2D" w:rsidP="00CB5B2D">
      <w:pPr>
        <w:pStyle w:val="subsection"/>
      </w:pPr>
      <w:r w:rsidRPr="00F26942">
        <w:tab/>
        <w:t>(1)</w:t>
      </w:r>
      <w:r w:rsidRPr="00F26942">
        <w:tab/>
        <w:t xml:space="preserve">The amendments made by Schedule 2 to the amending Act apply in relation to a national system employee, whether the employee’s </w:t>
      </w:r>
      <w:r w:rsidRPr="00F26942">
        <w:lastRenderedPageBreak/>
        <w:t>employment started before or after the commencement of that Schedule.</w:t>
      </w:r>
    </w:p>
    <w:p w14:paraId="46806BFE" w14:textId="0129D99E" w:rsidR="00CB5B2D" w:rsidRPr="00F26942" w:rsidRDefault="00CB5B2D" w:rsidP="00CB5B2D">
      <w:pPr>
        <w:pStyle w:val="SubsectionHead"/>
      </w:pPr>
      <w:r w:rsidRPr="00F26942">
        <w:t>Non</w:t>
      </w:r>
      <w:r w:rsidR="009471E5">
        <w:noBreakHyphen/>
      </w:r>
      <w:r w:rsidRPr="00F26942">
        <w:t>national system employees</w:t>
      </w:r>
    </w:p>
    <w:p w14:paraId="47BBD001" w14:textId="10A4E75B" w:rsidR="00CB5B2D" w:rsidRPr="00F26942" w:rsidRDefault="00CB5B2D" w:rsidP="00CB5B2D">
      <w:pPr>
        <w:pStyle w:val="subsection"/>
      </w:pPr>
      <w:r w:rsidRPr="00F26942">
        <w:tab/>
        <w:t>(2)</w:t>
      </w:r>
      <w:r w:rsidRPr="00F26942">
        <w:tab/>
        <w:t>The amendments made by Schedule 2 to the amending Act apply in relation to a non</w:t>
      </w:r>
      <w:r w:rsidR="009471E5">
        <w:noBreakHyphen/>
      </w:r>
      <w:r w:rsidRPr="00F26942">
        <w:t>national system employee whose employment starts on or after the deferred start day.</w:t>
      </w:r>
    </w:p>
    <w:p w14:paraId="0B27A350" w14:textId="09018DD6" w:rsidR="00CB5B2D" w:rsidRPr="00F26942" w:rsidRDefault="00CB5B2D" w:rsidP="00CB5B2D">
      <w:pPr>
        <w:pStyle w:val="subsection"/>
      </w:pPr>
      <w:r w:rsidRPr="00F26942">
        <w:tab/>
        <w:t>(3)</w:t>
      </w:r>
      <w:r w:rsidRPr="00F26942">
        <w:tab/>
        <w:t>The amendments made by Schedule 2 to the amending Act also apply, from the deferred start day, in relation to a non</w:t>
      </w:r>
      <w:r w:rsidR="009471E5">
        <w:noBreakHyphen/>
      </w:r>
      <w:r w:rsidRPr="00F26942">
        <w:t>national system employee whose employment started before the deferred start day, as if the period:</w:t>
      </w:r>
    </w:p>
    <w:p w14:paraId="0AB0EB97" w14:textId="77777777" w:rsidR="00CB5B2D" w:rsidRPr="00F26942" w:rsidRDefault="00CB5B2D" w:rsidP="00CB5B2D">
      <w:pPr>
        <w:pStyle w:val="paragraph"/>
      </w:pPr>
      <w:r w:rsidRPr="00F26942">
        <w:tab/>
        <w:t>(a)</w:t>
      </w:r>
      <w:r w:rsidRPr="00F26942">
        <w:tab/>
        <w:t>starting on the deferred start day; and</w:t>
      </w:r>
    </w:p>
    <w:p w14:paraId="404AA3D2" w14:textId="77777777" w:rsidR="00CB5B2D" w:rsidRPr="00F26942" w:rsidRDefault="00CB5B2D" w:rsidP="00CB5B2D">
      <w:pPr>
        <w:pStyle w:val="paragraph"/>
      </w:pPr>
      <w:r w:rsidRPr="00F26942">
        <w:tab/>
        <w:t>(b)</w:t>
      </w:r>
      <w:r w:rsidRPr="00F26942">
        <w:tab/>
        <w:t>ending on the first day after the deferred start day that is an anniversary of the day the employment started;</w:t>
      </w:r>
    </w:p>
    <w:p w14:paraId="0A7B9053" w14:textId="77777777" w:rsidR="00CB5B2D" w:rsidRPr="00F26942" w:rsidRDefault="00CB5B2D" w:rsidP="00CB5B2D">
      <w:pPr>
        <w:pStyle w:val="subsection2"/>
      </w:pPr>
      <w:r w:rsidRPr="00F26942">
        <w:t>were a 12 month period.</w:t>
      </w:r>
    </w:p>
    <w:p w14:paraId="415C7C3F" w14:textId="77777777" w:rsidR="00CB5B2D" w:rsidRPr="00F26942" w:rsidRDefault="00CB5B2D" w:rsidP="00CB5B2D">
      <w:pPr>
        <w:pStyle w:val="SubsectionHead"/>
      </w:pPr>
      <w:r w:rsidRPr="00F26942">
        <w:t>Start of casual employment</w:t>
      </w:r>
    </w:p>
    <w:p w14:paraId="14174A4A" w14:textId="77777777" w:rsidR="00CB5B2D" w:rsidRPr="00F26942" w:rsidRDefault="00CB5B2D" w:rsidP="00CB5B2D">
      <w:pPr>
        <w:pStyle w:val="subsection"/>
      </w:pPr>
      <w:r w:rsidRPr="00F26942">
        <w:tab/>
        <w:t>(4)</w:t>
      </w:r>
      <w:r w:rsidRPr="00F26942">
        <w:tab/>
        <w:t>For the purposes of this clause, if an employee is employed by a particular employer:</w:t>
      </w:r>
    </w:p>
    <w:p w14:paraId="5C89C4B5" w14:textId="77777777" w:rsidR="00CB5B2D" w:rsidRPr="00F26942" w:rsidRDefault="00CB5B2D" w:rsidP="00CB5B2D">
      <w:pPr>
        <w:pStyle w:val="paragraph"/>
      </w:pPr>
      <w:r w:rsidRPr="00F26942">
        <w:tab/>
        <w:t>(a)</w:t>
      </w:r>
      <w:r w:rsidRPr="00F26942">
        <w:tab/>
        <w:t>as a casual employee; or</w:t>
      </w:r>
    </w:p>
    <w:p w14:paraId="2C4C4D10" w14:textId="77777777" w:rsidR="00CB5B2D" w:rsidRPr="00F26942" w:rsidRDefault="00CB5B2D" w:rsidP="00CB5B2D">
      <w:pPr>
        <w:pStyle w:val="paragraph"/>
      </w:pPr>
      <w:r w:rsidRPr="00F26942">
        <w:tab/>
        <w:t>(b)</w:t>
      </w:r>
      <w:r w:rsidRPr="00F26942">
        <w:tab/>
        <w:t>for a specified period of time, for a specified task or for the duration of a specified season;</w:t>
      </w:r>
    </w:p>
    <w:p w14:paraId="06353B94" w14:textId="77777777" w:rsidR="00CB5B2D" w:rsidRPr="00F26942" w:rsidRDefault="00CB5B2D" w:rsidP="00CB5B2D">
      <w:pPr>
        <w:pStyle w:val="subsection2"/>
      </w:pPr>
      <w:r w:rsidRPr="00F26942">
        <w:t>the start of the employee’s employment is taken to be the start of the employee’s first employment with that employer.</w:t>
      </w:r>
    </w:p>
    <w:p w14:paraId="433B4B4C" w14:textId="77777777" w:rsidR="00CB5B2D" w:rsidRPr="00F26942" w:rsidRDefault="00CB5B2D" w:rsidP="00CB5B2D">
      <w:pPr>
        <w:pStyle w:val="ActHead2"/>
        <w:pageBreakBefore/>
      </w:pPr>
      <w:bookmarkStart w:id="68" w:name="_Toc185579629"/>
      <w:r w:rsidRPr="00F26942">
        <w:rPr>
          <w:rStyle w:val="CharPartNo"/>
        </w:rPr>
        <w:lastRenderedPageBreak/>
        <w:t>Part 13</w:t>
      </w:r>
      <w:r w:rsidRPr="00F26942">
        <w:t>—</w:t>
      </w:r>
      <w:r w:rsidRPr="00F26942">
        <w:rPr>
          <w:rStyle w:val="CharPartText"/>
        </w:rPr>
        <w:t>Amendments made by the Fair Work Legislation Amendment (Secure Jobs, Better Pay) Act 2022</w:t>
      </w:r>
      <w:bookmarkEnd w:id="68"/>
    </w:p>
    <w:p w14:paraId="54C474BB" w14:textId="40B04078" w:rsidR="00CB5B2D" w:rsidRPr="00F26942" w:rsidRDefault="009471E5" w:rsidP="00CB5B2D">
      <w:pPr>
        <w:pStyle w:val="ActHead3"/>
      </w:pPr>
      <w:bookmarkStart w:id="69" w:name="_Toc185579630"/>
      <w:r>
        <w:rPr>
          <w:rStyle w:val="CharDivNo"/>
        </w:rPr>
        <w:t>Division 1</w:t>
      </w:r>
      <w:r w:rsidR="00CB5B2D" w:rsidRPr="00F26942">
        <w:t>—</w:t>
      </w:r>
      <w:r w:rsidR="00CB5B2D" w:rsidRPr="00F26942">
        <w:rPr>
          <w:rStyle w:val="CharDivText"/>
        </w:rPr>
        <w:t>Definitions</w:t>
      </w:r>
      <w:bookmarkEnd w:id="69"/>
    </w:p>
    <w:p w14:paraId="0FBF06C6" w14:textId="77777777" w:rsidR="00CB5B2D" w:rsidRPr="00F26942" w:rsidRDefault="00CB5B2D" w:rsidP="00CB5B2D">
      <w:pPr>
        <w:pStyle w:val="ActHead5"/>
      </w:pPr>
      <w:bookmarkStart w:id="70" w:name="_Toc185579631"/>
      <w:r w:rsidRPr="00F26942">
        <w:rPr>
          <w:rStyle w:val="CharSectno"/>
        </w:rPr>
        <w:t>55</w:t>
      </w:r>
      <w:r w:rsidRPr="00F26942">
        <w:t xml:space="preserve">  Definitions</w:t>
      </w:r>
      <w:bookmarkEnd w:id="70"/>
    </w:p>
    <w:p w14:paraId="2E738F6E" w14:textId="77777777" w:rsidR="00CB5B2D" w:rsidRPr="00F26942" w:rsidRDefault="00CB5B2D" w:rsidP="00CB5B2D">
      <w:pPr>
        <w:pStyle w:val="subsection"/>
      </w:pPr>
      <w:r w:rsidRPr="00F26942">
        <w:tab/>
      </w:r>
      <w:r w:rsidRPr="00F26942">
        <w:tab/>
        <w:t>In this Part:</w:t>
      </w:r>
    </w:p>
    <w:p w14:paraId="22523CF7" w14:textId="77777777" w:rsidR="00CB5B2D" w:rsidRPr="00F26942" w:rsidRDefault="00CB5B2D" w:rsidP="00CB5B2D">
      <w:pPr>
        <w:pStyle w:val="Definition"/>
      </w:pPr>
      <w:r w:rsidRPr="00F26942">
        <w:rPr>
          <w:b/>
          <w:i/>
        </w:rPr>
        <w:t>amended Act</w:t>
      </w:r>
      <w:r w:rsidRPr="00F26942">
        <w:t xml:space="preserve"> means this Act as amended by the </w:t>
      </w:r>
      <w:r w:rsidRPr="00F26942">
        <w:rPr>
          <w:i/>
        </w:rPr>
        <w:t>Fair Work Legislation Amendment (Secure Jobs, Better Pay) Act 2022</w:t>
      </w:r>
      <w:r w:rsidRPr="00F26942">
        <w:t>.</w:t>
      </w:r>
    </w:p>
    <w:p w14:paraId="47F98694" w14:textId="77777777" w:rsidR="00CB5B2D" w:rsidRPr="00F26942" w:rsidRDefault="00CB5B2D" w:rsidP="00CB5B2D">
      <w:pPr>
        <w:pStyle w:val="Definition"/>
      </w:pPr>
      <w:r w:rsidRPr="00F26942">
        <w:rPr>
          <w:b/>
          <w:i/>
        </w:rPr>
        <w:t>amending Act</w:t>
      </w:r>
      <w:r w:rsidRPr="00F26942">
        <w:t xml:space="preserve"> means the </w:t>
      </w:r>
      <w:r w:rsidRPr="00F26942">
        <w:rPr>
          <w:i/>
        </w:rPr>
        <w:t>Fair Work Legislation Amendment (Secure Jobs, Better Pay) Act 2022</w:t>
      </w:r>
      <w:r w:rsidRPr="00F26942">
        <w:t>.</w:t>
      </w:r>
    </w:p>
    <w:p w14:paraId="4AACB41B" w14:textId="77777777" w:rsidR="00CB5B2D" w:rsidRPr="00F26942" w:rsidRDefault="00CB5B2D" w:rsidP="00CB5B2D">
      <w:pPr>
        <w:pStyle w:val="Definition"/>
      </w:pPr>
      <w:r w:rsidRPr="00F26942">
        <w:rPr>
          <w:b/>
          <w:i/>
        </w:rPr>
        <w:t>commencement</w:t>
      </w:r>
      <w:r w:rsidRPr="00F26942">
        <w:t xml:space="preserve"> means the commencement of this Part.</w:t>
      </w:r>
    </w:p>
    <w:p w14:paraId="5E864F91" w14:textId="77777777" w:rsidR="00CB5B2D" w:rsidRPr="00F26942" w:rsidRDefault="00CB5B2D" w:rsidP="00CB5B2D">
      <w:pPr>
        <w:pStyle w:val="ActHead3"/>
        <w:pageBreakBefore/>
      </w:pPr>
      <w:bookmarkStart w:id="71" w:name="_Toc185579632"/>
      <w:r w:rsidRPr="00F26942">
        <w:rPr>
          <w:rStyle w:val="CharDivNo"/>
        </w:rPr>
        <w:lastRenderedPageBreak/>
        <w:t>Division 2</w:t>
      </w:r>
      <w:r w:rsidRPr="00F26942">
        <w:t>—</w:t>
      </w:r>
      <w:r w:rsidRPr="00F26942">
        <w:rPr>
          <w:rStyle w:val="CharDivText"/>
        </w:rPr>
        <w:t>Amendments made by Part 1 of Schedule 1 to the amending Act</w:t>
      </w:r>
      <w:bookmarkEnd w:id="71"/>
    </w:p>
    <w:p w14:paraId="61A74CC2" w14:textId="77777777" w:rsidR="00CB5B2D" w:rsidRPr="00F26942" w:rsidRDefault="00CB5B2D" w:rsidP="00CB5B2D">
      <w:pPr>
        <w:pStyle w:val="ActHead5"/>
      </w:pPr>
      <w:bookmarkStart w:id="72" w:name="_Toc185579633"/>
      <w:r w:rsidRPr="00F26942">
        <w:rPr>
          <w:rStyle w:val="CharSectno"/>
        </w:rPr>
        <w:t>56</w:t>
      </w:r>
      <w:r w:rsidRPr="00F26942">
        <w:t xml:space="preserve">  Appeal of decisions of the Registered Organisations Commissioner</w:t>
      </w:r>
      <w:bookmarkEnd w:id="72"/>
    </w:p>
    <w:p w14:paraId="6A389B92" w14:textId="0B62EAF3" w:rsidR="00CB5B2D" w:rsidRPr="00F26942" w:rsidRDefault="00CB5B2D" w:rsidP="00CB5B2D">
      <w:pPr>
        <w:pStyle w:val="subsection"/>
      </w:pPr>
      <w:r w:rsidRPr="00F26942">
        <w:tab/>
      </w:r>
      <w:r w:rsidRPr="00F26942">
        <w:tab/>
        <w:t>Divisions 3 and 4 of Part 5</w:t>
      </w:r>
      <w:r w:rsidR="009471E5">
        <w:noBreakHyphen/>
      </w:r>
      <w:r w:rsidRPr="00F26942">
        <w:t>1, as amended by Division 2 of Part 1 of Schedule 1 to the amending Act, have effect as if a reference to a decision made under the Registered Organisations Act by the General Manager included a reference to a decision made under the Registered Organisations Act before the commencement of Division 2 of Part 1 of that Schedule by the Registered Organisations Commissioner (including a delegate of the Commissioner), other than a decision under subsection 293H(3) of the Registered Organisations Act.</w:t>
      </w:r>
    </w:p>
    <w:p w14:paraId="18B51BDD" w14:textId="77777777" w:rsidR="00CB5B2D" w:rsidRPr="00F26942" w:rsidRDefault="00CB5B2D" w:rsidP="00CB5B2D">
      <w:pPr>
        <w:pStyle w:val="ActHead3"/>
        <w:pageBreakBefore/>
      </w:pPr>
      <w:bookmarkStart w:id="73" w:name="_Toc185579634"/>
      <w:r w:rsidRPr="00F26942">
        <w:rPr>
          <w:rStyle w:val="CharDivNo"/>
        </w:rPr>
        <w:lastRenderedPageBreak/>
        <w:t>Division 3</w:t>
      </w:r>
      <w:r w:rsidRPr="00F26942">
        <w:t>—</w:t>
      </w:r>
      <w:r w:rsidRPr="00F26942">
        <w:rPr>
          <w:rStyle w:val="CharDivText"/>
        </w:rPr>
        <w:t>Amendments made by Part 4 of Schedule 1 to the amending Act</w:t>
      </w:r>
      <w:bookmarkEnd w:id="73"/>
    </w:p>
    <w:p w14:paraId="76FAAF5E" w14:textId="77777777" w:rsidR="00CB5B2D" w:rsidRPr="00F26942" w:rsidRDefault="00CB5B2D" w:rsidP="00CB5B2D">
      <w:pPr>
        <w:pStyle w:val="ActHead5"/>
      </w:pPr>
      <w:bookmarkStart w:id="74" w:name="_Toc185579635"/>
      <w:r w:rsidRPr="00F26942">
        <w:rPr>
          <w:rStyle w:val="CharSectno"/>
        </w:rPr>
        <w:t>57</w:t>
      </w:r>
      <w:r w:rsidRPr="00F26942">
        <w:t xml:space="preserve">  Objects of the Act</w:t>
      </w:r>
      <w:bookmarkEnd w:id="74"/>
    </w:p>
    <w:p w14:paraId="0A26B14C" w14:textId="77777777" w:rsidR="00CB5B2D" w:rsidRPr="00F26942" w:rsidRDefault="00CB5B2D" w:rsidP="00CB5B2D">
      <w:pPr>
        <w:pStyle w:val="subsection"/>
      </w:pPr>
      <w:r w:rsidRPr="00F26942">
        <w:tab/>
        <w:t>(1)</w:t>
      </w:r>
      <w:r w:rsidRPr="00F26942">
        <w:tab/>
        <w:t>Sections 3 and 134 of the amended Act apply, after commencement, in relation to the FWC performing functions, or exercising powers, in relation to:</w:t>
      </w:r>
    </w:p>
    <w:p w14:paraId="096C65BD" w14:textId="77777777" w:rsidR="00CB5B2D" w:rsidRPr="00F26942" w:rsidRDefault="00CB5B2D" w:rsidP="00CB5B2D">
      <w:pPr>
        <w:pStyle w:val="paragraph"/>
      </w:pPr>
      <w:r w:rsidRPr="00F26942">
        <w:tab/>
        <w:t>(a)</w:t>
      </w:r>
      <w:r w:rsidRPr="00F26942">
        <w:tab/>
        <w:t>a matter that arises after commencement; or</w:t>
      </w:r>
    </w:p>
    <w:p w14:paraId="1E87AED2" w14:textId="77777777" w:rsidR="00CB5B2D" w:rsidRPr="00F26942" w:rsidRDefault="00CB5B2D" w:rsidP="00CB5B2D">
      <w:pPr>
        <w:pStyle w:val="paragraph"/>
      </w:pPr>
      <w:r w:rsidRPr="00F26942">
        <w:tab/>
        <w:t>(b)</w:t>
      </w:r>
      <w:r w:rsidRPr="00F26942">
        <w:tab/>
        <w:t>a proceeding in the FWC that was on foot at commencement, or commences after commencement.</w:t>
      </w:r>
    </w:p>
    <w:p w14:paraId="564A79BE" w14:textId="77777777" w:rsidR="00CB5B2D" w:rsidRPr="00F26942" w:rsidRDefault="00CB5B2D" w:rsidP="00CB5B2D">
      <w:pPr>
        <w:pStyle w:val="subsection"/>
      </w:pPr>
      <w:r w:rsidRPr="00F26942">
        <w:tab/>
        <w:t>(2)</w:t>
      </w:r>
      <w:r w:rsidRPr="00F26942">
        <w:tab/>
        <w:t>Section 284 of the amended Act applies, after commencement, in relation to an annual wage review conducted in:</w:t>
      </w:r>
    </w:p>
    <w:p w14:paraId="022D447F" w14:textId="77777777" w:rsidR="00CB5B2D" w:rsidRPr="00F26942" w:rsidRDefault="00CB5B2D" w:rsidP="00CB5B2D">
      <w:pPr>
        <w:pStyle w:val="paragraph"/>
      </w:pPr>
      <w:r w:rsidRPr="00F26942">
        <w:tab/>
        <w:t>(a)</w:t>
      </w:r>
      <w:r w:rsidRPr="00F26942">
        <w:tab/>
        <w:t>the financial year beginning on 1 July 2022; or</w:t>
      </w:r>
    </w:p>
    <w:p w14:paraId="1DA960C7" w14:textId="77777777" w:rsidR="00CB5B2D" w:rsidRPr="00F26942" w:rsidRDefault="00CB5B2D" w:rsidP="00CB5B2D">
      <w:pPr>
        <w:pStyle w:val="paragraph"/>
      </w:pPr>
      <w:r w:rsidRPr="00F26942">
        <w:tab/>
        <w:t>(b)</w:t>
      </w:r>
      <w:r w:rsidRPr="00F26942">
        <w:tab/>
        <w:t>a later financial year.</w:t>
      </w:r>
    </w:p>
    <w:p w14:paraId="05F28552" w14:textId="77777777" w:rsidR="00CB5B2D" w:rsidRPr="00F26942" w:rsidRDefault="00CB5B2D" w:rsidP="00CB5B2D">
      <w:pPr>
        <w:pStyle w:val="ActHead3"/>
        <w:pageBreakBefore/>
      </w:pPr>
      <w:bookmarkStart w:id="75" w:name="_Toc185579636"/>
      <w:r w:rsidRPr="00F26942">
        <w:rPr>
          <w:rStyle w:val="CharDivNo"/>
        </w:rPr>
        <w:lastRenderedPageBreak/>
        <w:t>Division 4</w:t>
      </w:r>
      <w:r w:rsidRPr="00F26942">
        <w:t>—</w:t>
      </w:r>
      <w:r w:rsidRPr="00F26942">
        <w:rPr>
          <w:rStyle w:val="CharDivText"/>
        </w:rPr>
        <w:t>Amendments made by Part 5 of Schedule 1 to the amending Act</w:t>
      </w:r>
      <w:bookmarkEnd w:id="75"/>
    </w:p>
    <w:p w14:paraId="43F148CC" w14:textId="77777777" w:rsidR="00CB5B2D" w:rsidRPr="00F26942" w:rsidRDefault="00CB5B2D" w:rsidP="00CB5B2D">
      <w:pPr>
        <w:pStyle w:val="ActHead5"/>
      </w:pPr>
      <w:bookmarkStart w:id="76" w:name="_Toc185579637"/>
      <w:r w:rsidRPr="00F26942">
        <w:rPr>
          <w:rStyle w:val="CharSectno"/>
        </w:rPr>
        <w:t>58</w:t>
      </w:r>
      <w:r w:rsidRPr="00F26942">
        <w:t xml:space="preserve">  Equal remuneration</w:t>
      </w:r>
      <w:bookmarkEnd w:id="76"/>
    </w:p>
    <w:p w14:paraId="1A8281D2" w14:textId="77777777" w:rsidR="00CB5B2D" w:rsidRPr="00F26942" w:rsidRDefault="00CB5B2D" w:rsidP="00CB5B2D">
      <w:pPr>
        <w:pStyle w:val="subsection"/>
      </w:pPr>
      <w:r w:rsidRPr="00F26942">
        <w:tab/>
        <w:t>(1)</w:t>
      </w:r>
      <w:r w:rsidRPr="00F26942">
        <w:tab/>
        <w:t>Section 157 of the amended Act applies after commencement in relation to a determination or modern award made under that section after commencement.</w:t>
      </w:r>
    </w:p>
    <w:p w14:paraId="1BBB0240" w14:textId="77777777" w:rsidR="00CB5B2D" w:rsidRPr="00F26942" w:rsidRDefault="00CB5B2D" w:rsidP="00CB5B2D">
      <w:pPr>
        <w:pStyle w:val="subsection"/>
      </w:pPr>
      <w:r w:rsidRPr="00F26942">
        <w:tab/>
        <w:t>(2)</w:t>
      </w:r>
      <w:r w:rsidRPr="00F26942">
        <w:tab/>
        <w:t>Subsections 302(3A) to (4A) of the amended Act apply after commencement in relation to the FWC performing functions, or exercising powers, in relation to:</w:t>
      </w:r>
    </w:p>
    <w:p w14:paraId="70520420" w14:textId="77777777" w:rsidR="00CB5B2D" w:rsidRPr="00F26942" w:rsidRDefault="00CB5B2D" w:rsidP="00CB5B2D">
      <w:pPr>
        <w:pStyle w:val="paragraph"/>
      </w:pPr>
      <w:r w:rsidRPr="00F26942">
        <w:tab/>
        <w:t>(a)</w:t>
      </w:r>
      <w:r w:rsidRPr="00F26942">
        <w:tab/>
        <w:t>a matter that arises after commencement; or</w:t>
      </w:r>
    </w:p>
    <w:p w14:paraId="15752648" w14:textId="77777777" w:rsidR="00CB5B2D" w:rsidRPr="00F26942" w:rsidRDefault="00CB5B2D" w:rsidP="00CB5B2D">
      <w:pPr>
        <w:pStyle w:val="paragraph"/>
      </w:pPr>
      <w:r w:rsidRPr="00F26942">
        <w:tab/>
        <w:t>(b)</w:t>
      </w:r>
      <w:r w:rsidRPr="00F26942">
        <w:tab/>
        <w:t>a proceeding in the FWC that was on foot at commencement, or commences after commencement.</w:t>
      </w:r>
    </w:p>
    <w:p w14:paraId="4A4A45F0" w14:textId="77777777" w:rsidR="00CB5B2D" w:rsidRPr="00F26942" w:rsidRDefault="00CB5B2D" w:rsidP="00CB5B2D">
      <w:pPr>
        <w:pStyle w:val="subsection"/>
      </w:pPr>
      <w:r w:rsidRPr="00F26942">
        <w:tab/>
        <w:t>(3)</w:t>
      </w:r>
      <w:r w:rsidRPr="00F26942">
        <w:tab/>
        <w:t>If an application under subsection 302(3) of this Act as in force immediately before commencement has not been finally determined at commencement, subsection 302(5) of the amended Act applies in relation to the application as if it were an application under paragraph 302(3)(b) of the amended Act.</w:t>
      </w:r>
    </w:p>
    <w:p w14:paraId="1E69E15B" w14:textId="77777777" w:rsidR="00CB5B2D" w:rsidRPr="00F26942" w:rsidRDefault="00CB5B2D" w:rsidP="00CB5B2D">
      <w:pPr>
        <w:pStyle w:val="ActHead3"/>
        <w:pageBreakBefore/>
      </w:pPr>
      <w:bookmarkStart w:id="77" w:name="_Toc185579638"/>
      <w:r w:rsidRPr="00F26942">
        <w:rPr>
          <w:rStyle w:val="CharDivNo"/>
        </w:rPr>
        <w:lastRenderedPageBreak/>
        <w:t>Division 5</w:t>
      </w:r>
      <w:r w:rsidRPr="00F26942">
        <w:t>—</w:t>
      </w:r>
      <w:r w:rsidRPr="00F26942">
        <w:rPr>
          <w:rStyle w:val="CharDivText"/>
        </w:rPr>
        <w:t>Amendments made by Part 7 of Schedule 1 to the amending Act</w:t>
      </w:r>
      <w:bookmarkEnd w:id="77"/>
    </w:p>
    <w:p w14:paraId="5EF71961" w14:textId="77777777" w:rsidR="00CB5B2D" w:rsidRPr="00F26942" w:rsidRDefault="00CB5B2D" w:rsidP="00CB5B2D">
      <w:pPr>
        <w:pStyle w:val="ActHead5"/>
      </w:pPr>
      <w:bookmarkStart w:id="78" w:name="_Toc185579639"/>
      <w:r w:rsidRPr="00F26942">
        <w:rPr>
          <w:rStyle w:val="CharSectno"/>
        </w:rPr>
        <w:t>59</w:t>
      </w:r>
      <w:r w:rsidRPr="00F26942">
        <w:t xml:space="preserve">  Pay secrecy</w:t>
      </w:r>
      <w:bookmarkEnd w:id="78"/>
    </w:p>
    <w:p w14:paraId="4895765B" w14:textId="77777777" w:rsidR="00CB5B2D" w:rsidRPr="00F26942" w:rsidRDefault="00CB5B2D" w:rsidP="00CB5B2D">
      <w:pPr>
        <w:pStyle w:val="subsection"/>
      </w:pPr>
      <w:r w:rsidRPr="00F26942">
        <w:tab/>
        <w:t>(1)</w:t>
      </w:r>
      <w:r w:rsidRPr="00F26942">
        <w:tab/>
        <w:t>Section 333B of the amended Act applies after commencement in relation to an employee if:</w:t>
      </w:r>
    </w:p>
    <w:p w14:paraId="28EA4BEA" w14:textId="77777777" w:rsidR="00CB5B2D" w:rsidRPr="00F26942" w:rsidRDefault="00CB5B2D" w:rsidP="00CB5B2D">
      <w:pPr>
        <w:pStyle w:val="paragraph"/>
      </w:pPr>
      <w:r w:rsidRPr="00F26942">
        <w:tab/>
        <w:t>(a)</w:t>
      </w:r>
      <w:r w:rsidRPr="00F26942">
        <w:tab/>
        <w:t>the employee’s contract of employment is entered into on or after commencement; or</w:t>
      </w:r>
    </w:p>
    <w:p w14:paraId="3F6F1518" w14:textId="77777777" w:rsidR="00CB5B2D" w:rsidRPr="00F26942" w:rsidRDefault="00CB5B2D" w:rsidP="00CB5B2D">
      <w:pPr>
        <w:pStyle w:val="paragraph"/>
      </w:pPr>
      <w:r w:rsidRPr="00F26942">
        <w:tab/>
        <w:t>(b)</w:t>
      </w:r>
      <w:r w:rsidRPr="00F26942">
        <w:tab/>
        <w:t>the employee’s contract of employment is entered into before commencement and does not include a term that is inconsistent with subsection 333B(1) or (2) of the amended Act.</w:t>
      </w:r>
    </w:p>
    <w:p w14:paraId="2388FF54" w14:textId="77777777" w:rsidR="00CB5B2D" w:rsidRPr="00F26942" w:rsidRDefault="00CB5B2D" w:rsidP="00CB5B2D">
      <w:pPr>
        <w:pStyle w:val="subsection"/>
      </w:pPr>
      <w:r w:rsidRPr="00F26942">
        <w:tab/>
        <w:t>(2)</w:t>
      </w:r>
      <w:r w:rsidRPr="00F26942">
        <w:tab/>
        <w:t>If:</w:t>
      </w:r>
    </w:p>
    <w:p w14:paraId="59B8098A" w14:textId="77777777" w:rsidR="00CB5B2D" w:rsidRPr="00F26942" w:rsidRDefault="00CB5B2D" w:rsidP="00CB5B2D">
      <w:pPr>
        <w:pStyle w:val="paragraph"/>
      </w:pPr>
      <w:r w:rsidRPr="00F26942">
        <w:tab/>
        <w:t>(a)</w:t>
      </w:r>
      <w:r w:rsidRPr="00F26942">
        <w:tab/>
        <w:t>an employee’s contract of employment is entered into before commencement; and</w:t>
      </w:r>
    </w:p>
    <w:p w14:paraId="0452CCAD" w14:textId="77777777" w:rsidR="00CB5B2D" w:rsidRPr="00F26942" w:rsidRDefault="00CB5B2D" w:rsidP="00CB5B2D">
      <w:pPr>
        <w:pStyle w:val="paragraph"/>
      </w:pPr>
      <w:r w:rsidRPr="00F26942">
        <w:tab/>
        <w:t>(b)</w:t>
      </w:r>
      <w:r w:rsidRPr="00F26942">
        <w:tab/>
        <w:t>the contract includes a term that is inconsistent with subsection 333B(1) or (2) of the amended Act; and</w:t>
      </w:r>
    </w:p>
    <w:p w14:paraId="7782BEA5" w14:textId="77777777" w:rsidR="00CB5B2D" w:rsidRPr="00F26942" w:rsidRDefault="00CB5B2D" w:rsidP="00CB5B2D">
      <w:pPr>
        <w:pStyle w:val="paragraph"/>
      </w:pPr>
      <w:r w:rsidRPr="00F26942">
        <w:tab/>
        <w:t>(c)</w:t>
      </w:r>
      <w:r w:rsidRPr="00F26942">
        <w:tab/>
        <w:t>after commencement, the contract is varied at a particular time;</w:t>
      </w:r>
    </w:p>
    <w:p w14:paraId="6DD8A9D0" w14:textId="77777777" w:rsidR="00CB5B2D" w:rsidRPr="00F26942" w:rsidRDefault="00CB5B2D" w:rsidP="00CB5B2D">
      <w:pPr>
        <w:pStyle w:val="subsection2"/>
      </w:pPr>
      <w:r w:rsidRPr="00F26942">
        <w:t>section 333B of the amended Act applies in relation to the employee after that time.</w:t>
      </w:r>
    </w:p>
    <w:p w14:paraId="2BF783BB" w14:textId="77777777" w:rsidR="00CB5B2D" w:rsidRPr="00F26942" w:rsidRDefault="00CB5B2D" w:rsidP="00CB5B2D">
      <w:pPr>
        <w:pStyle w:val="subsection"/>
      </w:pPr>
      <w:r w:rsidRPr="00F26942">
        <w:tab/>
        <w:t>(3)</w:t>
      </w:r>
      <w:r w:rsidRPr="00F26942">
        <w:tab/>
        <w:t>Section 333C of the amended Act applies after commencement in relation to a fair work instrument made before, on or after commencement.</w:t>
      </w:r>
    </w:p>
    <w:p w14:paraId="51855774" w14:textId="77777777" w:rsidR="00CB5B2D" w:rsidRPr="00F26942" w:rsidRDefault="00CB5B2D" w:rsidP="00CB5B2D">
      <w:pPr>
        <w:pStyle w:val="subsection"/>
      </w:pPr>
      <w:r w:rsidRPr="00F26942">
        <w:tab/>
        <w:t>(4)</w:t>
      </w:r>
      <w:r w:rsidRPr="00F26942">
        <w:tab/>
        <w:t>Section 333C of the amended Act applies after commencement in relation to a contract of employment if:</w:t>
      </w:r>
    </w:p>
    <w:p w14:paraId="0378D1AA" w14:textId="77777777" w:rsidR="00CB5B2D" w:rsidRPr="00F26942" w:rsidRDefault="00CB5B2D" w:rsidP="00CB5B2D">
      <w:pPr>
        <w:pStyle w:val="paragraph"/>
      </w:pPr>
      <w:r w:rsidRPr="00F26942">
        <w:tab/>
        <w:t>(a)</w:t>
      </w:r>
      <w:r w:rsidRPr="00F26942">
        <w:tab/>
        <w:t>the contract is entered into on or after commencement; or</w:t>
      </w:r>
    </w:p>
    <w:p w14:paraId="4D101609" w14:textId="77777777" w:rsidR="00CB5B2D" w:rsidRPr="00F26942" w:rsidRDefault="00CB5B2D" w:rsidP="00CB5B2D">
      <w:pPr>
        <w:pStyle w:val="paragraph"/>
      </w:pPr>
      <w:r w:rsidRPr="00F26942">
        <w:tab/>
        <w:t>(b)</w:t>
      </w:r>
      <w:r w:rsidRPr="00F26942">
        <w:tab/>
        <w:t>the contract is entered into before commencement and does not include a term that is inconsistent with subsection 333B(1) or (2) of the amended Act.</w:t>
      </w:r>
    </w:p>
    <w:p w14:paraId="7D2A48B5" w14:textId="77777777" w:rsidR="00CB5B2D" w:rsidRPr="00F26942" w:rsidRDefault="00CB5B2D" w:rsidP="00CB5B2D">
      <w:pPr>
        <w:pStyle w:val="subsection"/>
      </w:pPr>
      <w:r w:rsidRPr="00F26942">
        <w:lastRenderedPageBreak/>
        <w:tab/>
        <w:t>(5)</w:t>
      </w:r>
      <w:r w:rsidRPr="00F26942">
        <w:tab/>
        <w:t>If:</w:t>
      </w:r>
    </w:p>
    <w:p w14:paraId="5A34481B" w14:textId="77777777" w:rsidR="00CB5B2D" w:rsidRPr="00F26942" w:rsidRDefault="00CB5B2D" w:rsidP="00CB5B2D">
      <w:pPr>
        <w:pStyle w:val="paragraph"/>
      </w:pPr>
      <w:r w:rsidRPr="00F26942">
        <w:tab/>
        <w:t>(a)</w:t>
      </w:r>
      <w:r w:rsidRPr="00F26942">
        <w:tab/>
        <w:t>a contract of employment is entered into before commencement; and</w:t>
      </w:r>
    </w:p>
    <w:p w14:paraId="22BF137E" w14:textId="77777777" w:rsidR="00CB5B2D" w:rsidRPr="00F26942" w:rsidRDefault="00CB5B2D" w:rsidP="00CB5B2D">
      <w:pPr>
        <w:pStyle w:val="paragraph"/>
      </w:pPr>
      <w:r w:rsidRPr="00F26942">
        <w:tab/>
        <w:t>(b)</w:t>
      </w:r>
      <w:r w:rsidRPr="00F26942">
        <w:tab/>
        <w:t>the contract includes a term that is inconsistent with subsection 333B(1) or (2) of the amended Act; and</w:t>
      </w:r>
    </w:p>
    <w:p w14:paraId="175BA0E4" w14:textId="77777777" w:rsidR="00CB5B2D" w:rsidRPr="00F26942" w:rsidRDefault="00CB5B2D" w:rsidP="00CB5B2D">
      <w:pPr>
        <w:pStyle w:val="paragraph"/>
      </w:pPr>
      <w:r w:rsidRPr="00F26942">
        <w:tab/>
        <w:t>(c)</w:t>
      </w:r>
      <w:r w:rsidRPr="00F26942">
        <w:tab/>
        <w:t>after commencement, the contract is varied at a particular time;</w:t>
      </w:r>
    </w:p>
    <w:p w14:paraId="313815AF" w14:textId="77777777" w:rsidR="00CB5B2D" w:rsidRPr="00F26942" w:rsidRDefault="00CB5B2D" w:rsidP="00CB5B2D">
      <w:pPr>
        <w:pStyle w:val="subsection2"/>
      </w:pPr>
      <w:r w:rsidRPr="00F26942">
        <w:t>section 333C of the amended Act applies in relation to the contract after that time.</w:t>
      </w:r>
    </w:p>
    <w:p w14:paraId="4FA49FA8" w14:textId="52A14D75" w:rsidR="00CB5B2D" w:rsidRPr="00F26942" w:rsidRDefault="00CB5B2D" w:rsidP="00CB5B2D">
      <w:pPr>
        <w:pStyle w:val="subsection"/>
      </w:pPr>
      <w:r w:rsidRPr="00F26942">
        <w:tab/>
        <w:t>(6)</w:t>
      </w:r>
      <w:r w:rsidRPr="00F26942">
        <w:tab/>
        <w:t>Section 333D of the amended Act applies after the 6</w:t>
      </w:r>
      <w:r w:rsidR="009471E5">
        <w:noBreakHyphen/>
      </w:r>
      <w:r w:rsidRPr="00F26942">
        <w:t>month period beginning on commencement in relation to a contract of employment entered into on or after commencement.</w:t>
      </w:r>
    </w:p>
    <w:p w14:paraId="798DDC00" w14:textId="77777777" w:rsidR="00CB5B2D" w:rsidRPr="00F26942" w:rsidRDefault="00CB5B2D" w:rsidP="00CB5B2D">
      <w:pPr>
        <w:pStyle w:val="ActHead3"/>
        <w:pageBreakBefore/>
      </w:pPr>
      <w:bookmarkStart w:id="79" w:name="_Toc185579640"/>
      <w:r w:rsidRPr="00F26942">
        <w:rPr>
          <w:rStyle w:val="CharDivNo"/>
        </w:rPr>
        <w:lastRenderedPageBreak/>
        <w:t>Division 6</w:t>
      </w:r>
      <w:r w:rsidRPr="00F26942">
        <w:t>—</w:t>
      </w:r>
      <w:r w:rsidRPr="00F26942">
        <w:rPr>
          <w:rStyle w:val="CharDivText"/>
        </w:rPr>
        <w:t>Amendments made by Part 8 of Schedule 1 to the amending Act</w:t>
      </w:r>
      <w:bookmarkEnd w:id="79"/>
    </w:p>
    <w:p w14:paraId="523DE263" w14:textId="77777777" w:rsidR="00CB5B2D" w:rsidRPr="00F26942" w:rsidRDefault="00CB5B2D" w:rsidP="00CB5B2D">
      <w:pPr>
        <w:pStyle w:val="ActHead5"/>
      </w:pPr>
      <w:bookmarkStart w:id="80" w:name="_Toc185579641"/>
      <w:r w:rsidRPr="00F26942">
        <w:rPr>
          <w:rStyle w:val="CharSectno"/>
        </w:rPr>
        <w:t>60</w:t>
      </w:r>
      <w:r w:rsidRPr="00F26942">
        <w:t xml:space="preserve">  Prohibiting sexual harassment in connection with work</w:t>
      </w:r>
      <w:bookmarkEnd w:id="80"/>
    </w:p>
    <w:p w14:paraId="2B22C981" w14:textId="7E6BFEEB" w:rsidR="00CB5B2D" w:rsidRPr="00F26942" w:rsidRDefault="00CB5B2D" w:rsidP="00CB5B2D">
      <w:pPr>
        <w:pStyle w:val="subsection"/>
      </w:pPr>
      <w:r w:rsidRPr="00F26942">
        <w:tab/>
        <w:t>(1)</w:t>
      </w:r>
      <w:r w:rsidRPr="00F26942">
        <w:tab/>
        <w:t>Despite the amendments of Part 6</w:t>
      </w:r>
      <w:r w:rsidR="009471E5">
        <w:noBreakHyphen/>
      </w:r>
      <w:r w:rsidRPr="00F26942">
        <w:t xml:space="preserve">4B made by Schedule 1 to the amending Act, that Part, as in force immediately before the commencement of </w:t>
      </w:r>
      <w:r w:rsidR="009471E5">
        <w:t>Division 1</w:t>
      </w:r>
      <w:r w:rsidRPr="00F26942">
        <w:t xml:space="preserve"> of Part 8 of that Schedule, continues to apply, on and after that commencement, in relation to:</w:t>
      </w:r>
    </w:p>
    <w:p w14:paraId="70993606" w14:textId="77777777" w:rsidR="00CB5B2D" w:rsidRPr="00F26942" w:rsidRDefault="00CB5B2D" w:rsidP="00CB5B2D">
      <w:pPr>
        <w:pStyle w:val="paragraph"/>
      </w:pPr>
      <w:r w:rsidRPr="00F26942">
        <w:tab/>
        <w:t>(a)</w:t>
      </w:r>
      <w:r w:rsidRPr="00F26942">
        <w:tab/>
        <w:t>the sexual harassment of a worker at work before that commencement; and</w:t>
      </w:r>
    </w:p>
    <w:p w14:paraId="40BA6E0E" w14:textId="77777777" w:rsidR="00CB5B2D" w:rsidRPr="00F26942" w:rsidRDefault="00CB5B2D" w:rsidP="00CB5B2D">
      <w:pPr>
        <w:pStyle w:val="paragraph"/>
      </w:pPr>
      <w:r w:rsidRPr="00F26942">
        <w:tab/>
        <w:t>(b)</w:t>
      </w:r>
      <w:r w:rsidRPr="00F26942">
        <w:tab/>
        <w:t>the sexual harassment of a worker at work on or after that commencement, if the sexual harassment is part of a course of conduct that begins before that commencement.</w:t>
      </w:r>
    </w:p>
    <w:p w14:paraId="4B1CDBE3" w14:textId="1FBD2935" w:rsidR="00CB5B2D" w:rsidRPr="00F26942" w:rsidRDefault="00CB5B2D" w:rsidP="00CB5B2D">
      <w:pPr>
        <w:pStyle w:val="subsection"/>
      </w:pPr>
      <w:r w:rsidRPr="00F26942">
        <w:tab/>
        <w:t>(2)</w:t>
      </w:r>
      <w:r w:rsidRPr="00F26942">
        <w:tab/>
        <w:t xml:space="preserve">Despite the repeal of subsection 789FF(1) by Schedule 1 to the amending Act, an order that was in force under that subsection immediately before the commencement of </w:t>
      </w:r>
      <w:r w:rsidR="009471E5">
        <w:t>Division 1</w:t>
      </w:r>
      <w:r w:rsidRPr="00F26942">
        <w:t xml:space="preserve"> of Part 8 of that Schedule continues in force (and may be dealt with) on and after that commencement as if that repeal had not happened.</w:t>
      </w:r>
    </w:p>
    <w:p w14:paraId="2D2C7446" w14:textId="2F4E5421" w:rsidR="00CB5B2D" w:rsidRPr="00F26942" w:rsidRDefault="00CB5B2D" w:rsidP="00CB5B2D">
      <w:pPr>
        <w:pStyle w:val="subsection"/>
      </w:pPr>
      <w:r w:rsidRPr="00F26942">
        <w:tab/>
        <w:t>(3)</w:t>
      </w:r>
      <w:r w:rsidRPr="00F26942">
        <w:tab/>
        <w:t xml:space="preserve">Subsection 527D(1) does not apply in relation to sexual harassment of a worker if the sexual harassment is part of a course of conduct that begins before the commencement of </w:t>
      </w:r>
      <w:r w:rsidR="009471E5">
        <w:t>Division 1</w:t>
      </w:r>
      <w:r w:rsidRPr="00F26942">
        <w:t xml:space="preserve"> of Part 8 of Schedule 1 to the amending Act.</w:t>
      </w:r>
    </w:p>
    <w:p w14:paraId="1D756EFC" w14:textId="77777777" w:rsidR="00CB5B2D" w:rsidRPr="00F26942" w:rsidRDefault="00CB5B2D" w:rsidP="00CB5B2D">
      <w:pPr>
        <w:pStyle w:val="ActHead3"/>
        <w:pageBreakBefore/>
      </w:pPr>
      <w:bookmarkStart w:id="81" w:name="_Toc185579642"/>
      <w:r w:rsidRPr="00F26942">
        <w:rPr>
          <w:rStyle w:val="CharDivNo"/>
        </w:rPr>
        <w:lastRenderedPageBreak/>
        <w:t>Division 7</w:t>
      </w:r>
      <w:r w:rsidRPr="00F26942">
        <w:t>—</w:t>
      </w:r>
      <w:r w:rsidRPr="00F26942">
        <w:rPr>
          <w:rStyle w:val="CharDivText"/>
        </w:rPr>
        <w:t>Amendments made by Part 9 of Schedule 1 to the amending Act</w:t>
      </w:r>
      <w:bookmarkEnd w:id="81"/>
    </w:p>
    <w:p w14:paraId="3D2F6CF3" w14:textId="2B7F79DA" w:rsidR="00CB5B2D" w:rsidRPr="00F26942" w:rsidRDefault="00CB5B2D" w:rsidP="00CB5B2D">
      <w:pPr>
        <w:pStyle w:val="ActHead5"/>
      </w:pPr>
      <w:bookmarkStart w:id="82" w:name="_Toc185579643"/>
      <w:r w:rsidRPr="00F26942">
        <w:rPr>
          <w:rStyle w:val="CharSectno"/>
        </w:rPr>
        <w:t>61</w:t>
      </w:r>
      <w:r w:rsidRPr="00F26942">
        <w:t xml:space="preserve">  Anti</w:t>
      </w:r>
      <w:r w:rsidR="009471E5">
        <w:noBreakHyphen/>
      </w:r>
      <w:r w:rsidRPr="00F26942">
        <w:t>discrimination and special measures</w:t>
      </w:r>
      <w:bookmarkEnd w:id="82"/>
    </w:p>
    <w:p w14:paraId="5F7370FB" w14:textId="77777777" w:rsidR="00CB5B2D" w:rsidRPr="00F26942" w:rsidRDefault="00CB5B2D" w:rsidP="00CB5B2D">
      <w:pPr>
        <w:pStyle w:val="subsection"/>
      </w:pPr>
      <w:r w:rsidRPr="00F26942">
        <w:tab/>
        <w:t>(1)</w:t>
      </w:r>
      <w:r w:rsidRPr="00F26942">
        <w:tab/>
        <w:t>Subject to subclauses (2) and (3), the amendments made by Part 9 of Schedule 1 to the amending Act apply on and after commencement.</w:t>
      </w:r>
    </w:p>
    <w:p w14:paraId="6AC22AB1" w14:textId="77777777" w:rsidR="00CB5B2D" w:rsidRPr="00F26942" w:rsidRDefault="00CB5B2D" w:rsidP="00CB5B2D">
      <w:pPr>
        <w:pStyle w:val="subsection"/>
      </w:pPr>
      <w:r w:rsidRPr="00F26942">
        <w:tab/>
        <w:t>(2)</w:t>
      </w:r>
      <w:r w:rsidRPr="00F26942">
        <w:tab/>
        <w:t>The amendments of sections 172A and 195 made by Part 9 of Schedule 1 to the amending Act apply in relation to enterprise agreements made on and after commencement.</w:t>
      </w:r>
    </w:p>
    <w:p w14:paraId="35ECBC84" w14:textId="77777777" w:rsidR="00CB5B2D" w:rsidRPr="00F26942" w:rsidRDefault="00CB5B2D" w:rsidP="00CB5B2D">
      <w:pPr>
        <w:pStyle w:val="subsection"/>
      </w:pPr>
      <w:r w:rsidRPr="00F26942">
        <w:tab/>
        <w:t>(3)</w:t>
      </w:r>
      <w:r w:rsidRPr="00F26942">
        <w:tab/>
        <w:t>The amendment of section 351 made by Part 9 of Schedule 1 to the amending Act applies in relation to adverse action taken on and after commencement.</w:t>
      </w:r>
    </w:p>
    <w:p w14:paraId="5608E33A" w14:textId="77777777" w:rsidR="00CB5B2D" w:rsidRPr="00F26942" w:rsidRDefault="00CB5B2D" w:rsidP="00CB5B2D">
      <w:pPr>
        <w:pStyle w:val="ActHead3"/>
        <w:pageBreakBefore/>
      </w:pPr>
      <w:bookmarkStart w:id="83" w:name="_Toc185579644"/>
      <w:r w:rsidRPr="00F26942">
        <w:rPr>
          <w:rStyle w:val="CharDivNo"/>
        </w:rPr>
        <w:lastRenderedPageBreak/>
        <w:t>Division 8</w:t>
      </w:r>
      <w:r w:rsidRPr="00F26942">
        <w:t>—</w:t>
      </w:r>
      <w:r w:rsidRPr="00F26942">
        <w:rPr>
          <w:rStyle w:val="CharDivText"/>
        </w:rPr>
        <w:t>Amendments made by Part 10 of Schedule 1 to the amending Act</w:t>
      </w:r>
      <w:bookmarkEnd w:id="83"/>
    </w:p>
    <w:p w14:paraId="2E0208A8" w14:textId="77777777" w:rsidR="00CB5B2D" w:rsidRPr="00F26942" w:rsidRDefault="00CB5B2D" w:rsidP="00CB5B2D">
      <w:pPr>
        <w:pStyle w:val="ActHead5"/>
      </w:pPr>
      <w:bookmarkStart w:id="84" w:name="_Toc185579645"/>
      <w:r w:rsidRPr="00F26942">
        <w:rPr>
          <w:rStyle w:val="CharSectno"/>
        </w:rPr>
        <w:t>62</w:t>
      </w:r>
      <w:r w:rsidRPr="00F26942">
        <w:t xml:space="preserve">  Fixed term contracts</w:t>
      </w:r>
      <w:bookmarkEnd w:id="84"/>
    </w:p>
    <w:p w14:paraId="1F12CDAE" w14:textId="77777777" w:rsidR="00CB5B2D" w:rsidRPr="00F26942" w:rsidRDefault="00CB5B2D" w:rsidP="00CB5B2D">
      <w:pPr>
        <w:pStyle w:val="subsection"/>
      </w:pPr>
      <w:r w:rsidRPr="00F26942">
        <w:tab/>
      </w:r>
      <w:r w:rsidRPr="00F26942">
        <w:tab/>
        <w:t>Section 333E of the amended Act applies in relation to a contract of employment entered into on or after the commencement of Part 10 of Schedule 1 to the amending Act</w:t>
      </w:r>
      <w:r w:rsidRPr="00F26942" w:rsidDel="00A70720">
        <w:t xml:space="preserve"> </w:t>
      </w:r>
      <w:r w:rsidRPr="00F26942">
        <w:t>(whether or not a previous contract referred to in subsection 333E(4) of the amended Act was entered into before, on or after that commencement).</w:t>
      </w:r>
    </w:p>
    <w:p w14:paraId="2F694BFA" w14:textId="3D0B0C3A" w:rsidR="00CB5B2D" w:rsidRPr="00F26942" w:rsidRDefault="00CB5B2D" w:rsidP="00CB5B2D">
      <w:pPr>
        <w:pStyle w:val="ActHead5"/>
      </w:pPr>
      <w:bookmarkStart w:id="85" w:name="_Toc185579646"/>
      <w:r w:rsidRPr="00F26942">
        <w:rPr>
          <w:rStyle w:val="CharSectno"/>
        </w:rPr>
        <w:t>63</w:t>
      </w:r>
      <w:r w:rsidRPr="00F26942">
        <w:t xml:space="preserve">  Resolving uncertainties and difficulties about interaction between enterprise agreements and the provisions of Division 5 of Part 2</w:t>
      </w:r>
      <w:r w:rsidR="009471E5">
        <w:noBreakHyphen/>
      </w:r>
      <w:r w:rsidRPr="00F26942">
        <w:t>9</w:t>
      </w:r>
      <w:bookmarkEnd w:id="85"/>
    </w:p>
    <w:p w14:paraId="75947F66" w14:textId="3F84CC4A" w:rsidR="00CB5B2D" w:rsidRPr="00F26942" w:rsidRDefault="00CB5B2D" w:rsidP="00CB5B2D">
      <w:pPr>
        <w:pStyle w:val="subsection"/>
      </w:pPr>
      <w:r w:rsidRPr="00F26942">
        <w:tab/>
        <w:t>(1)</w:t>
      </w:r>
      <w:r w:rsidRPr="00F26942">
        <w:tab/>
        <w:t>On application by an employer or employee covered by an enterprise agreement that was made before the commencement of Part 10 of Schedule 1 to the amending Act, the FWC may make a determination varying the enterprise agreement to resolve an uncertainty or difficulty relating to the interaction between the enterprise agreement and the provisions of Division 5 of Part 2</w:t>
      </w:r>
      <w:r w:rsidR="009471E5">
        <w:noBreakHyphen/>
      </w:r>
      <w:r w:rsidRPr="00F26942">
        <w:t>9.</w:t>
      </w:r>
    </w:p>
    <w:p w14:paraId="5CE85421" w14:textId="77777777" w:rsidR="00CB5B2D" w:rsidRPr="00F26942" w:rsidRDefault="00CB5B2D" w:rsidP="00CB5B2D">
      <w:pPr>
        <w:pStyle w:val="subsection"/>
      </w:pPr>
      <w:r w:rsidRPr="00F26942">
        <w:tab/>
        <w:t>(2)</w:t>
      </w:r>
      <w:r w:rsidRPr="00F26942">
        <w:tab/>
        <w:t>A variation of an enterprise agreement under this clause operates from the day specified in the determination, which may be a day before the enterprise agreement is made.</w:t>
      </w:r>
    </w:p>
    <w:p w14:paraId="57F05B5D" w14:textId="77777777" w:rsidR="00CB5B2D" w:rsidRPr="00F26942" w:rsidRDefault="00CB5B2D" w:rsidP="00CB5B2D">
      <w:pPr>
        <w:pStyle w:val="ActHead3"/>
        <w:pageBreakBefore/>
      </w:pPr>
      <w:bookmarkStart w:id="86" w:name="_Toc185579647"/>
      <w:r w:rsidRPr="00F26942">
        <w:rPr>
          <w:rStyle w:val="CharDivNo"/>
        </w:rPr>
        <w:lastRenderedPageBreak/>
        <w:t>Division 9</w:t>
      </w:r>
      <w:r w:rsidRPr="00F26942">
        <w:t>—</w:t>
      </w:r>
      <w:r w:rsidRPr="00F26942">
        <w:rPr>
          <w:rStyle w:val="CharDivText"/>
        </w:rPr>
        <w:t>Amendments made by Part 11 of Schedule 1 to the amending Act</w:t>
      </w:r>
      <w:bookmarkEnd w:id="86"/>
    </w:p>
    <w:p w14:paraId="3AEDF5C6" w14:textId="77777777" w:rsidR="00CB5B2D" w:rsidRPr="00F26942" w:rsidRDefault="00CB5B2D" w:rsidP="00CB5B2D">
      <w:pPr>
        <w:pStyle w:val="ActHead5"/>
      </w:pPr>
      <w:bookmarkStart w:id="87" w:name="_Toc185579648"/>
      <w:r w:rsidRPr="00F26942">
        <w:rPr>
          <w:rStyle w:val="CharSectno"/>
        </w:rPr>
        <w:t>64</w:t>
      </w:r>
      <w:r w:rsidRPr="00F26942">
        <w:t xml:space="preserve">  Requests for flexible working arrangements</w:t>
      </w:r>
      <w:bookmarkEnd w:id="87"/>
    </w:p>
    <w:p w14:paraId="55FA717D" w14:textId="77777777" w:rsidR="00CB5B2D" w:rsidRPr="00F26942" w:rsidRDefault="00CB5B2D" w:rsidP="00CB5B2D">
      <w:pPr>
        <w:pStyle w:val="subsection"/>
      </w:pPr>
      <w:r w:rsidRPr="00F26942">
        <w:tab/>
      </w:r>
      <w:r w:rsidRPr="00F26942">
        <w:tab/>
        <w:t>The amendments made by Divisions 1, 3, 4 and 5 of Part 11 of Schedule 1 to the amending Act apply in relation to a request made under subsection 65(1) of this Act on or after the commencement of that Part.</w:t>
      </w:r>
    </w:p>
    <w:p w14:paraId="03E0A9F9" w14:textId="35A313B8" w:rsidR="00CB5B2D" w:rsidRPr="00F26942" w:rsidRDefault="009471E5" w:rsidP="00CB5B2D">
      <w:pPr>
        <w:pStyle w:val="ActHead3"/>
        <w:pageBreakBefore/>
      </w:pPr>
      <w:bookmarkStart w:id="88" w:name="_Toc185579649"/>
      <w:r>
        <w:rPr>
          <w:rStyle w:val="CharDivNo"/>
        </w:rPr>
        <w:lastRenderedPageBreak/>
        <w:t>Division 1</w:t>
      </w:r>
      <w:r w:rsidR="00CB5B2D" w:rsidRPr="00F26942">
        <w:rPr>
          <w:rStyle w:val="CharDivNo"/>
        </w:rPr>
        <w:t>0</w:t>
      </w:r>
      <w:r w:rsidR="00CB5B2D" w:rsidRPr="00F26942">
        <w:t>—</w:t>
      </w:r>
      <w:r w:rsidR="00CB5B2D" w:rsidRPr="00F26942">
        <w:rPr>
          <w:rStyle w:val="CharDivText"/>
        </w:rPr>
        <w:t>Amendments made by Part 12 of Schedule 1 to the amending Act</w:t>
      </w:r>
      <w:bookmarkEnd w:id="88"/>
    </w:p>
    <w:p w14:paraId="5CE5559A" w14:textId="77777777" w:rsidR="00CB5B2D" w:rsidRPr="00F26942" w:rsidRDefault="00CB5B2D" w:rsidP="00CB5B2D">
      <w:pPr>
        <w:pStyle w:val="ActHead5"/>
      </w:pPr>
      <w:bookmarkStart w:id="89" w:name="_Toc185579650"/>
      <w:r w:rsidRPr="00F26942">
        <w:rPr>
          <w:rStyle w:val="CharSectno"/>
        </w:rPr>
        <w:t>65</w:t>
      </w:r>
      <w:r w:rsidRPr="00F26942">
        <w:t xml:space="preserve">  Termination of enterprise agreements after nominal expiry date</w:t>
      </w:r>
      <w:bookmarkEnd w:id="89"/>
    </w:p>
    <w:p w14:paraId="6511CBDC" w14:textId="77777777" w:rsidR="00CB5B2D" w:rsidRPr="00F26942" w:rsidRDefault="00CB5B2D" w:rsidP="00CB5B2D">
      <w:pPr>
        <w:pStyle w:val="subsection"/>
      </w:pPr>
      <w:r w:rsidRPr="00F26942">
        <w:tab/>
      </w:r>
      <w:r w:rsidRPr="00F26942">
        <w:tab/>
        <w:t>The amendments made by Part 12 of Schedule 1 to the amending Act apply in relation to an application for the termination of an enterprise agreement made under section 225:</w:t>
      </w:r>
    </w:p>
    <w:p w14:paraId="76C6ABBB" w14:textId="77777777" w:rsidR="00CB5B2D" w:rsidRPr="00F26942" w:rsidRDefault="00CB5B2D" w:rsidP="00CB5B2D">
      <w:pPr>
        <w:pStyle w:val="paragraph"/>
      </w:pPr>
      <w:r w:rsidRPr="00F26942">
        <w:tab/>
        <w:t>(a)</w:t>
      </w:r>
      <w:r w:rsidRPr="00F26942">
        <w:tab/>
        <w:t>on or after the commencement of that Part; or</w:t>
      </w:r>
    </w:p>
    <w:p w14:paraId="3EB72BF4" w14:textId="77777777" w:rsidR="00CB5B2D" w:rsidRPr="00F26942" w:rsidRDefault="00CB5B2D" w:rsidP="00CB5B2D">
      <w:pPr>
        <w:pStyle w:val="paragraph"/>
      </w:pPr>
      <w:r w:rsidRPr="00F26942">
        <w:tab/>
        <w:t>(b)</w:t>
      </w:r>
      <w:r w:rsidRPr="00F26942">
        <w:tab/>
        <w:t>before the commencement of that Part if, at that commencement, the FWC has neither terminated nor refused to terminate the agreement.</w:t>
      </w:r>
    </w:p>
    <w:p w14:paraId="141E15C5" w14:textId="76EEE0B1" w:rsidR="00CB5B2D" w:rsidRPr="00F26942" w:rsidRDefault="009471E5" w:rsidP="00CB5B2D">
      <w:pPr>
        <w:pStyle w:val="ActHead3"/>
        <w:pageBreakBefore/>
      </w:pPr>
      <w:bookmarkStart w:id="90" w:name="_Toc185579651"/>
      <w:r>
        <w:rPr>
          <w:rStyle w:val="CharDivNo"/>
        </w:rPr>
        <w:lastRenderedPageBreak/>
        <w:t>Division 1</w:t>
      </w:r>
      <w:r w:rsidR="00CB5B2D" w:rsidRPr="00F26942">
        <w:rPr>
          <w:rStyle w:val="CharDivNo"/>
        </w:rPr>
        <w:t>1</w:t>
      </w:r>
      <w:r w:rsidR="00CB5B2D" w:rsidRPr="00F26942">
        <w:t>—</w:t>
      </w:r>
      <w:r w:rsidR="00CB5B2D" w:rsidRPr="00F26942">
        <w:rPr>
          <w:rStyle w:val="CharDivText"/>
        </w:rPr>
        <w:t>Amendments made by Part 14 of Schedule 1 to the amending Act</w:t>
      </w:r>
      <w:bookmarkEnd w:id="90"/>
    </w:p>
    <w:p w14:paraId="6135F025" w14:textId="77777777" w:rsidR="00CB5B2D" w:rsidRPr="00F26942" w:rsidRDefault="00CB5B2D" w:rsidP="00CB5B2D">
      <w:pPr>
        <w:pStyle w:val="ActHead5"/>
      </w:pPr>
      <w:bookmarkStart w:id="91" w:name="_Toc185579652"/>
      <w:r w:rsidRPr="00F26942">
        <w:rPr>
          <w:rStyle w:val="CharSectno"/>
        </w:rPr>
        <w:t>66</w:t>
      </w:r>
      <w:r w:rsidRPr="00F26942">
        <w:t xml:space="preserve">  Genuine agreement in relation to enterprise agreements</w:t>
      </w:r>
      <w:bookmarkEnd w:id="91"/>
    </w:p>
    <w:p w14:paraId="6D4AA384" w14:textId="1FC51696" w:rsidR="00CB5B2D" w:rsidRPr="00F26942" w:rsidRDefault="00CB5B2D" w:rsidP="00CB5B2D">
      <w:pPr>
        <w:pStyle w:val="subsection"/>
      </w:pPr>
      <w:r w:rsidRPr="00F26942">
        <w:tab/>
      </w:r>
      <w:r w:rsidRPr="00F26942">
        <w:tab/>
        <w:t>Despite the amendments made by Part 14 of Schedule 1 to the amending Act, Part 2</w:t>
      </w:r>
      <w:r w:rsidR="009471E5">
        <w:noBreakHyphen/>
      </w:r>
      <w:r w:rsidRPr="00F26942">
        <w:t>4 continues to apply, as if the amendments had not been made, in relation to:</w:t>
      </w:r>
    </w:p>
    <w:p w14:paraId="636FE441" w14:textId="77777777" w:rsidR="00CB5B2D" w:rsidRPr="00F26942" w:rsidRDefault="00CB5B2D" w:rsidP="00CB5B2D">
      <w:pPr>
        <w:pStyle w:val="paragraph"/>
      </w:pPr>
      <w:r w:rsidRPr="00F26942">
        <w:tab/>
        <w:t>(a)</w:t>
      </w:r>
      <w:r w:rsidRPr="00F26942">
        <w:tab/>
        <w:t>any proposed enterprise agreement for which the notification time occurs before the commencement of Part 14 of that Schedule; and</w:t>
      </w:r>
    </w:p>
    <w:p w14:paraId="569481A1" w14:textId="77777777" w:rsidR="00CB5B2D" w:rsidRPr="00F26942" w:rsidRDefault="00CB5B2D" w:rsidP="00CB5B2D">
      <w:pPr>
        <w:pStyle w:val="paragraph"/>
      </w:pPr>
      <w:r w:rsidRPr="00F26942">
        <w:tab/>
        <w:t>(b)</w:t>
      </w:r>
      <w:r w:rsidRPr="00F26942">
        <w:tab/>
        <w:t>any variation of an enterprise agreement for which the employer’s request that affected employees for the variation approve the variation by voting for it occurs before that commencement.</w:t>
      </w:r>
    </w:p>
    <w:p w14:paraId="1A3DEC89" w14:textId="79A54E04" w:rsidR="00CB5B2D" w:rsidRPr="00F26942" w:rsidRDefault="009471E5" w:rsidP="00CB5B2D">
      <w:pPr>
        <w:pStyle w:val="ActHead3"/>
        <w:pageBreakBefore/>
      </w:pPr>
      <w:bookmarkStart w:id="92" w:name="_Toc185579653"/>
      <w:r>
        <w:rPr>
          <w:rStyle w:val="CharDivNo"/>
        </w:rPr>
        <w:lastRenderedPageBreak/>
        <w:t>Division 1</w:t>
      </w:r>
      <w:r w:rsidR="00CB5B2D" w:rsidRPr="00F26942">
        <w:rPr>
          <w:rStyle w:val="CharDivNo"/>
        </w:rPr>
        <w:t>2</w:t>
      </w:r>
      <w:r w:rsidR="00CB5B2D" w:rsidRPr="00F26942">
        <w:t>—</w:t>
      </w:r>
      <w:r w:rsidR="00CB5B2D" w:rsidRPr="00F26942">
        <w:rPr>
          <w:rStyle w:val="CharDivText"/>
        </w:rPr>
        <w:t>Amendments made by Part 16 of Schedule 1 to the amending Act</w:t>
      </w:r>
      <w:bookmarkEnd w:id="92"/>
    </w:p>
    <w:p w14:paraId="54A7FE96" w14:textId="77777777" w:rsidR="00CB5B2D" w:rsidRPr="00F26942" w:rsidRDefault="00CB5B2D" w:rsidP="00CB5B2D">
      <w:pPr>
        <w:pStyle w:val="ActHead5"/>
      </w:pPr>
      <w:bookmarkStart w:id="93" w:name="_Toc185579654"/>
      <w:r w:rsidRPr="00F26942">
        <w:rPr>
          <w:rStyle w:val="CharSectno"/>
        </w:rPr>
        <w:t>67</w:t>
      </w:r>
      <w:r w:rsidRPr="00F26942">
        <w:t xml:space="preserve">  The better off overall test</w:t>
      </w:r>
      <w:bookmarkEnd w:id="93"/>
    </w:p>
    <w:p w14:paraId="4BDEB0E2" w14:textId="77777777" w:rsidR="00CB5B2D" w:rsidRPr="00F26942" w:rsidRDefault="00CB5B2D" w:rsidP="00CB5B2D">
      <w:pPr>
        <w:pStyle w:val="subsection"/>
      </w:pPr>
      <w:r w:rsidRPr="00F26942">
        <w:tab/>
      </w:r>
      <w:r w:rsidRPr="00F26942">
        <w:tab/>
        <w:t>The amendments made by Part 16 of Schedule 1 to the amending Act apply in relation to enterprise agreements made on and after the commencement of that Part.</w:t>
      </w:r>
    </w:p>
    <w:p w14:paraId="3934B9A0" w14:textId="4E4C966A" w:rsidR="00CB5B2D" w:rsidRPr="00F26942" w:rsidRDefault="009471E5" w:rsidP="00CB5B2D">
      <w:pPr>
        <w:pStyle w:val="ActHead3"/>
        <w:pageBreakBefore/>
      </w:pPr>
      <w:bookmarkStart w:id="94" w:name="_Toc185579655"/>
      <w:r>
        <w:rPr>
          <w:rStyle w:val="CharDivNo"/>
        </w:rPr>
        <w:lastRenderedPageBreak/>
        <w:t>Division 1</w:t>
      </w:r>
      <w:r w:rsidR="00CB5B2D" w:rsidRPr="00F26942">
        <w:rPr>
          <w:rStyle w:val="CharDivNo"/>
        </w:rPr>
        <w:t>3</w:t>
      </w:r>
      <w:r w:rsidR="00CB5B2D" w:rsidRPr="00F26942">
        <w:t>—</w:t>
      </w:r>
      <w:r w:rsidR="00CB5B2D" w:rsidRPr="00F26942">
        <w:rPr>
          <w:rStyle w:val="CharDivText"/>
        </w:rPr>
        <w:t>Amendments made by Part 17 of Schedule 1 to the amending Act</w:t>
      </w:r>
      <w:bookmarkEnd w:id="94"/>
    </w:p>
    <w:p w14:paraId="36C1FBB4" w14:textId="77777777" w:rsidR="00CB5B2D" w:rsidRPr="00F26942" w:rsidRDefault="00CB5B2D" w:rsidP="00CB5B2D">
      <w:pPr>
        <w:pStyle w:val="ActHead5"/>
      </w:pPr>
      <w:bookmarkStart w:id="95" w:name="_Toc185579656"/>
      <w:r w:rsidRPr="00F26942">
        <w:rPr>
          <w:rStyle w:val="CharSectno"/>
        </w:rPr>
        <w:t>68</w:t>
      </w:r>
      <w:r w:rsidRPr="00F26942">
        <w:t xml:space="preserve">  Validation of approval of enterprise agreement</w:t>
      </w:r>
      <w:bookmarkEnd w:id="95"/>
    </w:p>
    <w:p w14:paraId="4AE1F44B" w14:textId="77777777" w:rsidR="00CB5B2D" w:rsidRPr="00F26942" w:rsidRDefault="00CB5B2D" w:rsidP="00CB5B2D">
      <w:pPr>
        <w:pStyle w:val="subsection"/>
      </w:pPr>
      <w:r w:rsidRPr="00F26942">
        <w:tab/>
      </w:r>
      <w:r w:rsidRPr="00F26942">
        <w:tab/>
        <w:t>Section 602A of the amended Act applies in relation to an approval given by the FWC before, at or after the commencement of that section.</w:t>
      </w:r>
    </w:p>
    <w:p w14:paraId="5965BB29" w14:textId="77777777" w:rsidR="00CB5B2D" w:rsidRPr="00F26942" w:rsidRDefault="00CB5B2D" w:rsidP="00CB5B2D">
      <w:pPr>
        <w:pStyle w:val="ActHead5"/>
      </w:pPr>
      <w:bookmarkStart w:id="96" w:name="_Toc185579657"/>
      <w:r w:rsidRPr="00F26942">
        <w:rPr>
          <w:rStyle w:val="CharSectno"/>
        </w:rPr>
        <w:t>69</w:t>
      </w:r>
      <w:r w:rsidRPr="00F26942">
        <w:t xml:space="preserve">  Validation of approval of variation of enterprise agreement</w:t>
      </w:r>
      <w:bookmarkEnd w:id="96"/>
    </w:p>
    <w:p w14:paraId="2EC9EC89" w14:textId="77777777" w:rsidR="00CB5B2D" w:rsidRPr="00F26942" w:rsidRDefault="00CB5B2D" w:rsidP="00CB5B2D">
      <w:pPr>
        <w:pStyle w:val="subsection"/>
      </w:pPr>
      <w:r w:rsidRPr="00F26942">
        <w:tab/>
      </w:r>
      <w:r w:rsidRPr="00F26942">
        <w:tab/>
        <w:t>Section 602B of the amended Act applies in relation to an approval given by the FWC before, at or after the commencement of that section.</w:t>
      </w:r>
    </w:p>
    <w:p w14:paraId="1384190A" w14:textId="156D5713" w:rsidR="00CB5B2D" w:rsidRPr="00F26942" w:rsidRDefault="009471E5" w:rsidP="00CB5B2D">
      <w:pPr>
        <w:pStyle w:val="ActHead3"/>
        <w:pageBreakBefore/>
      </w:pPr>
      <w:bookmarkStart w:id="97" w:name="_Toc185579658"/>
      <w:r>
        <w:rPr>
          <w:rStyle w:val="CharDivNo"/>
        </w:rPr>
        <w:lastRenderedPageBreak/>
        <w:t>Division 1</w:t>
      </w:r>
      <w:r w:rsidR="00CB5B2D" w:rsidRPr="00F26942">
        <w:rPr>
          <w:rStyle w:val="CharDivNo"/>
        </w:rPr>
        <w:t>4</w:t>
      </w:r>
      <w:r w:rsidR="00CB5B2D" w:rsidRPr="00F26942">
        <w:t>—</w:t>
      </w:r>
      <w:r w:rsidR="00CB5B2D" w:rsidRPr="00F26942">
        <w:rPr>
          <w:rStyle w:val="CharDivText"/>
        </w:rPr>
        <w:t>Amendments made by Part 18 of Schedule 1 to the amending Act</w:t>
      </w:r>
      <w:bookmarkEnd w:id="97"/>
    </w:p>
    <w:p w14:paraId="4DC1633B" w14:textId="77777777" w:rsidR="00CB5B2D" w:rsidRPr="00F26942" w:rsidRDefault="00CB5B2D" w:rsidP="00CB5B2D">
      <w:pPr>
        <w:pStyle w:val="ActHead5"/>
      </w:pPr>
      <w:bookmarkStart w:id="98" w:name="_Toc185579659"/>
      <w:r w:rsidRPr="00F26942">
        <w:rPr>
          <w:rStyle w:val="CharSectno"/>
        </w:rPr>
        <w:t>70</w:t>
      </w:r>
      <w:r w:rsidRPr="00F26942">
        <w:t xml:space="preserve">  Serious breach declarations</w:t>
      </w:r>
      <w:bookmarkEnd w:id="98"/>
    </w:p>
    <w:p w14:paraId="0F08BD08" w14:textId="77777777" w:rsidR="00CB5B2D" w:rsidRPr="00F26942" w:rsidRDefault="00CB5B2D" w:rsidP="00CB5B2D">
      <w:pPr>
        <w:pStyle w:val="subsection"/>
      </w:pPr>
      <w:r w:rsidRPr="00F26942">
        <w:tab/>
      </w:r>
      <w:r w:rsidRPr="00F26942">
        <w:tab/>
        <w:t>Despite the amendments made to the following provisions of this Act by Part 18 of Schedule 1 to the amending Act, those provisions continue to apply, in relation to an application made under section 234 of this Act before that Part commences, as if the amendments had not been made:</w:t>
      </w:r>
    </w:p>
    <w:p w14:paraId="5D489347" w14:textId="0F3E7CC4" w:rsidR="00CB5B2D" w:rsidRPr="00F26942" w:rsidRDefault="00CB5B2D" w:rsidP="00CB5B2D">
      <w:pPr>
        <w:pStyle w:val="paragraph"/>
      </w:pPr>
      <w:r w:rsidRPr="00F26942">
        <w:tab/>
        <w:t>(a)</w:t>
      </w:r>
      <w:r w:rsidRPr="00F26942">
        <w:tab/>
        <w:t>Subdivision B of Division 8 of Part 2</w:t>
      </w:r>
      <w:r w:rsidR="009471E5">
        <w:noBreakHyphen/>
      </w:r>
      <w:r w:rsidRPr="00F26942">
        <w:t>4;</w:t>
      </w:r>
    </w:p>
    <w:p w14:paraId="4446ED8C" w14:textId="5618867C" w:rsidR="00CB5B2D" w:rsidRPr="00F26942" w:rsidRDefault="00CB5B2D" w:rsidP="00CB5B2D">
      <w:pPr>
        <w:pStyle w:val="paragraph"/>
      </w:pPr>
      <w:r w:rsidRPr="00F26942">
        <w:tab/>
        <w:t>(b)</w:t>
      </w:r>
      <w:r w:rsidRPr="00F26942">
        <w:tab/>
        <w:t>Division 4 of Part 2</w:t>
      </w:r>
      <w:r w:rsidR="009471E5">
        <w:noBreakHyphen/>
      </w:r>
      <w:r w:rsidRPr="00F26942">
        <w:t>5;</w:t>
      </w:r>
    </w:p>
    <w:p w14:paraId="7013FD22" w14:textId="77777777" w:rsidR="00CB5B2D" w:rsidRPr="00F26942" w:rsidRDefault="00CB5B2D" w:rsidP="00CB5B2D">
      <w:pPr>
        <w:pStyle w:val="paragraph"/>
      </w:pPr>
      <w:r w:rsidRPr="00F26942">
        <w:tab/>
        <w:t>(c)</w:t>
      </w:r>
      <w:r w:rsidRPr="00F26942">
        <w:tab/>
        <w:t>section 274;</w:t>
      </w:r>
    </w:p>
    <w:p w14:paraId="49E2E30F" w14:textId="77777777" w:rsidR="00CB5B2D" w:rsidRPr="00F26942" w:rsidRDefault="00CB5B2D" w:rsidP="00CB5B2D">
      <w:pPr>
        <w:pStyle w:val="paragraph"/>
      </w:pPr>
      <w:r w:rsidRPr="00F26942">
        <w:tab/>
        <w:t>(d)</w:t>
      </w:r>
      <w:r w:rsidRPr="00F26942">
        <w:tab/>
        <w:t>section 413.</w:t>
      </w:r>
    </w:p>
    <w:p w14:paraId="202D8AE5" w14:textId="77777777" w:rsidR="00CB5B2D" w:rsidRPr="00F26942" w:rsidRDefault="00CB5B2D" w:rsidP="00CB5B2D">
      <w:pPr>
        <w:pStyle w:val="ActHead5"/>
      </w:pPr>
      <w:bookmarkStart w:id="99" w:name="_Toc185579660"/>
      <w:r w:rsidRPr="00F26942">
        <w:rPr>
          <w:rStyle w:val="CharSectno"/>
        </w:rPr>
        <w:t>71</w:t>
      </w:r>
      <w:r w:rsidRPr="00F26942">
        <w:t xml:space="preserve">  Intractable bargaining declarations</w:t>
      </w:r>
      <w:bookmarkEnd w:id="99"/>
    </w:p>
    <w:p w14:paraId="0E3641DF" w14:textId="500B6BE4" w:rsidR="00CB5B2D" w:rsidRPr="00F26942" w:rsidRDefault="00CB5B2D" w:rsidP="00CB5B2D">
      <w:pPr>
        <w:pStyle w:val="subsection"/>
      </w:pPr>
      <w:r w:rsidRPr="00F26942">
        <w:tab/>
      </w:r>
      <w:r w:rsidRPr="00F26942">
        <w:tab/>
        <w:t>In making a declaration under section 235 of the amended Act, the FWC may have regard to conduct engaged in before or after the commencement of Subdivision B of Division 8 of Part 2</w:t>
      </w:r>
      <w:r w:rsidR="009471E5">
        <w:noBreakHyphen/>
      </w:r>
      <w:r w:rsidRPr="00F26942">
        <w:t>4 of the amended Act.</w:t>
      </w:r>
    </w:p>
    <w:p w14:paraId="5289B0D9" w14:textId="72FB431A" w:rsidR="00CB5B2D" w:rsidRPr="00F26942" w:rsidRDefault="009471E5" w:rsidP="00CB5B2D">
      <w:pPr>
        <w:pStyle w:val="ActHead3"/>
        <w:pageBreakBefore/>
      </w:pPr>
      <w:bookmarkStart w:id="100" w:name="_Toc185579661"/>
      <w:r>
        <w:rPr>
          <w:rStyle w:val="CharDivNo"/>
        </w:rPr>
        <w:lastRenderedPageBreak/>
        <w:t>Division 1</w:t>
      </w:r>
      <w:r w:rsidR="00CB5B2D" w:rsidRPr="00F26942">
        <w:rPr>
          <w:rStyle w:val="CharDivNo"/>
        </w:rPr>
        <w:t>5</w:t>
      </w:r>
      <w:r w:rsidR="00CB5B2D" w:rsidRPr="00F26942">
        <w:t>—</w:t>
      </w:r>
      <w:r w:rsidR="00CB5B2D" w:rsidRPr="00F26942">
        <w:rPr>
          <w:rStyle w:val="CharDivText"/>
        </w:rPr>
        <w:t>Amendments made by Part 19 of Schedule 1 to the amending Act</w:t>
      </w:r>
      <w:bookmarkEnd w:id="100"/>
    </w:p>
    <w:p w14:paraId="07524E73" w14:textId="77777777" w:rsidR="00CB5B2D" w:rsidRPr="00F26942" w:rsidRDefault="00CB5B2D" w:rsidP="00CB5B2D">
      <w:pPr>
        <w:pStyle w:val="ActHead5"/>
      </w:pPr>
      <w:bookmarkStart w:id="101" w:name="_Toc185579662"/>
      <w:r w:rsidRPr="00F26942">
        <w:rPr>
          <w:rStyle w:val="CharSectno"/>
        </w:rPr>
        <w:t>72</w:t>
      </w:r>
      <w:r w:rsidRPr="00F26942">
        <w:t xml:space="preserve">  Industrial action</w:t>
      </w:r>
      <w:bookmarkEnd w:id="101"/>
    </w:p>
    <w:p w14:paraId="7B984E8A" w14:textId="77777777" w:rsidR="00CB5B2D" w:rsidRPr="00F26942" w:rsidRDefault="00CB5B2D" w:rsidP="00CB5B2D">
      <w:pPr>
        <w:pStyle w:val="subsection"/>
      </w:pPr>
      <w:r w:rsidRPr="00F26942">
        <w:tab/>
        <w:t>(2)</w:t>
      </w:r>
      <w:r w:rsidRPr="00F26942">
        <w:tab/>
        <w:t>The amendments of sections 437 and 440 made by Division 2 of Part 19 of Schedule 1 to the amending Act apply in relation to an application made under subsection 437(1) of this Act on or after the commencement of that Division.</w:t>
      </w:r>
    </w:p>
    <w:p w14:paraId="1D0A1040" w14:textId="14BA06EA" w:rsidR="00CB5B2D" w:rsidRPr="00F26942" w:rsidRDefault="00CB5B2D" w:rsidP="00CB5B2D">
      <w:pPr>
        <w:pStyle w:val="subsection"/>
      </w:pPr>
      <w:r w:rsidRPr="00F26942">
        <w:tab/>
        <w:t>(3)</w:t>
      </w:r>
      <w:r w:rsidRPr="00F26942">
        <w:tab/>
        <w:t>Subject to subclause (2) of this clause, the amendments of Part 3</w:t>
      </w:r>
      <w:r w:rsidR="009471E5">
        <w:noBreakHyphen/>
      </w:r>
      <w:r w:rsidRPr="00F26942">
        <w:t>3 made by Division 2 of Part 19 of Schedule 1 to the amending Act apply in relation to a protected action ballot order if the application for the order is made under subsection 437(1) of this Act on or after the commencement of that Division.</w:t>
      </w:r>
    </w:p>
    <w:p w14:paraId="261E3481" w14:textId="6F8B0B08" w:rsidR="00CB5B2D" w:rsidRPr="00F26942" w:rsidRDefault="00CB5B2D" w:rsidP="00CB5B2D">
      <w:pPr>
        <w:pStyle w:val="subsection"/>
      </w:pPr>
      <w:r w:rsidRPr="00F26942">
        <w:tab/>
        <w:t>(4)</w:t>
      </w:r>
      <w:r w:rsidRPr="00F26942">
        <w:tab/>
        <w:t xml:space="preserve">The amendments of section 539 made by Division 2 of Part 19 of Schedule 1 to the amending Act apply in relation to a contravention, or proposed contravention, of a civil remedy provision referred to in </w:t>
      </w:r>
      <w:r w:rsidR="009471E5">
        <w:t>item 1</w:t>
      </w:r>
      <w:r w:rsidRPr="00F26942">
        <w:t>8, 19 or 20 of the table in subsection 539(2) that occurs on or after the commencement of that Division.</w:t>
      </w:r>
    </w:p>
    <w:p w14:paraId="6FD0F6C0" w14:textId="77777777" w:rsidR="00CB5B2D" w:rsidRPr="00F26942" w:rsidRDefault="00CB5B2D" w:rsidP="00CB5B2D">
      <w:pPr>
        <w:pStyle w:val="subsection"/>
      </w:pPr>
      <w:r w:rsidRPr="00F26942">
        <w:tab/>
        <w:t>(5)</w:t>
      </w:r>
      <w:r w:rsidRPr="00F26942">
        <w:tab/>
        <w:t>The amendment made by Division 3 of Part 19 of Schedule 1 to the amending Act applies in relation to an application made under subsection 437(1) of this Act on or after the commencement of that Division.</w:t>
      </w:r>
    </w:p>
    <w:p w14:paraId="3E97254D" w14:textId="28285B11" w:rsidR="00CB5B2D" w:rsidRPr="00F26942" w:rsidRDefault="00CB5B2D" w:rsidP="00CB5B2D">
      <w:pPr>
        <w:pStyle w:val="subsection"/>
      </w:pPr>
      <w:r w:rsidRPr="00F26942">
        <w:tab/>
        <w:t>(6)</w:t>
      </w:r>
      <w:r w:rsidRPr="00F26942">
        <w:tab/>
        <w:t>The amendments of Part 3</w:t>
      </w:r>
      <w:r w:rsidR="009471E5">
        <w:noBreakHyphen/>
      </w:r>
      <w:r w:rsidRPr="00F26942">
        <w:t>3 made by Division 4 of Part 19 of Schedule 1 to the amending Act apply in relation to employee claim action if the application for the relevant protected action ballot order is made under subsection 437(1) of this Act on or after the commencement of that Division.</w:t>
      </w:r>
    </w:p>
    <w:p w14:paraId="477ED70F" w14:textId="6E40C7CC" w:rsidR="00CB5B2D" w:rsidRPr="00F26942" w:rsidRDefault="00CB5B2D" w:rsidP="00CB5B2D">
      <w:pPr>
        <w:pStyle w:val="subsection"/>
      </w:pPr>
      <w:r w:rsidRPr="00F26942">
        <w:tab/>
        <w:t>(7)</w:t>
      </w:r>
      <w:r w:rsidRPr="00F26942">
        <w:tab/>
        <w:t>The amendments of Part 3</w:t>
      </w:r>
      <w:r w:rsidR="009471E5">
        <w:noBreakHyphen/>
      </w:r>
      <w:r w:rsidRPr="00F26942">
        <w:t xml:space="preserve">3 made by Division 5 of Part 19 of Schedule 1 to the amending Act apply in relation to a protected action ballot order if the application for the order is made under </w:t>
      </w:r>
      <w:r w:rsidRPr="00F26942">
        <w:lastRenderedPageBreak/>
        <w:t>subsection 437(1) of this Act on or after the commencement of that Division.</w:t>
      </w:r>
    </w:p>
    <w:p w14:paraId="680D3D5A" w14:textId="484137FE" w:rsidR="00CB5B2D" w:rsidRPr="00F26942" w:rsidRDefault="009471E5" w:rsidP="00CB5B2D">
      <w:pPr>
        <w:pStyle w:val="ActHead3"/>
        <w:pageBreakBefore/>
      </w:pPr>
      <w:bookmarkStart w:id="102" w:name="_Toc185579663"/>
      <w:r>
        <w:rPr>
          <w:rStyle w:val="CharDivNo"/>
        </w:rPr>
        <w:lastRenderedPageBreak/>
        <w:t>Division 1</w:t>
      </w:r>
      <w:r w:rsidR="00CB5B2D" w:rsidRPr="00F26942">
        <w:rPr>
          <w:rStyle w:val="CharDivNo"/>
        </w:rPr>
        <w:t>6</w:t>
      </w:r>
      <w:r w:rsidR="00CB5B2D" w:rsidRPr="00F26942">
        <w:t>—</w:t>
      </w:r>
      <w:r w:rsidR="00CB5B2D" w:rsidRPr="00F26942">
        <w:rPr>
          <w:rStyle w:val="CharDivText"/>
        </w:rPr>
        <w:t>Amendments made by Part 21 of Schedule 1 to the amending Act</w:t>
      </w:r>
      <w:bookmarkEnd w:id="102"/>
    </w:p>
    <w:p w14:paraId="5EF79CE8" w14:textId="77777777" w:rsidR="00CB5B2D" w:rsidRPr="00F26942" w:rsidRDefault="00CB5B2D" w:rsidP="00CB5B2D">
      <w:pPr>
        <w:pStyle w:val="ActHead5"/>
      </w:pPr>
      <w:bookmarkStart w:id="103" w:name="_Toc185579664"/>
      <w:r w:rsidRPr="00F26942">
        <w:rPr>
          <w:rStyle w:val="CharSectno"/>
        </w:rPr>
        <w:t>73</w:t>
      </w:r>
      <w:r w:rsidRPr="00F26942">
        <w:t xml:space="preserve">  Variation of single interest employer agreement to add employer and employees</w:t>
      </w:r>
      <w:bookmarkEnd w:id="103"/>
    </w:p>
    <w:p w14:paraId="5C4B49BF" w14:textId="4E3D995C" w:rsidR="00CB5B2D" w:rsidRPr="00F26942" w:rsidRDefault="00CB5B2D" w:rsidP="00CB5B2D">
      <w:pPr>
        <w:pStyle w:val="subsection"/>
      </w:pPr>
      <w:r w:rsidRPr="00F26942">
        <w:tab/>
      </w:r>
      <w:r w:rsidRPr="00F26942">
        <w:tab/>
        <w:t>Subdivision AD of Division 7 of Part 2</w:t>
      </w:r>
      <w:r w:rsidR="009471E5">
        <w:noBreakHyphen/>
      </w:r>
      <w:r w:rsidRPr="00F26942">
        <w:t>4 of the amended Act, as inserted by Part 21 of Schedule 1 to the amending Act, applies in relation to variations of single interest employer agreements on or after the commencement of that Part of the amending Act, if the agreements were made after that commencement.</w:t>
      </w:r>
    </w:p>
    <w:p w14:paraId="4F58F994" w14:textId="77777777" w:rsidR="00CB5B2D" w:rsidRPr="00F26942" w:rsidRDefault="00CB5B2D" w:rsidP="00CB5B2D">
      <w:pPr>
        <w:pStyle w:val="ActHead5"/>
      </w:pPr>
      <w:bookmarkStart w:id="104" w:name="_Toc185579665"/>
      <w:r w:rsidRPr="00F26942">
        <w:rPr>
          <w:rStyle w:val="CharSectno"/>
        </w:rPr>
        <w:t>74</w:t>
      </w:r>
      <w:r w:rsidRPr="00F26942">
        <w:t xml:space="preserve">  Application to existing applications for declarations</w:t>
      </w:r>
      <w:bookmarkEnd w:id="104"/>
    </w:p>
    <w:p w14:paraId="236B90C3" w14:textId="77777777" w:rsidR="00CB5B2D" w:rsidRPr="00F26942" w:rsidRDefault="00CB5B2D" w:rsidP="00CB5B2D">
      <w:pPr>
        <w:pStyle w:val="subsection"/>
      </w:pPr>
      <w:r w:rsidRPr="00F26942">
        <w:tab/>
        <w:t>(1)</w:t>
      </w:r>
      <w:r w:rsidRPr="00F26942">
        <w:tab/>
        <w:t>This clause applies in relation to applications for declarations made under subsection 247(1) of the Act immediately before the commencement of Part 21 of Schedule 1 to the amending Act if, immediately before that commencement, the Minister had not made a decision on the application.</w:t>
      </w:r>
    </w:p>
    <w:p w14:paraId="709D5530" w14:textId="26981CB2" w:rsidR="00CB5B2D" w:rsidRPr="00F26942" w:rsidRDefault="00CB5B2D" w:rsidP="00CB5B2D">
      <w:pPr>
        <w:pStyle w:val="subsection"/>
      </w:pPr>
      <w:r w:rsidRPr="00F26942">
        <w:tab/>
        <w:t>(2)</w:t>
      </w:r>
      <w:r w:rsidRPr="00F26942">
        <w:tab/>
        <w:t xml:space="preserve">Despite the amendments of </w:t>
      </w:r>
      <w:r w:rsidR="009471E5">
        <w:t>Division 1</w:t>
      </w:r>
      <w:r w:rsidRPr="00F26942">
        <w:t>0 of Part 2</w:t>
      </w:r>
      <w:r w:rsidR="009471E5">
        <w:noBreakHyphen/>
      </w:r>
      <w:r w:rsidRPr="00F26942">
        <w:t>4 made by Part 21 of Schedule 1 to the amending Act, that Division continues to apply as if those amendments had not been made.</w:t>
      </w:r>
    </w:p>
    <w:p w14:paraId="5EDA1629" w14:textId="77777777" w:rsidR="00CB5B2D" w:rsidRPr="00F26942" w:rsidRDefault="00CB5B2D" w:rsidP="00CB5B2D">
      <w:pPr>
        <w:pStyle w:val="ActHead5"/>
      </w:pPr>
      <w:bookmarkStart w:id="105" w:name="_Toc185579666"/>
      <w:r w:rsidRPr="00F26942">
        <w:rPr>
          <w:rStyle w:val="CharSectno"/>
        </w:rPr>
        <w:t>75</w:t>
      </w:r>
      <w:r w:rsidRPr="00F26942">
        <w:t xml:space="preserve">  Application to existing Ministerial declarations where application for authorisation not made</w:t>
      </w:r>
      <w:bookmarkEnd w:id="105"/>
    </w:p>
    <w:p w14:paraId="6F910952" w14:textId="77777777" w:rsidR="00CB5B2D" w:rsidRPr="00F26942" w:rsidRDefault="00CB5B2D" w:rsidP="00CB5B2D">
      <w:pPr>
        <w:pStyle w:val="subsection"/>
      </w:pPr>
      <w:r w:rsidRPr="00F26942">
        <w:tab/>
        <w:t>(1)</w:t>
      </w:r>
      <w:r w:rsidRPr="00F26942">
        <w:tab/>
        <w:t>This clause applies in relation to declarations made under subsection 247(3) of the Act before the commencement of Part 21 of Schedule 1 to the amending Act if, immediately before that commencement, 2 or more of the employers to whom the declaration relates had not made an application for an authorisation.</w:t>
      </w:r>
    </w:p>
    <w:p w14:paraId="2A1F743E" w14:textId="5240AA24" w:rsidR="00CB5B2D" w:rsidRPr="00F26942" w:rsidRDefault="00CB5B2D" w:rsidP="00CB5B2D">
      <w:pPr>
        <w:pStyle w:val="subsection"/>
      </w:pPr>
      <w:r w:rsidRPr="00F26942">
        <w:tab/>
        <w:t>(2)</w:t>
      </w:r>
      <w:r w:rsidRPr="00F26942">
        <w:tab/>
        <w:t xml:space="preserve">If, after that commencement, those employers make an application for an authorisation, then, despite the amendments of </w:t>
      </w:r>
      <w:r w:rsidR="009471E5">
        <w:t>Division 1</w:t>
      </w:r>
      <w:r w:rsidRPr="00F26942">
        <w:t xml:space="preserve">0 </w:t>
      </w:r>
      <w:r w:rsidRPr="00F26942">
        <w:lastRenderedPageBreak/>
        <w:t>of Part 2</w:t>
      </w:r>
      <w:r w:rsidR="009471E5">
        <w:noBreakHyphen/>
      </w:r>
      <w:r w:rsidRPr="00F26942">
        <w:t>4 made by Part 21 of Schedule 1 to the amending Act, that Division continues to apply in relation to the application as if those amendments had not been made.</w:t>
      </w:r>
    </w:p>
    <w:p w14:paraId="13BB4644" w14:textId="77777777" w:rsidR="00CB5B2D" w:rsidRPr="00F26942" w:rsidRDefault="00CB5B2D" w:rsidP="00CB5B2D">
      <w:pPr>
        <w:pStyle w:val="ActHead5"/>
      </w:pPr>
      <w:bookmarkStart w:id="106" w:name="_Toc185579667"/>
      <w:r w:rsidRPr="00F26942">
        <w:rPr>
          <w:rStyle w:val="CharSectno"/>
        </w:rPr>
        <w:t>76</w:t>
      </w:r>
      <w:r w:rsidRPr="00F26942">
        <w:t xml:space="preserve">  Application to existing applications for authorisations</w:t>
      </w:r>
      <w:bookmarkEnd w:id="106"/>
    </w:p>
    <w:p w14:paraId="12836D15" w14:textId="77777777" w:rsidR="00CB5B2D" w:rsidRPr="00F26942" w:rsidRDefault="00CB5B2D" w:rsidP="00CB5B2D">
      <w:pPr>
        <w:pStyle w:val="subsection"/>
      </w:pPr>
      <w:r w:rsidRPr="00F26942">
        <w:tab/>
        <w:t>(1)</w:t>
      </w:r>
      <w:r w:rsidRPr="00F26942">
        <w:tab/>
        <w:t>This clause applies in relation to applications for authorisations made under subsection 248(1) of the Act immediately before the commencement of Part 21 of Schedule 1 to the amending Act if, immediately before that commencement, the FWC had not made a decision on the application.</w:t>
      </w:r>
    </w:p>
    <w:p w14:paraId="56FC71F4" w14:textId="4FC777F9" w:rsidR="00CB5B2D" w:rsidRPr="00F26942" w:rsidRDefault="00CB5B2D" w:rsidP="00CB5B2D">
      <w:pPr>
        <w:pStyle w:val="subsection"/>
      </w:pPr>
      <w:r w:rsidRPr="00F26942">
        <w:tab/>
        <w:t>(2)</w:t>
      </w:r>
      <w:r w:rsidRPr="00F26942">
        <w:tab/>
        <w:t xml:space="preserve">Despite the amendments of </w:t>
      </w:r>
      <w:r w:rsidR="009471E5">
        <w:t>Division 1</w:t>
      </w:r>
      <w:r w:rsidRPr="00F26942">
        <w:t>0 of Part 2</w:t>
      </w:r>
      <w:r w:rsidR="009471E5">
        <w:noBreakHyphen/>
      </w:r>
      <w:r w:rsidRPr="00F26942">
        <w:t>4 made by Part 21 of Schedule 1 to the amending Act, that Division continues to apply as if those amendments had not been made.</w:t>
      </w:r>
    </w:p>
    <w:p w14:paraId="2DAC87BE" w14:textId="77777777" w:rsidR="00CB5B2D" w:rsidRPr="00F26942" w:rsidRDefault="00CB5B2D" w:rsidP="00CB5B2D">
      <w:pPr>
        <w:pStyle w:val="ActHead5"/>
      </w:pPr>
      <w:bookmarkStart w:id="107" w:name="_Toc185579668"/>
      <w:r w:rsidRPr="00F26942">
        <w:rPr>
          <w:rStyle w:val="CharSectno"/>
        </w:rPr>
        <w:t>77</w:t>
      </w:r>
      <w:r w:rsidRPr="00F26942">
        <w:t xml:space="preserve">  Effect of making a single interest employer authorisation</w:t>
      </w:r>
      <w:bookmarkEnd w:id="107"/>
    </w:p>
    <w:p w14:paraId="4EE03F4B" w14:textId="77777777" w:rsidR="00CB5B2D" w:rsidRPr="00F26942" w:rsidRDefault="00CB5B2D" w:rsidP="00CB5B2D">
      <w:pPr>
        <w:pStyle w:val="subsection"/>
      </w:pPr>
      <w:r w:rsidRPr="00F26942">
        <w:tab/>
      </w:r>
      <w:r w:rsidRPr="00F26942">
        <w:tab/>
        <w:t>Paragraph 172(5)(b) of the amended Act, as inserted by Part 21 of Schedule 1 to the amending Act, applies in relation to single interest employer authorisations on or after the commencement of that Part if the authorisation was made on or after that commencement.</w:t>
      </w:r>
    </w:p>
    <w:p w14:paraId="0BE8EDBA" w14:textId="77777777" w:rsidR="00CB5B2D" w:rsidRPr="00F26942" w:rsidRDefault="00CB5B2D" w:rsidP="00CB5B2D">
      <w:pPr>
        <w:pStyle w:val="ActHead5"/>
      </w:pPr>
      <w:bookmarkStart w:id="108" w:name="_Toc185579669"/>
      <w:r w:rsidRPr="00F26942">
        <w:rPr>
          <w:rStyle w:val="CharSectno"/>
        </w:rPr>
        <w:t>78</w:t>
      </w:r>
      <w:r w:rsidRPr="00F26942">
        <w:t xml:space="preserve">  Application to existing applications to vary authorisations</w:t>
      </w:r>
      <w:bookmarkEnd w:id="108"/>
    </w:p>
    <w:p w14:paraId="01F4A502" w14:textId="77777777" w:rsidR="00CB5B2D" w:rsidRPr="00F26942" w:rsidRDefault="00CB5B2D" w:rsidP="00CB5B2D">
      <w:pPr>
        <w:pStyle w:val="subsection"/>
      </w:pPr>
      <w:r w:rsidRPr="00F26942">
        <w:tab/>
      </w:r>
      <w:r w:rsidRPr="00F26942">
        <w:tab/>
        <w:t>The amendments to section 251 made by Part 21 of Schedule 1 to the amending Act do not apply in relation to applications for variations made before the commencement of that Part.</w:t>
      </w:r>
    </w:p>
    <w:p w14:paraId="216AE631" w14:textId="77777777" w:rsidR="00CB5B2D" w:rsidRPr="00F26942" w:rsidRDefault="00CB5B2D" w:rsidP="00CB5B2D">
      <w:pPr>
        <w:pStyle w:val="ActHead5"/>
      </w:pPr>
      <w:bookmarkStart w:id="109" w:name="_Toc185579670"/>
      <w:r w:rsidRPr="00F26942">
        <w:rPr>
          <w:rStyle w:val="CharSectno"/>
        </w:rPr>
        <w:t>78A</w:t>
      </w:r>
      <w:r w:rsidRPr="00F26942">
        <w:t xml:space="preserve">  Application to authorisations in operation before commencement</w:t>
      </w:r>
      <w:bookmarkEnd w:id="109"/>
    </w:p>
    <w:p w14:paraId="1D0D9C94" w14:textId="77777777" w:rsidR="00CB5B2D" w:rsidRPr="00F26942" w:rsidRDefault="00CB5B2D" w:rsidP="00CB5B2D">
      <w:pPr>
        <w:pStyle w:val="subsection"/>
      </w:pPr>
      <w:r w:rsidRPr="00F26942">
        <w:tab/>
        <w:t>(1)</w:t>
      </w:r>
      <w:r w:rsidRPr="00F26942">
        <w:tab/>
        <w:t>This clause applies in relation to 2 or more employers that were, immediately before the commencement of Part 21 of Schedule 1 to the amending Act, specified in a single interest employer authorisation made under subsection 249(1) that is in operation.</w:t>
      </w:r>
    </w:p>
    <w:p w14:paraId="2E3C9BC7" w14:textId="008816E8" w:rsidR="00CB5B2D" w:rsidRPr="00F26942" w:rsidRDefault="00CB5B2D" w:rsidP="00CB5B2D">
      <w:pPr>
        <w:pStyle w:val="subsection"/>
      </w:pPr>
      <w:r w:rsidRPr="00F26942">
        <w:lastRenderedPageBreak/>
        <w:tab/>
        <w:t>(2)</w:t>
      </w:r>
      <w:r w:rsidRPr="00F26942">
        <w:tab/>
        <w:t xml:space="preserve">For the purposes of </w:t>
      </w:r>
      <w:r w:rsidR="009471E5">
        <w:t>section 1</w:t>
      </w:r>
      <w:r w:rsidRPr="00F26942">
        <w:t>72 of the amended Act, the employers are taken to be related employers within the meaning of sub</w:t>
      </w:r>
      <w:r w:rsidR="009471E5">
        <w:t>section 1</w:t>
      </w:r>
      <w:r w:rsidRPr="00F26942">
        <w:t>72(5A).</w:t>
      </w:r>
    </w:p>
    <w:p w14:paraId="6630FC1B" w14:textId="77777777" w:rsidR="00CB5B2D" w:rsidRPr="00F26942" w:rsidRDefault="00CB5B2D" w:rsidP="00CB5B2D">
      <w:pPr>
        <w:pStyle w:val="ActHead5"/>
      </w:pPr>
      <w:bookmarkStart w:id="110" w:name="_Toc185579671"/>
      <w:r w:rsidRPr="00F26942">
        <w:rPr>
          <w:rStyle w:val="CharSectno"/>
        </w:rPr>
        <w:t>78B</w:t>
      </w:r>
      <w:r w:rsidRPr="00F26942">
        <w:t xml:space="preserve">  Application to certain authorisations made after commencement</w:t>
      </w:r>
      <w:bookmarkEnd w:id="110"/>
    </w:p>
    <w:p w14:paraId="00447759" w14:textId="77777777" w:rsidR="00CB5B2D" w:rsidRPr="00F26942" w:rsidRDefault="00CB5B2D" w:rsidP="00CB5B2D">
      <w:pPr>
        <w:pStyle w:val="subsection"/>
      </w:pPr>
      <w:r w:rsidRPr="00F26942">
        <w:tab/>
      </w:r>
      <w:r w:rsidRPr="00F26942">
        <w:tab/>
        <w:t>If, because of the operation of clause 74, 75 or 76 of this Part, the FWC makes a single interest employer authorisation after the commencement of Part 21 of Schedule 1 to the amending Act:</w:t>
      </w:r>
    </w:p>
    <w:p w14:paraId="5DA33525" w14:textId="1CEB32F5" w:rsidR="00CB5B2D" w:rsidRPr="00F26942" w:rsidRDefault="00CB5B2D" w:rsidP="00CB5B2D">
      <w:pPr>
        <w:pStyle w:val="paragraph"/>
      </w:pPr>
      <w:r w:rsidRPr="00F26942">
        <w:tab/>
        <w:t>(a)</w:t>
      </w:r>
      <w:r w:rsidRPr="00F26942">
        <w:tab/>
      </w:r>
      <w:r w:rsidR="009471E5">
        <w:t>Division 1</w:t>
      </w:r>
      <w:r w:rsidRPr="00F26942">
        <w:t>0 of Part 2</w:t>
      </w:r>
      <w:r w:rsidR="009471E5">
        <w:noBreakHyphen/>
      </w:r>
      <w:r w:rsidRPr="00F26942">
        <w:t>4 of this Act, as in force immediately before that commencement, continues to apply in relation to the authorisation; and</w:t>
      </w:r>
    </w:p>
    <w:p w14:paraId="593AC5E7" w14:textId="271C43EC" w:rsidR="00CB5B2D" w:rsidRPr="00F26942" w:rsidRDefault="00CB5B2D" w:rsidP="00CB5B2D">
      <w:pPr>
        <w:pStyle w:val="paragraph"/>
      </w:pPr>
      <w:r w:rsidRPr="00F26942">
        <w:tab/>
        <w:t>(b)</w:t>
      </w:r>
      <w:r w:rsidRPr="00F26942">
        <w:tab/>
        <w:t xml:space="preserve">for the purposes of </w:t>
      </w:r>
      <w:r w:rsidR="009471E5">
        <w:t>section 1</w:t>
      </w:r>
      <w:r w:rsidRPr="00F26942">
        <w:t>72 of the amended Act, the employers specified in the authorisation are taken to be related employers within the meaning of sub</w:t>
      </w:r>
      <w:r w:rsidR="009471E5">
        <w:t>section 1</w:t>
      </w:r>
      <w:r w:rsidRPr="00F26942">
        <w:t>72(5A).</w:t>
      </w:r>
    </w:p>
    <w:p w14:paraId="3EC701A4" w14:textId="77777777" w:rsidR="00CB5B2D" w:rsidRPr="00F26942" w:rsidRDefault="00CB5B2D" w:rsidP="00CB5B2D">
      <w:pPr>
        <w:pStyle w:val="ActHead5"/>
      </w:pPr>
      <w:bookmarkStart w:id="111" w:name="_Toc185579672"/>
      <w:r w:rsidRPr="00F26942">
        <w:rPr>
          <w:rStyle w:val="CharSectno"/>
        </w:rPr>
        <w:t>78C</w:t>
      </w:r>
      <w:r w:rsidRPr="00F26942">
        <w:t xml:space="preserve">  Availability of scope orders</w:t>
      </w:r>
      <w:bookmarkEnd w:id="111"/>
    </w:p>
    <w:p w14:paraId="7396B86E" w14:textId="6E744942" w:rsidR="00CB5B2D" w:rsidRPr="00F26942" w:rsidRDefault="00CB5B2D" w:rsidP="00CB5B2D">
      <w:pPr>
        <w:pStyle w:val="subsection"/>
      </w:pPr>
      <w:r w:rsidRPr="00F26942">
        <w:tab/>
      </w:r>
      <w:r w:rsidRPr="00F26942">
        <w:tab/>
        <w:t>Despite the repeal of subsection 238(2) of this Act by Part 21 of Schedule 1 to the amending Act, that subsection continues to apply after the commencement of that Part to proposed single</w:t>
      </w:r>
      <w:r w:rsidR="009471E5">
        <w:noBreakHyphen/>
      </w:r>
      <w:r w:rsidRPr="00F26942">
        <w:t>enterprise agreements in relation to which a single interest employer authorisation is in operation.</w:t>
      </w:r>
    </w:p>
    <w:p w14:paraId="782E5B94" w14:textId="7B59E236" w:rsidR="00CB5B2D" w:rsidRPr="00F26942" w:rsidRDefault="009471E5" w:rsidP="00CB5B2D">
      <w:pPr>
        <w:pStyle w:val="ActHead3"/>
        <w:pageBreakBefore/>
      </w:pPr>
      <w:bookmarkStart w:id="112" w:name="_Toc185579673"/>
      <w:r>
        <w:rPr>
          <w:rStyle w:val="CharDivNo"/>
        </w:rPr>
        <w:lastRenderedPageBreak/>
        <w:t>Division 1</w:t>
      </w:r>
      <w:r w:rsidR="00CB5B2D" w:rsidRPr="00F26942">
        <w:rPr>
          <w:rStyle w:val="CharDivNo"/>
        </w:rPr>
        <w:t>7</w:t>
      </w:r>
      <w:r w:rsidR="00CB5B2D" w:rsidRPr="00F26942">
        <w:t>—</w:t>
      </w:r>
      <w:r w:rsidR="00CB5B2D" w:rsidRPr="00F26942">
        <w:rPr>
          <w:rStyle w:val="CharDivText"/>
        </w:rPr>
        <w:t>Amendments made by Part 23 of Schedule 1 to the amending Act</w:t>
      </w:r>
      <w:bookmarkEnd w:id="112"/>
    </w:p>
    <w:p w14:paraId="257C3447" w14:textId="77777777" w:rsidR="00CB5B2D" w:rsidRPr="00F26942" w:rsidRDefault="00CB5B2D" w:rsidP="00CB5B2D">
      <w:pPr>
        <w:pStyle w:val="ActHead5"/>
      </w:pPr>
      <w:bookmarkStart w:id="113" w:name="_Toc185579674"/>
      <w:r w:rsidRPr="00F26942">
        <w:rPr>
          <w:rStyle w:val="CharSectno"/>
        </w:rPr>
        <w:t>80A</w:t>
      </w:r>
      <w:r w:rsidRPr="00F26942">
        <w:t xml:space="preserve">  Approval of enterprise agreement—requirement relating to genuine agreement of employers</w:t>
      </w:r>
      <w:bookmarkEnd w:id="113"/>
    </w:p>
    <w:p w14:paraId="28EE56D8" w14:textId="3025955B" w:rsidR="00CB5B2D" w:rsidRPr="00F26942" w:rsidRDefault="00CB5B2D" w:rsidP="00CB5B2D">
      <w:pPr>
        <w:pStyle w:val="subsection"/>
      </w:pPr>
      <w:r w:rsidRPr="00F26942">
        <w:tab/>
      </w:r>
      <w:r w:rsidRPr="00F26942">
        <w:tab/>
        <w:t>Sub</w:t>
      </w:r>
      <w:r w:rsidR="009471E5">
        <w:t>section 1</w:t>
      </w:r>
      <w:r w:rsidRPr="00F26942">
        <w:t>86(2AA) of the amended Act applies in relation to an enterprise agreement made after the commencement of that subsection.</w:t>
      </w:r>
    </w:p>
    <w:p w14:paraId="5A866825" w14:textId="77777777" w:rsidR="00CB5B2D" w:rsidRPr="00F26942" w:rsidRDefault="00CB5B2D" w:rsidP="00CB5B2D">
      <w:pPr>
        <w:pStyle w:val="ActHead5"/>
      </w:pPr>
      <w:bookmarkStart w:id="114" w:name="_Toc185579675"/>
      <w:r w:rsidRPr="00F26942">
        <w:rPr>
          <w:rStyle w:val="CharSectno"/>
        </w:rPr>
        <w:t>81</w:t>
      </w:r>
      <w:r w:rsidRPr="00F26942">
        <w:t xml:space="preserve">  Approval of cooperative workplace agreement—requirement relating to representation</w:t>
      </w:r>
      <w:bookmarkEnd w:id="114"/>
    </w:p>
    <w:p w14:paraId="71563ED0" w14:textId="187D3775" w:rsidR="00CB5B2D" w:rsidRPr="00F26942" w:rsidRDefault="00CB5B2D" w:rsidP="00CB5B2D">
      <w:pPr>
        <w:pStyle w:val="subsection"/>
      </w:pPr>
      <w:r w:rsidRPr="00F26942">
        <w:tab/>
      </w:r>
      <w:r w:rsidRPr="00F26942">
        <w:tab/>
        <w:t>Sub</w:t>
      </w:r>
      <w:r w:rsidR="009471E5">
        <w:t>section 1</w:t>
      </w:r>
      <w:r w:rsidRPr="00F26942">
        <w:t>86(2A) of the amended Act applies in relation to a cooperative workplace agreement made after the commencement of that subsection.</w:t>
      </w:r>
    </w:p>
    <w:p w14:paraId="14B49692" w14:textId="77777777" w:rsidR="00CB5B2D" w:rsidRPr="00F26942" w:rsidRDefault="00CB5B2D" w:rsidP="00CB5B2D">
      <w:pPr>
        <w:pStyle w:val="ActHead5"/>
      </w:pPr>
      <w:bookmarkStart w:id="115" w:name="_Toc185579676"/>
      <w:r w:rsidRPr="00F26942">
        <w:rPr>
          <w:rStyle w:val="CharSectno"/>
        </w:rPr>
        <w:t>82</w:t>
      </w:r>
      <w:r w:rsidRPr="00F26942">
        <w:t xml:space="preserve">  Variation of cooperative workplace agreement to add employer and employees</w:t>
      </w:r>
      <w:bookmarkEnd w:id="115"/>
    </w:p>
    <w:p w14:paraId="6F010CD1" w14:textId="62C7F786" w:rsidR="00CB5B2D" w:rsidRPr="00F26942" w:rsidRDefault="00CB5B2D" w:rsidP="00CB5B2D">
      <w:pPr>
        <w:pStyle w:val="subsection"/>
      </w:pPr>
      <w:r w:rsidRPr="00F26942">
        <w:tab/>
      </w:r>
      <w:r w:rsidRPr="00F26942">
        <w:tab/>
        <w:t>Subdivision AC of Division 7 of Part 2</w:t>
      </w:r>
      <w:r w:rsidR="009471E5">
        <w:noBreakHyphen/>
      </w:r>
      <w:r w:rsidRPr="00F26942">
        <w:t>4 of the amended Act applies in relation to a variation of a cooperative workplace agreement, if the agreement was made after the commencement of that Subdivision.</w:t>
      </w:r>
    </w:p>
    <w:p w14:paraId="1655AD75" w14:textId="383F7BB7" w:rsidR="00CB5B2D" w:rsidRPr="00F26942" w:rsidRDefault="009471E5" w:rsidP="00CB5B2D">
      <w:pPr>
        <w:pStyle w:val="ActHead3"/>
        <w:pageBreakBefore/>
      </w:pPr>
      <w:bookmarkStart w:id="116" w:name="_Toc185579677"/>
      <w:r>
        <w:rPr>
          <w:rStyle w:val="CharDivNo"/>
        </w:rPr>
        <w:lastRenderedPageBreak/>
        <w:t>Division 1</w:t>
      </w:r>
      <w:r w:rsidR="00CB5B2D" w:rsidRPr="00F26942">
        <w:rPr>
          <w:rStyle w:val="CharDivNo"/>
        </w:rPr>
        <w:t>7A</w:t>
      </w:r>
      <w:r w:rsidR="00CB5B2D" w:rsidRPr="00F26942">
        <w:t>—</w:t>
      </w:r>
      <w:r w:rsidR="00CB5B2D" w:rsidRPr="00F26942">
        <w:rPr>
          <w:rStyle w:val="CharDivText"/>
        </w:rPr>
        <w:t>Amendments made by Part 23A of Schedule 1 to the amending Act</w:t>
      </w:r>
      <w:bookmarkEnd w:id="116"/>
    </w:p>
    <w:p w14:paraId="6FEC1AF9" w14:textId="52E9A36F" w:rsidR="00CB5B2D" w:rsidRPr="00F26942" w:rsidRDefault="00CB5B2D" w:rsidP="00CB5B2D">
      <w:pPr>
        <w:pStyle w:val="ActHead5"/>
      </w:pPr>
      <w:bookmarkStart w:id="117" w:name="_Toc185579678"/>
      <w:r w:rsidRPr="00F26942">
        <w:rPr>
          <w:rStyle w:val="CharSectno"/>
        </w:rPr>
        <w:t>82A</w:t>
      </w:r>
      <w:r w:rsidRPr="00F26942">
        <w:t xml:space="preserve">  Multi</w:t>
      </w:r>
      <w:r w:rsidR="009471E5">
        <w:noBreakHyphen/>
      </w:r>
      <w:r w:rsidRPr="00F26942">
        <w:t>enterprise agreements and general building and construction work</w:t>
      </w:r>
      <w:bookmarkEnd w:id="117"/>
    </w:p>
    <w:p w14:paraId="4FD3A882" w14:textId="2A1F8739" w:rsidR="00CB5B2D" w:rsidRPr="00F26942" w:rsidRDefault="00CB5B2D" w:rsidP="00CB5B2D">
      <w:pPr>
        <w:pStyle w:val="subsection"/>
      </w:pPr>
      <w:r w:rsidRPr="00F26942">
        <w:tab/>
      </w:r>
      <w:r w:rsidRPr="00F26942">
        <w:tab/>
        <w:t>Sub</w:t>
      </w:r>
      <w:r w:rsidR="009471E5">
        <w:t>section 1</w:t>
      </w:r>
      <w:r w:rsidRPr="00F26942">
        <w:t>86(2B) of the amended Act, as inserted by Part 23A to the amending Act, applies in relation to:</w:t>
      </w:r>
    </w:p>
    <w:p w14:paraId="05F46C5B" w14:textId="77777777" w:rsidR="00CB5B2D" w:rsidRPr="00F26942" w:rsidRDefault="00CB5B2D" w:rsidP="00CB5B2D">
      <w:pPr>
        <w:pStyle w:val="paragraph"/>
      </w:pPr>
      <w:r w:rsidRPr="00F26942">
        <w:tab/>
        <w:t>(a)</w:t>
      </w:r>
      <w:r w:rsidRPr="00F26942">
        <w:tab/>
        <w:t>the approval of an enterprise agreement, if the agreement is made after the commencement of that Part; and</w:t>
      </w:r>
    </w:p>
    <w:p w14:paraId="0CED8C78" w14:textId="77777777" w:rsidR="00CB5B2D" w:rsidRPr="00F26942" w:rsidRDefault="00CB5B2D" w:rsidP="00CB5B2D">
      <w:pPr>
        <w:pStyle w:val="paragraph"/>
      </w:pPr>
      <w:r w:rsidRPr="00F26942">
        <w:tab/>
        <w:t>(b)</w:t>
      </w:r>
      <w:r w:rsidRPr="00F26942">
        <w:tab/>
        <w:t>the approval of a variation of an enterprise agreement, if the variation is made after the commencement of that Part.</w:t>
      </w:r>
    </w:p>
    <w:p w14:paraId="10328DEC" w14:textId="70BACBF0" w:rsidR="00CB5B2D" w:rsidRPr="00F26942" w:rsidRDefault="009471E5" w:rsidP="00CB5B2D">
      <w:pPr>
        <w:pStyle w:val="ActHead3"/>
        <w:pageBreakBefore/>
      </w:pPr>
      <w:bookmarkStart w:id="118" w:name="_Toc185579679"/>
      <w:r>
        <w:rPr>
          <w:rStyle w:val="CharDivNo"/>
        </w:rPr>
        <w:lastRenderedPageBreak/>
        <w:t>Division 1</w:t>
      </w:r>
      <w:r w:rsidR="00CB5B2D" w:rsidRPr="00F26942">
        <w:rPr>
          <w:rStyle w:val="CharDivNo"/>
        </w:rPr>
        <w:t>8</w:t>
      </w:r>
      <w:r w:rsidR="00CB5B2D" w:rsidRPr="00F26942">
        <w:t>—</w:t>
      </w:r>
      <w:r w:rsidR="00CB5B2D" w:rsidRPr="00F26942">
        <w:rPr>
          <w:rStyle w:val="CharDivText"/>
        </w:rPr>
        <w:t>Amendments made by Part 24 of Schedule 1 to the amending Act</w:t>
      </w:r>
      <w:bookmarkEnd w:id="118"/>
    </w:p>
    <w:p w14:paraId="7E7B3E4B" w14:textId="77777777" w:rsidR="00CB5B2D" w:rsidRPr="00F26942" w:rsidRDefault="00CB5B2D" w:rsidP="00CB5B2D">
      <w:pPr>
        <w:pStyle w:val="ActHead5"/>
      </w:pPr>
      <w:bookmarkStart w:id="119" w:name="_Toc185579680"/>
      <w:r w:rsidRPr="00F26942">
        <w:rPr>
          <w:rStyle w:val="CharSectno"/>
        </w:rPr>
        <w:t>83</w:t>
      </w:r>
      <w:r w:rsidRPr="00F26942">
        <w:t xml:space="preserve">  Small claims procedure</w:t>
      </w:r>
      <w:bookmarkEnd w:id="119"/>
    </w:p>
    <w:p w14:paraId="5911BFDA" w14:textId="77777777" w:rsidR="00CB5B2D" w:rsidRPr="00F26942" w:rsidRDefault="00CB5B2D" w:rsidP="00CB5B2D">
      <w:pPr>
        <w:pStyle w:val="subsection"/>
      </w:pPr>
      <w:r w:rsidRPr="00F26942">
        <w:tab/>
        <w:t>(1)</w:t>
      </w:r>
      <w:r w:rsidRPr="00F26942">
        <w:tab/>
        <w:t>The following provisions apply in relation to small claims proceedings commenced on or after the commencement of Part 24 of Schedule 1 to the amending Act:</w:t>
      </w:r>
    </w:p>
    <w:p w14:paraId="18F9EABC" w14:textId="77777777" w:rsidR="00CB5B2D" w:rsidRPr="00F26942" w:rsidRDefault="00CB5B2D" w:rsidP="00CB5B2D">
      <w:pPr>
        <w:pStyle w:val="paragraph"/>
      </w:pPr>
      <w:r w:rsidRPr="00F26942">
        <w:tab/>
        <w:t>(a)</w:t>
      </w:r>
      <w:r w:rsidRPr="00F26942">
        <w:tab/>
        <w:t>the amendment of paragraph 548(2)(a) of this Act made by that Part;</w:t>
      </w:r>
    </w:p>
    <w:p w14:paraId="46AEEE49" w14:textId="77777777" w:rsidR="00CB5B2D" w:rsidRPr="00F26942" w:rsidRDefault="00CB5B2D" w:rsidP="00CB5B2D">
      <w:pPr>
        <w:pStyle w:val="paragraph"/>
      </w:pPr>
      <w:r w:rsidRPr="00F26942">
        <w:tab/>
        <w:t>(b)</w:t>
      </w:r>
      <w:r w:rsidRPr="00F26942">
        <w:tab/>
        <w:t>subsection 548(2A) as inserted by that Part.</w:t>
      </w:r>
    </w:p>
    <w:p w14:paraId="3FF84501" w14:textId="77777777" w:rsidR="00CB5B2D" w:rsidRPr="00F26942" w:rsidRDefault="00CB5B2D" w:rsidP="00CB5B2D">
      <w:pPr>
        <w:pStyle w:val="subsection"/>
      </w:pPr>
      <w:r w:rsidRPr="00F26942">
        <w:tab/>
        <w:t>(2)</w:t>
      </w:r>
      <w:r w:rsidRPr="00F26942">
        <w:tab/>
        <w:t>Subsections 548(10) and (11), as inserted by Part 24 of Schedule 1 to the amending Act, apply in relation to:</w:t>
      </w:r>
    </w:p>
    <w:p w14:paraId="327C1314" w14:textId="77777777" w:rsidR="00CB5B2D" w:rsidRPr="00F26942" w:rsidRDefault="00CB5B2D" w:rsidP="00CB5B2D">
      <w:pPr>
        <w:pStyle w:val="paragraph"/>
      </w:pPr>
      <w:r w:rsidRPr="00F26942">
        <w:tab/>
        <w:t>(a)</w:t>
      </w:r>
      <w:r w:rsidRPr="00F26942">
        <w:tab/>
        <w:t>small claims proceedings commenced, but not finally determined, before the commencement of that Part; and</w:t>
      </w:r>
    </w:p>
    <w:p w14:paraId="5CF4A654" w14:textId="77777777" w:rsidR="00CB5B2D" w:rsidRPr="00F26942" w:rsidRDefault="00CB5B2D" w:rsidP="00CB5B2D">
      <w:pPr>
        <w:pStyle w:val="paragraph"/>
      </w:pPr>
      <w:r w:rsidRPr="00F26942">
        <w:tab/>
        <w:t>(b)</w:t>
      </w:r>
      <w:r w:rsidRPr="00F26942">
        <w:tab/>
        <w:t>small claims proceedings commenced after the commencement of that Part.</w:t>
      </w:r>
    </w:p>
    <w:p w14:paraId="309DC9F8" w14:textId="43E9290C" w:rsidR="00CB5B2D" w:rsidRPr="00F26942" w:rsidRDefault="009471E5" w:rsidP="00CB5B2D">
      <w:pPr>
        <w:pStyle w:val="ActHead3"/>
        <w:pageBreakBefore/>
      </w:pPr>
      <w:bookmarkStart w:id="120" w:name="_Toc185579681"/>
      <w:r>
        <w:rPr>
          <w:rStyle w:val="CharDivNo"/>
        </w:rPr>
        <w:lastRenderedPageBreak/>
        <w:t>Division 1</w:t>
      </w:r>
      <w:r w:rsidR="00CB5B2D" w:rsidRPr="00F26942">
        <w:rPr>
          <w:rStyle w:val="CharDivNo"/>
        </w:rPr>
        <w:t>9</w:t>
      </w:r>
      <w:r w:rsidR="00CB5B2D" w:rsidRPr="00F26942">
        <w:t>—</w:t>
      </w:r>
      <w:r w:rsidR="00CB5B2D" w:rsidRPr="00F26942">
        <w:rPr>
          <w:rStyle w:val="CharDivText"/>
        </w:rPr>
        <w:t>Amendments made by Part 25 of Schedule 1 to the amending Act</w:t>
      </w:r>
      <w:bookmarkEnd w:id="120"/>
    </w:p>
    <w:p w14:paraId="305A06B0" w14:textId="77777777" w:rsidR="00CB5B2D" w:rsidRPr="00F26942" w:rsidRDefault="00CB5B2D" w:rsidP="00CB5B2D">
      <w:pPr>
        <w:pStyle w:val="ActHead5"/>
      </w:pPr>
      <w:bookmarkStart w:id="121" w:name="_Toc185579682"/>
      <w:r w:rsidRPr="00F26942">
        <w:rPr>
          <w:rStyle w:val="CharSectno"/>
        </w:rPr>
        <w:t>84</w:t>
      </w:r>
      <w:r w:rsidRPr="00F26942">
        <w:t xml:space="preserve">  Employment advertisements</w:t>
      </w:r>
      <w:bookmarkEnd w:id="121"/>
    </w:p>
    <w:p w14:paraId="08BF4E61" w14:textId="08A53B66" w:rsidR="00CB5B2D" w:rsidRPr="00F26942" w:rsidRDefault="00CB5B2D" w:rsidP="00CB5B2D">
      <w:pPr>
        <w:pStyle w:val="subsection"/>
      </w:pPr>
      <w:r w:rsidRPr="00F26942">
        <w:tab/>
      </w:r>
      <w:r w:rsidRPr="00F26942">
        <w:tab/>
        <w:t>Division 4 of Part 3</w:t>
      </w:r>
      <w:r w:rsidR="009471E5">
        <w:noBreakHyphen/>
      </w:r>
      <w:r w:rsidRPr="00F26942">
        <w:t>6 of this Act, as inserted by Part 25 of Schedule 1 to the amending Act, applies in relation to employment advertised on or after the day that is one month after the commencement of Part 25 of Schedule 1 to the amending Act (whether the employment was first advertised before, on or after that day).</w:t>
      </w:r>
    </w:p>
    <w:p w14:paraId="2E2E9ACF" w14:textId="77777777" w:rsidR="00CB5B2D" w:rsidRPr="00F26942" w:rsidRDefault="00CB5B2D" w:rsidP="00CB5B2D">
      <w:pPr>
        <w:pStyle w:val="ActHead3"/>
        <w:pageBreakBefore/>
      </w:pPr>
      <w:bookmarkStart w:id="122" w:name="_Toc185579683"/>
      <w:r w:rsidRPr="00F26942">
        <w:rPr>
          <w:rStyle w:val="CharDivNo"/>
        </w:rPr>
        <w:lastRenderedPageBreak/>
        <w:t>Division 20</w:t>
      </w:r>
      <w:r w:rsidRPr="00F26942">
        <w:t>—</w:t>
      </w:r>
      <w:r w:rsidRPr="00F26942">
        <w:rPr>
          <w:rStyle w:val="CharDivText"/>
        </w:rPr>
        <w:t>Amendments made by Part 25B of Schedule 1 to the amending Act</w:t>
      </w:r>
      <w:bookmarkEnd w:id="122"/>
    </w:p>
    <w:p w14:paraId="4CF5BA2F" w14:textId="77777777" w:rsidR="00CB5B2D" w:rsidRPr="00F26942" w:rsidRDefault="00CB5B2D" w:rsidP="00CB5B2D">
      <w:pPr>
        <w:pStyle w:val="ActHead5"/>
      </w:pPr>
      <w:bookmarkStart w:id="123" w:name="_Toc185579684"/>
      <w:r w:rsidRPr="00F26942">
        <w:rPr>
          <w:rStyle w:val="CharSectno"/>
        </w:rPr>
        <w:t>85</w:t>
      </w:r>
      <w:r w:rsidRPr="00F26942">
        <w:t xml:space="preserve">  Requests for extension of period of unpaid parental leave</w:t>
      </w:r>
      <w:bookmarkEnd w:id="123"/>
    </w:p>
    <w:p w14:paraId="09F485C1" w14:textId="77777777" w:rsidR="00CB5B2D" w:rsidRPr="00F26942" w:rsidRDefault="00CB5B2D" w:rsidP="00CB5B2D">
      <w:pPr>
        <w:pStyle w:val="subsection"/>
      </w:pPr>
      <w:r w:rsidRPr="00F26942">
        <w:tab/>
      </w:r>
      <w:r w:rsidRPr="00F26942">
        <w:tab/>
        <w:t>The amendments made by Part 25B of Schedule 1 to the amending Act apply in relation to a request made under subsection 76(1) of this Act on or after the commencement of that Part.</w:t>
      </w:r>
    </w:p>
    <w:p w14:paraId="04BBE714" w14:textId="77777777" w:rsidR="00CB5B2D" w:rsidRPr="00F26942" w:rsidRDefault="00CB5B2D" w:rsidP="00CB5B2D">
      <w:pPr>
        <w:pStyle w:val="ActHead2"/>
        <w:pageBreakBefore/>
      </w:pPr>
      <w:bookmarkStart w:id="124" w:name="_Toc185579685"/>
      <w:bookmarkStart w:id="125" w:name="_Hlk139118512"/>
      <w:r w:rsidRPr="00F26942">
        <w:rPr>
          <w:rStyle w:val="CharPartNo"/>
        </w:rPr>
        <w:lastRenderedPageBreak/>
        <w:t>Part 14</w:t>
      </w:r>
      <w:r w:rsidRPr="00F26942">
        <w:t>—</w:t>
      </w:r>
      <w:r w:rsidRPr="00F26942">
        <w:rPr>
          <w:rStyle w:val="CharPartText"/>
        </w:rPr>
        <w:t>Amendments made by the Fair Work Legislation Amendment (Protecting Worker Entitlements) Act 2023</w:t>
      </w:r>
      <w:bookmarkEnd w:id="124"/>
    </w:p>
    <w:p w14:paraId="379C92F4" w14:textId="7EA8D95B" w:rsidR="00CB5B2D" w:rsidRPr="00F26942" w:rsidRDefault="009471E5" w:rsidP="00CB5B2D">
      <w:pPr>
        <w:pStyle w:val="ActHead3"/>
      </w:pPr>
      <w:bookmarkStart w:id="126" w:name="_Toc185579686"/>
      <w:r>
        <w:rPr>
          <w:rStyle w:val="CharDivNo"/>
        </w:rPr>
        <w:t>Division 1</w:t>
      </w:r>
      <w:r w:rsidR="00CB5B2D" w:rsidRPr="00F26942">
        <w:t>—</w:t>
      </w:r>
      <w:r w:rsidR="00CB5B2D" w:rsidRPr="00F26942">
        <w:rPr>
          <w:rStyle w:val="CharDivText"/>
        </w:rPr>
        <w:t>Definitions</w:t>
      </w:r>
      <w:bookmarkEnd w:id="126"/>
    </w:p>
    <w:p w14:paraId="0CBE6652" w14:textId="77777777" w:rsidR="00CB5B2D" w:rsidRPr="00F26942" w:rsidRDefault="00CB5B2D" w:rsidP="00CB5B2D">
      <w:pPr>
        <w:pStyle w:val="ActHead5"/>
      </w:pPr>
      <w:bookmarkStart w:id="127" w:name="_Toc185579687"/>
      <w:r w:rsidRPr="00F26942">
        <w:rPr>
          <w:rStyle w:val="CharSectno"/>
        </w:rPr>
        <w:t>86</w:t>
      </w:r>
      <w:r w:rsidRPr="00F26942">
        <w:t xml:space="preserve">  Definitions</w:t>
      </w:r>
      <w:bookmarkEnd w:id="127"/>
    </w:p>
    <w:p w14:paraId="7F681CCB" w14:textId="77777777" w:rsidR="00CB5B2D" w:rsidRPr="00F26942" w:rsidRDefault="00CB5B2D" w:rsidP="00CB5B2D">
      <w:pPr>
        <w:pStyle w:val="subsection"/>
      </w:pPr>
      <w:r w:rsidRPr="00F26942">
        <w:tab/>
      </w:r>
      <w:r w:rsidRPr="00F26942">
        <w:tab/>
        <w:t>In this Part:</w:t>
      </w:r>
    </w:p>
    <w:p w14:paraId="5825A31D" w14:textId="77777777" w:rsidR="00CB5B2D" w:rsidRPr="00F26942" w:rsidRDefault="00CB5B2D" w:rsidP="00CB5B2D">
      <w:pPr>
        <w:pStyle w:val="Definition"/>
      </w:pPr>
      <w:r w:rsidRPr="00F26942">
        <w:rPr>
          <w:b/>
          <w:i/>
        </w:rPr>
        <w:t>amended Act</w:t>
      </w:r>
      <w:r w:rsidRPr="00F26942">
        <w:t xml:space="preserve"> means this Act as amended by the </w:t>
      </w:r>
      <w:r w:rsidRPr="00F26942">
        <w:rPr>
          <w:i/>
        </w:rPr>
        <w:t>Fair Work Legislation Amendment (Protecting Worker Entitlements) Act 2023</w:t>
      </w:r>
      <w:r w:rsidRPr="00F26942">
        <w:t>.</w:t>
      </w:r>
    </w:p>
    <w:p w14:paraId="36EF63AE" w14:textId="77777777" w:rsidR="00CB5B2D" w:rsidRPr="00F26942" w:rsidRDefault="00CB5B2D" w:rsidP="00CB5B2D">
      <w:pPr>
        <w:pStyle w:val="Definition"/>
      </w:pPr>
      <w:r w:rsidRPr="00F26942">
        <w:rPr>
          <w:b/>
          <w:i/>
        </w:rPr>
        <w:t>amending Act</w:t>
      </w:r>
      <w:r w:rsidRPr="00F26942">
        <w:t xml:space="preserve"> means the </w:t>
      </w:r>
      <w:r w:rsidRPr="00F26942">
        <w:rPr>
          <w:i/>
        </w:rPr>
        <w:t>Fair Work Legislation Amendment (Protecting Worker Entitlements) Act 2023</w:t>
      </w:r>
      <w:r w:rsidRPr="00F26942">
        <w:t>.</w:t>
      </w:r>
    </w:p>
    <w:p w14:paraId="18CFE361" w14:textId="77777777" w:rsidR="00CB5B2D" w:rsidRPr="00F26942" w:rsidRDefault="00CB5B2D" w:rsidP="00CB5B2D">
      <w:pPr>
        <w:pStyle w:val="ActHead3"/>
        <w:pageBreakBefore/>
      </w:pPr>
      <w:bookmarkStart w:id="128" w:name="_Toc185579688"/>
      <w:r w:rsidRPr="00F26942">
        <w:rPr>
          <w:rStyle w:val="CharDivNo"/>
        </w:rPr>
        <w:lastRenderedPageBreak/>
        <w:t>Division 2</w:t>
      </w:r>
      <w:r w:rsidRPr="00F26942">
        <w:t>—</w:t>
      </w:r>
      <w:r w:rsidRPr="00F26942">
        <w:rPr>
          <w:rStyle w:val="CharDivText"/>
        </w:rPr>
        <w:t>Amendments made by Schedule 2 to the amending Act</w:t>
      </w:r>
      <w:bookmarkEnd w:id="128"/>
    </w:p>
    <w:p w14:paraId="7A52B98E" w14:textId="77777777" w:rsidR="00CB5B2D" w:rsidRPr="00F26942" w:rsidRDefault="00CB5B2D" w:rsidP="00CB5B2D">
      <w:pPr>
        <w:pStyle w:val="ActHead5"/>
      </w:pPr>
      <w:bookmarkStart w:id="129" w:name="_Toc185579689"/>
      <w:r w:rsidRPr="00F26942">
        <w:rPr>
          <w:rStyle w:val="CharSectno"/>
        </w:rPr>
        <w:t>87</w:t>
      </w:r>
      <w:r w:rsidRPr="00F26942">
        <w:t xml:space="preserve">  Amendments about unpaid parental leave</w:t>
      </w:r>
      <w:bookmarkEnd w:id="129"/>
    </w:p>
    <w:p w14:paraId="52A57B10" w14:textId="77777777" w:rsidR="00CB5B2D" w:rsidRPr="00F26942" w:rsidRDefault="00CB5B2D" w:rsidP="00CB5B2D">
      <w:pPr>
        <w:pStyle w:val="subsection"/>
      </w:pPr>
      <w:r w:rsidRPr="00F26942">
        <w:tab/>
        <w:t>(1)</w:t>
      </w:r>
      <w:r w:rsidRPr="00F26942">
        <w:tab/>
        <w:t>The amendments made by Schedule 2 to the amending Act apply in relation to an employee in respect of a child if the child’s date of birth, or day of placement, is on or after 1 July 2023.</w:t>
      </w:r>
    </w:p>
    <w:p w14:paraId="316F0608" w14:textId="77777777" w:rsidR="00CB5B2D" w:rsidRPr="00F26942" w:rsidRDefault="00CB5B2D" w:rsidP="00CB5B2D">
      <w:pPr>
        <w:pStyle w:val="subsection"/>
      </w:pPr>
      <w:r w:rsidRPr="00F26942">
        <w:tab/>
        <w:t>(2)</w:t>
      </w:r>
      <w:r w:rsidRPr="00F26942">
        <w:tab/>
        <w:t>If:</w:t>
      </w:r>
    </w:p>
    <w:p w14:paraId="0B4725FE" w14:textId="77777777" w:rsidR="00CB5B2D" w:rsidRPr="00F26942" w:rsidRDefault="00CB5B2D" w:rsidP="00CB5B2D">
      <w:pPr>
        <w:pStyle w:val="paragraph"/>
      </w:pPr>
      <w:r w:rsidRPr="00F26942">
        <w:tab/>
        <w:t>(a)</w:t>
      </w:r>
      <w:r w:rsidRPr="00F26942">
        <w:tab/>
        <w:t>before the commencement of Schedule 2 to the amending Act, an employee gave notice to the employee’s employer in accordance with subsection 74(1) of the taking of a period of unpaid parental leave under section 72 in relation to a child; and</w:t>
      </w:r>
    </w:p>
    <w:p w14:paraId="438946E2" w14:textId="77777777" w:rsidR="00CB5B2D" w:rsidRPr="00F26942" w:rsidRDefault="00CB5B2D" w:rsidP="00CB5B2D">
      <w:pPr>
        <w:pStyle w:val="paragraph"/>
      </w:pPr>
      <w:r w:rsidRPr="00F26942">
        <w:tab/>
        <w:t>(b)</w:t>
      </w:r>
      <w:r w:rsidRPr="00F26942">
        <w:tab/>
        <w:t>the period of unpaid parental leave is covered by paragraph 72(3)(a) or (4)(a); and</w:t>
      </w:r>
    </w:p>
    <w:p w14:paraId="04711C21" w14:textId="77777777" w:rsidR="00CB5B2D" w:rsidRPr="00F26942" w:rsidRDefault="00CB5B2D" w:rsidP="00CB5B2D">
      <w:pPr>
        <w:pStyle w:val="paragraph"/>
      </w:pPr>
      <w:r w:rsidRPr="00F26942">
        <w:tab/>
        <w:t>(c)</w:t>
      </w:r>
      <w:r w:rsidRPr="00F26942">
        <w:tab/>
        <w:t>the child’s date of birth, or day of placement, is on or after 1 July 2023;</w:t>
      </w:r>
    </w:p>
    <w:p w14:paraId="0250D12B" w14:textId="77777777" w:rsidR="00CB5B2D" w:rsidRPr="00F26942" w:rsidRDefault="00CB5B2D" w:rsidP="00CB5B2D">
      <w:pPr>
        <w:pStyle w:val="subsection2"/>
      </w:pPr>
      <w:r w:rsidRPr="00F26942">
        <w:t>the period of unpaid parental leave is to be treated, after the commencement of Schedule 2 to the amending Act, as a continuous period of unpaid parental leave under section 71 of the amended Act.</w:t>
      </w:r>
    </w:p>
    <w:p w14:paraId="7175146B" w14:textId="77777777" w:rsidR="00CB5B2D" w:rsidRPr="00F26942" w:rsidRDefault="00CB5B2D" w:rsidP="00CB5B2D">
      <w:pPr>
        <w:pStyle w:val="subsection"/>
      </w:pPr>
      <w:r w:rsidRPr="00F26942">
        <w:tab/>
        <w:t>(3)</w:t>
      </w:r>
      <w:r w:rsidRPr="00F26942">
        <w:tab/>
        <w:t>If:</w:t>
      </w:r>
    </w:p>
    <w:p w14:paraId="339D36C0" w14:textId="77777777" w:rsidR="00CB5B2D" w:rsidRPr="00F26942" w:rsidRDefault="00CB5B2D" w:rsidP="00CB5B2D">
      <w:pPr>
        <w:pStyle w:val="paragraph"/>
      </w:pPr>
      <w:r w:rsidRPr="00F26942">
        <w:tab/>
        <w:t>(a)</w:t>
      </w:r>
      <w:r w:rsidRPr="00F26942">
        <w:tab/>
        <w:t>before the commencement of Schedule 2 to the amending Act, an employee gave notice to the employee’s employer in accordance with subsection 74(1) of the taking of a period of concurrent leave under subsection 72(5) in relation to a child; and</w:t>
      </w:r>
    </w:p>
    <w:p w14:paraId="314A211E" w14:textId="77777777" w:rsidR="00CB5B2D" w:rsidRPr="00F26942" w:rsidRDefault="00CB5B2D" w:rsidP="00CB5B2D">
      <w:pPr>
        <w:pStyle w:val="paragraph"/>
      </w:pPr>
      <w:r w:rsidRPr="00F26942">
        <w:tab/>
        <w:t>(b)</w:t>
      </w:r>
      <w:r w:rsidRPr="00F26942">
        <w:tab/>
        <w:t>the child’s date of birth, or day of placement, is on or after 1 July 2023;</w:t>
      </w:r>
    </w:p>
    <w:p w14:paraId="03E54CAD" w14:textId="77777777" w:rsidR="00CB5B2D" w:rsidRPr="00F26942" w:rsidRDefault="00CB5B2D" w:rsidP="00CB5B2D">
      <w:pPr>
        <w:pStyle w:val="subsection2"/>
      </w:pPr>
      <w:r w:rsidRPr="00F26942">
        <w:t xml:space="preserve">the period of concurrent leave is to be treated, after the commencement of Schedule 2 to the amending Act, as a period of </w:t>
      </w:r>
      <w:r w:rsidRPr="00F26942">
        <w:lastRenderedPageBreak/>
        <w:t>flexible unpaid parental leave under section 72A of the amended Act.</w:t>
      </w:r>
    </w:p>
    <w:p w14:paraId="0EBB34FC" w14:textId="77777777" w:rsidR="00CB5B2D" w:rsidRPr="00F26942" w:rsidRDefault="00CB5B2D" w:rsidP="00CB5B2D">
      <w:pPr>
        <w:pStyle w:val="subsection"/>
      </w:pPr>
      <w:r w:rsidRPr="00F26942">
        <w:tab/>
        <w:t>(4)</w:t>
      </w:r>
      <w:r w:rsidRPr="00F26942">
        <w:tab/>
        <w:t>If:</w:t>
      </w:r>
    </w:p>
    <w:p w14:paraId="3EEC5A80" w14:textId="77777777" w:rsidR="00CB5B2D" w:rsidRPr="00F26942" w:rsidRDefault="00CB5B2D" w:rsidP="00CB5B2D">
      <w:pPr>
        <w:pStyle w:val="paragraph"/>
      </w:pPr>
      <w:r w:rsidRPr="00F26942">
        <w:tab/>
        <w:t>(a)</w:t>
      </w:r>
      <w:r w:rsidRPr="00F26942">
        <w:tab/>
        <w:t>before the commencement of Schedule 2 to the amending Act, an employee gave notice to the employee’s employer in accordance with subsection 74(1) of the taking of a period of unpaid parental leave under section 71, 72 or 72A in relation to a child; and</w:t>
      </w:r>
    </w:p>
    <w:p w14:paraId="0C58A7C3" w14:textId="77777777" w:rsidR="00CB5B2D" w:rsidRPr="00F26942" w:rsidRDefault="00CB5B2D" w:rsidP="00CB5B2D">
      <w:pPr>
        <w:pStyle w:val="paragraph"/>
      </w:pPr>
      <w:r w:rsidRPr="00F26942">
        <w:tab/>
        <w:t>(b)</w:t>
      </w:r>
      <w:r w:rsidRPr="00F26942">
        <w:tab/>
        <w:t>the child’s date of birth, or day of placement, is on or after 1 July 2023;</w:t>
      </w:r>
    </w:p>
    <w:p w14:paraId="40288D5A" w14:textId="77777777" w:rsidR="00CB5B2D" w:rsidRPr="00F26942" w:rsidRDefault="00CB5B2D" w:rsidP="00CB5B2D">
      <w:pPr>
        <w:pStyle w:val="subsection2"/>
      </w:pPr>
      <w:r w:rsidRPr="00F26942">
        <w:t>then:</w:t>
      </w:r>
    </w:p>
    <w:p w14:paraId="6EC3814C" w14:textId="77777777" w:rsidR="00CB5B2D" w:rsidRPr="00F26942" w:rsidRDefault="00CB5B2D" w:rsidP="00CB5B2D">
      <w:pPr>
        <w:pStyle w:val="paragraph"/>
      </w:pPr>
      <w:r w:rsidRPr="00F26942">
        <w:tab/>
        <w:t>(c)</w:t>
      </w:r>
      <w:r w:rsidRPr="00F26942">
        <w:tab/>
        <w:t xml:space="preserve">the employee may give the employer a written notice (an </w:t>
      </w:r>
      <w:r w:rsidRPr="00F26942">
        <w:rPr>
          <w:b/>
          <w:i/>
        </w:rPr>
        <w:t>amendment notice</w:t>
      </w:r>
      <w:r w:rsidRPr="00F26942">
        <w:t>) that makes amendments to the subsection 74(1) notice that are consistent with the amended Act; and</w:t>
      </w:r>
    </w:p>
    <w:p w14:paraId="5D442503" w14:textId="77777777" w:rsidR="00CB5B2D" w:rsidRPr="00F26942" w:rsidRDefault="00CB5B2D" w:rsidP="00CB5B2D">
      <w:pPr>
        <w:pStyle w:val="paragraph"/>
      </w:pPr>
      <w:r w:rsidRPr="00F26942">
        <w:tab/>
        <w:t>(d)</w:t>
      </w:r>
      <w:r w:rsidRPr="00F26942">
        <w:tab/>
        <w:t>if the employee gives an amendment notice to the employer in relation to the child:</w:t>
      </w:r>
    </w:p>
    <w:p w14:paraId="1A4CCD38" w14:textId="77777777" w:rsidR="00CB5B2D" w:rsidRPr="00F26942" w:rsidRDefault="00CB5B2D" w:rsidP="00CB5B2D">
      <w:pPr>
        <w:pStyle w:val="paragraphsub"/>
      </w:pPr>
      <w:r w:rsidRPr="00F26942">
        <w:tab/>
        <w:t>(i)</w:t>
      </w:r>
      <w:r w:rsidRPr="00F26942">
        <w:tab/>
        <w:t>the amendments made by the amendment notice must not take effect until at least 4 weeks after the amendment notice is given to the employer; and</w:t>
      </w:r>
    </w:p>
    <w:p w14:paraId="0F698AC1" w14:textId="77777777" w:rsidR="00CB5B2D" w:rsidRPr="00F26942" w:rsidRDefault="00CB5B2D" w:rsidP="00CB5B2D">
      <w:pPr>
        <w:pStyle w:val="paragraphsub"/>
      </w:pPr>
      <w:r w:rsidRPr="00F26942">
        <w:tab/>
        <w:t>(ii)</w:t>
      </w:r>
      <w:r w:rsidRPr="00F26942">
        <w:tab/>
        <w:t>any requirement imposed by this Act (other than subsection 74(4) or (4B)) in relation to the period within which the employer is to be given written notice of the taking of unpaid parental leave is waived for the taking of the unpaid parental leave covered by the amendment notice; and</w:t>
      </w:r>
    </w:p>
    <w:p w14:paraId="5EFCC46F" w14:textId="77777777" w:rsidR="00CB5B2D" w:rsidRPr="00F26942" w:rsidRDefault="00CB5B2D" w:rsidP="00CB5B2D">
      <w:pPr>
        <w:pStyle w:val="paragraph"/>
      </w:pPr>
      <w:r w:rsidRPr="00F26942">
        <w:tab/>
        <w:t>(e)</w:t>
      </w:r>
      <w:r w:rsidRPr="00F26942">
        <w:tab/>
        <w:t>the employee is not entitled to give more than one amendment notice to the employer in relation to the child.</w:t>
      </w:r>
    </w:p>
    <w:p w14:paraId="2208CA9D" w14:textId="77777777" w:rsidR="00CB5B2D" w:rsidRPr="00F26942" w:rsidRDefault="00CB5B2D" w:rsidP="00CB5B2D">
      <w:pPr>
        <w:pStyle w:val="ActHead3"/>
        <w:pageBreakBefore/>
      </w:pPr>
      <w:bookmarkStart w:id="130" w:name="_Toc185579690"/>
      <w:r w:rsidRPr="00F26942">
        <w:rPr>
          <w:rStyle w:val="CharDivNo"/>
        </w:rPr>
        <w:lastRenderedPageBreak/>
        <w:t>Division 3</w:t>
      </w:r>
      <w:r w:rsidRPr="00F26942">
        <w:t>—</w:t>
      </w:r>
      <w:r w:rsidRPr="00F26942">
        <w:rPr>
          <w:rStyle w:val="CharDivText"/>
        </w:rPr>
        <w:t>Amendments made by Schedule 3 to the amending Act</w:t>
      </w:r>
      <w:bookmarkEnd w:id="130"/>
    </w:p>
    <w:p w14:paraId="4651BF47" w14:textId="77777777" w:rsidR="00CB5B2D" w:rsidRPr="00F26942" w:rsidRDefault="00CB5B2D" w:rsidP="00CB5B2D">
      <w:pPr>
        <w:pStyle w:val="ActHead5"/>
      </w:pPr>
      <w:bookmarkStart w:id="131" w:name="_Toc185579691"/>
      <w:r w:rsidRPr="00F26942">
        <w:rPr>
          <w:rStyle w:val="CharSectno"/>
        </w:rPr>
        <w:t>88</w:t>
      </w:r>
      <w:r w:rsidRPr="00F26942">
        <w:t xml:space="preserve">  Superannuation—reduction of employer’s liability to the extent of superannuation charge payments</w:t>
      </w:r>
      <w:bookmarkEnd w:id="131"/>
    </w:p>
    <w:p w14:paraId="4923E341" w14:textId="2F9B9182" w:rsidR="00CB5B2D" w:rsidRPr="00F26942" w:rsidRDefault="00CB5B2D" w:rsidP="00CB5B2D">
      <w:pPr>
        <w:pStyle w:val="subsection"/>
      </w:pPr>
      <w:r w:rsidRPr="00F26942">
        <w:tab/>
      </w:r>
      <w:r w:rsidRPr="00F26942">
        <w:tab/>
        <w:t>Sub</w:t>
      </w:r>
      <w:r w:rsidR="009471E5">
        <w:t>section 1</w:t>
      </w:r>
      <w:r w:rsidRPr="00F26942">
        <w:t>49B(2), as inserted by Part 2 of Schedule 3 to the amending Act, applies in relation to an employer’s obligation to make superannuation contributions on behalf of an employee, whether the requirements of that subsection are satisfied before or after the commencement of that Part.</w:t>
      </w:r>
    </w:p>
    <w:p w14:paraId="00D21400" w14:textId="77777777" w:rsidR="00CB5B2D" w:rsidRPr="00F26942" w:rsidRDefault="00CB5B2D" w:rsidP="00CB5B2D">
      <w:pPr>
        <w:pStyle w:val="ActHead3"/>
        <w:pageBreakBefore/>
      </w:pPr>
      <w:bookmarkStart w:id="132" w:name="_Toc185579692"/>
      <w:r w:rsidRPr="00F26942">
        <w:rPr>
          <w:rStyle w:val="CharDivNo"/>
        </w:rPr>
        <w:lastRenderedPageBreak/>
        <w:t>Division 4</w:t>
      </w:r>
      <w:r w:rsidRPr="00F26942">
        <w:t>—</w:t>
      </w:r>
      <w:r w:rsidRPr="00F26942">
        <w:rPr>
          <w:rStyle w:val="CharDivText"/>
        </w:rPr>
        <w:t>Amendments made by Schedule 4 to the amending Act</w:t>
      </w:r>
      <w:bookmarkEnd w:id="132"/>
    </w:p>
    <w:p w14:paraId="1656003F" w14:textId="77777777" w:rsidR="00CB5B2D" w:rsidRPr="00F26942" w:rsidRDefault="00CB5B2D" w:rsidP="00CB5B2D">
      <w:pPr>
        <w:pStyle w:val="ActHead5"/>
      </w:pPr>
      <w:bookmarkStart w:id="133" w:name="_Toc185579693"/>
      <w:r w:rsidRPr="00F26942">
        <w:rPr>
          <w:rStyle w:val="CharSectno"/>
        </w:rPr>
        <w:t>89</w:t>
      </w:r>
      <w:r w:rsidRPr="00F26942">
        <w:t xml:space="preserve">  Interaction of a workplace determination with an earlier enterprise agreement</w:t>
      </w:r>
      <w:bookmarkEnd w:id="133"/>
    </w:p>
    <w:p w14:paraId="7C5425DC" w14:textId="77777777" w:rsidR="00CB5B2D" w:rsidRPr="00F26942" w:rsidRDefault="00CB5B2D" w:rsidP="00CB5B2D">
      <w:pPr>
        <w:pStyle w:val="subsection"/>
      </w:pPr>
      <w:r w:rsidRPr="00F26942">
        <w:tab/>
      </w:r>
      <w:r w:rsidRPr="00F26942">
        <w:tab/>
        <w:t>The amendments made by Schedule 4 to the amending Act apply in relation to:</w:t>
      </w:r>
    </w:p>
    <w:p w14:paraId="433D5E5F" w14:textId="77777777" w:rsidR="00CB5B2D" w:rsidRPr="00F26942" w:rsidRDefault="00CB5B2D" w:rsidP="00CB5B2D">
      <w:pPr>
        <w:pStyle w:val="paragraph"/>
      </w:pPr>
      <w:r w:rsidRPr="00F26942">
        <w:tab/>
        <w:t>(a)</w:t>
      </w:r>
      <w:r w:rsidRPr="00F26942">
        <w:tab/>
        <w:t>an enterprise agreement that applies to an employee in relation to particular employment before, on or after the commencement of that Schedule; and</w:t>
      </w:r>
    </w:p>
    <w:p w14:paraId="245A44E5" w14:textId="77777777" w:rsidR="00CB5B2D" w:rsidRPr="00F26942" w:rsidRDefault="00CB5B2D" w:rsidP="00CB5B2D">
      <w:pPr>
        <w:pStyle w:val="paragraph"/>
      </w:pPr>
      <w:r w:rsidRPr="00F26942">
        <w:tab/>
        <w:t>(b)</w:t>
      </w:r>
      <w:r w:rsidRPr="00F26942">
        <w:tab/>
        <w:t>a workplace determination that:</w:t>
      </w:r>
    </w:p>
    <w:p w14:paraId="3611CBA0" w14:textId="77777777" w:rsidR="00CB5B2D" w:rsidRPr="00F26942" w:rsidRDefault="00CB5B2D" w:rsidP="00CB5B2D">
      <w:pPr>
        <w:pStyle w:val="paragraphsub"/>
      </w:pPr>
      <w:r w:rsidRPr="00F26942">
        <w:tab/>
        <w:t>(i)</w:t>
      </w:r>
      <w:r w:rsidRPr="00F26942">
        <w:tab/>
        <w:t>covers the employee in relation to the same employment; and</w:t>
      </w:r>
    </w:p>
    <w:p w14:paraId="63BD8912" w14:textId="77777777" w:rsidR="00CB5B2D" w:rsidRPr="00F26942" w:rsidRDefault="00CB5B2D" w:rsidP="00CB5B2D">
      <w:pPr>
        <w:pStyle w:val="paragraphsub"/>
      </w:pPr>
      <w:r w:rsidRPr="00F26942">
        <w:tab/>
        <w:t>(ii)</w:t>
      </w:r>
      <w:r w:rsidRPr="00F26942">
        <w:tab/>
        <w:t>comes into operation before, on or after the commencement of that Schedule.</w:t>
      </w:r>
    </w:p>
    <w:p w14:paraId="79407078" w14:textId="77777777" w:rsidR="00CB5B2D" w:rsidRPr="00F26942" w:rsidRDefault="00CB5B2D" w:rsidP="00CB5B2D">
      <w:pPr>
        <w:pStyle w:val="ActHead3"/>
        <w:pageBreakBefore/>
      </w:pPr>
      <w:bookmarkStart w:id="134" w:name="_Toc185579694"/>
      <w:r w:rsidRPr="00F26942">
        <w:rPr>
          <w:rStyle w:val="CharDivNo"/>
        </w:rPr>
        <w:lastRenderedPageBreak/>
        <w:t>Division 5</w:t>
      </w:r>
      <w:r w:rsidRPr="00F26942">
        <w:t>—</w:t>
      </w:r>
      <w:r w:rsidRPr="00F26942">
        <w:rPr>
          <w:rStyle w:val="CharDivText"/>
        </w:rPr>
        <w:t>Amendments made by Schedule 5 to the amending Act</w:t>
      </w:r>
      <w:bookmarkEnd w:id="134"/>
    </w:p>
    <w:p w14:paraId="3827B23E" w14:textId="77777777" w:rsidR="00CB5B2D" w:rsidRPr="00F26942" w:rsidRDefault="00CB5B2D" w:rsidP="00CB5B2D">
      <w:pPr>
        <w:pStyle w:val="ActHead5"/>
      </w:pPr>
      <w:bookmarkStart w:id="135" w:name="_Toc185579695"/>
      <w:bookmarkStart w:id="136" w:name="_Hlk129256949"/>
      <w:r w:rsidRPr="00F26942">
        <w:rPr>
          <w:rStyle w:val="CharSectno"/>
        </w:rPr>
        <w:t>90</w:t>
      </w:r>
      <w:r w:rsidRPr="00F26942">
        <w:t xml:space="preserve">  Employee authorised deductions</w:t>
      </w:r>
      <w:bookmarkEnd w:id="135"/>
    </w:p>
    <w:p w14:paraId="65EDB7BB" w14:textId="77777777" w:rsidR="00CB5B2D" w:rsidRPr="00F26942" w:rsidRDefault="00CB5B2D" w:rsidP="00CB5B2D">
      <w:pPr>
        <w:pStyle w:val="subsection"/>
      </w:pPr>
      <w:r w:rsidRPr="00F26942">
        <w:tab/>
        <w:t>(1)</w:t>
      </w:r>
      <w:r w:rsidRPr="00F26942">
        <w:tab/>
        <w:t>An authorisation made for the purposes of paragraph 324(1)(a) that is in force immediately before the commencement of Schedule 5 continues in force, after the commencement, until it is withdrawn.</w:t>
      </w:r>
    </w:p>
    <w:p w14:paraId="6BAE7E83" w14:textId="77777777" w:rsidR="00CB5B2D" w:rsidRPr="00F26942" w:rsidRDefault="00CB5B2D" w:rsidP="00CB5B2D">
      <w:pPr>
        <w:pStyle w:val="subsection"/>
      </w:pPr>
      <w:r w:rsidRPr="00F26942">
        <w:tab/>
      </w:r>
      <w:bookmarkEnd w:id="136"/>
      <w:r w:rsidRPr="00F26942">
        <w:t>(2)</w:t>
      </w:r>
      <w:r w:rsidRPr="00F26942">
        <w:tab/>
        <w:t>An authorisation covered by subclause (3) that is in force immediately before the commencement of Schedule 5:</w:t>
      </w:r>
    </w:p>
    <w:p w14:paraId="203851EA" w14:textId="77777777" w:rsidR="00CB5B2D" w:rsidRPr="00F26942" w:rsidRDefault="00CB5B2D" w:rsidP="00CB5B2D">
      <w:pPr>
        <w:pStyle w:val="paragraph"/>
      </w:pPr>
      <w:r w:rsidRPr="00F26942">
        <w:tab/>
        <w:t>(a)</w:t>
      </w:r>
      <w:r w:rsidRPr="00F26942">
        <w:tab/>
        <w:t>is taken to be, and taken always to have been, made in compliance with section 324 as in force immediately before the commencement; and</w:t>
      </w:r>
    </w:p>
    <w:p w14:paraId="2BAB4E42" w14:textId="77777777" w:rsidR="00CB5B2D" w:rsidRPr="00F26942" w:rsidRDefault="00CB5B2D" w:rsidP="00CB5B2D">
      <w:pPr>
        <w:pStyle w:val="paragraph"/>
      </w:pPr>
      <w:r w:rsidRPr="00F26942">
        <w:tab/>
        <w:t>(b)</w:t>
      </w:r>
      <w:r w:rsidRPr="00F26942">
        <w:tab/>
        <w:t>continues in force, after the commencement, until it is withdrawn.</w:t>
      </w:r>
    </w:p>
    <w:p w14:paraId="65E6020E" w14:textId="77777777" w:rsidR="00CB5B2D" w:rsidRPr="00F26942" w:rsidRDefault="00CB5B2D" w:rsidP="00CB5B2D">
      <w:pPr>
        <w:pStyle w:val="subsection"/>
      </w:pPr>
      <w:r w:rsidRPr="00F26942">
        <w:tab/>
        <w:t>(3)</w:t>
      </w:r>
      <w:r w:rsidRPr="00F26942">
        <w:tab/>
        <w:t>An authorisation is covered by this subclause if the authorisation:</w:t>
      </w:r>
    </w:p>
    <w:p w14:paraId="43E9C93F" w14:textId="77777777" w:rsidR="00CB5B2D" w:rsidRPr="00F26942" w:rsidRDefault="00CB5B2D" w:rsidP="00CB5B2D">
      <w:pPr>
        <w:pStyle w:val="paragraph"/>
      </w:pPr>
      <w:r w:rsidRPr="00F26942">
        <w:tab/>
        <w:t>(a)</w:t>
      </w:r>
      <w:r w:rsidRPr="00F26942">
        <w:tab/>
        <w:t>was purportedly made for the purposes of paragraph 324(1)(a) as in force immediately before the commencement of Schedule 5; and</w:t>
      </w:r>
    </w:p>
    <w:p w14:paraId="7ADA60E2" w14:textId="77777777" w:rsidR="00CB5B2D" w:rsidRPr="00F26942" w:rsidRDefault="00CB5B2D" w:rsidP="00CB5B2D">
      <w:pPr>
        <w:pStyle w:val="paragraph"/>
      </w:pPr>
      <w:r w:rsidRPr="00F26942">
        <w:tab/>
        <w:t>(b)</w:t>
      </w:r>
      <w:r w:rsidRPr="00F26942">
        <w:tab/>
        <w:t>purportedly authorises multiple or ongoing deductions for amounts as varied from time to time; and</w:t>
      </w:r>
    </w:p>
    <w:p w14:paraId="26C3A6A1" w14:textId="77777777" w:rsidR="00CB5B2D" w:rsidRPr="00F26942" w:rsidRDefault="00CB5B2D" w:rsidP="00CB5B2D">
      <w:pPr>
        <w:pStyle w:val="paragraph"/>
      </w:pPr>
      <w:r w:rsidRPr="00F26942">
        <w:tab/>
        <w:t>(c)</w:t>
      </w:r>
      <w:r w:rsidRPr="00F26942">
        <w:tab/>
        <w:t>would, after the commencement, comply with section 324 of the amended Act.</w:t>
      </w:r>
    </w:p>
    <w:p w14:paraId="3ADC30F3" w14:textId="77777777" w:rsidR="00CB5B2D" w:rsidRPr="00F26942" w:rsidRDefault="00CB5B2D" w:rsidP="00CB5B2D">
      <w:pPr>
        <w:pStyle w:val="subsection"/>
      </w:pPr>
      <w:r w:rsidRPr="00F26942">
        <w:tab/>
        <w:t>(4)</w:t>
      </w:r>
      <w:r w:rsidRPr="00F26942">
        <w:tab/>
        <w:t>However, paragraph (2)(a) does not affect rights or liabilities arising between parties to proceedings:</w:t>
      </w:r>
    </w:p>
    <w:p w14:paraId="2C4EB88A" w14:textId="77777777" w:rsidR="00CB5B2D" w:rsidRPr="00F26942" w:rsidRDefault="00CB5B2D" w:rsidP="00CB5B2D">
      <w:pPr>
        <w:pStyle w:val="paragraph"/>
      </w:pPr>
      <w:r w:rsidRPr="00F26942">
        <w:tab/>
        <w:t>(a)</w:t>
      </w:r>
      <w:r w:rsidRPr="00F26942">
        <w:tab/>
        <w:t>in which judgment is reserved by a court before the commencement of Schedule 5; or</w:t>
      </w:r>
    </w:p>
    <w:p w14:paraId="630A4CF0" w14:textId="77777777" w:rsidR="00CB5B2D" w:rsidRPr="00F26942" w:rsidRDefault="00CB5B2D" w:rsidP="00CB5B2D">
      <w:pPr>
        <w:pStyle w:val="paragraph"/>
      </w:pPr>
      <w:r w:rsidRPr="00F26942">
        <w:tab/>
        <w:t>(b)</w:t>
      </w:r>
      <w:r w:rsidRPr="00F26942">
        <w:tab/>
        <w:t>which have been heard and finally determined by a court before the commencement;</w:t>
      </w:r>
    </w:p>
    <w:p w14:paraId="1D3685FB" w14:textId="77777777" w:rsidR="00CB5B2D" w:rsidRPr="00F26942" w:rsidRDefault="00CB5B2D" w:rsidP="00CB5B2D">
      <w:pPr>
        <w:pStyle w:val="subsection2"/>
      </w:pPr>
      <w:r w:rsidRPr="00F26942">
        <w:t>to the extent those rights or liabilities arose from, or were affected by, an authorisation covered by subclause (3).</w:t>
      </w:r>
    </w:p>
    <w:p w14:paraId="4FBEAC26" w14:textId="77777777" w:rsidR="00CB5B2D" w:rsidRPr="00F26942" w:rsidRDefault="00CB5B2D" w:rsidP="00CB5B2D">
      <w:pPr>
        <w:pStyle w:val="ActHead2"/>
        <w:pageBreakBefore/>
      </w:pPr>
      <w:bookmarkStart w:id="137" w:name="_Toc185579696"/>
      <w:bookmarkEnd w:id="125"/>
      <w:r w:rsidRPr="00F26942">
        <w:rPr>
          <w:rStyle w:val="CharPartNo"/>
        </w:rPr>
        <w:lastRenderedPageBreak/>
        <w:t>Part 15</w:t>
      </w:r>
      <w:r w:rsidRPr="00F26942">
        <w:t>—</w:t>
      </w:r>
      <w:r w:rsidRPr="00F26942">
        <w:rPr>
          <w:rStyle w:val="CharPartText"/>
        </w:rPr>
        <w:t>Amendments made by the Fair Work Legislation Amendment (Closing Loopholes) Act 2023</w:t>
      </w:r>
      <w:bookmarkEnd w:id="137"/>
    </w:p>
    <w:p w14:paraId="60DF0FF6" w14:textId="5D32EE3C" w:rsidR="00CB5B2D" w:rsidRPr="00F26942" w:rsidRDefault="009471E5" w:rsidP="00CB5B2D">
      <w:pPr>
        <w:pStyle w:val="ActHead3"/>
      </w:pPr>
      <w:bookmarkStart w:id="138" w:name="_Toc185579697"/>
      <w:r>
        <w:rPr>
          <w:rStyle w:val="CharDivNo"/>
        </w:rPr>
        <w:t>Division 1</w:t>
      </w:r>
      <w:r w:rsidR="00CB5B2D" w:rsidRPr="00F26942">
        <w:t>—</w:t>
      </w:r>
      <w:r w:rsidR="00CB5B2D" w:rsidRPr="00F26942">
        <w:rPr>
          <w:rStyle w:val="CharDivText"/>
        </w:rPr>
        <w:t>Definitions</w:t>
      </w:r>
      <w:bookmarkEnd w:id="138"/>
    </w:p>
    <w:p w14:paraId="68742842" w14:textId="77777777" w:rsidR="00CB5B2D" w:rsidRPr="00F26942" w:rsidRDefault="00CB5B2D" w:rsidP="00CB5B2D">
      <w:pPr>
        <w:pStyle w:val="ActHead5"/>
      </w:pPr>
      <w:bookmarkStart w:id="139" w:name="_Toc185579698"/>
      <w:r w:rsidRPr="00F26942">
        <w:rPr>
          <w:rStyle w:val="CharSectno"/>
        </w:rPr>
        <w:t>91</w:t>
      </w:r>
      <w:r w:rsidRPr="00F26942">
        <w:t xml:space="preserve">  Definitions</w:t>
      </w:r>
      <w:bookmarkEnd w:id="139"/>
    </w:p>
    <w:p w14:paraId="4B39484A" w14:textId="77777777" w:rsidR="00CB5B2D" w:rsidRPr="00F26942" w:rsidRDefault="00CB5B2D" w:rsidP="00CB5B2D">
      <w:pPr>
        <w:pStyle w:val="subsection"/>
      </w:pPr>
      <w:r w:rsidRPr="00F26942">
        <w:tab/>
      </w:r>
      <w:r w:rsidRPr="00F26942">
        <w:tab/>
        <w:t>In this Part:</w:t>
      </w:r>
    </w:p>
    <w:p w14:paraId="6F971054" w14:textId="77777777" w:rsidR="00CB5B2D" w:rsidRPr="00F26942" w:rsidRDefault="00CB5B2D" w:rsidP="00CB5B2D">
      <w:pPr>
        <w:pStyle w:val="Definition"/>
      </w:pPr>
      <w:r w:rsidRPr="00F26942">
        <w:rPr>
          <w:b/>
          <w:bCs/>
          <w:i/>
        </w:rPr>
        <w:t>amended Act</w:t>
      </w:r>
      <w:r w:rsidRPr="00F26942">
        <w:t xml:space="preserve"> means this Act as amended by the </w:t>
      </w:r>
      <w:r w:rsidRPr="00F26942">
        <w:rPr>
          <w:i/>
        </w:rPr>
        <w:t>Fair Work Legislation Amendment (Closing Loopholes) Act 2023</w:t>
      </w:r>
      <w:r w:rsidRPr="00F26942">
        <w:t>.</w:t>
      </w:r>
    </w:p>
    <w:p w14:paraId="115A515E" w14:textId="77777777" w:rsidR="00CB5B2D" w:rsidRPr="00F26942" w:rsidRDefault="00CB5B2D" w:rsidP="00CB5B2D">
      <w:pPr>
        <w:pStyle w:val="Definition"/>
      </w:pPr>
      <w:r w:rsidRPr="00F26942">
        <w:rPr>
          <w:b/>
          <w:bCs/>
          <w:i/>
        </w:rPr>
        <w:t>amending Act</w:t>
      </w:r>
      <w:r w:rsidRPr="00F26942">
        <w:t xml:space="preserve"> means the </w:t>
      </w:r>
      <w:r w:rsidRPr="00F26942">
        <w:rPr>
          <w:i/>
        </w:rPr>
        <w:t>Fair Work Legislation Amendment (Closing Loopholes) Act 2023</w:t>
      </w:r>
      <w:r w:rsidRPr="00F26942">
        <w:t>.</w:t>
      </w:r>
    </w:p>
    <w:p w14:paraId="50F03786" w14:textId="77777777" w:rsidR="00CB5B2D" w:rsidRPr="00F26942" w:rsidRDefault="00CB5B2D" w:rsidP="00CB5B2D">
      <w:pPr>
        <w:pStyle w:val="ActHead3"/>
        <w:pageBreakBefore/>
      </w:pPr>
      <w:bookmarkStart w:id="140" w:name="_Toc185579699"/>
      <w:r w:rsidRPr="00F26942">
        <w:rPr>
          <w:rStyle w:val="CharDivNo"/>
        </w:rPr>
        <w:lastRenderedPageBreak/>
        <w:t>Division 2</w:t>
      </w:r>
      <w:r w:rsidRPr="00F26942">
        <w:t>—</w:t>
      </w:r>
      <w:r w:rsidRPr="00F26942">
        <w:rPr>
          <w:rStyle w:val="CharDivText"/>
        </w:rPr>
        <w:t>Amendments made by Part 2 of Schedule 1 to the amending Act</w:t>
      </w:r>
      <w:bookmarkEnd w:id="140"/>
    </w:p>
    <w:p w14:paraId="2A8EE83F" w14:textId="273DF3C9" w:rsidR="00CB5B2D" w:rsidRPr="00F26942" w:rsidRDefault="00CB5B2D" w:rsidP="00CB5B2D">
      <w:pPr>
        <w:pStyle w:val="ActHead5"/>
      </w:pPr>
      <w:bookmarkStart w:id="141" w:name="_Toc185579700"/>
      <w:r w:rsidRPr="00F26942">
        <w:rPr>
          <w:rStyle w:val="CharSectno"/>
        </w:rPr>
        <w:t>92</w:t>
      </w:r>
      <w:r w:rsidRPr="00F26942">
        <w:t xml:space="preserve">  Application—</w:t>
      </w:r>
      <w:r w:rsidR="009471E5">
        <w:t>section 1</w:t>
      </w:r>
      <w:r w:rsidRPr="00F26942">
        <w:t>21</w:t>
      </w:r>
      <w:bookmarkEnd w:id="141"/>
    </w:p>
    <w:p w14:paraId="47708730" w14:textId="26D064B2" w:rsidR="00CB5B2D" w:rsidRPr="00F26942" w:rsidRDefault="00CB5B2D" w:rsidP="00CB5B2D">
      <w:pPr>
        <w:pStyle w:val="subsection"/>
      </w:pPr>
      <w:r w:rsidRPr="00F26942">
        <w:tab/>
      </w:r>
      <w:r w:rsidRPr="00F26942">
        <w:tab/>
        <w:t xml:space="preserve">Despite the amendment made by </w:t>
      </w:r>
      <w:r w:rsidR="009471E5">
        <w:t>item 2</w:t>
      </w:r>
      <w:r w:rsidRPr="00F26942">
        <w:t xml:space="preserve">8 of Part 2 of Schedule 1 to the amending Act, </w:t>
      </w:r>
      <w:r w:rsidR="009471E5">
        <w:t>section 1</w:t>
      </w:r>
      <w:r w:rsidRPr="00F26942">
        <w:t>21, as in force immediately before the commencement of that item, continues to apply in relation to the termination of an employee’s employment if any of the following occurred before that commencement:</w:t>
      </w:r>
    </w:p>
    <w:p w14:paraId="42FF0F29" w14:textId="77777777" w:rsidR="00CB5B2D" w:rsidRPr="00F26942" w:rsidRDefault="00CB5B2D" w:rsidP="00CB5B2D">
      <w:pPr>
        <w:pStyle w:val="paragraph"/>
      </w:pPr>
      <w:r w:rsidRPr="00F26942">
        <w:tab/>
        <w:t>(a)</w:t>
      </w:r>
      <w:r w:rsidRPr="00F26942">
        <w:tab/>
        <w:t>the termination of the employee;</w:t>
      </w:r>
    </w:p>
    <w:p w14:paraId="4DF55FC0" w14:textId="77777777" w:rsidR="00CB5B2D" w:rsidRPr="00F26942" w:rsidRDefault="00CB5B2D" w:rsidP="00CB5B2D">
      <w:pPr>
        <w:pStyle w:val="paragraph"/>
      </w:pPr>
      <w:r w:rsidRPr="00F26942">
        <w:tab/>
        <w:t>(b)</w:t>
      </w:r>
      <w:r w:rsidRPr="00F26942">
        <w:tab/>
        <w:t>any other termination covered by that section as amended that caused the employer to become a small business employer.</w:t>
      </w:r>
    </w:p>
    <w:p w14:paraId="59672A01" w14:textId="77777777" w:rsidR="00CB5B2D" w:rsidRPr="00F26942" w:rsidRDefault="00CB5B2D" w:rsidP="00CB5B2D">
      <w:pPr>
        <w:pStyle w:val="ActHead3"/>
        <w:pageBreakBefore/>
      </w:pPr>
      <w:bookmarkStart w:id="142" w:name="_Toc185579701"/>
      <w:r w:rsidRPr="00F26942">
        <w:rPr>
          <w:rStyle w:val="CharDivNo"/>
        </w:rPr>
        <w:lastRenderedPageBreak/>
        <w:t>Division 3</w:t>
      </w:r>
      <w:r w:rsidRPr="00F26942">
        <w:t>—</w:t>
      </w:r>
      <w:r w:rsidRPr="00F26942">
        <w:rPr>
          <w:rStyle w:val="CharDivText"/>
        </w:rPr>
        <w:t>Amendments made by Part 6 of Schedule 1 to the amending Act</w:t>
      </w:r>
      <w:bookmarkEnd w:id="142"/>
    </w:p>
    <w:p w14:paraId="65C35FB9" w14:textId="77777777" w:rsidR="00CB5B2D" w:rsidRPr="00F26942" w:rsidRDefault="00CB5B2D" w:rsidP="00CB5B2D">
      <w:pPr>
        <w:pStyle w:val="ActHead5"/>
      </w:pPr>
      <w:bookmarkStart w:id="143" w:name="_Toc185579702"/>
      <w:r w:rsidRPr="00F26942">
        <w:rPr>
          <w:rStyle w:val="CharSectno"/>
        </w:rPr>
        <w:t>93</w:t>
      </w:r>
      <w:r w:rsidRPr="00F26942">
        <w:t xml:space="preserve">  Application of amendments—regulated labour hire arrangement orders</w:t>
      </w:r>
      <w:bookmarkEnd w:id="143"/>
    </w:p>
    <w:p w14:paraId="133C239C" w14:textId="77777777" w:rsidR="00CB5B2D" w:rsidRPr="00F26942" w:rsidRDefault="00CB5B2D" w:rsidP="00CB5B2D">
      <w:pPr>
        <w:pStyle w:val="SubsectionHead"/>
      </w:pPr>
      <w:r w:rsidRPr="00F26942">
        <w:t>Application of requirement to pay protected rate of pay</w:t>
      </w:r>
    </w:p>
    <w:p w14:paraId="052EE4A1" w14:textId="77777777" w:rsidR="00CB5B2D" w:rsidRPr="00F26942" w:rsidRDefault="00CB5B2D" w:rsidP="00CB5B2D">
      <w:pPr>
        <w:pStyle w:val="subsection"/>
      </w:pPr>
      <w:r w:rsidRPr="00F26942">
        <w:tab/>
        <w:t>(1)</w:t>
      </w:r>
      <w:r w:rsidRPr="00F26942">
        <w:tab/>
        <w:t>Section 306F of the amended Act (protected rate of pay payable to employees if a regulated labour hire arrangement order is in force) applies on and after 1 November 2024 regardless of whether any agreement resulting in the performance of work by a regulated employee is entered into before, on or after that day.</w:t>
      </w:r>
    </w:p>
    <w:p w14:paraId="73059681" w14:textId="650FA852" w:rsidR="00CB5B2D" w:rsidRPr="00F26942" w:rsidRDefault="00CB5B2D" w:rsidP="00CB5B2D">
      <w:pPr>
        <w:pStyle w:val="SubsectionHead"/>
      </w:pPr>
      <w:r w:rsidRPr="00F26942">
        <w:t>Anti</w:t>
      </w:r>
      <w:r w:rsidR="009471E5">
        <w:noBreakHyphen/>
      </w:r>
      <w:r w:rsidRPr="00F26942">
        <w:t>avoidance provisions apply retrospectively in relation to certain conduct and schemes</w:t>
      </w:r>
    </w:p>
    <w:p w14:paraId="386BBE89" w14:textId="4A866E14" w:rsidR="00CB5B2D" w:rsidRPr="00F26942" w:rsidRDefault="00CB5B2D" w:rsidP="00CB5B2D">
      <w:pPr>
        <w:pStyle w:val="subsection"/>
      </w:pPr>
      <w:r w:rsidRPr="00F26942">
        <w:tab/>
        <w:t>(2)</w:t>
      </w:r>
      <w:r w:rsidRPr="00F26942">
        <w:tab/>
        <w:t>Division 4 of Part 2</w:t>
      </w:r>
      <w:r w:rsidR="009471E5">
        <w:noBreakHyphen/>
      </w:r>
      <w:r w:rsidRPr="00F26942">
        <w:t>7A of the amended Act (anti</w:t>
      </w:r>
      <w:r w:rsidR="009471E5">
        <w:noBreakHyphen/>
      </w:r>
      <w:r w:rsidRPr="00F26942">
        <w:t>avoidance) applies, on and after the introduction day, in relation to:</w:t>
      </w:r>
    </w:p>
    <w:p w14:paraId="1879685C" w14:textId="77777777" w:rsidR="00CB5B2D" w:rsidRPr="00F26942" w:rsidRDefault="00CB5B2D" w:rsidP="00CB5B2D">
      <w:pPr>
        <w:pStyle w:val="paragraph"/>
      </w:pPr>
      <w:r w:rsidRPr="00F26942">
        <w:tab/>
        <w:t>(a)</w:t>
      </w:r>
      <w:r w:rsidRPr="00F26942">
        <w:tab/>
        <w:t>conduct engaged in; or</w:t>
      </w:r>
    </w:p>
    <w:p w14:paraId="04A55C0E" w14:textId="77777777" w:rsidR="00CB5B2D" w:rsidRPr="00F26942" w:rsidRDefault="00CB5B2D" w:rsidP="00CB5B2D">
      <w:pPr>
        <w:pStyle w:val="paragraph"/>
      </w:pPr>
      <w:r w:rsidRPr="00F26942">
        <w:tab/>
        <w:t>(b)</w:t>
      </w:r>
      <w:r w:rsidRPr="00F26942">
        <w:tab/>
        <w:t>a scheme that is entered into, begun to be carried out or carried out;</w:t>
      </w:r>
    </w:p>
    <w:p w14:paraId="56C93544" w14:textId="77777777" w:rsidR="00CB5B2D" w:rsidRPr="00F26942" w:rsidRDefault="00CB5B2D" w:rsidP="00CB5B2D">
      <w:pPr>
        <w:pStyle w:val="subsection2"/>
      </w:pPr>
      <w:r w:rsidRPr="00F26942">
        <w:t>on or after the introduction day.</w:t>
      </w:r>
    </w:p>
    <w:p w14:paraId="000D43AE" w14:textId="77777777" w:rsidR="00CB5B2D" w:rsidRPr="00F26942" w:rsidRDefault="00CB5B2D" w:rsidP="00CB5B2D">
      <w:pPr>
        <w:pStyle w:val="subsection"/>
      </w:pPr>
      <w:r w:rsidRPr="00F26942">
        <w:tab/>
        <w:t>(3)</w:t>
      </w:r>
      <w:r w:rsidRPr="00F26942">
        <w:tab/>
        <w:t>In this section:</w:t>
      </w:r>
    </w:p>
    <w:p w14:paraId="17EA12C0" w14:textId="77777777" w:rsidR="00CB5B2D" w:rsidRPr="00F26942" w:rsidRDefault="00CB5B2D" w:rsidP="00CB5B2D">
      <w:pPr>
        <w:pStyle w:val="Definition"/>
      </w:pPr>
      <w:r w:rsidRPr="00F26942">
        <w:rPr>
          <w:b/>
          <w:i/>
        </w:rPr>
        <w:t>introduction day</w:t>
      </w:r>
      <w:r w:rsidRPr="00F26942">
        <w:t xml:space="preserve"> means the day on which the </w:t>
      </w:r>
      <w:r w:rsidRPr="00F26942">
        <w:rPr>
          <w:i/>
        </w:rPr>
        <w:t>Fair Work Legislation Amendment (Closing Loopholes) Bill 2023</w:t>
      </w:r>
      <w:r w:rsidRPr="00F26942">
        <w:t xml:space="preserve"> was introduced into the Parliament.</w:t>
      </w:r>
    </w:p>
    <w:p w14:paraId="09DE0D7F" w14:textId="77777777" w:rsidR="00CB5B2D" w:rsidRPr="00F26942" w:rsidRDefault="00CB5B2D" w:rsidP="00CB5B2D">
      <w:pPr>
        <w:pStyle w:val="ActHead3"/>
        <w:pageBreakBefore/>
      </w:pPr>
      <w:bookmarkStart w:id="144" w:name="_Toc185579703"/>
      <w:r w:rsidRPr="00F26942">
        <w:rPr>
          <w:rStyle w:val="CharDivNo"/>
        </w:rPr>
        <w:lastRenderedPageBreak/>
        <w:t>Division 4</w:t>
      </w:r>
      <w:r w:rsidRPr="00F26942">
        <w:t>—</w:t>
      </w:r>
      <w:r w:rsidRPr="00F26942">
        <w:rPr>
          <w:rStyle w:val="CharDivText"/>
        </w:rPr>
        <w:t>Amendments made by Part 7 of Schedule 1 to the amending Act</w:t>
      </w:r>
      <w:bookmarkEnd w:id="144"/>
    </w:p>
    <w:p w14:paraId="26B875AF" w14:textId="4CB78849" w:rsidR="00CB5B2D" w:rsidRPr="00F26942" w:rsidRDefault="00CB5B2D" w:rsidP="00CB5B2D">
      <w:pPr>
        <w:pStyle w:val="ActHead5"/>
      </w:pPr>
      <w:bookmarkStart w:id="145" w:name="_Toc185579704"/>
      <w:r w:rsidRPr="00F26942">
        <w:rPr>
          <w:rStyle w:val="CharSectno"/>
        </w:rPr>
        <w:t>94</w:t>
      </w:r>
      <w:r w:rsidRPr="00F26942">
        <w:t xml:space="preserve">  Application of </w:t>
      </w:r>
      <w:r w:rsidR="009471E5">
        <w:t>section 1</w:t>
      </w:r>
      <w:r w:rsidRPr="00F26942">
        <w:t>49E of amended Act</w:t>
      </w:r>
      <w:bookmarkEnd w:id="145"/>
    </w:p>
    <w:p w14:paraId="0D8772DE" w14:textId="77777777" w:rsidR="00CB5B2D" w:rsidRPr="00F26942" w:rsidRDefault="00CB5B2D" w:rsidP="00CB5B2D">
      <w:pPr>
        <w:pStyle w:val="subsection"/>
      </w:pPr>
      <w:r w:rsidRPr="00F26942">
        <w:tab/>
        <w:t>(1)</w:t>
      </w:r>
      <w:r w:rsidRPr="00F26942">
        <w:tab/>
        <w:t>Section 149E (delegates’ rights terms) of the amended Act applies in relation to a modern award that is in operation on or after 1 July 2024, whether or not the award was made before that day.</w:t>
      </w:r>
    </w:p>
    <w:p w14:paraId="204E6A12" w14:textId="77777777" w:rsidR="00CB5B2D" w:rsidRPr="00F26942" w:rsidRDefault="00CB5B2D" w:rsidP="00CB5B2D">
      <w:pPr>
        <w:pStyle w:val="subsection"/>
      </w:pPr>
      <w:r w:rsidRPr="00F26942">
        <w:tab/>
        <w:t>(2)</w:t>
      </w:r>
      <w:r w:rsidRPr="00F26942">
        <w:tab/>
        <w:t>However, a modern award is not invalid on or after 1 July 2024 only because it does not include a delegates’ rights term.</w:t>
      </w:r>
    </w:p>
    <w:p w14:paraId="7B47E996" w14:textId="77777777" w:rsidR="00CB5B2D" w:rsidRPr="00F26942" w:rsidRDefault="00CB5B2D" w:rsidP="00CB5B2D">
      <w:pPr>
        <w:pStyle w:val="ActHead5"/>
      </w:pPr>
      <w:bookmarkStart w:id="146" w:name="_Toc185579705"/>
      <w:r w:rsidRPr="00F26942">
        <w:rPr>
          <w:rStyle w:val="CharSectno"/>
        </w:rPr>
        <w:t>95</w:t>
      </w:r>
      <w:r w:rsidRPr="00F26942">
        <w:t xml:space="preserve">  FWC to vary certain modern awards</w:t>
      </w:r>
      <w:bookmarkEnd w:id="146"/>
    </w:p>
    <w:p w14:paraId="10D9106A" w14:textId="77777777" w:rsidR="00CB5B2D" w:rsidRPr="00F26942" w:rsidRDefault="00CB5B2D" w:rsidP="00CB5B2D">
      <w:pPr>
        <w:pStyle w:val="subsection"/>
      </w:pPr>
      <w:r w:rsidRPr="00F26942">
        <w:tab/>
        <w:t>(1)</w:t>
      </w:r>
      <w:r w:rsidRPr="00F26942">
        <w:tab/>
        <w:t>This clause applies in relation to a modern award if the award:</w:t>
      </w:r>
    </w:p>
    <w:p w14:paraId="72575BCA" w14:textId="77777777" w:rsidR="00CB5B2D" w:rsidRPr="00F26942" w:rsidRDefault="00CB5B2D" w:rsidP="00CB5B2D">
      <w:pPr>
        <w:pStyle w:val="paragraph"/>
      </w:pPr>
      <w:r w:rsidRPr="00F26942">
        <w:tab/>
        <w:t>(a)</w:t>
      </w:r>
      <w:r w:rsidRPr="00F26942">
        <w:tab/>
        <w:t>is made before 1 July 2024; and</w:t>
      </w:r>
    </w:p>
    <w:p w14:paraId="1C6957CF" w14:textId="77777777" w:rsidR="00CB5B2D" w:rsidRPr="00F26942" w:rsidRDefault="00CB5B2D" w:rsidP="00CB5B2D">
      <w:pPr>
        <w:pStyle w:val="paragraph"/>
      </w:pPr>
      <w:r w:rsidRPr="00F26942">
        <w:tab/>
        <w:t>(b)</w:t>
      </w:r>
      <w:r w:rsidRPr="00F26942">
        <w:tab/>
        <w:t>is to be in operation on that day.</w:t>
      </w:r>
    </w:p>
    <w:p w14:paraId="105A6AC2" w14:textId="77777777" w:rsidR="00CB5B2D" w:rsidRPr="00F26942" w:rsidRDefault="00CB5B2D" w:rsidP="00CB5B2D">
      <w:pPr>
        <w:pStyle w:val="subsection"/>
      </w:pPr>
      <w:r w:rsidRPr="00F26942">
        <w:tab/>
        <w:t>(2)</w:t>
      </w:r>
      <w:r w:rsidRPr="00F26942">
        <w:tab/>
        <w:t>The FWC must, by 30 June 2024, make a determination varying the modern award to include a delegates’ rights term.</w:t>
      </w:r>
    </w:p>
    <w:p w14:paraId="77BE3DAF" w14:textId="77777777" w:rsidR="00CB5B2D" w:rsidRPr="00F26942" w:rsidRDefault="00CB5B2D" w:rsidP="00CB5B2D">
      <w:pPr>
        <w:pStyle w:val="subsection"/>
      </w:pPr>
      <w:r w:rsidRPr="00F26942">
        <w:tab/>
        <w:t>(3)</w:t>
      </w:r>
      <w:r w:rsidRPr="00F26942">
        <w:tab/>
        <w:t>A determination made under subclause (2) comes into operation on (and takes effect from) 1 July 2024.</w:t>
      </w:r>
    </w:p>
    <w:p w14:paraId="58515F07" w14:textId="1E9A32AE" w:rsidR="00CB5B2D" w:rsidRPr="00F26942" w:rsidRDefault="00CB5B2D" w:rsidP="00CB5B2D">
      <w:pPr>
        <w:pStyle w:val="subsection"/>
      </w:pPr>
      <w:r w:rsidRPr="00F26942">
        <w:tab/>
        <w:t>(4)</w:t>
      </w:r>
      <w:r w:rsidRPr="00F26942">
        <w:tab/>
        <w:t>Section 168 applies to a determination made under subclause (2) as if it were a determination made under Part 2</w:t>
      </w:r>
      <w:r w:rsidR="009471E5">
        <w:noBreakHyphen/>
      </w:r>
      <w:r w:rsidRPr="00F26942">
        <w:t>3.</w:t>
      </w:r>
    </w:p>
    <w:p w14:paraId="44B78482" w14:textId="77777777" w:rsidR="00CB5B2D" w:rsidRPr="00F26942" w:rsidRDefault="00CB5B2D" w:rsidP="00CB5B2D">
      <w:pPr>
        <w:pStyle w:val="ActHead5"/>
      </w:pPr>
      <w:bookmarkStart w:id="147" w:name="_Toc185579706"/>
      <w:r w:rsidRPr="00F26942">
        <w:rPr>
          <w:rStyle w:val="CharSectno"/>
        </w:rPr>
        <w:t>96</w:t>
      </w:r>
      <w:r w:rsidRPr="00F26942">
        <w:t xml:space="preserve">  Application of section 205A of amended Act</w:t>
      </w:r>
      <w:bookmarkEnd w:id="147"/>
    </w:p>
    <w:p w14:paraId="4F633775" w14:textId="77777777" w:rsidR="00CB5B2D" w:rsidRPr="00F26942" w:rsidRDefault="00CB5B2D" w:rsidP="00CB5B2D">
      <w:pPr>
        <w:pStyle w:val="subsection"/>
      </w:pPr>
      <w:r w:rsidRPr="00F26942">
        <w:tab/>
        <w:t>(1)</w:t>
      </w:r>
      <w:r w:rsidRPr="00F26942">
        <w:tab/>
        <w:t>Section 205A (enterprise agreements to include delegates’ rights terms etc.) of the amended Act does not apply in relation to an enterprise agreement if:</w:t>
      </w:r>
    </w:p>
    <w:p w14:paraId="2C53613E" w14:textId="77777777" w:rsidR="00CB5B2D" w:rsidRPr="00F26942" w:rsidRDefault="00CB5B2D" w:rsidP="00CB5B2D">
      <w:pPr>
        <w:pStyle w:val="paragraph"/>
      </w:pPr>
      <w:r w:rsidRPr="00F26942">
        <w:tab/>
        <w:t>(a)</w:t>
      </w:r>
      <w:r w:rsidRPr="00F26942">
        <w:tab/>
        <w:t>before 1 July 2024, the employer concerned asks the employees to approve the agreement by voting for it; and</w:t>
      </w:r>
    </w:p>
    <w:p w14:paraId="15C643EB" w14:textId="77777777" w:rsidR="00CB5B2D" w:rsidRPr="00F26942" w:rsidRDefault="00CB5B2D" w:rsidP="00CB5B2D">
      <w:pPr>
        <w:pStyle w:val="paragraph"/>
      </w:pPr>
      <w:r w:rsidRPr="00F26942">
        <w:tab/>
        <w:t>(b)</w:t>
      </w:r>
      <w:r w:rsidRPr="00F26942">
        <w:tab/>
        <w:t>by that vote, the employees approve the agreement; and</w:t>
      </w:r>
    </w:p>
    <w:p w14:paraId="72285148" w14:textId="77777777" w:rsidR="00CB5B2D" w:rsidRPr="00F26942" w:rsidRDefault="00CB5B2D" w:rsidP="00CB5B2D">
      <w:pPr>
        <w:pStyle w:val="paragraph"/>
      </w:pPr>
      <w:r w:rsidRPr="00F26942">
        <w:tab/>
        <w:t>(c)</w:t>
      </w:r>
      <w:r w:rsidRPr="00F26942">
        <w:tab/>
        <w:t>the FWC approves the agreement.</w:t>
      </w:r>
    </w:p>
    <w:p w14:paraId="0FC318DE" w14:textId="77777777" w:rsidR="00CB5B2D" w:rsidRPr="00F26942" w:rsidRDefault="00CB5B2D" w:rsidP="00CB5B2D">
      <w:pPr>
        <w:pStyle w:val="subsection"/>
      </w:pPr>
      <w:r w:rsidRPr="00F26942">
        <w:lastRenderedPageBreak/>
        <w:tab/>
        <w:t>(2)</w:t>
      </w:r>
      <w:r w:rsidRPr="00F26942">
        <w:tab/>
        <w:t>In deciding, after 1 July 2024, whether to approve the agreement mentioned in subclause (1) (in that form), the FWC must disregard section 205A.</w:t>
      </w:r>
    </w:p>
    <w:p w14:paraId="4A9DAABB" w14:textId="77777777" w:rsidR="00CB5B2D" w:rsidRPr="00F26942" w:rsidRDefault="00CB5B2D" w:rsidP="00CB5B2D">
      <w:pPr>
        <w:pStyle w:val="ActHead5"/>
      </w:pPr>
      <w:bookmarkStart w:id="148" w:name="_Toc185579707"/>
      <w:r w:rsidRPr="00F26942">
        <w:rPr>
          <w:rStyle w:val="CharSectno"/>
        </w:rPr>
        <w:t>97</w:t>
      </w:r>
      <w:r w:rsidRPr="00F26942">
        <w:t xml:space="preserve">  Application of subsections 273(6) and (7) of amended Act</w:t>
      </w:r>
      <w:bookmarkEnd w:id="148"/>
    </w:p>
    <w:p w14:paraId="1DAB969C" w14:textId="77777777" w:rsidR="00CB5B2D" w:rsidRPr="00F26942" w:rsidRDefault="00CB5B2D" w:rsidP="00CB5B2D">
      <w:pPr>
        <w:pStyle w:val="subsection"/>
      </w:pPr>
      <w:r w:rsidRPr="00F26942">
        <w:tab/>
        <w:t>(1)</w:t>
      </w:r>
      <w:r w:rsidRPr="00F26942">
        <w:tab/>
        <w:t>Subsections 273(6) and (7) (delegates’ rights terms) of the amended Act apply in relation to a workplace determination made on or after 1 July 2024.</w:t>
      </w:r>
    </w:p>
    <w:p w14:paraId="5ABDADDF" w14:textId="77777777" w:rsidR="00CB5B2D" w:rsidRPr="00F26942" w:rsidRDefault="00CB5B2D" w:rsidP="00CB5B2D">
      <w:pPr>
        <w:pStyle w:val="subsection"/>
      </w:pPr>
      <w:r w:rsidRPr="00F26942">
        <w:tab/>
        <w:t>(2)</w:t>
      </w:r>
      <w:r w:rsidRPr="00F26942">
        <w:tab/>
        <w:t>However, a workplace determination is not invalid on or after 1 July 2024 only because it does not include a delegates’ rights term.</w:t>
      </w:r>
    </w:p>
    <w:p w14:paraId="39C41DA0" w14:textId="77777777" w:rsidR="00CB5B2D" w:rsidRPr="00F26942" w:rsidRDefault="00CB5B2D" w:rsidP="00CB5B2D">
      <w:pPr>
        <w:pStyle w:val="ActHead3"/>
        <w:pageBreakBefore/>
      </w:pPr>
      <w:bookmarkStart w:id="149" w:name="_Toc185579708"/>
      <w:r w:rsidRPr="00F26942">
        <w:rPr>
          <w:rStyle w:val="CharDivNo"/>
        </w:rPr>
        <w:lastRenderedPageBreak/>
        <w:t>Division 5</w:t>
      </w:r>
      <w:r w:rsidRPr="00F26942">
        <w:t>—</w:t>
      </w:r>
      <w:r w:rsidRPr="00F26942">
        <w:rPr>
          <w:rStyle w:val="CharDivText"/>
        </w:rPr>
        <w:t>Amendments made by Part 14 of Schedule 1 to the amending Act</w:t>
      </w:r>
      <w:bookmarkEnd w:id="149"/>
    </w:p>
    <w:p w14:paraId="33B16642" w14:textId="77777777" w:rsidR="00CB5B2D" w:rsidRPr="00F26942" w:rsidRDefault="00CB5B2D" w:rsidP="00CB5B2D">
      <w:pPr>
        <w:pStyle w:val="ActHead5"/>
      </w:pPr>
      <w:bookmarkStart w:id="150" w:name="_Toc185579709"/>
      <w:r w:rsidRPr="00F26942">
        <w:rPr>
          <w:rStyle w:val="CharSectno"/>
        </w:rPr>
        <w:t>98</w:t>
      </w:r>
      <w:r w:rsidRPr="00F26942">
        <w:t xml:space="preserve">  Offence relating to failure to pay certain amounts as required</w:t>
      </w:r>
      <w:bookmarkEnd w:id="150"/>
    </w:p>
    <w:p w14:paraId="37ACB15E" w14:textId="77777777" w:rsidR="00CB5B2D" w:rsidRPr="00F26942" w:rsidRDefault="00CB5B2D" w:rsidP="00CB5B2D">
      <w:pPr>
        <w:pStyle w:val="subsection"/>
      </w:pPr>
      <w:r w:rsidRPr="00F26942">
        <w:tab/>
      </w:r>
      <w:r w:rsidRPr="00F26942">
        <w:tab/>
        <w:t>Subsection 327A(1) of the amended Act applies in relation to conduct that occurs after the commencement of Part 14 of Schedule 1 to the amending Act, including conduct that occurs after that commencement that is part of a course of conduct that began before that commencement.</w:t>
      </w:r>
    </w:p>
    <w:p w14:paraId="771D303F" w14:textId="77777777" w:rsidR="00CB5B2D" w:rsidRPr="00F26942" w:rsidRDefault="00CB5B2D" w:rsidP="00CB5B2D">
      <w:pPr>
        <w:pStyle w:val="ActHead3"/>
        <w:pageBreakBefore/>
      </w:pPr>
      <w:bookmarkStart w:id="151" w:name="_Toc185579710"/>
      <w:r w:rsidRPr="00F26942">
        <w:rPr>
          <w:rStyle w:val="CharDivNo"/>
        </w:rPr>
        <w:lastRenderedPageBreak/>
        <w:t>Division 6</w:t>
      </w:r>
      <w:r w:rsidRPr="00F26942">
        <w:t>—</w:t>
      </w:r>
      <w:r w:rsidRPr="00F26942">
        <w:rPr>
          <w:rStyle w:val="CharDivText"/>
        </w:rPr>
        <w:t>Amendments made by Part 14A of Schedule 1 to the amending Act</w:t>
      </w:r>
      <w:bookmarkEnd w:id="151"/>
    </w:p>
    <w:p w14:paraId="35D0DD91" w14:textId="77777777" w:rsidR="00CB5B2D" w:rsidRPr="00F26942" w:rsidRDefault="00CB5B2D" w:rsidP="00CB5B2D">
      <w:pPr>
        <w:pStyle w:val="ActHead5"/>
      </w:pPr>
      <w:bookmarkStart w:id="152" w:name="_Toc185579711"/>
      <w:r w:rsidRPr="00F26942">
        <w:rPr>
          <w:rStyle w:val="CharSectno"/>
        </w:rPr>
        <w:t>99</w:t>
      </w:r>
      <w:r w:rsidRPr="00F26942">
        <w:t xml:space="preserve">  Application of amendments</w:t>
      </w:r>
      <w:bookmarkEnd w:id="152"/>
    </w:p>
    <w:p w14:paraId="28D0E71B" w14:textId="77777777" w:rsidR="00CB5B2D" w:rsidRPr="00F26942" w:rsidRDefault="00CB5B2D" w:rsidP="00CB5B2D">
      <w:pPr>
        <w:pStyle w:val="subsection"/>
      </w:pPr>
      <w:r w:rsidRPr="00F26942">
        <w:tab/>
        <w:t>(1)</w:t>
      </w:r>
      <w:r w:rsidRPr="00F26942">
        <w:tab/>
        <w:t>The amendment of subsection 409(6A) of this Act made by Part 14A of Schedule 1 to the amending Act applies in relation to industrial action to the extent that the industrial action occurs, or is to occur, on or after the commencement of that Part.</w:t>
      </w:r>
    </w:p>
    <w:p w14:paraId="713ED212" w14:textId="77777777" w:rsidR="00CB5B2D" w:rsidRPr="00F26942" w:rsidRDefault="00CB5B2D" w:rsidP="00CB5B2D">
      <w:pPr>
        <w:pStyle w:val="subsection"/>
      </w:pPr>
      <w:r w:rsidRPr="00F26942">
        <w:tab/>
        <w:t>(2)</w:t>
      </w:r>
      <w:r w:rsidRPr="00F26942">
        <w:tab/>
        <w:t>However, the amendment does not apply in relation to doing any of the following before that commencement in relation to industrial action, even if the industrial action occurs, or was to occur, on or after that commencement:</w:t>
      </w:r>
    </w:p>
    <w:p w14:paraId="120DDF86" w14:textId="77777777" w:rsidR="00CB5B2D" w:rsidRPr="00F26942" w:rsidRDefault="00CB5B2D" w:rsidP="00CB5B2D">
      <w:pPr>
        <w:pStyle w:val="paragraph"/>
      </w:pPr>
      <w:r w:rsidRPr="00F26942">
        <w:tab/>
        <w:t>(a)</w:t>
      </w:r>
      <w:r w:rsidRPr="00F26942">
        <w:tab/>
        <w:t>organising the industrial action;</w:t>
      </w:r>
    </w:p>
    <w:p w14:paraId="3944C935" w14:textId="77777777" w:rsidR="00CB5B2D" w:rsidRPr="00F26942" w:rsidRDefault="00CB5B2D" w:rsidP="00CB5B2D">
      <w:pPr>
        <w:pStyle w:val="paragraph"/>
      </w:pPr>
      <w:r w:rsidRPr="00F26942">
        <w:tab/>
        <w:t>(b)</w:t>
      </w:r>
      <w:r w:rsidRPr="00F26942">
        <w:tab/>
        <w:t>threatening to engage in the industrial action;</w:t>
      </w:r>
    </w:p>
    <w:p w14:paraId="1EE7D291" w14:textId="77777777" w:rsidR="00CB5B2D" w:rsidRPr="00F26942" w:rsidRDefault="00CB5B2D" w:rsidP="00CB5B2D">
      <w:pPr>
        <w:pStyle w:val="paragraph"/>
      </w:pPr>
      <w:r w:rsidRPr="00F26942">
        <w:tab/>
        <w:t>(c)</w:t>
      </w:r>
      <w:r w:rsidRPr="00F26942">
        <w:tab/>
        <w:t>threatening to organise the industrial action;</w:t>
      </w:r>
    </w:p>
    <w:p w14:paraId="3E85D620" w14:textId="77777777" w:rsidR="00CB5B2D" w:rsidRPr="00F26942" w:rsidRDefault="00CB5B2D" w:rsidP="00CB5B2D">
      <w:pPr>
        <w:pStyle w:val="paragraph"/>
      </w:pPr>
      <w:r w:rsidRPr="00F26942">
        <w:tab/>
        <w:t>(d)</w:t>
      </w:r>
      <w:r w:rsidRPr="00F26942">
        <w:tab/>
        <w:t>engaging in any other conduct in relation to the industrial action.</w:t>
      </w:r>
    </w:p>
    <w:p w14:paraId="2F744E1C" w14:textId="77777777" w:rsidR="00CB5B2D" w:rsidRPr="00F26942" w:rsidRDefault="00CB5B2D" w:rsidP="00CB5B2D">
      <w:pPr>
        <w:pStyle w:val="subsection"/>
      </w:pPr>
      <w:r w:rsidRPr="00F26942">
        <w:tab/>
        <w:t>(3)</w:t>
      </w:r>
      <w:r w:rsidRPr="00F26942">
        <w:tab/>
        <w:t>For the purposes of subsection 409(6A) of this Act, as amended by Part 14A of Schedule 1 to the amending Act, it does not matter whether a contravention of an order made under section 448A of this Act occurred before, on or after the commencement of that Part.</w:t>
      </w:r>
    </w:p>
    <w:p w14:paraId="1BE562C3" w14:textId="77777777" w:rsidR="00CB5B2D" w:rsidRPr="00F26942" w:rsidRDefault="00CB5B2D" w:rsidP="00CB5B2D">
      <w:pPr>
        <w:pStyle w:val="ActHead2"/>
        <w:pageBreakBefore/>
      </w:pPr>
      <w:bookmarkStart w:id="153" w:name="_Toc185579712"/>
      <w:r w:rsidRPr="00F26942">
        <w:rPr>
          <w:rStyle w:val="CharPartNo"/>
        </w:rPr>
        <w:lastRenderedPageBreak/>
        <w:t>Part 16</w:t>
      </w:r>
      <w:r w:rsidRPr="00F26942">
        <w:t>—</w:t>
      </w:r>
      <w:r w:rsidRPr="00F26942">
        <w:rPr>
          <w:rStyle w:val="CharPartText"/>
        </w:rPr>
        <w:t xml:space="preserve">Main amendments made by the Fair Work Legislation Amendment (Closing Loopholes </w:t>
      </w:r>
      <w:bookmarkStart w:id="154" w:name="_Hlk152693132"/>
      <w:r w:rsidRPr="00F26942">
        <w:rPr>
          <w:rStyle w:val="CharPartText"/>
        </w:rPr>
        <w:t>No. 2</w:t>
      </w:r>
      <w:bookmarkEnd w:id="154"/>
      <w:r w:rsidRPr="00F26942">
        <w:rPr>
          <w:rStyle w:val="CharPartText"/>
        </w:rPr>
        <w:t>) Act 2024</w:t>
      </w:r>
      <w:bookmarkEnd w:id="153"/>
    </w:p>
    <w:p w14:paraId="4A0A9D78" w14:textId="4464FFC8" w:rsidR="00CB5B2D" w:rsidRPr="00F26942" w:rsidRDefault="009471E5" w:rsidP="00CB5B2D">
      <w:pPr>
        <w:pStyle w:val="ActHead3"/>
      </w:pPr>
      <w:bookmarkStart w:id="155" w:name="_Toc185579713"/>
      <w:r>
        <w:rPr>
          <w:rStyle w:val="CharDivNo"/>
        </w:rPr>
        <w:t>Division 1</w:t>
      </w:r>
      <w:r w:rsidR="00CB5B2D" w:rsidRPr="00F26942">
        <w:t>—</w:t>
      </w:r>
      <w:r w:rsidR="00CB5B2D" w:rsidRPr="00F26942">
        <w:rPr>
          <w:rStyle w:val="CharDivText"/>
        </w:rPr>
        <w:t>Definitions</w:t>
      </w:r>
      <w:bookmarkEnd w:id="155"/>
    </w:p>
    <w:p w14:paraId="1447DB24" w14:textId="77777777" w:rsidR="00CB5B2D" w:rsidRPr="00F26942" w:rsidRDefault="00CB5B2D" w:rsidP="00CB5B2D">
      <w:pPr>
        <w:pStyle w:val="ActHead5"/>
      </w:pPr>
      <w:bookmarkStart w:id="156" w:name="_Toc185579714"/>
      <w:r w:rsidRPr="00F26942">
        <w:rPr>
          <w:rStyle w:val="CharSectno"/>
        </w:rPr>
        <w:t>100</w:t>
      </w:r>
      <w:r w:rsidRPr="00F26942">
        <w:t xml:space="preserve">  Definitions</w:t>
      </w:r>
      <w:bookmarkEnd w:id="156"/>
    </w:p>
    <w:p w14:paraId="23AE9FB0" w14:textId="77777777" w:rsidR="00CB5B2D" w:rsidRPr="00F26942" w:rsidRDefault="00CB5B2D" w:rsidP="00CB5B2D">
      <w:pPr>
        <w:pStyle w:val="subsection"/>
      </w:pPr>
      <w:r w:rsidRPr="00F26942">
        <w:tab/>
      </w:r>
      <w:r w:rsidRPr="00F26942">
        <w:tab/>
        <w:t>In this Part:</w:t>
      </w:r>
    </w:p>
    <w:p w14:paraId="7D30F1D5" w14:textId="77777777" w:rsidR="00CB5B2D" w:rsidRPr="00F26942" w:rsidRDefault="00CB5B2D" w:rsidP="00CB5B2D">
      <w:pPr>
        <w:pStyle w:val="Definition"/>
      </w:pPr>
      <w:r w:rsidRPr="00F26942">
        <w:rPr>
          <w:b/>
          <w:bCs/>
          <w:i/>
        </w:rPr>
        <w:t>amended Act</w:t>
      </w:r>
      <w:r w:rsidRPr="00F26942">
        <w:t xml:space="preserve"> means this Act as amended by the </w:t>
      </w:r>
      <w:r w:rsidRPr="00F26942">
        <w:rPr>
          <w:i/>
        </w:rPr>
        <w:t>Fair Work Legislation Amendment (Closing Loopholes No. 2) Act 2024</w:t>
      </w:r>
      <w:r w:rsidRPr="00F26942">
        <w:t>.</w:t>
      </w:r>
    </w:p>
    <w:p w14:paraId="59BA82D8" w14:textId="77777777" w:rsidR="00CB5B2D" w:rsidRPr="00F26942" w:rsidRDefault="00CB5B2D" w:rsidP="00CB5B2D">
      <w:pPr>
        <w:pStyle w:val="Definition"/>
      </w:pPr>
      <w:r w:rsidRPr="00F26942">
        <w:rPr>
          <w:b/>
          <w:bCs/>
          <w:i/>
        </w:rPr>
        <w:t>amending Act</w:t>
      </w:r>
      <w:r w:rsidRPr="00F26942">
        <w:t xml:space="preserve"> means the </w:t>
      </w:r>
      <w:r w:rsidRPr="00F26942">
        <w:rPr>
          <w:i/>
        </w:rPr>
        <w:t>Fair Work Legislation Amendment (Closing Loopholes No. 2) Act 2024</w:t>
      </w:r>
      <w:r w:rsidRPr="00F26942">
        <w:t>.</w:t>
      </w:r>
    </w:p>
    <w:p w14:paraId="633A8C15" w14:textId="77777777" w:rsidR="00CB5B2D" w:rsidRPr="00F26942" w:rsidRDefault="00CB5B2D" w:rsidP="00CB5B2D">
      <w:pPr>
        <w:pStyle w:val="ActHead3"/>
        <w:pageBreakBefore/>
      </w:pPr>
      <w:bookmarkStart w:id="157" w:name="_Toc185579715"/>
      <w:r w:rsidRPr="00F26942">
        <w:rPr>
          <w:rStyle w:val="CharDivNo"/>
        </w:rPr>
        <w:lastRenderedPageBreak/>
        <w:t>Division 2</w:t>
      </w:r>
      <w:r w:rsidRPr="00F26942">
        <w:t>—</w:t>
      </w:r>
      <w:r w:rsidRPr="00F26942">
        <w:rPr>
          <w:rStyle w:val="CharDivText"/>
        </w:rPr>
        <w:t>Amendments made by Part 1 of Schedule 1 to the amending Act</w:t>
      </w:r>
      <w:bookmarkEnd w:id="157"/>
    </w:p>
    <w:p w14:paraId="581CE5E2" w14:textId="77777777" w:rsidR="00CB5B2D" w:rsidRPr="00F26942" w:rsidRDefault="00CB5B2D" w:rsidP="00CB5B2D">
      <w:pPr>
        <w:pStyle w:val="ActHead5"/>
      </w:pPr>
      <w:bookmarkStart w:id="158" w:name="_Toc185579716"/>
      <w:r w:rsidRPr="00F26942">
        <w:rPr>
          <w:rStyle w:val="CharSectno"/>
        </w:rPr>
        <w:t>101</w:t>
      </w:r>
      <w:r w:rsidRPr="00F26942">
        <w:t xml:space="preserve">  Resolving uncertainties and difficulties about interaction between fair work instruments and the definition of casual employee and employee choice</w:t>
      </w:r>
      <w:bookmarkEnd w:id="158"/>
    </w:p>
    <w:p w14:paraId="67ABEA4A" w14:textId="77777777" w:rsidR="00CB5B2D" w:rsidRPr="00F26942" w:rsidRDefault="00CB5B2D" w:rsidP="00CB5B2D">
      <w:pPr>
        <w:pStyle w:val="subsection"/>
      </w:pPr>
      <w:r w:rsidRPr="00F26942">
        <w:tab/>
        <w:t>(1)</w:t>
      </w:r>
      <w:r w:rsidRPr="00F26942">
        <w:tab/>
        <w:t>The FWC may make a determination varying a fair work instrument that is a modern award, enterprise agreement or workplace determination that was made before the commencement of this clause:</w:t>
      </w:r>
    </w:p>
    <w:p w14:paraId="4947F4E5" w14:textId="77777777" w:rsidR="00CB5B2D" w:rsidRPr="00F26942" w:rsidRDefault="00CB5B2D" w:rsidP="00CB5B2D">
      <w:pPr>
        <w:pStyle w:val="paragraph"/>
      </w:pPr>
      <w:r w:rsidRPr="00F26942">
        <w:tab/>
        <w:t>(a)</w:t>
      </w:r>
      <w:r w:rsidRPr="00F26942">
        <w:tab/>
        <w:t>for an enterprise agreement or workplace determination—on application by an employer, employee or employee organisation covered by the enterprise agreement or workplace determination; or</w:t>
      </w:r>
    </w:p>
    <w:p w14:paraId="688AD120" w14:textId="77777777" w:rsidR="00CB5B2D" w:rsidRPr="00F26942" w:rsidRDefault="00CB5B2D" w:rsidP="00CB5B2D">
      <w:pPr>
        <w:pStyle w:val="paragraph"/>
      </w:pPr>
      <w:r w:rsidRPr="00F26942">
        <w:tab/>
        <w:t>(b)</w:t>
      </w:r>
      <w:r w:rsidRPr="00F26942">
        <w:tab/>
        <w:t>for a modern award:</w:t>
      </w:r>
    </w:p>
    <w:p w14:paraId="3085B3F5" w14:textId="77777777" w:rsidR="00CB5B2D" w:rsidRPr="00F26942" w:rsidRDefault="00CB5B2D" w:rsidP="00CB5B2D">
      <w:pPr>
        <w:pStyle w:val="paragraphsub"/>
      </w:pPr>
      <w:r w:rsidRPr="00F26942">
        <w:tab/>
        <w:t>(i)</w:t>
      </w:r>
      <w:r w:rsidRPr="00F26942">
        <w:tab/>
        <w:t>by the FWC on its own initiative; or</w:t>
      </w:r>
    </w:p>
    <w:p w14:paraId="14559719" w14:textId="77777777" w:rsidR="00CB5B2D" w:rsidRPr="00F26942" w:rsidRDefault="00CB5B2D" w:rsidP="00CB5B2D">
      <w:pPr>
        <w:pStyle w:val="paragraphsub"/>
      </w:pPr>
      <w:r w:rsidRPr="00F26942">
        <w:tab/>
        <w:t>(ii)</w:t>
      </w:r>
      <w:r w:rsidRPr="00F26942">
        <w:tab/>
        <w:t>on application by an employer organisation or employee organisation entitled to represent the industrial interests of an employer or employee covered by the award.</w:t>
      </w:r>
    </w:p>
    <w:p w14:paraId="32924C6F" w14:textId="77777777" w:rsidR="00CB5B2D" w:rsidRPr="00F26942" w:rsidRDefault="00CB5B2D" w:rsidP="00CB5B2D">
      <w:pPr>
        <w:pStyle w:val="subsection"/>
      </w:pPr>
      <w:r w:rsidRPr="00F26942">
        <w:tab/>
        <w:t>(2)</w:t>
      </w:r>
      <w:r w:rsidRPr="00F26942">
        <w:tab/>
        <w:t>The FWC may make a determination varying the instrument:</w:t>
      </w:r>
    </w:p>
    <w:p w14:paraId="318B1A90" w14:textId="77777777" w:rsidR="00CB5B2D" w:rsidRPr="00F26942" w:rsidRDefault="00CB5B2D" w:rsidP="00CB5B2D">
      <w:pPr>
        <w:pStyle w:val="paragraph"/>
      </w:pPr>
      <w:r w:rsidRPr="00F26942">
        <w:tab/>
        <w:t>(a)</w:t>
      </w:r>
      <w:r w:rsidRPr="00F26942">
        <w:tab/>
        <w:t>to resolve an uncertainty or difficulty relating to the interaction between the instrument and any of the following:</w:t>
      </w:r>
    </w:p>
    <w:p w14:paraId="4086D0CB" w14:textId="0EA5B527" w:rsidR="00CB5B2D" w:rsidRPr="00F26942" w:rsidRDefault="00CB5B2D" w:rsidP="00CB5B2D">
      <w:pPr>
        <w:pStyle w:val="paragraphsub"/>
      </w:pPr>
      <w:r w:rsidRPr="00F26942">
        <w:tab/>
        <w:t>(i)</w:t>
      </w:r>
      <w:r w:rsidRPr="00F26942">
        <w:tab/>
        <w:t xml:space="preserve">the definition of casual employee in </w:t>
      </w:r>
      <w:r w:rsidR="009471E5">
        <w:t>section 1</w:t>
      </w:r>
      <w:r w:rsidRPr="00F26942">
        <w:t>5A of the amended Act (including to deal with uncertainty or difficulty arising from the circumstances in which employees are to be employed as casual employees under the agreement);</w:t>
      </w:r>
    </w:p>
    <w:p w14:paraId="0F04C45B" w14:textId="6A4B0BAE" w:rsidR="00CB5B2D" w:rsidRPr="00F26942" w:rsidRDefault="00CB5B2D" w:rsidP="00CB5B2D">
      <w:pPr>
        <w:pStyle w:val="paragraphsub"/>
      </w:pPr>
      <w:r w:rsidRPr="00F26942">
        <w:tab/>
        <w:t>(ii)</w:t>
      </w:r>
      <w:r w:rsidRPr="00F26942">
        <w:tab/>
        <w:t>the provisions of Division 4A of Part 2</w:t>
      </w:r>
      <w:r w:rsidR="009471E5">
        <w:noBreakHyphen/>
      </w:r>
      <w:r w:rsidRPr="00F26942">
        <w:t>2 of the amended Act; or</w:t>
      </w:r>
    </w:p>
    <w:p w14:paraId="44ED8AE9" w14:textId="77777777" w:rsidR="00CB5B2D" w:rsidRPr="00F26942" w:rsidRDefault="00CB5B2D" w:rsidP="00CB5B2D">
      <w:pPr>
        <w:pStyle w:val="paragraph"/>
      </w:pPr>
      <w:r w:rsidRPr="00F26942">
        <w:tab/>
        <w:t>(b)</w:t>
      </w:r>
      <w:r w:rsidRPr="00F26942">
        <w:tab/>
        <w:t>to make the instrument operate effectively with that section or those provisions.</w:t>
      </w:r>
    </w:p>
    <w:p w14:paraId="67F6DACB" w14:textId="77777777" w:rsidR="00CB5B2D" w:rsidRPr="00F26942" w:rsidRDefault="00CB5B2D" w:rsidP="00CB5B2D">
      <w:pPr>
        <w:pStyle w:val="subsection"/>
      </w:pPr>
      <w:r w:rsidRPr="00F26942">
        <w:lastRenderedPageBreak/>
        <w:tab/>
        <w:t>(3)</w:t>
      </w:r>
      <w:r w:rsidRPr="00F26942">
        <w:tab/>
        <w:t>A variation of a fair work instrument under this clause operates from the day specified in the determination, which may be a day before the determination is made.</w:t>
      </w:r>
    </w:p>
    <w:p w14:paraId="043488E6" w14:textId="77777777" w:rsidR="00CB5B2D" w:rsidRPr="00F26942" w:rsidRDefault="00CB5B2D" w:rsidP="00CB5B2D">
      <w:pPr>
        <w:pStyle w:val="subsection"/>
      </w:pPr>
      <w:r w:rsidRPr="00F26942">
        <w:tab/>
        <w:t>(4)</w:t>
      </w:r>
      <w:r w:rsidRPr="00F26942">
        <w:tab/>
        <w:t>If the determination relates to a modern award, the FWC must publish the award as varied as soon as practicable on the FWC’s website or by any other means the FWC considers appropriate.</w:t>
      </w:r>
    </w:p>
    <w:p w14:paraId="6E74894A" w14:textId="77777777" w:rsidR="00CB5B2D" w:rsidRPr="00F26942" w:rsidRDefault="00CB5B2D" w:rsidP="00CB5B2D">
      <w:pPr>
        <w:pStyle w:val="ActHead5"/>
      </w:pPr>
      <w:bookmarkStart w:id="159" w:name="_Toc185579717"/>
      <w:bookmarkStart w:id="160" w:name="_Hlk139529927"/>
      <w:r w:rsidRPr="00F26942">
        <w:rPr>
          <w:rStyle w:val="CharSectno"/>
        </w:rPr>
        <w:t>102</w:t>
      </w:r>
      <w:r w:rsidRPr="00F26942">
        <w:t xml:space="preserve">  Application of amendments</w:t>
      </w:r>
      <w:bookmarkEnd w:id="159"/>
    </w:p>
    <w:p w14:paraId="07C3BC65" w14:textId="77777777" w:rsidR="00CB5B2D" w:rsidRPr="00F26942" w:rsidRDefault="00CB5B2D" w:rsidP="00CB5B2D">
      <w:pPr>
        <w:pStyle w:val="SubsectionHead"/>
      </w:pPr>
      <w:r w:rsidRPr="00F26942">
        <w:t>Application of definition of casual employee</w:t>
      </w:r>
    </w:p>
    <w:p w14:paraId="7B1F205E" w14:textId="77777777" w:rsidR="00CB5B2D" w:rsidRPr="00F26942" w:rsidRDefault="00CB5B2D" w:rsidP="00CB5B2D">
      <w:pPr>
        <w:pStyle w:val="subsection"/>
      </w:pPr>
      <w:r w:rsidRPr="00F26942">
        <w:tab/>
        <w:t>(1)</w:t>
      </w:r>
      <w:r w:rsidRPr="00F26942">
        <w:tab/>
        <w:t>Section 15A of the amended Act applies on and after commencement in relation to employment relationships entered into before, on or after commencement.</w:t>
      </w:r>
    </w:p>
    <w:p w14:paraId="7429A065" w14:textId="13A7A2F6" w:rsidR="00CB5B2D" w:rsidRPr="00F26942" w:rsidRDefault="00CB5B2D" w:rsidP="00CB5B2D">
      <w:pPr>
        <w:pStyle w:val="subsection"/>
      </w:pPr>
      <w:r w:rsidRPr="00F26942">
        <w:tab/>
        <w:t>(2)</w:t>
      </w:r>
      <w:r w:rsidRPr="00F26942">
        <w:tab/>
        <w:t xml:space="preserve">Despite subclause (1), for the purposes of applying </w:t>
      </w:r>
      <w:r w:rsidR="009471E5">
        <w:t>section 1</w:t>
      </w:r>
      <w:r w:rsidRPr="00F26942">
        <w:t>5A of the amended Act on and after commencement in relation to employment relationships entered into before commencement:</w:t>
      </w:r>
    </w:p>
    <w:p w14:paraId="7BFB3268" w14:textId="77777777" w:rsidR="00CB5B2D" w:rsidRPr="00F26942" w:rsidRDefault="00CB5B2D" w:rsidP="00CB5B2D">
      <w:pPr>
        <w:pStyle w:val="paragraph"/>
      </w:pPr>
      <w:r w:rsidRPr="00F26942">
        <w:tab/>
        <w:t>(a)</w:t>
      </w:r>
      <w:r w:rsidRPr="00F26942">
        <w:tab/>
        <w:t>conduct of an employer and employee that occurred before commencement is to be disregarded for the purposes of applying subsections 15A(2) and (3) in relation to that employee; and</w:t>
      </w:r>
    </w:p>
    <w:p w14:paraId="6EC9B963" w14:textId="6778EA1F" w:rsidR="00CB5B2D" w:rsidRPr="00F26942" w:rsidRDefault="00CB5B2D" w:rsidP="00CB5B2D">
      <w:pPr>
        <w:pStyle w:val="paragraph"/>
      </w:pPr>
      <w:r w:rsidRPr="00F26942">
        <w:tab/>
        <w:t>(b)</w:t>
      </w:r>
      <w:r w:rsidRPr="00F26942">
        <w:tab/>
        <w:t>if an employee’s contract of employment immediately before commencement included a term of a kind referred to in sub</w:t>
      </w:r>
      <w:r w:rsidR="009471E5">
        <w:t>section 1</w:t>
      </w:r>
      <w:r w:rsidRPr="00F26942">
        <w:t>5A(4)—that subsection is taken not to apply in relation to the employee for the remainder of the term of that contract.</w:t>
      </w:r>
    </w:p>
    <w:p w14:paraId="4BDA03AD" w14:textId="77777777" w:rsidR="00CB5B2D" w:rsidRPr="00F26942" w:rsidRDefault="00CB5B2D" w:rsidP="00CB5B2D">
      <w:pPr>
        <w:pStyle w:val="SubsectionHead"/>
      </w:pPr>
      <w:r w:rsidRPr="00F26942">
        <w:t>Continuing casual employees</w:t>
      </w:r>
    </w:p>
    <w:p w14:paraId="05CBCF4E" w14:textId="0D30B32D" w:rsidR="00CB5B2D" w:rsidRPr="00F26942" w:rsidRDefault="00CB5B2D" w:rsidP="00CB5B2D">
      <w:pPr>
        <w:pStyle w:val="subsection"/>
      </w:pPr>
      <w:r w:rsidRPr="00F26942">
        <w:tab/>
        <w:t>(3)</w:t>
      </w:r>
      <w:r w:rsidRPr="00F26942">
        <w:tab/>
        <w:t xml:space="preserve">For the purposes of subclause (1), an employee who was, immediately before commencement, a casual employee of an employer within the meaning of </w:t>
      </w:r>
      <w:r w:rsidR="009471E5">
        <w:t>section 1</w:t>
      </w:r>
      <w:r w:rsidRPr="00F26942">
        <w:t xml:space="preserve">5A as in force at that time, is taken to be a casual employee of the employer within the meaning of </w:t>
      </w:r>
      <w:r w:rsidR="009471E5">
        <w:t>section 1</w:t>
      </w:r>
      <w:r w:rsidRPr="00F26942">
        <w:t>5A of the amended Act on and after commencement.</w:t>
      </w:r>
    </w:p>
    <w:bookmarkEnd w:id="160"/>
    <w:p w14:paraId="76DC9370" w14:textId="77777777" w:rsidR="00CB5B2D" w:rsidRPr="00F26942" w:rsidRDefault="00CB5B2D" w:rsidP="00CB5B2D">
      <w:pPr>
        <w:pStyle w:val="SubsectionHead"/>
      </w:pPr>
      <w:r w:rsidRPr="00F26942">
        <w:lastRenderedPageBreak/>
        <w:t>Application of employee choice and casual conversion provisions</w:t>
      </w:r>
    </w:p>
    <w:p w14:paraId="0711210F" w14:textId="51881397" w:rsidR="00CB5B2D" w:rsidRPr="00F26942" w:rsidRDefault="00CB5B2D" w:rsidP="00CB5B2D">
      <w:pPr>
        <w:pStyle w:val="subsection"/>
      </w:pPr>
      <w:r w:rsidRPr="00F26942">
        <w:tab/>
        <w:t>(5)</w:t>
      </w:r>
      <w:r w:rsidRPr="00F26942">
        <w:tab/>
        <w:t>The amendments of Division 4A of Part 2</w:t>
      </w:r>
      <w:r w:rsidR="009471E5">
        <w:noBreakHyphen/>
      </w:r>
      <w:r w:rsidRPr="00F26942">
        <w:t>2 made by the amending Act apply on and after commencement in relation to employment relationships entered into before, on or after commencement.</w:t>
      </w:r>
    </w:p>
    <w:p w14:paraId="372DE92F" w14:textId="77777777" w:rsidR="00CB5B2D" w:rsidRPr="00F26942" w:rsidRDefault="00CB5B2D" w:rsidP="00CB5B2D">
      <w:pPr>
        <w:pStyle w:val="subsection"/>
      </w:pPr>
      <w:r w:rsidRPr="00F26942">
        <w:tab/>
        <w:t>(6)</w:t>
      </w:r>
      <w:r w:rsidRPr="00F26942">
        <w:tab/>
        <w:t>For the purposes of applying subclause (5) in relation to employment relationships entered into before commencement:</w:t>
      </w:r>
    </w:p>
    <w:p w14:paraId="77577468" w14:textId="77777777" w:rsidR="00CB5B2D" w:rsidRPr="00F26942" w:rsidRDefault="00CB5B2D" w:rsidP="00CB5B2D">
      <w:pPr>
        <w:pStyle w:val="paragraph"/>
      </w:pPr>
      <w:r w:rsidRPr="00F26942">
        <w:tab/>
        <w:t>(a)</w:t>
      </w:r>
      <w:r w:rsidRPr="00F26942">
        <w:tab/>
        <w:t>any period of employment as a casual employee that occurred before commencement is to be disregarded for the purposes of paragraphs 66AAB(c) and (d) of the amended Act; and</w:t>
      </w:r>
    </w:p>
    <w:p w14:paraId="7119ACCB" w14:textId="77777777" w:rsidR="00CB5B2D" w:rsidRPr="00F26942" w:rsidRDefault="00CB5B2D" w:rsidP="00CB5B2D">
      <w:pPr>
        <w:pStyle w:val="paragraph"/>
      </w:pPr>
      <w:r w:rsidRPr="00F26942">
        <w:tab/>
        <w:t>(b)</w:t>
      </w:r>
      <w:r w:rsidRPr="00F26942">
        <w:tab/>
        <w:t>paragraph 66AAB(d) of the amended Act is taken to include a requirement that in the period referred to in that paragraph the employee has not:</w:t>
      </w:r>
    </w:p>
    <w:p w14:paraId="0106E10F" w14:textId="77777777" w:rsidR="00CB5B2D" w:rsidRPr="00F26942" w:rsidRDefault="00CB5B2D" w:rsidP="00CB5B2D">
      <w:pPr>
        <w:pStyle w:val="paragraphsub"/>
      </w:pPr>
      <w:r w:rsidRPr="00F26942">
        <w:tab/>
        <w:t>(ia)</w:t>
      </w:r>
      <w:r w:rsidRPr="00F26942">
        <w:tab/>
        <w:t>been given a notice before commencement under subsection 66C(3) that the employer is not required to make an offer to the employee under section 66B; or</w:t>
      </w:r>
    </w:p>
    <w:p w14:paraId="7FF4B2EB" w14:textId="77777777" w:rsidR="00CB5B2D" w:rsidRPr="00F26942" w:rsidRDefault="00CB5B2D" w:rsidP="00CB5B2D">
      <w:pPr>
        <w:pStyle w:val="paragraphsub"/>
      </w:pPr>
      <w:r w:rsidRPr="00F26942">
        <w:tab/>
        <w:t>(ib)</w:t>
      </w:r>
      <w:r w:rsidRPr="00F26942">
        <w:tab/>
        <w:t>been given a notice after commencement under subsection 66C(3) that the employer is not required to make an offer to the employee under section 66B (as those sections continue to apply because of subclauses (6AA) and (6AB)); or</w:t>
      </w:r>
    </w:p>
    <w:p w14:paraId="6980E398" w14:textId="77777777" w:rsidR="00CB5B2D" w:rsidRPr="00F26942" w:rsidRDefault="00CB5B2D" w:rsidP="00CB5B2D">
      <w:pPr>
        <w:pStyle w:val="paragraphsub"/>
      </w:pPr>
      <w:r w:rsidRPr="00F26942">
        <w:tab/>
        <w:t>(ic)</w:t>
      </w:r>
      <w:r w:rsidRPr="00F26942">
        <w:tab/>
        <w:t>declined before commencement, under section 66D, an offer made by the employer under section 66B; or</w:t>
      </w:r>
    </w:p>
    <w:p w14:paraId="10A83E20" w14:textId="77777777" w:rsidR="00CB5B2D" w:rsidRPr="00F26942" w:rsidRDefault="00CB5B2D" w:rsidP="00CB5B2D">
      <w:pPr>
        <w:pStyle w:val="paragraphsub"/>
      </w:pPr>
      <w:r w:rsidRPr="00F26942">
        <w:tab/>
        <w:t>(id)</w:t>
      </w:r>
      <w:r w:rsidRPr="00F26942">
        <w:tab/>
        <w:t>declined after commencement, under section 66D, an offer made by the employer under section 66B (as those sections continue to apply because of subclauses (6AA) and (6AB)); or</w:t>
      </w:r>
    </w:p>
    <w:p w14:paraId="2164076D" w14:textId="77777777" w:rsidR="00CB5B2D" w:rsidRPr="00F26942" w:rsidRDefault="00CB5B2D" w:rsidP="00CB5B2D">
      <w:pPr>
        <w:pStyle w:val="paragraphsub"/>
      </w:pPr>
      <w:r w:rsidRPr="00F26942">
        <w:tab/>
        <w:t>(i)</w:t>
      </w:r>
      <w:r w:rsidRPr="00F26942">
        <w:tab/>
        <w:t>been given a response before commencement by the employer under section 66G refusing a request made by the employee under section 66F; or</w:t>
      </w:r>
    </w:p>
    <w:p w14:paraId="157DA41C" w14:textId="77777777" w:rsidR="00CB5B2D" w:rsidRPr="00F26942" w:rsidRDefault="00CB5B2D" w:rsidP="00CB5B2D">
      <w:pPr>
        <w:pStyle w:val="paragraphsub"/>
      </w:pPr>
      <w:r w:rsidRPr="00F26942">
        <w:tab/>
        <w:t>(ii)</w:t>
      </w:r>
      <w:r w:rsidRPr="00F26942">
        <w:tab/>
        <w:t>been given a response after commencement by the employer under section 66G refusing a request made by the employee under section 66F (as those sections continue to apply because of subclauses (6A) and (6B)).</w:t>
      </w:r>
    </w:p>
    <w:p w14:paraId="100D92E7" w14:textId="77777777" w:rsidR="00CB5B2D" w:rsidRPr="00F26942" w:rsidRDefault="00CB5B2D" w:rsidP="00CB5B2D">
      <w:pPr>
        <w:pStyle w:val="subsection"/>
      </w:pPr>
      <w:r w:rsidRPr="00F26942">
        <w:lastRenderedPageBreak/>
        <w:tab/>
        <w:t>(6AA)</w:t>
      </w:r>
      <w:r w:rsidRPr="00F26942">
        <w:tab/>
        <w:t>Despite subclause (5), sections 66B and 66C as in force immediately before commencement continue to apply after commencement for a period of 6 months from commencement in relation to employment relationships entered into before commencement where the employer is not a small business employer at commencement.</w:t>
      </w:r>
    </w:p>
    <w:p w14:paraId="73C95B64" w14:textId="77777777" w:rsidR="00CB5B2D" w:rsidRPr="00F26942" w:rsidRDefault="00CB5B2D" w:rsidP="00CB5B2D">
      <w:pPr>
        <w:pStyle w:val="subsection"/>
      </w:pPr>
      <w:r w:rsidRPr="00F26942">
        <w:tab/>
        <w:t>(6AB)</w:t>
      </w:r>
      <w:r w:rsidRPr="00F26942">
        <w:tab/>
        <w:t>Despite subclause (5), sections 66D and 66E as in force immediately before commencement continue to apply after commencement in relation to:</w:t>
      </w:r>
    </w:p>
    <w:p w14:paraId="0EC4035E" w14:textId="77777777" w:rsidR="00CB5B2D" w:rsidRPr="00F26942" w:rsidRDefault="00CB5B2D" w:rsidP="00CB5B2D">
      <w:pPr>
        <w:pStyle w:val="paragraph"/>
      </w:pPr>
      <w:r w:rsidRPr="00F26942">
        <w:tab/>
        <w:t>(a)</w:t>
      </w:r>
      <w:r w:rsidRPr="00F26942">
        <w:tab/>
        <w:t>an offer made before commencement by an employer under section 66B for which, immediately before commencement, a response under section 66D or a notice under section 66E had not been given; or</w:t>
      </w:r>
    </w:p>
    <w:p w14:paraId="10C1E054" w14:textId="77777777" w:rsidR="00CB5B2D" w:rsidRPr="00F26942" w:rsidRDefault="00CB5B2D" w:rsidP="00CB5B2D">
      <w:pPr>
        <w:pStyle w:val="paragraph"/>
      </w:pPr>
      <w:r w:rsidRPr="00F26942">
        <w:tab/>
        <w:t>(b)</w:t>
      </w:r>
      <w:r w:rsidRPr="00F26942">
        <w:tab/>
        <w:t>an offer made after commencement by an employer under section 66B, or a notice given after commencement under subsection 66C(3) that the employer has decided not to make an offer to the employee under section 66B (as those sections continue to apply because of subclause (6AA)).</w:t>
      </w:r>
    </w:p>
    <w:p w14:paraId="78C7AC50" w14:textId="77777777" w:rsidR="00CB5B2D" w:rsidRPr="00F26942" w:rsidRDefault="00CB5B2D" w:rsidP="00CB5B2D">
      <w:pPr>
        <w:pStyle w:val="subsection"/>
      </w:pPr>
      <w:r w:rsidRPr="00F26942">
        <w:tab/>
        <w:t>(6A)</w:t>
      </w:r>
      <w:r w:rsidRPr="00F26942">
        <w:tab/>
        <w:t>Despite subclause (5), section 66F as in force immediately before commencement continues to apply after commencement in relation to employment relationships entered into before commencement for a period of:</w:t>
      </w:r>
    </w:p>
    <w:p w14:paraId="1F2A62F0" w14:textId="77777777" w:rsidR="00CB5B2D" w:rsidRPr="00F26942" w:rsidRDefault="00CB5B2D" w:rsidP="00CB5B2D">
      <w:pPr>
        <w:pStyle w:val="paragraph"/>
      </w:pPr>
      <w:r w:rsidRPr="00F26942">
        <w:tab/>
        <w:t>(a)</w:t>
      </w:r>
      <w:r w:rsidRPr="00F26942">
        <w:tab/>
        <w:t>for an employer that is a small business employer at commencement—12 months from commencement; or</w:t>
      </w:r>
    </w:p>
    <w:p w14:paraId="38225DFD" w14:textId="77777777" w:rsidR="00CB5B2D" w:rsidRPr="00F26942" w:rsidRDefault="00CB5B2D" w:rsidP="00CB5B2D">
      <w:pPr>
        <w:pStyle w:val="paragraph"/>
      </w:pPr>
      <w:r w:rsidRPr="00F26942">
        <w:tab/>
        <w:t>(b)</w:t>
      </w:r>
      <w:r w:rsidRPr="00F26942">
        <w:tab/>
        <w:t>for an employer that is not a small business employer at commencement—6 months from commencement.</w:t>
      </w:r>
    </w:p>
    <w:p w14:paraId="197C93B8" w14:textId="77777777" w:rsidR="00CB5B2D" w:rsidRPr="00F26942" w:rsidRDefault="00CB5B2D" w:rsidP="00CB5B2D">
      <w:pPr>
        <w:pStyle w:val="subsection"/>
      </w:pPr>
      <w:r w:rsidRPr="00F26942">
        <w:tab/>
        <w:t>(6B)</w:t>
      </w:r>
      <w:r w:rsidRPr="00F26942">
        <w:tab/>
        <w:t>Despite subclause (5), sections 66G to 66J as in force immediately before commencement continue to apply after commencement in relation to:</w:t>
      </w:r>
    </w:p>
    <w:p w14:paraId="5B3BC765" w14:textId="77777777" w:rsidR="00CB5B2D" w:rsidRPr="00F26942" w:rsidRDefault="00CB5B2D" w:rsidP="00CB5B2D">
      <w:pPr>
        <w:pStyle w:val="paragraph"/>
      </w:pPr>
      <w:r w:rsidRPr="00F26942">
        <w:tab/>
        <w:t>(a)</w:t>
      </w:r>
      <w:r w:rsidRPr="00F26942">
        <w:tab/>
        <w:t>a request made before commencement by an employee under section 66F for which, immediately before commencement, a response under section 66G or a notice under section 66J had not been given; or</w:t>
      </w:r>
    </w:p>
    <w:p w14:paraId="1F5D4775" w14:textId="77777777" w:rsidR="00CB5B2D" w:rsidRPr="00F26942" w:rsidRDefault="00CB5B2D" w:rsidP="00CB5B2D">
      <w:pPr>
        <w:pStyle w:val="paragraph"/>
      </w:pPr>
      <w:r w:rsidRPr="00F26942">
        <w:lastRenderedPageBreak/>
        <w:tab/>
        <w:t>(b)</w:t>
      </w:r>
      <w:r w:rsidRPr="00F26942">
        <w:tab/>
        <w:t>a request made after commencement by an employee under section 66F (as that section continues to apply because of subclause (6A)).</w:t>
      </w:r>
    </w:p>
    <w:p w14:paraId="588B1E35" w14:textId="77777777" w:rsidR="00CB5B2D" w:rsidRPr="00F26942" w:rsidRDefault="00CB5B2D" w:rsidP="00CB5B2D">
      <w:pPr>
        <w:pStyle w:val="subsection"/>
      </w:pPr>
      <w:r w:rsidRPr="00F26942">
        <w:tab/>
        <w:t>(7)</w:t>
      </w:r>
      <w:r w:rsidRPr="00F26942">
        <w:tab/>
        <w:t>Despite subclause (5), sections 66M, 548 and 739 as in force immediately before commencement continue to apply after commencement to:</w:t>
      </w:r>
    </w:p>
    <w:p w14:paraId="6C12B4C3" w14:textId="640D03ED" w:rsidR="00CB5B2D" w:rsidRPr="00F26942" w:rsidRDefault="00CB5B2D" w:rsidP="00CB5B2D">
      <w:pPr>
        <w:pStyle w:val="paragraph"/>
      </w:pPr>
      <w:r w:rsidRPr="00F26942">
        <w:tab/>
        <w:t>(a)</w:t>
      </w:r>
      <w:r w:rsidRPr="00F26942">
        <w:tab/>
        <w:t>disputes that arose before commencement relating to the operation of Division 4A of Part 2</w:t>
      </w:r>
      <w:r w:rsidR="009471E5">
        <w:noBreakHyphen/>
      </w:r>
      <w:r w:rsidRPr="00F26942">
        <w:t>2; and</w:t>
      </w:r>
    </w:p>
    <w:p w14:paraId="24AD910E" w14:textId="77777777" w:rsidR="00CB5B2D" w:rsidRPr="00F26942" w:rsidRDefault="00CB5B2D" w:rsidP="00CB5B2D">
      <w:pPr>
        <w:pStyle w:val="paragraph"/>
      </w:pPr>
      <w:r w:rsidRPr="00F26942">
        <w:tab/>
        <w:t>(aa)</w:t>
      </w:r>
      <w:r w:rsidRPr="00F26942">
        <w:tab/>
        <w:t>disputes that arise after commencement relating to the operation of sections 66B to 66E (as those sections continue to apply because of subclauses (6AA) and (6AB)); and</w:t>
      </w:r>
    </w:p>
    <w:p w14:paraId="31A29570" w14:textId="77777777" w:rsidR="00CB5B2D" w:rsidRPr="00F26942" w:rsidRDefault="00CB5B2D" w:rsidP="00CB5B2D">
      <w:pPr>
        <w:pStyle w:val="paragraph"/>
      </w:pPr>
      <w:r w:rsidRPr="00F26942">
        <w:tab/>
        <w:t>(b)</w:t>
      </w:r>
      <w:r w:rsidRPr="00F26942">
        <w:tab/>
        <w:t>disputes that arise after commencement relating to the operation of sections 66F to 66J (as those sections continue to apply because of subclauses (6A) and (6B)).</w:t>
      </w:r>
    </w:p>
    <w:p w14:paraId="454BAAE0" w14:textId="77777777" w:rsidR="00CB5B2D" w:rsidRPr="00F26942" w:rsidRDefault="00CB5B2D" w:rsidP="00CB5B2D">
      <w:pPr>
        <w:pStyle w:val="SubsectionHead"/>
      </w:pPr>
      <w:r w:rsidRPr="00F26942">
        <w:t>Definitions</w:t>
      </w:r>
    </w:p>
    <w:p w14:paraId="02E72E44" w14:textId="77777777" w:rsidR="00CB5B2D" w:rsidRPr="00F26942" w:rsidRDefault="00CB5B2D" w:rsidP="00CB5B2D">
      <w:pPr>
        <w:pStyle w:val="subsection"/>
      </w:pPr>
      <w:r w:rsidRPr="00F26942">
        <w:tab/>
        <w:t>(8)</w:t>
      </w:r>
      <w:r w:rsidRPr="00F26942">
        <w:tab/>
        <w:t>In this clause:</w:t>
      </w:r>
    </w:p>
    <w:p w14:paraId="79E6A6D7" w14:textId="77777777" w:rsidR="00CB5B2D" w:rsidRPr="00F26942" w:rsidRDefault="00CB5B2D" w:rsidP="00CB5B2D">
      <w:pPr>
        <w:pStyle w:val="Definition"/>
      </w:pPr>
      <w:r w:rsidRPr="00F26942">
        <w:rPr>
          <w:b/>
          <w:i/>
        </w:rPr>
        <w:t xml:space="preserve">commencement </w:t>
      </w:r>
      <w:r w:rsidRPr="00F26942">
        <w:t>means the commencement of Part 1 of Schedule 1 to the amending Act.</w:t>
      </w:r>
    </w:p>
    <w:p w14:paraId="209B7288" w14:textId="77777777" w:rsidR="00CB5B2D" w:rsidRPr="00F26942" w:rsidRDefault="00CB5B2D" w:rsidP="00CB5B2D">
      <w:pPr>
        <w:pStyle w:val="ActHead5"/>
      </w:pPr>
      <w:bookmarkStart w:id="161" w:name="_Toc185579718"/>
      <w:r w:rsidRPr="00F26942">
        <w:rPr>
          <w:rStyle w:val="CharSectno"/>
        </w:rPr>
        <w:t>103</w:t>
      </w:r>
      <w:r w:rsidRPr="00F26942">
        <w:t xml:space="preserve">  Transitional provision</w:t>
      </w:r>
      <w:bookmarkEnd w:id="161"/>
    </w:p>
    <w:p w14:paraId="06858F85" w14:textId="77777777" w:rsidR="00CB5B2D" w:rsidRPr="00F26942" w:rsidRDefault="00CB5B2D" w:rsidP="00CB5B2D">
      <w:pPr>
        <w:pStyle w:val="subsection"/>
      </w:pPr>
      <w:r w:rsidRPr="00F26942">
        <w:tab/>
      </w:r>
      <w:r w:rsidRPr="00F26942">
        <w:tab/>
        <w:t>For the purposes of applying section 66L of this Act during the period beginning when this clause commences and ending when Part 1 of Schedule 1 to the amending Act commences, the reference to “this Division” in that provision is taken to include a reference to that Division as amended by that Part.</w:t>
      </w:r>
    </w:p>
    <w:p w14:paraId="4CDF9910" w14:textId="77777777" w:rsidR="00CB5B2D" w:rsidRPr="00F26942" w:rsidRDefault="00CB5B2D" w:rsidP="00CB5B2D">
      <w:pPr>
        <w:pStyle w:val="ActHead3"/>
        <w:pageBreakBefore/>
      </w:pPr>
      <w:bookmarkStart w:id="162" w:name="_Toc185579719"/>
      <w:r w:rsidRPr="00F26942">
        <w:rPr>
          <w:rStyle w:val="CharDivNo"/>
        </w:rPr>
        <w:lastRenderedPageBreak/>
        <w:t>Division 3</w:t>
      </w:r>
      <w:r w:rsidRPr="00F26942">
        <w:t>—</w:t>
      </w:r>
      <w:r w:rsidRPr="00F26942">
        <w:rPr>
          <w:rStyle w:val="CharDivText"/>
        </w:rPr>
        <w:t>Amendments made by Part 4 of Schedule 1 to the amending Act</w:t>
      </w:r>
      <w:bookmarkEnd w:id="162"/>
    </w:p>
    <w:p w14:paraId="38FFDA0C" w14:textId="77777777" w:rsidR="00CB5B2D" w:rsidRPr="00F26942" w:rsidRDefault="00CB5B2D" w:rsidP="00CB5B2D">
      <w:pPr>
        <w:pStyle w:val="ActHead5"/>
      </w:pPr>
      <w:bookmarkStart w:id="163" w:name="_Toc185579720"/>
      <w:bookmarkStart w:id="164" w:name="_Hlk141349733"/>
      <w:r w:rsidRPr="00F26942">
        <w:rPr>
          <w:rStyle w:val="CharSectno"/>
        </w:rPr>
        <w:t>104</w:t>
      </w:r>
      <w:r w:rsidRPr="00F26942">
        <w:t xml:space="preserve">  Replacement agreements</w:t>
      </w:r>
      <w:bookmarkEnd w:id="163"/>
    </w:p>
    <w:p w14:paraId="4A5CD307" w14:textId="1323C8A7" w:rsidR="00CB5B2D" w:rsidRPr="00F26942" w:rsidRDefault="00CB5B2D" w:rsidP="00CB5B2D">
      <w:pPr>
        <w:pStyle w:val="subsection"/>
      </w:pPr>
      <w:r w:rsidRPr="00F26942">
        <w:tab/>
        <w:t>(1)</w:t>
      </w:r>
      <w:r w:rsidRPr="00F26942">
        <w:tab/>
        <w:t>Subsections 58(4) and (5), as inserted by the amending Act, apply in relation to single</w:t>
      </w:r>
      <w:r w:rsidR="009471E5">
        <w:noBreakHyphen/>
      </w:r>
      <w:r w:rsidRPr="00F26942">
        <w:t>enterprise agreements made after the commencement of Part 4 of Schedule 1 to that Act, whether the single interest employer agreement or supported bargaining agreement was made before or after that commencement.</w:t>
      </w:r>
    </w:p>
    <w:p w14:paraId="6618971F" w14:textId="77777777" w:rsidR="00CB5B2D" w:rsidRPr="00F26942" w:rsidRDefault="00CB5B2D" w:rsidP="00CB5B2D">
      <w:pPr>
        <w:pStyle w:val="subsection"/>
      </w:pPr>
      <w:r w:rsidRPr="00F26942">
        <w:tab/>
        <w:t>(2)</w:t>
      </w:r>
      <w:r w:rsidRPr="00F26942">
        <w:tab/>
        <w:t>Section 180B and subsection 240A(4), as inserted by the amending Act, apply in relation to single interest employer agreements and supported bargaining agreements whether made before or after the commencement of Part 4 of Schedule 1 to that Act.</w:t>
      </w:r>
    </w:p>
    <w:p w14:paraId="586A6976" w14:textId="77777777" w:rsidR="00CB5B2D" w:rsidRPr="00F26942" w:rsidRDefault="00CB5B2D" w:rsidP="00CB5B2D">
      <w:pPr>
        <w:pStyle w:val="subsection"/>
      </w:pPr>
      <w:r w:rsidRPr="00F26942">
        <w:tab/>
        <w:t>(3)</w:t>
      </w:r>
      <w:r w:rsidRPr="00F26942">
        <w:tab/>
        <w:t>Subsections 236(1B) and 238(2), as inserted by the amending Act, apply in relation to applications made after the commencement of Part 4 of Schedule 1 to that Act, whether the single interest employer agreement or supported bargaining agreement was made before or after that commencement.</w:t>
      </w:r>
      <w:bookmarkEnd w:id="164"/>
    </w:p>
    <w:p w14:paraId="055CAE9C" w14:textId="77777777" w:rsidR="00CB5B2D" w:rsidRPr="00F26942" w:rsidRDefault="00CB5B2D" w:rsidP="00CB5B2D">
      <w:pPr>
        <w:pStyle w:val="ActHead5"/>
      </w:pPr>
      <w:bookmarkStart w:id="165" w:name="_Toc185579721"/>
      <w:r w:rsidRPr="00F26942">
        <w:rPr>
          <w:rStyle w:val="CharSectno"/>
        </w:rPr>
        <w:t>105</w:t>
      </w:r>
      <w:r w:rsidRPr="00F26942">
        <w:t xml:space="preserve">  Variation of supported bargaining authorisations</w:t>
      </w:r>
      <w:bookmarkEnd w:id="165"/>
    </w:p>
    <w:p w14:paraId="4FA348E0" w14:textId="77777777" w:rsidR="00CB5B2D" w:rsidRPr="00F26942" w:rsidRDefault="00CB5B2D" w:rsidP="00CB5B2D">
      <w:pPr>
        <w:pStyle w:val="subsection"/>
      </w:pPr>
      <w:r w:rsidRPr="00F26942">
        <w:tab/>
      </w:r>
      <w:r w:rsidRPr="00F26942">
        <w:tab/>
        <w:t>Subsection 245(2), as inserted by the amending Act, applies in relation to enterprise agreements and workplace determinations that come into operation before or after the commencement of Part 4 of Schedule 1 to that Act.</w:t>
      </w:r>
    </w:p>
    <w:p w14:paraId="462F87AD" w14:textId="77777777" w:rsidR="00CB5B2D" w:rsidRPr="00F26942" w:rsidRDefault="00CB5B2D" w:rsidP="00CB5B2D">
      <w:pPr>
        <w:pStyle w:val="ActHead5"/>
      </w:pPr>
      <w:bookmarkStart w:id="166" w:name="_Toc185579722"/>
      <w:r w:rsidRPr="00F26942">
        <w:rPr>
          <w:rStyle w:val="CharSectno"/>
        </w:rPr>
        <w:t>106</w:t>
      </w:r>
      <w:r w:rsidRPr="00F26942">
        <w:t xml:space="preserve">  Application of better off overall test to replacement agreements</w:t>
      </w:r>
      <w:bookmarkEnd w:id="166"/>
    </w:p>
    <w:p w14:paraId="2874CA92" w14:textId="74C6B760" w:rsidR="00CB5B2D" w:rsidRPr="00F26942" w:rsidRDefault="00CB5B2D" w:rsidP="00CB5B2D">
      <w:pPr>
        <w:pStyle w:val="subsection"/>
      </w:pPr>
      <w:r w:rsidRPr="00F26942">
        <w:tab/>
      </w:r>
      <w:r w:rsidRPr="00F26942">
        <w:tab/>
        <w:t>Sections 193 and 193A, as amended by the amending Act, apply in relation to single</w:t>
      </w:r>
      <w:r w:rsidR="009471E5">
        <w:noBreakHyphen/>
      </w:r>
      <w:r w:rsidRPr="00F26942">
        <w:t>enterprise agreements made on or after the commencement of Part 4 of Schedule 1 to that Act, whether the supported bargaining agreement or single interest employer agreement was made before or after that commencement.</w:t>
      </w:r>
    </w:p>
    <w:p w14:paraId="238C0AE6" w14:textId="77777777" w:rsidR="00CB5B2D" w:rsidRPr="00F26942" w:rsidRDefault="00CB5B2D" w:rsidP="00CB5B2D">
      <w:pPr>
        <w:pStyle w:val="ActHead3"/>
        <w:pageBreakBefore/>
      </w:pPr>
      <w:bookmarkStart w:id="167" w:name="_Toc185579723"/>
      <w:r w:rsidRPr="00F26942">
        <w:rPr>
          <w:rStyle w:val="CharDivNo"/>
        </w:rPr>
        <w:lastRenderedPageBreak/>
        <w:t>Division 4</w:t>
      </w:r>
      <w:r w:rsidRPr="00F26942">
        <w:t>—</w:t>
      </w:r>
      <w:r w:rsidRPr="00F26942">
        <w:rPr>
          <w:rStyle w:val="CharDivText"/>
        </w:rPr>
        <w:t>Amendments made by Part 5 of Schedule 1 to the amending Act</w:t>
      </w:r>
      <w:bookmarkEnd w:id="167"/>
    </w:p>
    <w:p w14:paraId="4E8AD473" w14:textId="77777777" w:rsidR="00CB5B2D" w:rsidRPr="00F26942" w:rsidRDefault="00CB5B2D" w:rsidP="00CB5B2D">
      <w:pPr>
        <w:pStyle w:val="ActHead5"/>
      </w:pPr>
      <w:bookmarkStart w:id="168" w:name="_Toc185579724"/>
      <w:r w:rsidRPr="00F26942">
        <w:rPr>
          <w:rStyle w:val="CharSectno"/>
        </w:rPr>
        <w:t>107</w:t>
      </w:r>
      <w:r w:rsidRPr="00F26942">
        <w:t xml:space="preserve">  Model terms and enterprise agreements</w:t>
      </w:r>
      <w:bookmarkEnd w:id="168"/>
    </w:p>
    <w:p w14:paraId="3F0510C6" w14:textId="77777777" w:rsidR="00CB5B2D" w:rsidRPr="00F26942" w:rsidRDefault="00CB5B2D" w:rsidP="00CB5B2D">
      <w:pPr>
        <w:pStyle w:val="subsection"/>
      </w:pPr>
      <w:r w:rsidRPr="00F26942">
        <w:tab/>
        <w:t>(1)</w:t>
      </w:r>
      <w:r w:rsidRPr="00F26942">
        <w:tab/>
        <w:t>Despite the amendments made by Part 5 of Schedule 1 to the amending Act, sections 202, 205 and 737, as in force immediately before the commencement of that Part, continue to apply in relation to an enterprise agreement if:</w:t>
      </w:r>
    </w:p>
    <w:p w14:paraId="40616355" w14:textId="77777777" w:rsidR="00CB5B2D" w:rsidRPr="00F26942" w:rsidRDefault="00CB5B2D" w:rsidP="00CB5B2D">
      <w:pPr>
        <w:pStyle w:val="paragraph"/>
      </w:pPr>
      <w:r w:rsidRPr="00F26942">
        <w:tab/>
        <w:t>(a)</w:t>
      </w:r>
      <w:r w:rsidRPr="00F26942">
        <w:tab/>
        <w:t>before that commencement, the employer concerned asks the employees to approve the agreement by voting for it; and</w:t>
      </w:r>
    </w:p>
    <w:p w14:paraId="732C80D4" w14:textId="77777777" w:rsidR="00CB5B2D" w:rsidRPr="00F26942" w:rsidRDefault="00CB5B2D" w:rsidP="00CB5B2D">
      <w:pPr>
        <w:pStyle w:val="paragraph"/>
      </w:pPr>
      <w:r w:rsidRPr="00F26942">
        <w:tab/>
        <w:t>(b)</w:t>
      </w:r>
      <w:r w:rsidRPr="00F26942">
        <w:tab/>
        <w:t>by that vote, the employees approve the agreement; and</w:t>
      </w:r>
    </w:p>
    <w:p w14:paraId="0D5733C3" w14:textId="77777777" w:rsidR="00CB5B2D" w:rsidRPr="00F26942" w:rsidRDefault="00CB5B2D" w:rsidP="00CB5B2D">
      <w:pPr>
        <w:pStyle w:val="paragraph"/>
      </w:pPr>
      <w:r w:rsidRPr="00F26942">
        <w:tab/>
        <w:t>(c)</w:t>
      </w:r>
      <w:r w:rsidRPr="00F26942">
        <w:tab/>
        <w:t>the FWC approves the agreement.</w:t>
      </w:r>
    </w:p>
    <w:p w14:paraId="6569854C" w14:textId="77777777" w:rsidR="00CB5B2D" w:rsidRPr="00F26942" w:rsidRDefault="00CB5B2D" w:rsidP="00CB5B2D">
      <w:pPr>
        <w:pStyle w:val="subsection"/>
      </w:pPr>
      <w:r w:rsidRPr="00F26942">
        <w:tab/>
        <w:t>(2)</w:t>
      </w:r>
      <w:r w:rsidRPr="00F26942">
        <w:tab/>
        <w:t>In deciding, after the commencement of that Part, whether to approve the agreement mentioned in subclause (1) (in that form), the FWC must disregard the amendments made by that Part.</w:t>
      </w:r>
    </w:p>
    <w:p w14:paraId="1C2B9D10" w14:textId="77777777" w:rsidR="00CB5B2D" w:rsidRPr="00F26942" w:rsidRDefault="00CB5B2D" w:rsidP="00CB5B2D">
      <w:pPr>
        <w:pStyle w:val="ActHead5"/>
      </w:pPr>
      <w:bookmarkStart w:id="169" w:name="_Toc185579725"/>
      <w:r w:rsidRPr="00F26942">
        <w:rPr>
          <w:rStyle w:val="CharSectno"/>
        </w:rPr>
        <w:t>108</w:t>
      </w:r>
      <w:r w:rsidRPr="00F26942">
        <w:t xml:space="preserve">  Model terms and copied State instruments</w:t>
      </w:r>
      <w:bookmarkEnd w:id="169"/>
    </w:p>
    <w:p w14:paraId="50352A3B" w14:textId="77777777" w:rsidR="00CB5B2D" w:rsidRPr="00F26942" w:rsidRDefault="00CB5B2D" w:rsidP="00CB5B2D">
      <w:pPr>
        <w:pStyle w:val="subsection"/>
      </w:pPr>
      <w:r w:rsidRPr="00F26942">
        <w:tab/>
      </w:r>
      <w:r w:rsidRPr="00F26942">
        <w:tab/>
        <w:t>Despite the amendments made by Part 5 of Schedule 1 to the amending Act, section 768BK, as in force immediately before the commencement of that Part, continues to apply in relation to a model term that is taken, before that commencement, to be a term of a copied State instrument.</w:t>
      </w:r>
    </w:p>
    <w:p w14:paraId="22A1F4D9" w14:textId="77777777" w:rsidR="00CB5B2D" w:rsidRPr="00F26942" w:rsidRDefault="00CB5B2D" w:rsidP="00CB5B2D">
      <w:pPr>
        <w:pStyle w:val="ActHead5"/>
      </w:pPr>
      <w:bookmarkStart w:id="170" w:name="_Toc185579726"/>
      <w:r w:rsidRPr="00F26942">
        <w:rPr>
          <w:rStyle w:val="CharSectno"/>
        </w:rPr>
        <w:t>109</w:t>
      </w:r>
      <w:r w:rsidRPr="00F26942">
        <w:t xml:space="preserve">  Disallowance—model terms made before commencement</w:t>
      </w:r>
      <w:bookmarkEnd w:id="170"/>
    </w:p>
    <w:p w14:paraId="3A3AF363" w14:textId="77777777" w:rsidR="00CB5B2D" w:rsidRPr="00F26942" w:rsidRDefault="00CB5B2D" w:rsidP="00CB5B2D">
      <w:pPr>
        <w:pStyle w:val="subsection"/>
      </w:pPr>
      <w:r w:rsidRPr="00F26942">
        <w:tab/>
      </w:r>
      <w:r w:rsidRPr="00F26942">
        <w:tab/>
        <w:t xml:space="preserve">Section 42 (disallowance) of the </w:t>
      </w:r>
      <w:r w:rsidRPr="00F26942">
        <w:rPr>
          <w:i/>
        </w:rPr>
        <w:t>Legislation Act 2003</w:t>
      </w:r>
      <w:r w:rsidRPr="00F26942">
        <w:t xml:space="preserve"> does not apply to a determination made in the exercise of a power under subsection 202(5), 205(3), 737(1) or 768BK(1A) of the amended Act, before the commencement of Part 5 of Schedule 1 to the amending Act, relying on subsection 4(1) of the </w:t>
      </w:r>
      <w:r w:rsidRPr="00F26942">
        <w:rPr>
          <w:i/>
        </w:rPr>
        <w:t>Acts Interpretation Act 1901</w:t>
      </w:r>
      <w:r w:rsidRPr="00F26942">
        <w:t>.</w:t>
      </w:r>
    </w:p>
    <w:p w14:paraId="0297EC8B" w14:textId="77777777" w:rsidR="00CB5B2D" w:rsidRPr="00F26942" w:rsidRDefault="00CB5B2D" w:rsidP="00CB5B2D">
      <w:pPr>
        <w:pStyle w:val="notetext"/>
      </w:pPr>
      <w:r w:rsidRPr="00F26942">
        <w:lastRenderedPageBreak/>
        <w:t>Note:</w:t>
      </w:r>
      <w:r w:rsidRPr="00F26942">
        <w:tab/>
        <w:t xml:space="preserve">Subsection 4(1) of the </w:t>
      </w:r>
      <w:r w:rsidRPr="00F26942">
        <w:rPr>
          <w:i/>
        </w:rPr>
        <w:t>Acts Interpretation Act 1901</w:t>
      </w:r>
      <w:r w:rsidRPr="00F26942">
        <w:t xml:space="preserve"> provides for the exercise of powers between the passing and commencement of an Act.</w:t>
      </w:r>
    </w:p>
    <w:p w14:paraId="195A403A" w14:textId="77777777" w:rsidR="00CB5B2D" w:rsidRPr="00F26942" w:rsidRDefault="00CB5B2D" w:rsidP="00CB5B2D">
      <w:pPr>
        <w:pStyle w:val="ActHead3"/>
        <w:pageBreakBefore/>
      </w:pPr>
      <w:bookmarkStart w:id="171" w:name="_Toc185579727"/>
      <w:r w:rsidRPr="00F26942">
        <w:rPr>
          <w:rStyle w:val="CharDivNo"/>
        </w:rPr>
        <w:lastRenderedPageBreak/>
        <w:t>Division 5</w:t>
      </w:r>
      <w:r w:rsidRPr="00F26942">
        <w:t>—</w:t>
      </w:r>
      <w:r w:rsidRPr="00F26942">
        <w:rPr>
          <w:rStyle w:val="CharDivText"/>
        </w:rPr>
        <w:t>Amendments made by Part 5A of Schedule 1 to the amending Act</w:t>
      </w:r>
      <w:bookmarkEnd w:id="171"/>
    </w:p>
    <w:p w14:paraId="365EBF99" w14:textId="77777777" w:rsidR="00CB5B2D" w:rsidRPr="00F26942" w:rsidRDefault="00CB5B2D" w:rsidP="00CB5B2D">
      <w:pPr>
        <w:pStyle w:val="ActHead5"/>
      </w:pPr>
      <w:bookmarkStart w:id="172" w:name="_Toc185579728"/>
      <w:r w:rsidRPr="00F26942">
        <w:rPr>
          <w:rStyle w:val="CharSectno"/>
        </w:rPr>
        <w:t>110</w:t>
      </w:r>
      <w:r w:rsidRPr="00F26942">
        <w:t xml:space="preserve">  Application of amendments—intractable bargaining workplace determinations</w:t>
      </w:r>
      <w:bookmarkEnd w:id="172"/>
    </w:p>
    <w:p w14:paraId="6BE928D8" w14:textId="77777777" w:rsidR="00CB5B2D" w:rsidRPr="00F26942" w:rsidRDefault="00CB5B2D" w:rsidP="00CB5B2D">
      <w:pPr>
        <w:pStyle w:val="subsection"/>
      </w:pPr>
      <w:r w:rsidRPr="00F26942">
        <w:tab/>
        <w:t>(1)</w:t>
      </w:r>
      <w:r w:rsidRPr="00F26942">
        <w:tab/>
        <w:t>This clause applies to the following provisions:</w:t>
      </w:r>
    </w:p>
    <w:p w14:paraId="6AD0E59F" w14:textId="77777777" w:rsidR="00CB5B2D" w:rsidRPr="00F26942" w:rsidRDefault="00CB5B2D" w:rsidP="00CB5B2D">
      <w:pPr>
        <w:pStyle w:val="paragraph"/>
      </w:pPr>
      <w:r w:rsidRPr="00F26942">
        <w:tab/>
        <w:t>(a)</w:t>
      </w:r>
      <w:r w:rsidRPr="00F26942">
        <w:tab/>
        <w:t>section 270A of the amended Act;</w:t>
      </w:r>
    </w:p>
    <w:p w14:paraId="6B05E80A" w14:textId="77777777" w:rsidR="00CB5B2D" w:rsidRPr="00F26942" w:rsidRDefault="00CB5B2D" w:rsidP="00CB5B2D">
      <w:pPr>
        <w:pStyle w:val="paragraph"/>
      </w:pPr>
      <w:r w:rsidRPr="00F26942">
        <w:tab/>
        <w:t>(b)</w:t>
      </w:r>
      <w:r w:rsidRPr="00F26942">
        <w:tab/>
        <w:t>subsection 274(3) of the amended Act.</w:t>
      </w:r>
    </w:p>
    <w:p w14:paraId="5CA3BB65" w14:textId="77777777" w:rsidR="00CB5B2D" w:rsidRPr="00F26942" w:rsidRDefault="00CB5B2D" w:rsidP="00CB5B2D">
      <w:pPr>
        <w:pStyle w:val="subsection"/>
      </w:pPr>
      <w:r w:rsidRPr="00F26942">
        <w:tab/>
        <w:t>(2)</w:t>
      </w:r>
      <w:r w:rsidRPr="00F26942">
        <w:tab/>
        <w:t>The provisions apply in relation to determinations made on or after the commencement of Part 5A of Schedule 1 to the amending Act (including determinations in relation to which the declaration concerned, or the application for the declaration concerned, was made before that commencement).</w:t>
      </w:r>
    </w:p>
    <w:p w14:paraId="105903F6" w14:textId="77777777" w:rsidR="00CB5B2D" w:rsidRPr="00F26942" w:rsidRDefault="00CB5B2D" w:rsidP="00CB5B2D">
      <w:pPr>
        <w:pStyle w:val="subsection"/>
      </w:pPr>
      <w:r w:rsidRPr="00F26942">
        <w:tab/>
        <w:t>(3)</w:t>
      </w:r>
      <w:r w:rsidRPr="00F26942">
        <w:tab/>
        <w:t>The provisions also apply in relation to determinations made before that commencement, in the circumstances specified in clause 111.</w:t>
      </w:r>
    </w:p>
    <w:p w14:paraId="41F9A7EB" w14:textId="77777777" w:rsidR="00CB5B2D" w:rsidRPr="00F26942" w:rsidRDefault="00CB5B2D" w:rsidP="00CB5B2D">
      <w:pPr>
        <w:pStyle w:val="ActHead5"/>
      </w:pPr>
      <w:bookmarkStart w:id="173" w:name="_Toc185579729"/>
      <w:r w:rsidRPr="00F26942">
        <w:rPr>
          <w:rStyle w:val="CharSectno"/>
        </w:rPr>
        <w:t>111</w:t>
      </w:r>
      <w:r w:rsidRPr="00F26942">
        <w:t xml:space="preserve">  Application of amendments to intractable bargaining workplace determinations made before commencement</w:t>
      </w:r>
      <w:bookmarkEnd w:id="173"/>
    </w:p>
    <w:p w14:paraId="21ABBB03" w14:textId="77777777" w:rsidR="00CB5B2D" w:rsidRPr="00F26942" w:rsidRDefault="00CB5B2D" w:rsidP="00CB5B2D">
      <w:pPr>
        <w:pStyle w:val="subsection"/>
      </w:pPr>
      <w:r w:rsidRPr="00F26942">
        <w:tab/>
        <w:t>(1)</w:t>
      </w:r>
      <w:r w:rsidRPr="00F26942">
        <w:tab/>
        <w:t xml:space="preserve">This clause applies in relation to an intractable bargaining workplace determination made before the commencement of Part 5A of Schedule 1 to the amending Act (the </w:t>
      </w:r>
      <w:r w:rsidRPr="00F26942">
        <w:rPr>
          <w:b/>
          <w:i/>
        </w:rPr>
        <w:t>original determination</w:t>
      </w:r>
      <w:r w:rsidRPr="00F26942">
        <w:t>).</w:t>
      </w:r>
    </w:p>
    <w:p w14:paraId="5432375B" w14:textId="77777777" w:rsidR="00CB5B2D" w:rsidRPr="00F26942" w:rsidRDefault="00CB5B2D" w:rsidP="00CB5B2D">
      <w:pPr>
        <w:pStyle w:val="subsection"/>
      </w:pPr>
      <w:r w:rsidRPr="00F26942">
        <w:tab/>
        <w:t>(2)</w:t>
      </w:r>
      <w:r w:rsidRPr="00F26942">
        <w:tab/>
        <w:t xml:space="preserve">On application by an employer, employee or employee organisation covered by the original determination, the FWC must make a determination (a </w:t>
      </w:r>
      <w:r w:rsidRPr="00F26942">
        <w:rPr>
          <w:b/>
          <w:i/>
        </w:rPr>
        <w:t>variation</w:t>
      </w:r>
      <w:r w:rsidRPr="00F26942">
        <w:t>) varying the original determination where required so as to give effect to the provisions to which clause 110 applies.</w:t>
      </w:r>
    </w:p>
    <w:p w14:paraId="25829306" w14:textId="77777777" w:rsidR="00CB5B2D" w:rsidRPr="00F26942" w:rsidRDefault="00CB5B2D" w:rsidP="00CB5B2D">
      <w:pPr>
        <w:pStyle w:val="subsection"/>
      </w:pPr>
      <w:r w:rsidRPr="00F26942">
        <w:lastRenderedPageBreak/>
        <w:tab/>
        <w:t>(3)</w:t>
      </w:r>
      <w:r w:rsidRPr="00F26942">
        <w:tab/>
        <w:t>An application under subclause (2) must be made before the end of the period of 12 months commencing on the day Part 5A of Schedule 1 to the amending Act commences.</w:t>
      </w:r>
    </w:p>
    <w:p w14:paraId="1D4F156A" w14:textId="77777777" w:rsidR="00CB5B2D" w:rsidRPr="00F26942" w:rsidRDefault="00CB5B2D" w:rsidP="00CB5B2D">
      <w:pPr>
        <w:pStyle w:val="subsection"/>
      </w:pPr>
      <w:r w:rsidRPr="00F26942">
        <w:tab/>
        <w:t>(4)</w:t>
      </w:r>
      <w:r w:rsidRPr="00F26942">
        <w:tab/>
        <w:t>The FWC may make a variation despite paragraph 603(3)(c).</w:t>
      </w:r>
    </w:p>
    <w:p w14:paraId="7DF53AE0" w14:textId="77777777" w:rsidR="00CB5B2D" w:rsidRPr="00F26942" w:rsidRDefault="00CB5B2D" w:rsidP="00CB5B2D">
      <w:pPr>
        <w:pStyle w:val="subsection"/>
      </w:pPr>
      <w:r w:rsidRPr="00F26942">
        <w:tab/>
        <w:t>(5)</w:t>
      </w:r>
      <w:r w:rsidRPr="00F26942">
        <w:tab/>
        <w:t>Any variation must be made by a Full Bench.</w:t>
      </w:r>
    </w:p>
    <w:p w14:paraId="43E0AC7E" w14:textId="77777777" w:rsidR="00CB5B2D" w:rsidRPr="00F26942" w:rsidRDefault="00CB5B2D" w:rsidP="00CB5B2D">
      <w:pPr>
        <w:pStyle w:val="subsection"/>
      </w:pPr>
      <w:r w:rsidRPr="00F26942">
        <w:tab/>
        <w:t>(6)</w:t>
      </w:r>
      <w:r w:rsidRPr="00F26942">
        <w:tab/>
        <w:t>A variation operates from the day specified by the FWC in the variation, which must not be a day before the variation is made.</w:t>
      </w:r>
    </w:p>
    <w:p w14:paraId="1D464733" w14:textId="77777777" w:rsidR="00CB5B2D" w:rsidRPr="00F26942" w:rsidRDefault="00CB5B2D" w:rsidP="00CB5B2D">
      <w:pPr>
        <w:pStyle w:val="ActHead3"/>
        <w:pageBreakBefore/>
      </w:pPr>
      <w:bookmarkStart w:id="174" w:name="_Toc185579730"/>
      <w:r w:rsidRPr="00F26942">
        <w:rPr>
          <w:rStyle w:val="CharDivNo"/>
        </w:rPr>
        <w:lastRenderedPageBreak/>
        <w:t>Division 5A</w:t>
      </w:r>
      <w:r w:rsidRPr="00F26942">
        <w:t>—</w:t>
      </w:r>
      <w:r w:rsidRPr="00F26942">
        <w:rPr>
          <w:rStyle w:val="CharDivText"/>
        </w:rPr>
        <w:t>Amendments made by Part 8 of Schedule 1 to the amending Act</w:t>
      </w:r>
      <w:bookmarkEnd w:id="174"/>
    </w:p>
    <w:p w14:paraId="2C2638CF" w14:textId="77777777" w:rsidR="00CB5B2D" w:rsidRPr="00F26942" w:rsidRDefault="00CB5B2D" w:rsidP="00CB5B2D">
      <w:pPr>
        <w:pStyle w:val="ActHead5"/>
      </w:pPr>
      <w:bookmarkStart w:id="175" w:name="_Toc185579731"/>
      <w:r w:rsidRPr="00F26942">
        <w:rPr>
          <w:rStyle w:val="CharSectno"/>
        </w:rPr>
        <w:t>111A</w:t>
      </w:r>
      <w:r w:rsidRPr="00F26942">
        <w:t xml:space="preserve">  Definitions</w:t>
      </w:r>
      <w:bookmarkEnd w:id="175"/>
    </w:p>
    <w:p w14:paraId="515E2967" w14:textId="77777777" w:rsidR="00CB5B2D" w:rsidRPr="00F26942" w:rsidRDefault="00CB5B2D" w:rsidP="00CB5B2D">
      <w:pPr>
        <w:pStyle w:val="subsection"/>
      </w:pPr>
      <w:r w:rsidRPr="00F26942">
        <w:tab/>
      </w:r>
      <w:r w:rsidRPr="00F26942">
        <w:tab/>
        <w:t>In this Division:</w:t>
      </w:r>
    </w:p>
    <w:p w14:paraId="246723D8" w14:textId="77777777" w:rsidR="00CB5B2D" w:rsidRPr="00F26942" w:rsidRDefault="00CB5B2D" w:rsidP="00CB5B2D">
      <w:pPr>
        <w:pStyle w:val="Definition"/>
      </w:pPr>
      <w:r w:rsidRPr="00F26942">
        <w:rPr>
          <w:b/>
          <w:i/>
        </w:rPr>
        <w:t>commencement</w:t>
      </w:r>
      <w:r w:rsidRPr="00F26942">
        <w:t xml:space="preserve"> means the commencement of Part 8 of Schedule 1 to the amending Act.</w:t>
      </w:r>
    </w:p>
    <w:p w14:paraId="23D6DDA0" w14:textId="0BB2FE3E" w:rsidR="00CB5B2D" w:rsidRPr="00F26942" w:rsidRDefault="00CB5B2D" w:rsidP="00CB5B2D">
      <w:pPr>
        <w:pStyle w:val="ActHead5"/>
      </w:pPr>
      <w:bookmarkStart w:id="176" w:name="_Toc185579732"/>
      <w:r w:rsidRPr="00F26942">
        <w:rPr>
          <w:rStyle w:val="CharSectno"/>
        </w:rPr>
        <w:t>111B</w:t>
      </w:r>
      <w:r w:rsidRPr="00F26942">
        <w:t xml:space="preserve">  Application of </w:t>
      </w:r>
      <w:r w:rsidR="009471E5">
        <w:t>section 1</w:t>
      </w:r>
      <w:r w:rsidRPr="00F26942">
        <w:t>49F of the amended Act</w:t>
      </w:r>
      <w:bookmarkEnd w:id="176"/>
    </w:p>
    <w:p w14:paraId="050119E5" w14:textId="77777777" w:rsidR="00CB5B2D" w:rsidRPr="00F26942" w:rsidRDefault="00CB5B2D" w:rsidP="00CB5B2D">
      <w:pPr>
        <w:pStyle w:val="subsection"/>
      </w:pPr>
      <w:r w:rsidRPr="00F26942">
        <w:tab/>
        <w:t>(1)</w:t>
      </w:r>
      <w:r w:rsidRPr="00F26942">
        <w:tab/>
        <w:t>Section 149F (right to disconnect term) of the amended Act applies in relation to a modern award that is in operation on or after commencement, whether or not the award was made before commencement.</w:t>
      </w:r>
    </w:p>
    <w:p w14:paraId="164B26B5" w14:textId="77777777" w:rsidR="00CB5B2D" w:rsidRPr="00F26942" w:rsidRDefault="00CB5B2D" w:rsidP="00CB5B2D">
      <w:pPr>
        <w:pStyle w:val="subsection"/>
      </w:pPr>
      <w:r w:rsidRPr="00F26942">
        <w:tab/>
        <w:t>(2)</w:t>
      </w:r>
      <w:r w:rsidRPr="00F26942">
        <w:tab/>
        <w:t>However, a modern award is not invalid on or after commencement only because it does not include a right to disconnect term.</w:t>
      </w:r>
    </w:p>
    <w:p w14:paraId="5C18B04A" w14:textId="77777777" w:rsidR="00CB5B2D" w:rsidRPr="00F26942" w:rsidRDefault="00CB5B2D" w:rsidP="00CB5B2D">
      <w:pPr>
        <w:pStyle w:val="ActHead5"/>
      </w:pPr>
      <w:bookmarkStart w:id="177" w:name="_Toc185579733"/>
      <w:r w:rsidRPr="00F26942">
        <w:rPr>
          <w:rStyle w:val="CharSectno"/>
        </w:rPr>
        <w:t>111C</w:t>
      </w:r>
      <w:r w:rsidRPr="00F26942">
        <w:t xml:space="preserve">  FWC to vary certain modern awards</w:t>
      </w:r>
      <w:bookmarkEnd w:id="177"/>
    </w:p>
    <w:p w14:paraId="3A2FEC1D" w14:textId="77777777" w:rsidR="00CB5B2D" w:rsidRPr="00F26942" w:rsidRDefault="00CB5B2D" w:rsidP="00CB5B2D">
      <w:pPr>
        <w:pStyle w:val="subsection"/>
      </w:pPr>
      <w:r w:rsidRPr="00F26942">
        <w:tab/>
        <w:t>(1)</w:t>
      </w:r>
      <w:r w:rsidRPr="00F26942">
        <w:tab/>
        <w:t>This clause applies in relation to a modern award if the award:</w:t>
      </w:r>
    </w:p>
    <w:p w14:paraId="5B81D738" w14:textId="77777777" w:rsidR="00CB5B2D" w:rsidRPr="00F26942" w:rsidRDefault="00CB5B2D" w:rsidP="00CB5B2D">
      <w:pPr>
        <w:pStyle w:val="paragraph"/>
      </w:pPr>
      <w:r w:rsidRPr="00F26942">
        <w:tab/>
        <w:t>(a)</w:t>
      </w:r>
      <w:r w:rsidRPr="00F26942">
        <w:tab/>
        <w:t>is made before commencement; and</w:t>
      </w:r>
    </w:p>
    <w:p w14:paraId="1F2A7283" w14:textId="77777777" w:rsidR="00CB5B2D" w:rsidRPr="00F26942" w:rsidRDefault="00CB5B2D" w:rsidP="00CB5B2D">
      <w:pPr>
        <w:pStyle w:val="paragraph"/>
      </w:pPr>
      <w:r w:rsidRPr="00F26942">
        <w:tab/>
        <w:t>(b)</w:t>
      </w:r>
      <w:r w:rsidRPr="00F26942">
        <w:tab/>
        <w:t>is to be in operation on commencement.</w:t>
      </w:r>
    </w:p>
    <w:p w14:paraId="3A77C609" w14:textId="77777777" w:rsidR="00CB5B2D" w:rsidRPr="00F26942" w:rsidRDefault="00CB5B2D" w:rsidP="00CB5B2D">
      <w:pPr>
        <w:pStyle w:val="subsection"/>
      </w:pPr>
      <w:r w:rsidRPr="00F26942">
        <w:tab/>
        <w:t>(2)</w:t>
      </w:r>
      <w:r w:rsidRPr="00F26942">
        <w:tab/>
        <w:t>The FWC must, by the day before commencement, make a determination varying the modern award to include a right to disconnect term.</w:t>
      </w:r>
    </w:p>
    <w:p w14:paraId="1FF514D3" w14:textId="77777777" w:rsidR="00CB5B2D" w:rsidRPr="00F26942" w:rsidRDefault="00CB5B2D" w:rsidP="00CB5B2D">
      <w:pPr>
        <w:pStyle w:val="subsection"/>
      </w:pPr>
      <w:r w:rsidRPr="00F26942">
        <w:tab/>
        <w:t>(3)</w:t>
      </w:r>
      <w:r w:rsidRPr="00F26942">
        <w:tab/>
        <w:t>A determination made under subclause (2) comes into operation on (and takes effect from) commencement.</w:t>
      </w:r>
    </w:p>
    <w:p w14:paraId="182C960E" w14:textId="72489D6C" w:rsidR="00CB5B2D" w:rsidRPr="00F26942" w:rsidRDefault="00CB5B2D" w:rsidP="00CB5B2D">
      <w:pPr>
        <w:pStyle w:val="subsection"/>
      </w:pPr>
      <w:r w:rsidRPr="00F26942">
        <w:tab/>
        <w:t>(4)</w:t>
      </w:r>
      <w:r w:rsidRPr="00F26942">
        <w:tab/>
        <w:t>Section 168 applies to a determination made under subclause (2) as if it were a determination made under Part 2</w:t>
      </w:r>
      <w:r w:rsidR="009471E5">
        <w:noBreakHyphen/>
      </w:r>
      <w:r w:rsidRPr="00F26942">
        <w:t>3.</w:t>
      </w:r>
    </w:p>
    <w:p w14:paraId="018561CB" w14:textId="77777777" w:rsidR="00CB5B2D" w:rsidRPr="00F26942" w:rsidRDefault="00CB5B2D" w:rsidP="00CB5B2D">
      <w:pPr>
        <w:pStyle w:val="ActHead5"/>
      </w:pPr>
      <w:bookmarkStart w:id="178" w:name="_Toc185579734"/>
      <w:r w:rsidRPr="00F26942">
        <w:rPr>
          <w:rStyle w:val="CharSectno"/>
        </w:rPr>
        <w:lastRenderedPageBreak/>
        <w:t>111D</w:t>
      </w:r>
      <w:r w:rsidRPr="00F26942">
        <w:t>  Application of amendments to small business employers</w:t>
      </w:r>
      <w:bookmarkEnd w:id="178"/>
    </w:p>
    <w:p w14:paraId="75055FE4" w14:textId="77777777" w:rsidR="00CB5B2D" w:rsidRPr="00F26942" w:rsidRDefault="00CB5B2D" w:rsidP="00CB5B2D">
      <w:pPr>
        <w:pStyle w:val="subsection"/>
      </w:pPr>
      <w:r w:rsidRPr="00F26942">
        <w:tab/>
      </w:r>
      <w:r w:rsidRPr="00F26942">
        <w:tab/>
        <w:t>The amendments made by Part 8 of Schedule 1 to the amending Act do not apply in relation to an employer that is a small business employer on the day of commencement, or an employee of the employer, for a period of 12 months beginning on that day.</w:t>
      </w:r>
    </w:p>
    <w:p w14:paraId="6A3CA20A" w14:textId="77777777" w:rsidR="00CB5B2D" w:rsidRPr="00F26942" w:rsidRDefault="00CB5B2D" w:rsidP="00CB5B2D">
      <w:pPr>
        <w:pStyle w:val="ActHead3"/>
        <w:pageBreakBefore/>
      </w:pPr>
      <w:bookmarkStart w:id="179" w:name="_Toc185579735"/>
      <w:r w:rsidRPr="00F26942">
        <w:rPr>
          <w:rStyle w:val="CharDivNo"/>
        </w:rPr>
        <w:lastRenderedPageBreak/>
        <w:t>Division 6</w:t>
      </w:r>
      <w:r w:rsidRPr="00F26942">
        <w:t>—</w:t>
      </w:r>
      <w:r w:rsidRPr="00F26942">
        <w:rPr>
          <w:rStyle w:val="CharDivText"/>
        </w:rPr>
        <w:t>Amendments made by Part 9 of Schedule 1 to the amending Act</w:t>
      </w:r>
      <w:bookmarkEnd w:id="179"/>
    </w:p>
    <w:p w14:paraId="33215AE3" w14:textId="77777777" w:rsidR="00CB5B2D" w:rsidRPr="00F26942" w:rsidRDefault="00CB5B2D" w:rsidP="00CB5B2D">
      <w:pPr>
        <w:pStyle w:val="ActHead5"/>
      </w:pPr>
      <w:bookmarkStart w:id="180" w:name="_Toc185579736"/>
      <w:r w:rsidRPr="00F26942">
        <w:rPr>
          <w:rStyle w:val="CharSectno"/>
        </w:rPr>
        <w:t>112</w:t>
      </w:r>
      <w:r w:rsidRPr="00F26942">
        <w:t xml:space="preserve">  Application of amendments</w:t>
      </w:r>
      <w:bookmarkEnd w:id="180"/>
    </w:p>
    <w:p w14:paraId="21A8769B" w14:textId="77777777" w:rsidR="00CB5B2D" w:rsidRPr="00F26942" w:rsidRDefault="00CB5B2D" w:rsidP="00CB5B2D">
      <w:pPr>
        <w:pStyle w:val="subsection"/>
      </w:pPr>
      <w:r w:rsidRPr="00F26942">
        <w:tab/>
      </w:r>
      <w:r w:rsidRPr="00F26942">
        <w:tab/>
        <w:t>Section 357, as amended by Part 9 of Schedule 1 to the amending Act, applies in relation to representations made on or after the commencement of that Part.</w:t>
      </w:r>
    </w:p>
    <w:p w14:paraId="56DADE5E" w14:textId="77777777" w:rsidR="00CB5B2D" w:rsidRPr="00F26942" w:rsidRDefault="00CB5B2D" w:rsidP="00CB5B2D">
      <w:pPr>
        <w:pStyle w:val="ActHead3"/>
        <w:pageBreakBefore/>
      </w:pPr>
      <w:bookmarkStart w:id="181" w:name="_Toc185579737"/>
      <w:r w:rsidRPr="00F26942">
        <w:rPr>
          <w:rStyle w:val="CharDivNo"/>
        </w:rPr>
        <w:lastRenderedPageBreak/>
        <w:t>Division 7</w:t>
      </w:r>
      <w:r w:rsidRPr="00F26942">
        <w:t>—</w:t>
      </w:r>
      <w:r w:rsidRPr="00F26942">
        <w:rPr>
          <w:rStyle w:val="CharDivText"/>
        </w:rPr>
        <w:t>Amendments made by Part 10 of Schedule 1 to the amending Act</w:t>
      </w:r>
      <w:bookmarkEnd w:id="181"/>
    </w:p>
    <w:p w14:paraId="25918F9F" w14:textId="77777777" w:rsidR="00CB5B2D" w:rsidRPr="00F26942" w:rsidRDefault="00CB5B2D" w:rsidP="00CB5B2D">
      <w:pPr>
        <w:pStyle w:val="ActHead5"/>
      </w:pPr>
      <w:bookmarkStart w:id="182" w:name="_Toc185579738"/>
      <w:r w:rsidRPr="00F26942">
        <w:rPr>
          <w:rStyle w:val="CharSectno"/>
        </w:rPr>
        <w:t>113</w:t>
      </w:r>
      <w:r w:rsidRPr="00F26942">
        <w:t xml:space="preserve">  Application of amendments—right of entry</w:t>
      </w:r>
      <w:bookmarkEnd w:id="182"/>
    </w:p>
    <w:p w14:paraId="5C3F8793" w14:textId="77777777" w:rsidR="00CB5B2D" w:rsidRPr="00F26942" w:rsidRDefault="00CB5B2D" w:rsidP="00CB5B2D">
      <w:pPr>
        <w:pStyle w:val="subsection"/>
      </w:pPr>
      <w:r w:rsidRPr="00F26942">
        <w:tab/>
      </w:r>
      <w:r w:rsidRPr="00F26942">
        <w:tab/>
        <w:t>The amendments of subsection 510(1) made by Part 10 of Schedule 1 to the amending Act apply in relation to each entry permit held by a permit holder whether issued before, on or after the commencement of that Part.</w:t>
      </w:r>
    </w:p>
    <w:p w14:paraId="0C40F0D1" w14:textId="77777777" w:rsidR="00CB5B2D" w:rsidRPr="00F26942" w:rsidRDefault="00CB5B2D" w:rsidP="00CB5B2D">
      <w:pPr>
        <w:pStyle w:val="ActHead3"/>
        <w:pageBreakBefore/>
      </w:pPr>
      <w:bookmarkStart w:id="183" w:name="_Toc185579739"/>
      <w:r w:rsidRPr="00F26942">
        <w:rPr>
          <w:rStyle w:val="CharDivNo"/>
        </w:rPr>
        <w:lastRenderedPageBreak/>
        <w:t>Division 8</w:t>
      </w:r>
      <w:r w:rsidRPr="00F26942">
        <w:t>—</w:t>
      </w:r>
      <w:r w:rsidRPr="00F26942">
        <w:rPr>
          <w:rStyle w:val="CharDivText"/>
        </w:rPr>
        <w:t>Amendments made by Part 11 of Schedule 1 to the amending Act</w:t>
      </w:r>
      <w:bookmarkEnd w:id="183"/>
    </w:p>
    <w:p w14:paraId="3263304F" w14:textId="77777777" w:rsidR="00CB5B2D" w:rsidRPr="00F26942" w:rsidRDefault="00CB5B2D" w:rsidP="00CB5B2D">
      <w:pPr>
        <w:pStyle w:val="ActHead5"/>
      </w:pPr>
      <w:bookmarkStart w:id="184" w:name="_Toc185579740"/>
      <w:r w:rsidRPr="00F26942">
        <w:rPr>
          <w:rStyle w:val="CharSectno"/>
        </w:rPr>
        <w:t>114</w:t>
      </w:r>
      <w:r w:rsidRPr="00F26942">
        <w:t xml:space="preserve">  Penalties for contravention of civil remedy provisions</w:t>
      </w:r>
      <w:bookmarkEnd w:id="184"/>
    </w:p>
    <w:p w14:paraId="22410AE3" w14:textId="77777777" w:rsidR="00CB5B2D" w:rsidRPr="00F26942" w:rsidRDefault="00CB5B2D" w:rsidP="00CB5B2D">
      <w:pPr>
        <w:pStyle w:val="SubsectionHead"/>
      </w:pPr>
      <w:r w:rsidRPr="00F26942">
        <w:t>Changes to amounts of pecuniary penalties and serious contraventions</w:t>
      </w:r>
    </w:p>
    <w:p w14:paraId="344B652E" w14:textId="15ADEEBA" w:rsidR="00CB5B2D" w:rsidRPr="00F26942" w:rsidRDefault="00CB5B2D" w:rsidP="00CB5B2D">
      <w:pPr>
        <w:pStyle w:val="subsection"/>
      </w:pPr>
      <w:r w:rsidRPr="00F26942">
        <w:tab/>
        <w:t>(1)</w:t>
      </w:r>
      <w:r w:rsidRPr="00F26942">
        <w:tab/>
        <w:t>The amendments of Part 4</w:t>
      </w:r>
      <w:r w:rsidR="009471E5">
        <w:noBreakHyphen/>
      </w:r>
      <w:r w:rsidRPr="00F26942">
        <w:t xml:space="preserve">1 made by </w:t>
      </w:r>
      <w:r w:rsidR="009471E5">
        <w:t>Division 1</w:t>
      </w:r>
      <w:r w:rsidRPr="00F26942">
        <w:t xml:space="preserve"> of Part 11 of Schedule 1 to the amending Act apply in relation to conduct engaged in after the commencement of that Division.</w:t>
      </w:r>
    </w:p>
    <w:p w14:paraId="4B7570D3" w14:textId="77777777" w:rsidR="00CB5B2D" w:rsidRPr="00F26942" w:rsidRDefault="00CB5B2D" w:rsidP="00CB5B2D">
      <w:pPr>
        <w:pStyle w:val="subsection"/>
      </w:pPr>
      <w:r w:rsidRPr="00F26942">
        <w:tab/>
        <w:t>(2)</w:t>
      </w:r>
      <w:r w:rsidRPr="00F26942">
        <w:tab/>
        <w:t>For the purposes of section 557, conduct engaged in before that commencement cannot constitute the same course of conduct as conduct engaged in after that commencement.</w:t>
      </w:r>
    </w:p>
    <w:p w14:paraId="737623B1" w14:textId="77777777" w:rsidR="00CB5B2D" w:rsidRPr="00F26942" w:rsidRDefault="00CB5B2D" w:rsidP="00CB5B2D">
      <w:pPr>
        <w:pStyle w:val="SubsectionHead"/>
      </w:pPr>
      <w:r w:rsidRPr="00F26942">
        <w:t>Changes relating to underpayments</w:t>
      </w:r>
    </w:p>
    <w:p w14:paraId="164443BA" w14:textId="7B64F19F" w:rsidR="00CB5B2D" w:rsidRPr="00F26942" w:rsidRDefault="00CB5B2D" w:rsidP="00CB5B2D">
      <w:pPr>
        <w:pStyle w:val="subsection"/>
      </w:pPr>
      <w:r w:rsidRPr="00F26942">
        <w:tab/>
        <w:t>(3)</w:t>
      </w:r>
      <w:r w:rsidRPr="00F26942">
        <w:tab/>
        <w:t>The amendments of Part 4</w:t>
      </w:r>
      <w:r w:rsidR="009471E5">
        <w:noBreakHyphen/>
      </w:r>
      <w:r w:rsidRPr="00F26942">
        <w:t>1 made by Division 3 of Part 11 of Schedule 1 to the amending Act apply in relation to conduct engaged in after the commencement of that Division.</w:t>
      </w:r>
    </w:p>
    <w:p w14:paraId="53E6E4F3" w14:textId="77777777" w:rsidR="00CB5B2D" w:rsidRPr="00F26942" w:rsidRDefault="00CB5B2D" w:rsidP="00CB5B2D">
      <w:pPr>
        <w:pStyle w:val="subsection"/>
      </w:pPr>
      <w:r w:rsidRPr="00F26942">
        <w:tab/>
        <w:t>(4)</w:t>
      </w:r>
      <w:r w:rsidRPr="00F26942">
        <w:tab/>
        <w:t>For the purposes of section 557, conduct engaged in before that commencement cannot constitute the same course of conduct as conduct engaged in after that commencement.</w:t>
      </w:r>
    </w:p>
    <w:p w14:paraId="5BEA28D3" w14:textId="77777777" w:rsidR="00CB5B2D" w:rsidRPr="00F26942" w:rsidRDefault="00CB5B2D" w:rsidP="00CB5B2D">
      <w:pPr>
        <w:pStyle w:val="ActHead2"/>
        <w:pageBreakBefore/>
      </w:pPr>
      <w:bookmarkStart w:id="185" w:name="_Toc185579741"/>
      <w:r w:rsidRPr="00F26942">
        <w:rPr>
          <w:rStyle w:val="CharPartNo"/>
        </w:rPr>
        <w:lastRenderedPageBreak/>
        <w:t>Part 17</w:t>
      </w:r>
      <w:r w:rsidRPr="00F26942">
        <w:t>—</w:t>
      </w:r>
      <w:r w:rsidRPr="00F26942">
        <w:rPr>
          <w:rStyle w:val="CharPartText"/>
        </w:rPr>
        <w:t>Amendments made by Part 15 of Schedule 1 to the Fair Work Legislation Amendment (Closing Loopholes No. 2) Act 2024</w:t>
      </w:r>
      <w:bookmarkEnd w:id="185"/>
    </w:p>
    <w:p w14:paraId="412D0BBB" w14:textId="7FBE5933" w:rsidR="00CB5B2D" w:rsidRPr="00F26942" w:rsidRDefault="009471E5" w:rsidP="00CB5B2D">
      <w:pPr>
        <w:pStyle w:val="ActHead3"/>
      </w:pPr>
      <w:bookmarkStart w:id="186" w:name="_Toc185579742"/>
      <w:r>
        <w:rPr>
          <w:rStyle w:val="CharDivNo"/>
        </w:rPr>
        <w:t>Division 1</w:t>
      </w:r>
      <w:r w:rsidR="00CB5B2D" w:rsidRPr="00F26942">
        <w:t>—</w:t>
      </w:r>
      <w:r w:rsidR="00CB5B2D" w:rsidRPr="00F26942">
        <w:rPr>
          <w:rStyle w:val="CharDivText"/>
        </w:rPr>
        <w:t>Definitions</w:t>
      </w:r>
      <w:bookmarkEnd w:id="186"/>
    </w:p>
    <w:p w14:paraId="7827E00B" w14:textId="77777777" w:rsidR="00CB5B2D" w:rsidRPr="00F26942" w:rsidRDefault="00CB5B2D" w:rsidP="00CB5B2D">
      <w:pPr>
        <w:pStyle w:val="ActHead5"/>
      </w:pPr>
      <w:bookmarkStart w:id="187" w:name="_Toc185579743"/>
      <w:r w:rsidRPr="00F26942">
        <w:rPr>
          <w:rStyle w:val="CharSectno"/>
        </w:rPr>
        <w:t>115</w:t>
      </w:r>
      <w:r w:rsidRPr="00F26942">
        <w:t xml:space="preserve">  Definitions</w:t>
      </w:r>
      <w:bookmarkEnd w:id="187"/>
    </w:p>
    <w:p w14:paraId="2CCB0168" w14:textId="77777777" w:rsidR="00CB5B2D" w:rsidRPr="00F26942" w:rsidRDefault="00CB5B2D" w:rsidP="00CB5B2D">
      <w:pPr>
        <w:pStyle w:val="subsection"/>
      </w:pPr>
      <w:r w:rsidRPr="00F26942">
        <w:tab/>
      </w:r>
      <w:r w:rsidRPr="00F26942">
        <w:tab/>
        <w:t>In this Part:</w:t>
      </w:r>
    </w:p>
    <w:p w14:paraId="0301AC8E" w14:textId="77777777" w:rsidR="00CB5B2D" w:rsidRPr="00F26942" w:rsidRDefault="00CB5B2D" w:rsidP="00CB5B2D">
      <w:pPr>
        <w:pStyle w:val="Definition"/>
      </w:pPr>
      <w:r w:rsidRPr="00F26942">
        <w:rPr>
          <w:b/>
          <w:i/>
        </w:rPr>
        <w:t>amended Act</w:t>
      </w:r>
      <w:r w:rsidRPr="00F26942">
        <w:t xml:space="preserve"> means this Act as amended by the </w:t>
      </w:r>
      <w:r w:rsidRPr="00F26942">
        <w:rPr>
          <w:i/>
        </w:rPr>
        <w:t>Fair Work Legislation Amendment (Closing Loopholes No. 2) Act 2024</w:t>
      </w:r>
      <w:r w:rsidRPr="00F26942">
        <w:t>.</w:t>
      </w:r>
    </w:p>
    <w:p w14:paraId="724578C8" w14:textId="77777777" w:rsidR="00CB5B2D" w:rsidRPr="00F26942" w:rsidRDefault="00CB5B2D" w:rsidP="00CB5B2D">
      <w:pPr>
        <w:pStyle w:val="Definition"/>
      </w:pPr>
      <w:r w:rsidRPr="00F26942">
        <w:rPr>
          <w:b/>
          <w:i/>
        </w:rPr>
        <w:t>amending Act</w:t>
      </w:r>
      <w:r w:rsidRPr="00F26942">
        <w:t xml:space="preserve"> means the </w:t>
      </w:r>
      <w:r w:rsidRPr="00F26942">
        <w:rPr>
          <w:i/>
        </w:rPr>
        <w:t>Fair Work Legislation Amendment (Closing Loopholes No. 2) Act 2024</w:t>
      </w:r>
      <w:r w:rsidRPr="00F26942">
        <w:t>.</w:t>
      </w:r>
    </w:p>
    <w:p w14:paraId="6E378F82" w14:textId="416B8B3B" w:rsidR="00CB5B2D" w:rsidRPr="00F26942" w:rsidRDefault="00CB5B2D" w:rsidP="00CB5B2D">
      <w:pPr>
        <w:pStyle w:val="Definition"/>
      </w:pPr>
      <w:r w:rsidRPr="00F26942">
        <w:rPr>
          <w:b/>
          <w:i/>
        </w:rPr>
        <w:t>commencement</w:t>
      </w:r>
      <w:r w:rsidRPr="00F26942">
        <w:t xml:space="preserve"> means the commencement of </w:t>
      </w:r>
      <w:r w:rsidR="009471E5">
        <w:t>item 2</w:t>
      </w:r>
      <w:r w:rsidRPr="00F26942">
        <w:t>37 of Part 15 of Schedule 1 to the amending Act.</w:t>
      </w:r>
    </w:p>
    <w:p w14:paraId="648972EC" w14:textId="77777777" w:rsidR="00CB5B2D" w:rsidRPr="00F26942" w:rsidRDefault="00CB5B2D" w:rsidP="00CB5B2D">
      <w:pPr>
        <w:pStyle w:val="Definition"/>
      </w:pPr>
      <w:r w:rsidRPr="00F26942">
        <w:rPr>
          <w:b/>
          <w:i/>
        </w:rPr>
        <w:t xml:space="preserve">old Act </w:t>
      </w:r>
      <w:r w:rsidRPr="00F26942">
        <w:t>means this Act as in force immediately before commencement.</w:t>
      </w:r>
    </w:p>
    <w:p w14:paraId="080ABBF4" w14:textId="77777777" w:rsidR="00CB5B2D" w:rsidRPr="00F26942" w:rsidRDefault="00CB5B2D" w:rsidP="00CB5B2D">
      <w:pPr>
        <w:pStyle w:val="ActHead3"/>
        <w:pageBreakBefore/>
      </w:pPr>
      <w:bookmarkStart w:id="188" w:name="_Toc185579744"/>
      <w:r w:rsidRPr="00F26942">
        <w:rPr>
          <w:rStyle w:val="CharDivNo"/>
        </w:rPr>
        <w:lastRenderedPageBreak/>
        <w:t>Division 2</w:t>
      </w:r>
      <w:r w:rsidRPr="00F26942">
        <w:t>—</w:t>
      </w:r>
      <w:r w:rsidRPr="00F26942">
        <w:rPr>
          <w:rStyle w:val="CharDivText"/>
        </w:rPr>
        <w:t>Transitional provisions</w:t>
      </w:r>
      <w:bookmarkEnd w:id="188"/>
    </w:p>
    <w:p w14:paraId="1ED9288E" w14:textId="77777777" w:rsidR="00CB5B2D" w:rsidRPr="00F26942" w:rsidRDefault="00CB5B2D" w:rsidP="00CB5B2D">
      <w:pPr>
        <w:pStyle w:val="ActHead5"/>
      </w:pPr>
      <w:bookmarkStart w:id="189" w:name="_Toc185579745"/>
      <w:r w:rsidRPr="00F26942">
        <w:rPr>
          <w:rStyle w:val="CharSectno"/>
        </w:rPr>
        <w:t>116</w:t>
      </w:r>
      <w:r w:rsidRPr="00F26942">
        <w:t xml:space="preserve">  Relationships in existence as at commencement or entered into on or after commencement</w:t>
      </w:r>
      <w:bookmarkEnd w:id="189"/>
    </w:p>
    <w:p w14:paraId="0BF589CF" w14:textId="7194111C" w:rsidR="00CB5B2D" w:rsidRPr="00F26942" w:rsidRDefault="00CB5B2D" w:rsidP="00CB5B2D">
      <w:pPr>
        <w:pStyle w:val="subsection"/>
      </w:pPr>
      <w:r w:rsidRPr="00F26942">
        <w:tab/>
        <w:t>(1)</w:t>
      </w:r>
      <w:r w:rsidRPr="00F26942">
        <w:tab/>
        <w:t xml:space="preserve">Subject to this Schedule and sections 15AB to 15AD of the amended Act, </w:t>
      </w:r>
      <w:r w:rsidR="009471E5">
        <w:t>section 1</w:t>
      </w:r>
      <w:r w:rsidRPr="00F26942">
        <w:t>5AA of the amended Act applies on and after commencement to the following:</w:t>
      </w:r>
    </w:p>
    <w:p w14:paraId="65B482D8" w14:textId="77777777" w:rsidR="00CB5B2D" w:rsidRPr="00F26942" w:rsidRDefault="00CB5B2D" w:rsidP="00CB5B2D">
      <w:pPr>
        <w:pStyle w:val="paragraph"/>
      </w:pPr>
      <w:r w:rsidRPr="00F26942">
        <w:tab/>
        <w:t>(a)</w:t>
      </w:r>
      <w:r w:rsidRPr="00F26942">
        <w:tab/>
        <w:t>a relationship between an individual and a person entered into before commencement that is in existence as at commencement;</w:t>
      </w:r>
    </w:p>
    <w:p w14:paraId="590C7E98" w14:textId="77777777" w:rsidR="00CB5B2D" w:rsidRPr="00F26942" w:rsidRDefault="00CB5B2D" w:rsidP="00CB5B2D">
      <w:pPr>
        <w:pStyle w:val="paragraph"/>
      </w:pPr>
      <w:r w:rsidRPr="00F26942">
        <w:tab/>
        <w:t>(b)</w:t>
      </w:r>
      <w:r w:rsidRPr="00F26942">
        <w:tab/>
        <w:t>a relationship between an individual and a person entered into on or after commencement.</w:t>
      </w:r>
    </w:p>
    <w:p w14:paraId="4F617D29" w14:textId="22DD78A3" w:rsidR="00CB5B2D" w:rsidRPr="00F26942" w:rsidRDefault="00CB5B2D" w:rsidP="00CB5B2D">
      <w:pPr>
        <w:pStyle w:val="subsection"/>
      </w:pPr>
      <w:r w:rsidRPr="00F26942">
        <w:tab/>
        <w:t>(2)</w:t>
      </w:r>
      <w:r w:rsidRPr="00F26942">
        <w:tab/>
        <w:t xml:space="preserve">Despite section 40A, section 7 of the </w:t>
      </w:r>
      <w:r w:rsidRPr="00F26942">
        <w:rPr>
          <w:i/>
        </w:rPr>
        <w:t>Acts Interpretation Act 1901</w:t>
      </w:r>
      <w:r w:rsidRPr="00F26942">
        <w:t xml:space="preserve">, as in force from time to time, applies in relation to the amendment made by </w:t>
      </w:r>
      <w:r w:rsidR="009471E5">
        <w:t>item 2</w:t>
      </w:r>
      <w:r w:rsidRPr="00F26942">
        <w:t>37 of Part 15 of Schedule 1 to the amending Act.</w:t>
      </w:r>
    </w:p>
    <w:p w14:paraId="6A0B75F8" w14:textId="77777777" w:rsidR="00CB5B2D" w:rsidRPr="00F26942" w:rsidRDefault="00CB5B2D" w:rsidP="00CB5B2D">
      <w:pPr>
        <w:pStyle w:val="notetext"/>
      </w:pPr>
      <w:r w:rsidRPr="00F26942">
        <w:t>Note:</w:t>
      </w:r>
      <w:r w:rsidRPr="00F26942">
        <w:tab/>
        <w:t>Section 7 of the</w:t>
      </w:r>
      <w:r w:rsidRPr="00F26942">
        <w:rPr>
          <w:i/>
        </w:rPr>
        <w:t xml:space="preserve"> Acts Interpretation Act 1901</w:t>
      </w:r>
      <w:r w:rsidRPr="00F26942">
        <w:t xml:space="preserve"> provides for the effect of amendment and repeal of provisions of Acts, including in relation to rights, liabilities, penalties and forfeitures etc. accrued or incurred before the repeal.</w:t>
      </w:r>
    </w:p>
    <w:p w14:paraId="54B99065" w14:textId="77777777" w:rsidR="00CB5B2D" w:rsidRPr="00F26942" w:rsidRDefault="00CB5B2D" w:rsidP="00CB5B2D">
      <w:pPr>
        <w:pStyle w:val="ActHead5"/>
      </w:pPr>
      <w:bookmarkStart w:id="190" w:name="_Toc185579746"/>
      <w:r w:rsidRPr="00F26942">
        <w:rPr>
          <w:rStyle w:val="CharSectno"/>
        </w:rPr>
        <w:t>117</w:t>
      </w:r>
      <w:r w:rsidRPr="00F26942">
        <w:t xml:space="preserve">  References to employees etc. in fair work instruments made before commencement</w:t>
      </w:r>
      <w:bookmarkEnd w:id="190"/>
    </w:p>
    <w:p w14:paraId="6DE562B5" w14:textId="77777777" w:rsidR="00CB5B2D" w:rsidRPr="00F26942" w:rsidRDefault="00CB5B2D" w:rsidP="00CB5B2D">
      <w:pPr>
        <w:pStyle w:val="subsection"/>
      </w:pPr>
      <w:r w:rsidRPr="00F26942">
        <w:tab/>
        <w:t>(1)</w:t>
      </w:r>
      <w:r w:rsidRPr="00F26942">
        <w:tab/>
        <w:t>This clause applies to a fair work instrument that:</w:t>
      </w:r>
    </w:p>
    <w:p w14:paraId="1408A8CD" w14:textId="77777777" w:rsidR="00CB5B2D" w:rsidRPr="00F26942" w:rsidRDefault="00CB5B2D" w:rsidP="00CB5B2D">
      <w:pPr>
        <w:pStyle w:val="paragraph"/>
      </w:pPr>
      <w:r w:rsidRPr="00F26942">
        <w:tab/>
        <w:t>(a)</w:t>
      </w:r>
      <w:r w:rsidRPr="00F26942">
        <w:tab/>
        <w:t>was made before commencement; and</w:t>
      </w:r>
    </w:p>
    <w:p w14:paraId="2B407B71" w14:textId="77777777" w:rsidR="00CB5B2D" w:rsidRPr="00F26942" w:rsidRDefault="00CB5B2D" w:rsidP="00CB5B2D">
      <w:pPr>
        <w:pStyle w:val="paragraph"/>
      </w:pPr>
      <w:r w:rsidRPr="00F26942">
        <w:tab/>
        <w:t>(b)</w:t>
      </w:r>
      <w:r w:rsidRPr="00F26942">
        <w:tab/>
        <w:t>is in operation on or after commencement.</w:t>
      </w:r>
    </w:p>
    <w:p w14:paraId="63CC7604" w14:textId="2855D17D" w:rsidR="00CB5B2D" w:rsidRPr="00F26942" w:rsidRDefault="00CB5B2D" w:rsidP="00CB5B2D">
      <w:pPr>
        <w:pStyle w:val="subsection"/>
      </w:pPr>
      <w:r w:rsidRPr="00F26942">
        <w:tab/>
        <w:t>(2)</w:t>
      </w:r>
      <w:r w:rsidRPr="00F26942">
        <w:tab/>
        <w:t xml:space="preserve">A reference in the fair work instrument to an employee or an employer is taken, on and after commencement, to include a reference to an employee or an employer, as the case requires, within the meaning of </w:t>
      </w:r>
      <w:r w:rsidR="009471E5">
        <w:t>section 1</w:t>
      </w:r>
      <w:r w:rsidRPr="00F26942">
        <w:t>5AA of the amended Act, and, to avoid doubt, does not include a reference to an individual in respect of whom an opt out notice has been given and not revoked.</w:t>
      </w:r>
    </w:p>
    <w:p w14:paraId="35D85ABC" w14:textId="77777777" w:rsidR="00CB5B2D" w:rsidRPr="00F26942" w:rsidRDefault="00CB5B2D" w:rsidP="00CB5B2D">
      <w:pPr>
        <w:pStyle w:val="ActHead5"/>
      </w:pPr>
      <w:bookmarkStart w:id="191" w:name="_Toc185579747"/>
      <w:r w:rsidRPr="00F26942">
        <w:rPr>
          <w:rStyle w:val="CharSectno"/>
        </w:rPr>
        <w:lastRenderedPageBreak/>
        <w:t>118</w:t>
      </w:r>
      <w:r w:rsidRPr="00F26942">
        <w:t xml:space="preserve">  Entitlements determined by reference to length of a period of employment etc.</w:t>
      </w:r>
      <w:bookmarkEnd w:id="191"/>
    </w:p>
    <w:p w14:paraId="481DAB9F" w14:textId="77777777" w:rsidR="00CB5B2D" w:rsidRPr="00F26942" w:rsidRDefault="00CB5B2D" w:rsidP="00CB5B2D">
      <w:pPr>
        <w:pStyle w:val="subsection"/>
      </w:pPr>
      <w:r w:rsidRPr="00F26942">
        <w:tab/>
        <w:t>(1)</w:t>
      </w:r>
      <w:r w:rsidRPr="00F26942">
        <w:tab/>
        <w:t>This clause applies if:</w:t>
      </w:r>
    </w:p>
    <w:p w14:paraId="354DDDFC" w14:textId="77777777" w:rsidR="00CB5B2D" w:rsidRPr="00F26942" w:rsidRDefault="00CB5B2D" w:rsidP="00CB5B2D">
      <w:pPr>
        <w:pStyle w:val="paragraph"/>
      </w:pPr>
      <w:r w:rsidRPr="00F26942">
        <w:tab/>
        <w:t>(a)</w:t>
      </w:r>
      <w:r w:rsidRPr="00F26942">
        <w:tab/>
        <w:t>immediately before commencement, an individual was not an employee of a person within the ordinary meaning of that expression; and</w:t>
      </w:r>
    </w:p>
    <w:p w14:paraId="0749E39E" w14:textId="195ED9D1" w:rsidR="00CB5B2D" w:rsidRPr="00F26942" w:rsidRDefault="00CB5B2D" w:rsidP="00CB5B2D">
      <w:pPr>
        <w:pStyle w:val="paragraph"/>
      </w:pPr>
      <w:r w:rsidRPr="00F26942">
        <w:tab/>
        <w:t>(b)</w:t>
      </w:r>
      <w:r w:rsidRPr="00F26942">
        <w:tab/>
        <w:t xml:space="preserve">because of the operation of </w:t>
      </w:r>
      <w:r w:rsidR="009471E5">
        <w:t>section 1</w:t>
      </w:r>
      <w:r w:rsidRPr="00F26942">
        <w:t>5AA of the amended Act, on commencement, the individual becomes an employee of the person, within the ordinary meaning of that expression, in respect of that relationship.</w:t>
      </w:r>
    </w:p>
    <w:p w14:paraId="38ADDA6C" w14:textId="77777777" w:rsidR="00CB5B2D" w:rsidRPr="00F26942" w:rsidRDefault="00CB5B2D" w:rsidP="00CB5B2D">
      <w:pPr>
        <w:pStyle w:val="subsection"/>
      </w:pPr>
      <w:r w:rsidRPr="00F26942">
        <w:tab/>
        <w:t>(2)</w:t>
      </w:r>
      <w:r w:rsidRPr="00F26942">
        <w:tab/>
        <w:t>For the purposes of determining whether the individual has a right or entitlement under the amended Act or under a fair work instrument in respect of the employment of the individual, being a right or entitlement calculated by reference to:</w:t>
      </w:r>
    </w:p>
    <w:p w14:paraId="00A139A7" w14:textId="77777777" w:rsidR="00CB5B2D" w:rsidRPr="00F26942" w:rsidRDefault="00CB5B2D" w:rsidP="00CB5B2D">
      <w:pPr>
        <w:pStyle w:val="paragraph"/>
      </w:pPr>
      <w:r w:rsidRPr="00F26942">
        <w:tab/>
        <w:t>(a)</w:t>
      </w:r>
      <w:r w:rsidRPr="00F26942">
        <w:tab/>
        <w:t>the individual’s length of service (however described) as an employee; or</w:t>
      </w:r>
    </w:p>
    <w:p w14:paraId="442D7C08" w14:textId="77777777" w:rsidR="00CB5B2D" w:rsidRPr="00F26942" w:rsidRDefault="00CB5B2D" w:rsidP="00CB5B2D">
      <w:pPr>
        <w:pStyle w:val="paragraph"/>
      </w:pPr>
      <w:r w:rsidRPr="00F26942">
        <w:tab/>
        <w:t>(b)</w:t>
      </w:r>
      <w:r w:rsidRPr="00F26942">
        <w:tab/>
        <w:t>a minimum period of employment (however described) of the individual;</w:t>
      </w:r>
    </w:p>
    <w:p w14:paraId="1FFC19DF" w14:textId="77777777" w:rsidR="00CB5B2D" w:rsidRPr="00F26942" w:rsidRDefault="00CB5B2D" w:rsidP="00CB5B2D">
      <w:pPr>
        <w:pStyle w:val="subsection2"/>
      </w:pPr>
      <w:r w:rsidRPr="00F26942">
        <w:t>the nature of the relationship between the individual and the person in respect of a period or periods before commencement is to be ascertained in accordance with the old Act.</w:t>
      </w:r>
    </w:p>
    <w:p w14:paraId="25795296" w14:textId="77777777" w:rsidR="00CB5B2D" w:rsidRPr="00F26942" w:rsidRDefault="00CB5B2D" w:rsidP="00CB5B2D">
      <w:pPr>
        <w:pStyle w:val="ActHead5"/>
      </w:pPr>
      <w:bookmarkStart w:id="192" w:name="_Toc185579748"/>
      <w:r w:rsidRPr="00F26942">
        <w:rPr>
          <w:rStyle w:val="CharSectno"/>
        </w:rPr>
        <w:t>119</w:t>
      </w:r>
      <w:r w:rsidRPr="00F26942">
        <w:t xml:space="preserve">  Old Act applies to proceedings on foot as at commencement</w:t>
      </w:r>
      <w:bookmarkEnd w:id="192"/>
    </w:p>
    <w:p w14:paraId="3A61FE6A" w14:textId="676B871B" w:rsidR="00CB5B2D" w:rsidRPr="00F26942" w:rsidRDefault="00CB5B2D" w:rsidP="00CB5B2D">
      <w:pPr>
        <w:pStyle w:val="subsection"/>
      </w:pPr>
      <w:r w:rsidRPr="00F26942">
        <w:tab/>
        <w:t>(1)</w:t>
      </w:r>
      <w:r w:rsidRPr="00F26942">
        <w:tab/>
        <w:t xml:space="preserve">Despite the amendment made by </w:t>
      </w:r>
      <w:r w:rsidR="009471E5">
        <w:t>item 2</w:t>
      </w:r>
      <w:r w:rsidRPr="00F26942">
        <w:t>37 of Part 15 of Schedule 1 to the amending Act, the old Act continues to apply, on and after commencement, as if that amendment had not been made, in relation to the following:</w:t>
      </w:r>
    </w:p>
    <w:p w14:paraId="5C69EBA4" w14:textId="77777777" w:rsidR="00CB5B2D" w:rsidRPr="00F26942" w:rsidRDefault="00CB5B2D" w:rsidP="00CB5B2D">
      <w:pPr>
        <w:pStyle w:val="paragraph"/>
      </w:pPr>
      <w:r w:rsidRPr="00F26942">
        <w:tab/>
        <w:t>(a)</w:t>
      </w:r>
      <w:r w:rsidRPr="00F26942">
        <w:tab/>
        <w:t>an application made, or proceedings on foot, as at commencement, other than an application or proceedings prescribed by the regulations;</w:t>
      </w:r>
    </w:p>
    <w:p w14:paraId="6681E930" w14:textId="77777777" w:rsidR="00CB5B2D" w:rsidRPr="00F26942" w:rsidRDefault="00CB5B2D" w:rsidP="00CB5B2D">
      <w:pPr>
        <w:pStyle w:val="paragraph"/>
      </w:pPr>
      <w:r w:rsidRPr="00F26942">
        <w:tab/>
        <w:t>(b)</w:t>
      </w:r>
      <w:r w:rsidRPr="00F26942">
        <w:tab/>
        <w:t xml:space="preserve">an application for review of, or an appeal relating to, an application or proceedings referred to in paragraph (a) (whether the application for review was made, or the appeal </w:t>
      </w:r>
      <w:r w:rsidRPr="00F26942">
        <w:lastRenderedPageBreak/>
        <w:t>proceedings were brought, before, on or after commencement).</w:t>
      </w:r>
    </w:p>
    <w:p w14:paraId="20DBC4E2" w14:textId="77777777" w:rsidR="00CB5B2D" w:rsidRPr="00F26942" w:rsidRDefault="00CB5B2D" w:rsidP="00CB5B2D">
      <w:pPr>
        <w:pStyle w:val="subsection"/>
      </w:pPr>
      <w:r w:rsidRPr="00F26942">
        <w:tab/>
        <w:t>(2)</w:t>
      </w:r>
      <w:r w:rsidRPr="00F26942">
        <w:tab/>
        <w:t>For the purposes of paragraph (1)(a), an application or proceedings are on foot until all rights of review and appeal in relation to the application or proceedings have expired or have been exhausted.</w:t>
      </w:r>
    </w:p>
    <w:p w14:paraId="2A1CE1E7" w14:textId="5B8B32D4" w:rsidR="00CB5B2D" w:rsidRPr="00F26942" w:rsidRDefault="00CB5B2D" w:rsidP="00CB5B2D">
      <w:pPr>
        <w:pStyle w:val="ActHead5"/>
      </w:pPr>
      <w:bookmarkStart w:id="193" w:name="_Toc185579749"/>
      <w:r w:rsidRPr="00F26942">
        <w:rPr>
          <w:rStyle w:val="CharSectno"/>
        </w:rPr>
        <w:t>120</w:t>
      </w:r>
      <w:r w:rsidRPr="00F26942">
        <w:t xml:space="preserve">  FWC power to deal with uncertainties or difficulties arising from the operation of </w:t>
      </w:r>
      <w:r w:rsidR="009471E5">
        <w:t>section 1</w:t>
      </w:r>
      <w:r w:rsidRPr="00F26942">
        <w:t>5AA of the amended Act</w:t>
      </w:r>
      <w:bookmarkEnd w:id="193"/>
    </w:p>
    <w:p w14:paraId="31131F8E" w14:textId="419E1F22" w:rsidR="00CB5B2D" w:rsidRPr="00F26942" w:rsidRDefault="00CB5B2D" w:rsidP="00CB5B2D">
      <w:pPr>
        <w:pStyle w:val="subsection"/>
      </w:pPr>
      <w:r w:rsidRPr="00F26942">
        <w:tab/>
        <w:t>(1)</w:t>
      </w:r>
      <w:r w:rsidRPr="00F26942">
        <w:tab/>
        <w:t xml:space="preserve">The FWC may make a determination varying a fair work instrument in order to resolve an uncertainty or difficulty relating to the operation or effect of the fair work instrument, being an uncertainty or difficulty arising as a result of, or in connection with, the amendment made by </w:t>
      </w:r>
      <w:r w:rsidR="009471E5">
        <w:t>item 2</w:t>
      </w:r>
      <w:r w:rsidRPr="00F26942">
        <w:t>37 of Part 15 of Schedule 1 to the amending Act.</w:t>
      </w:r>
    </w:p>
    <w:p w14:paraId="45AE4CBF" w14:textId="77777777" w:rsidR="00CB5B2D" w:rsidRPr="00F26942" w:rsidRDefault="00CB5B2D" w:rsidP="00CB5B2D">
      <w:pPr>
        <w:pStyle w:val="subsection"/>
      </w:pPr>
      <w:r w:rsidRPr="00F26942">
        <w:tab/>
        <w:t>(2)</w:t>
      </w:r>
      <w:r w:rsidRPr="00F26942">
        <w:tab/>
        <w:t>The FWC may make a determination under subclause (1) varying a modern award:</w:t>
      </w:r>
    </w:p>
    <w:p w14:paraId="4AC32423" w14:textId="77777777" w:rsidR="00CB5B2D" w:rsidRPr="00F26942" w:rsidRDefault="00CB5B2D" w:rsidP="00CB5B2D">
      <w:pPr>
        <w:pStyle w:val="paragraph"/>
      </w:pPr>
      <w:r w:rsidRPr="00F26942">
        <w:tab/>
        <w:t>(a)</w:t>
      </w:r>
      <w:r w:rsidRPr="00F26942">
        <w:tab/>
        <w:t>on its own initiative; or</w:t>
      </w:r>
    </w:p>
    <w:p w14:paraId="3B4E2A02" w14:textId="77777777" w:rsidR="00CB5B2D" w:rsidRPr="00F26942" w:rsidRDefault="00CB5B2D" w:rsidP="00CB5B2D">
      <w:pPr>
        <w:pStyle w:val="paragraph"/>
      </w:pPr>
      <w:r w:rsidRPr="00F26942">
        <w:tab/>
        <w:t>(b)</w:t>
      </w:r>
      <w:r w:rsidRPr="00F26942">
        <w:tab/>
        <w:t>on application by an employer, employee, organisation or outworker entity covered by the modern award; or</w:t>
      </w:r>
    </w:p>
    <w:p w14:paraId="40AE59A8" w14:textId="77777777" w:rsidR="00CB5B2D" w:rsidRPr="00F26942" w:rsidRDefault="00CB5B2D" w:rsidP="00CB5B2D">
      <w:pPr>
        <w:pStyle w:val="paragraph"/>
      </w:pPr>
      <w:r w:rsidRPr="00F26942">
        <w:tab/>
        <w:t>(c)</w:t>
      </w:r>
      <w:r w:rsidRPr="00F26942">
        <w:tab/>
        <w:t>on application by an organisation that is entitled to represent the industrial interests of one or more employers or employees covered by the modern award; or</w:t>
      </w:r>
    </w:p>
    <w:p w14:paraId="7BB24E15" w14:textId="77777777" w:rsidR="00CB5B2D" w:rsidRPr="00F26942" w:rsidRDefault="00CB5B2D" w:rsidP="00CB5B2D">
      <w:pPr>
        <w:pStyle w:val="paragraph"/>
      </w:pPr>
      <w:r w:rsidRPr="00F26942">
        <w:tab/>
        <w:t>(d)</w:t>
      </w:r>
      <w:r w:rsidRPr="00F26942">
        <w:tab/>
        <w:t>if the modern award includes outworker terms—on application by an organisation that is entitled to represent the industrial interests of one or more outworkers to whom the outworker terms relate.</w:t>
      </w:r>
    </w:p>
    <w:p w14:paraId="026A637C" w14:textId="77777777" w:rsidR="00CB5B2D" w:rsidRPr="00F26942" w:rsidRDefault="00CB5B2D" w:rsidP="00CB5B2D">
      <w:pPr>
        <w:pStyle w:val="subsection"/>
      </w:pPr>
      <w:r w:rsidRPr="00F26942">
        <w:tab/>
        <w:t>(3)</w:t>
      </w:r>
      <w:r w:rsidRPr="00F26942">
        <w:tab/>
        <w:t>The FWC may make a determination under subclause (1) varying an enterprise agreement or a workplace determination:</w:t>
      </w:r>
    </w:p>
    <w:p w14:paraId="4677363B" w14:textId="77777777" w:rsidR="00CB5B2D" w:rsidRPr="00F26942" w:rsidRDefault="00CB5B2D" w:rsidP="00CB5B2D">
      <w:pPr>
        <w:pStyle w:val="paragraph"/>
      </w:pPr>
      <w:r w:rsidRPr="00F26942">
        <w:tab/>
        <w:t>(a)</w:t>
      </w:r>
      <w:r w:rsidRPr="00F26942">
        <w:tab/>
        <w:t>on its own initiative; or</w:t>
      </w:r>
    </w:p>
    <w:p w14:paraId="66685963" w14:textId="77777777" w:rsidR="00CB5B2D" w:rsidRPr="00F26942" w:rsidRDefault="00CB5B2D" w:rsidP="00CB5B2D">
      <w:pPr>
        <w:pStyle w:val="paragraph"/>
      </w:pPr>
      <w:r w:rsidRPr="00F26942">
        <w:tab/>
        <w:t>(b)</w:t>
      </w:r>
      <w:r w:rsidRPr="00F26942">
        <w:tab/>
        <w:t>on application by any of the following:</w:t>
      </w:r>
    </w:p>
    <w:p w14:paraId="4C3A27A5" w14:textId="77777777" w:rsidR="00CB5B2D" w:rsidRPr="00F26942" w:rsidRDefault="00CB5B2D" w:rsidP="00CB5B2D">
      <w:pPr>
        <w:pStyle w:val="paragraphsub"/>
      </w:pPr>
      <w:r w:rsidRPr="00F26942">
        <w:tab/>
        <w:t>(i)</w:t>
      </w:r>
      <w:r w:rsidRPr="00F26942">
        <w:tab/>
        <w:t>one or more of the employers covered by the enterprise agreement or workplace determination;</w:t>
      </w:r>
    </w:p>
    <w:p w14:paraId="6E0FC85E" w14:textId="77777777" w:rsidR="00CB5B2D" w:rsidRPr="00F26942" w:rsidRDefault="00CB5B2D" w:rsidP="00CB5B2D">
      <w:pPr>
        <w:pStyle w:val="paragraphsub"/>
      </w:pPr>
      <w:r w:rsidRPr="00F26942">
        <w:lastRenderedPageBreak/>
        <w:tab/>
        <w:t>(ii)</w:t>
      </w:r>
      <w:r w:rsidRPr="00F26942">
        <w:tab/>
        <w:t>an employee covered by the enterprise agreement or workplace determination;</w:t>
      </w:r>
    </w:p>
    <w:p w14:paraId="6E86BFC6" w14:textId="77777777" w:rsidR="00CB5B2D" w:rsidRPr="00F26942" w:rsidRDefault="00CB5B2D" w:rsidP="00CB5B2D">
      <w:pPr>
        <w:pStyle w:val="paragraphsub"/>
      </w:pPr>
      <w:r w:rsidRPr="00F26942">
        <w:tab/>
        <w:t>(iii)</w:t>
      </w:r>
      <w:r w:rsidRPr="00F26942">
        <w:tab/>
        <w:t>an employee organisation covered by the enterprise agreement or workplace determination.</w:t>
      </w:r>
    </w:p>
    <w:p w14:paraId="4277F20F" w14:textId="77777777" w:rsidR="00CB5B2D" w:rsidRPr="00F26942" w:rsidRDefault="00CB5B2D" w:rsidP="00CB5B2D">
      <w:pPr>
        <w:pStyle w:val="subsection"/>
      </w:pPr>
      <w:r w:rsidRPr="00F26942">
        <w:tab/>
        <w:t>(4)</w:t>
      </w:r>
      <w:r w:rsidRPr="00F26942">
        <w:tab/>
        <w:t>The FWC may make a determination under subclause (1) varying an FWC order:</w:t>
      </w:r>
    </w:p>
    <w:p w14:paraId="0E8E0F48" w14:textId="77777777" w:rsidR="00CB5B2D" w:rsidRPr="00F26942" w:rsidRDefault="00CB5B2D" w:rsidP="00CB5B2D">
      <w:pPr>
        <w:pStyle w:val="paragraph"/>
      </w:pPr>
      <w:r w:rsidRPr="00F26942">
        <w:tab/>
        <w:t>(a)</w:t>
      </w:r>
      <w:r w:rsidRPr="00F26942">
        <w:tab/>
        <w:t>on its own initiative; or</w:t>
      </w:r>
    </w:p>
    <w:p w14:paraId="7AECEADC" w14:textId="77777777" w:rsidR="00CB5B2D" w:rsidRPr="00F26942" w:rsidRDefault="00CB5B2D" w:rsidP="00CB5B2D">
      <w:pPr>
        <w:pStyle w:val="paragraph"/>
      </w:pPr>
      <w:r w:rsidRPr="00F26942">
        <w:tab/>
        <w:t>(b)</w:t>
      </w:r>
      <w:r w:rsidRPr="00F26942">
        <w:tab/>
        <w:t>on application:</w:t>
      </w:r>
    </w:p>
    <w:p w14:paraId="6DFAF27B" w14:textId="77777777" w:rsidR="00CB5B2D" w:rsidRPr="00F26942" w:rsidRDefault="00CB5B2D" w:rsidP="00CB5B2D">
      <w:pPr>
        <w:pStyle w:val="paragraphsub"/>
      </w:pPr>
      <w:r w:rsidRPr="00F26942">
        <w:tab/>
        <w:t>(i)</w:t>
      </w:r>
      <w:r w:rsidRPr="00F26942">
        <w:tab/>
        <w:t>by a person affected by the order; or</w:t>
      </w:r>
    </w:p>
    <w:p w14:paraId="4F353C90" w14:textId="77777777" w:rsidR="00CB5B2D" w:rsidRPr="00F26942" w:rsidRDefault="00CB5B2D" w:rsidP="00CB5B2D">
      <w:pPr>
        <w:pStyle w:val="paragraphsub"/>
      </w:pPr>
      <w:r w:rsidRPr="00F26942">
        <w:tab/>
        <w:t>(ii)</w:t>
      </w:r>
      <w:r w:rsidRPr="00F26942">
        <w:tab/>
        <w:t>if the FWC order is of a kind prescribed by the regulations—by a person prescribed by the regulations in relation to that kind of order.</w:t>
      </w:r>
    </w:p>
    <w:p w14:paraId="48613F19" w14:textId="77777777" w:rsidR="00CB5B2D" w:rsidRPr="00F26942" w:rsidRDefault="00CB5B2D" w:rsidP="00CB5B2D">
      <w:pPr>
        <w:pStyle w:val="subsection"/>
      </w:pPr>
      <w:r w:rsidRPr="00F26942">
        <w:tab/>
        <w:t>(5)</w:t>
      </w:r>
      <w:r w:rsidRPr="00F26942">
        <w:tab/>
        <w:t>A variation of a fair work instrument under this clause operates from the day specified in the determination, which may be a day before the determination was made.</w:t>
      </w:r>
    </w:p>
    <w:p w14:paraId="55BE734E" w14:textId="77777777" w:rsidR="00CB5B2D" w:rsidRPr="00F26942" w:rsidRDefault="00CB5B2D" w:rsidP="00CB5B2D">
      <w:pPr>
        <w:pStyle w:val="subsection"/>
      </w:pPr>
      <w:r w:rsidRPr="00F26942">
        <w:tab/>
        <w:t>(6)</w:t>
      </w:r>
      <w:r w:rsidRPr="00F26942">
        <w:tab/>
        <w:t>The regulations may provide as follows:</w:t>
      </w:r>
    </w:p>
    <w:p w14:paraId="065A4D48" w14:textId="77777777" w:rsidR="00CB5B2D" w:rsidRPr="00F26942" w:rsidRDefault="00CB5B2D" w:rsidP="00CB5B2D">
      <w:pPr>
        <w:pStyle w:val="paragraph"/>
      </w:pPr>
      <w:r w:rsidRPr="00F26942">
        <w:tab/>
        <w:t>(a)</w:t>
      </w:r>
      <w:r w:rsidRPr="00F26942">
        <w:tab/>
        <w:t>that this clause applies, or does not apply, to a specified fair work instrument or a specified class of fair work instrument;</w:t>
      </w:r>
    </w:p>
    <w:p w14:paraId="515383BE" w14:textId="77777777" w:rsidR="00CB5B2D" w:rsidRPr="00F26942" w:rsidRDefault="00CB5B2D" w:rsidP="00CB5B2D">
      <w:pPr>
        <w:pStyle w:val="paragraph"/>
      </w:pPr>
      <w:r w:rsidRPr="00F26942">
        <w:tab/>
        <w:t>(b)</w:t>
      </w:r>
      <w:r w:rsidRPr="00F26942">
        <w:tab/>
        <w:t>that this clause applies, or does not apply, to a specified uncertainty or difficulty, or a specified class of uncertainty or difficulty.</w:t>
      </w:r>
    </w:p>
    <w:p w14:paraId="0BF1FFE5" w14:textId="77777777" w:rsidR="00CB5B2D" w:rsidRPr="00F26942" w:rsidRDefault="00CB5B2D" w:rsidP="00CB5B2D">
      <w:pPr>
        <w:pStyle w:val="ActHead3"/>
        <w:pageBreakBefore/>
      </w:pPr>
      <w:bookmarkStart w:id="194" w:name="_Toc185579750"/>
      <w:r w:rsidRPr="00F26942">
        <w:rPr>
          <w:rStyle w:val="CharDivNo"/>
        </w:rPr>
        <w:lastRenderedPageBreak/>
        <w:t>Division 3</w:t>
      </w:r>
      <w:r w:rsidRPr="00F26942">
        <w:t>—</w:t>
      </w:r>
      <w:r w:rsidRPr="00F26942">
        <w:rPr>
          <w:rStyle w:val="CharDivText"/>
        </w:rPr>
        <w:t>Regulations about transitional matters</w:t>
      </w:r>
      <w:bookmarkEnd w:id="194"/>
    </w:p>
    <w:p w14:paraId="5DF2AEEF" w14:textId="77777777" w:rsidR="00CB5B2D" w:rsidRPr="00F26942" w:rsidRDefault="00CB5B2D" w:rsidP="00CB5B2D">
      <w:pPr>
        <w:pStyle w:val="ActHead5"/>
      </w:pPr>
      <w:bookmarkStart w:id="195" w:name="_Toc185579751"/>
      <w:r w:rsidRPr="00F26942">
        <w:rPr>
          <w:rStyle w:val="CharSectno"/>
        </w:rPr>
        <w:t>121</w:t>
      </w:r>
      <w:r w:rsidRPr="00F26942">
        <w:t xml:space="preserve">  General power for regulations to deal with transitional etc. matters</w:t>
      </w:r>
      <w:bookmarkEnd w:id="195"/>
    </w:p>
    <w:p w14:paraId="422DF040" w14:textId="7B66834D" w:rsidR="00CB5B2D" w:rsidRPr="00F26942" w:rsidRDefault="00CB5B2D" w:rsidP="00CB5B2D">
      <w:pPr>
        <w:pStyle w:val="subsection"/>
      </w:pPr>
      <w:r w:rsidRPr="00F26942">
        <w:tab/>
        <w:t>(1)</w:t>
      </w:r>
      <w:r w:rsidRPr="00F26942">
        <w:tab/>
        <w:t xml:space="preserve">The regulations may make provisions of a transitional, application or saving nature in relation to the amendment made by </w:t>
      </w:r>
      <w:r w:rsidR="009471E5">
        <w:t>item 2</w:t>
      </w:r>
      <w:r w:rsidRPr="00F26942">
        <w:t>37 of Part 15 of Schedule 1 to the amending Act.</w:t>
      </w:r>
    </w:p>
    <w:p w14:paraId="77669087" w14:textId="77777777" w:rsidR="00CB5B2D" w:rsidRPr="00F26942" w:rsidRDefault="00CB5B2D" w:rsidP="00CB5B2D">
      <w:pPr>
        <w:pStyle w:val="subsection"/>
      </w:pPr>
      <w:r w:rsidRPr="00F26942">
        <w:tab/>
        <w:t>(2)</w:t>
      </w:r>
      <w:r w:rsidRPr="00F26942">
        <w:tab/>
        <w:t>The regulations may make provisions of a transitional, application or saving nature in relation to the following:</w:t>
      </w:r>
    </w:p>
    <w:p w14:paraId="34C37D9C" w14:textId="647466B3" w:rsidR="00CB5B2D" w:rsidRPr="00F26942" w:rsidRDefault="00CB5B2D" w:rsidP="00CB5B2D">
      <w:pPr>
        <w:pStyle w:val="paragraph"/>
      </w:pPr>
      <w:r w:rsidRPr="00F26942">
        <w:tab/>
        <w:t>(a)</w:t>
      </w:r>
      <w:r w:rsidRPr="00F26942">
        <w:tab/>
        <w:t xml:space="preserve">a person becoming an employer because of the amendment made by </w:t>
      </w:r>
      <w:r w:rsidR="009471E5">
        <w:t>item 2</w:t>
      </w:r>
      <w:r w:rsidRPr="00F26942">
        <w:t>37 of Part 15 of Schedule 1 to the amending Act;</w:t>
      </w:r>
    </w:p>
    <w:p w14:paraId="4AB6992C" w14:textId="47586B39" w:rsidR="00CB5B2D" w:rsidRPr="00F26942" w:rsidRDefault="00CB5B2D" w:rsidP="00CB5B2D">
      <w:pPr>
        <w:pStyle w:val="paragraph"/>
      </w:pPr>
      <w:r w:rsidRPr="00F26942">
        <w:tab/>
        <w:t>(b)</w:t>
      </w:r>
      <w:r w:rsidRPr="00F26942">
        <w:tab/>
        <w:t xml:space="preserve">an individual becoming an employee because of the amendment made by </w:t>
      </w:r>
      <w:r w:rsidR="009471E5">
        <w:t>item 2</w:t>
      </w:r>
      <w:r w:rsidRPr="00F26942">
        <w:t>37 of Part 15 of Schedule 1 to the amending Act.</w:t>
      </w:r>
    </w:p>
    <w:p w14:paraId="5A1EFC1B" w14:textId="77777777" w:rsidR="00CB5B2D" w:rsidRPr="00F26942" w:rsidRDefault="00CB5B2D" w:rsidP="00CB5B2D">
      <w:pPr>
        <w:pStyle w:val="ActHead5"/>
      </w:pPr>
      <w:bookmarkStart w:id="196" w:name="_Toc185579752"/>
      <w:r w:rsidRPr="00F26942">
        <w:rPr>
          <w:rStyle w:val="CharSectno"/>
        </w:rPr>
        <w:t>122</w:t>
      </w:r>
      <w:r w:rsidRPr="00F26942">
        <w:t xml:space="preserve">  Other general provisions about regulations</w:t>
      </w:r>
      <w:bookmarkEnd w:id="196"/>
    </w:p>
    <w:p w14:paraId="71BA90D1" w14:textId="77777777" w:rsidR="00CB5B2D" w:rsidRPr="00F26942" w:rsidRDefault="00CB5B2D" w:rsidP="00CB5B2D">
      <w:pPr>
        <w:pStyle w:val="subsection"/>
      </w:pPr>
      <w:r w:rsidRPr="00F26942">
        <w:tab/>
        <w:t>(1)</w:t>
      </w:r>
      <w:r w:rsidRPr="00F26942">
        <w:tab/>
        <w:t>This clause applies to regulations made for the purposes of this Part.</w:t>
      </w:r>
    </w:p>
    <w:p w14:paraId="1D52892E" w14:textId="5F953AB3" w:rsidR="00CB5B2D" w:rsidRPr="00F26942" w:rsidRDefault="00CB5B2D" w:rsidP="00CB5B2D">
      <w:pPr>
        <w:pStyle w:val="subsection"/>
      </w:pPr>
      <w:r w:rsidRPr="00F26942">
        <w:tab/>
        <w:t>(2)</w:t>
      </w:r>
      <w:r w:rsidRPr="00F26942">
        <w:tab/>
        <w:t>Sub</w:t>
      </w:r>
      <w:r w:rsidR="009471E5">
        <w:t>section 1</w:t>
      </w:r>
      <w:r w:rsidRPr="00F26942">
        <w:t xml:space="preserve">2(2) (retrospective application of legislative instruments) of the </w:t>
      </w:r>
      <w:r w:rsidRPr="00F26942">
        <w:rPr>
          <w:i/>
        </w:rPr>
        <w:t xml:space="preserve">Legislation Act 2003 </w:t>
      </w:r>
      <w:r w:rsidRPr="00F26942">
        <w:t>does not apply to the regulations.</w:t>
      </w:r>
    </w:p>
    <w:p w14:paraId="026568E1" w14:textId="77777777" w:rsidR="00CB5B2D" w:rsidRPr="00F26942" w:rsidRDefault="00CB5B2D" w:rsidP="00CB5B2D">
      <w:pPr>
        <w:pStyle w:val="subsection"/>
      </w:pPr>
      <w:r w:rsidRPr="00F26942">
        <w:tab/>
        <w:t>(3)</w:t>
      </w:r>
      <w:r w:rsidRPr="00F26942">
        <w:tab/>
        <w:t>If:</w:t>
      </w:r>
    </w:p>
    <w:p w14:paraId="077537F0" w14:textId="77777777" w:rsidR="00CB5B2D" w:rsidRPr="00F26942" w:rsidRDefault="00CB5B2D" w:rsidP="00CB5B2D">
      <w:pPr>
        <w:pStyle w:val="paragraph"/>
      </w:pPr>
      <w:r w:rsidRPr="00F26942">
        <w:tab/>
        <w:t>(a)</w:t>
      </w:r>
      <w:r w:rsidRPr="00F26942">
        <w:tab/>
        <w:t xml:space="preserve">regulations are expressed to commence from a date (the </w:t>
      </w:r>
      <w:r w:rsidRPr="00F26942">
        <w:rPr>
          <w:b/>
          <w:i/>
        </w:rPr>
        <w:t>registration date</w:t>
      </w:r>
      <w:r w:rsidRPr="00F26942">
        <w:t xml:space="preserve">) before the regulations are registered under the </w:t>
      </w:r>
      <w:r w:rsidRPr="00F26942">
        <w:rPr>
          <w:i/>
        </w:rPr>
        <w:t>Legislation Act 2003</w:t>
      </w:r>
      <w:r w:rsidRPr="00F26942">
        <w:t>; and</w:t>
      </w:r>
    </w:p>
    <w:p w14:paraId="36EFAE82" w14:textId="77777777" w:rsidR="00CB5B2D" w:rsidRPr="00F26942" w:rsidRDefault="00CB5B2D" w:rsidP="00CB5B2D">
      <w:pPr>
        <w:pStyle w:val="paragraph"/>
      </w:pPr>
      <w:r w:rsidRPr="00F26942">
        <w:tab/>
        <w:t>(b)</w:t>
      </w:r>
      <w:r w:rsidRPr="00F26942">
        <w:tab/>
        <w:t>a person engaged in conduct before the registration date; and</w:t>
      </w:r>
    </w:p>
    <w:p w14:paraId="2406842A" w14:textId="77777777" w:rsidR="00CB5B2D" w:rsidRPr="00F26942" w:rsidRDefault="00CB5B2D" w:rsidP="00CB5B2D">
      <w:pPr>
        <w:pStyle w:val="paragraph"/>
      </w:pPr>
      <w:r w:rsidRPr="00F26942">
        <w:tab/>
        <w:t>(c)</w:t>
      </w:r>
      <w:r w:rsidRPr="00F26942">
        <w:tab/>
        <w:t>but for the retrospective effect of the regulations, the conduct would not have contravened a provision of this Act;</w:t>
      </w:r>
    </w:p>
    <w:p w14:paraId="29090CBC" w14:textId="77777777" w:rsidR="00CB5B2D" w:rsidRPr="00F26942" w:rsidRDefault="00CB5B2D" w:rsidP="00CB5B2D">
      <w:pPr>
        <w:pStyle w:val="subsection2"/>
      </w:pPr>
      <w:r w:rsidRPr="00F26942">
        <w:lastRenderedPageBreak/>
        <w:t>then a court must not convict the person of an offence, or order the person to pay a pecuniary penalty, in relation to the conduct on the grounds that it contravened a provision of this Act.</w:t>
      </w:r>
    </w:p>
    <w:p w14:paraId="5B3A5B17" w14:textId="77777777" w:rsidR="00CB5B2D" w:rsidRPr="00F26942" w:rsidRDefault="00CB5B2D" w:rsidP="00CB5B2D">
      <w:pPr>
        <w:pStyle w:val="ActHead2"/>
        <w:pageBreakBefore/>
      </w:pPr>
      <w:bookmarkStart w:id="197" w:name="_Toc185579753"/>
      <w:r w:rsidRPr="00F26942">
        <w:rPr>
          <w:rStyle w:val="CharPartNo"/>
        </w:rPr>
        <w:lastRenderedPageBreak/>
        <w:t>Part 18</w:t>
      </w:r>
      <w:r w:rsidRPr="00F26942">
        <w:t>—</w:t>
      </w:r>
      <w:r w:rsidRPr="00F26942">
        <w:rPr>
          <w:rStyle w:val="CharPartText"/>
        </w:rPr>
        <w:t>Amendments made by Part 16 of Schedule 1 to the Fair Work Legislation Amendment (Closing Loopholes No. 2) Act 2024</w:t>
      </w:r>
      <w:bookmarkEnd w:id="197"/>
    </w:p>
    <w:p w14:paraId="68C5768B" w14:textId="7C1FCCE9" w:rsidR="00CB5B2D" w:rsidRPr="00F26942" w:rsidRDefault="009471E5" w:rsidP="00CB5B2D">
      <w:pPr>
        <w:pStyle w:val="ActHead3"/>
      </w:pPr>
      <w:bookmarkStart w:id="198" w:name="_Toc185579754"/>
      <w:r>
        <w:rPr>
          <w:rStyle w:val="CharDivNo"/>
        </w:rPr>
        <w:t>Division 1</w:t>
      </w:r>
      <w:r w:rsidR="00CB5B2D" w:rsidRPr="00F26942">
        <w:t>—</w:t>
      </w:r>
      <w:r w:rsidR="00CB5B2D" w:rsidRPr="00F26942">
        <w:rPr>
          <w:rStyle w:val="CharDivText"/>
        </w:rPr>
        <w:t>Definitions</w:t>
      </w:r>
      <w:bookmarkEnd w:id="198"/>
    </w:p>
    <w:p w14:paraId="7A618FA1" w14:textId="77777777" w:rsidR="00CB5B2D" w:rsidRPr="00F26942" w:rsidRDefault="00CB5B2D" w:rsidP="00CB5B2D">
      <w:pPr>
        <w:pStyle w:val="ActHead5"/>
      </w:pPr>
      <w:bookmarkStart w:id="199" w:name="_Toc185579755"/>
      <w:r w:rsidRPr="00F26942">
        <w:rPr>
          <w:rStyle w:val="CharSectno"/>
        </w:rPr>
        <w:t>123</w:t>
      </w:r>
      <w:r w:rsidRPr="00F26942">
        <w:t xml:space="preserve">  Definitions</w:t>
      </w:r>
      <w:bookmarkEnd w:id="199"/>
    </w:p>
    <w:p w14:paraId="0BD00B3A" w14:textId="77777777" w:rsidR="00CB5B2D" w:rsidRPr="00F26942" w:rsidRDefault="00CB5B2D" w:rsidP="00CB5B2D">
      <w:pPr>
        <w:pStyle w:val="subsection"/>
      </w:pPr>
      <w:r w:rsidRPr="00F26942">
        <w:tab/>
      </w:r>
      <w:r w:rsidRPr="00F26942">
        <w:tab/>
        <w:t>In this Part:</w:t>
      </w:r>
    </w:p>
    <w:p w14:paraId="474B6DBC" w14:textId="77777777" w:rsidR="00CB5B2D" w:rsidRPr="00F26942" w:rsidRDefault="00CB5B2D" w:rsidP="00CB5B2D">
      <w:pPr>
        <w:pStyle w:val="Definition"/>
      </w:pPr>
      <w:r w:rsidRPr="00F26942">
        <w:rPr>
          <w:b/>
          <w:i/>
        </w:rPr>
        <w:t>amended Act</w:t>
      </w:r>
      <w:r w:rsidRPr="00F26942">
        <w:t xml:space="preserve"> means this Act as amended by the </w:t>
      </w:r>
      <w:r w:rsidRPr="00F26942">
        <w:rPr>
          <w:i/>
        </w:rPr>
        <w:t>Fair Work Legislation Amendment (Closing Loopholes No. 2) Act 2024</w:t>
      </w:r>
      <w:r w:rsidRPr="00F26942">
        <w:t>.</w:t>
      </w:r>
    </w:p>
    <w:p w14:paraId="33BDB1F2" w14:textId="77777777" w:rsidR="00CB5B2D" w:rsidRPr="00F26942" w:rsidRDefault="00CB5B2D" w:rsidP="00CB5B2D">
      <w:pPr>
        <w:pStyle w:val="Definition"/>
      </w:pPr>
      <w:r w:rsidRPr="00F26942">
        <w:rPr>
          <w:b/>
          <w:i/>
        </w:rPr>
        <w:t>amending Act</w:t>
      </w:r>
      <w:r w:rsidRPr="00F26942">
        <w:t xml:space="preserve"> means the </w:t>
      </w:r>
      <w:r w:rsidRPr="00F26942">
        <w:rPr>
          <w:i/>
        </w:rPr>
        <w:t>Fair Work Legislation Amendment (Closing Loopholes No. 2) Act 2024</w:t>
      </w:r>
      <w:r w:rsidRPr="00F26942">
        <w:t>.</w:t>
      </w:r>
    </w:p>
    <w:p w14:paraId="0F6052EE" w14:textId="3E1ECF8F" w:rsidR="00CB5B2D" w:rsidRPr="00F26942" w:rsidRDefault="00CB5B2D" w:rsidP="00CB5B2D">
      <w:pPr>
        <w:pStyle w:val="Definition"/>
      </w:pPr>
      <w:r w:rsidRPr="00F26942">
        <w:rPr>
          <w:b/>
          <w:i/>
        </w:rPr>
        <w:t>commencement</w:t>
      </w:r>
      <w:r w:rsidRPr="00F26942">
        <w:t xml:space="preserve"> means the commencement of </w:t>
      </w:r>
      <w:r w:rsidR="009471E5">
        <w:t>item 2</w:t>
      </w:r>
      <w:r w:rsidRPr="00F26942">
        <w:t>38 of Part 16 of Schedule 1 to the amending Act.</w:t>
      </w:r>
    </w:p>
    <w:p w14:paraId="7D5A28E8" w14:textId="77777777" w:rsidR="00CB5B2D" w:rsidRPr="00F26942" w:rsidRDefault="00CB5B2D" w:rsidP="00CB5B2D">
      <w:pPr>
        <w:pStyle w:val="Definition"/>
      </w:pPr>
      <w:r w:rsidRPr="00F26942">
        <w:rPr>
          <w:b/>
          <w:i/>
        </w:rPr>
        <w:t xml:space="preserve">old Act </w:t>
      </w:r>
      <w:r w:rsidRPr="00F26942">
        <w:t>means this Act as in force immediately before commencement.</w:t>
      </w:r>
    </w:p>
    <w:p w14:paraId="06E0522F" w14:textId="77777777" w:rsidR="00CB5B2D" w:rsidRPr="00F26942" w:rsidRDefault="00CB5B2D" w:rsidP="00CB5B2D">
      <w:pPr>
        <w:pStyle w:val="ActHead3"/>
        <w:pageBreakBefore/>
      </w:pPr>
      <w:bookmarkStart w:id="200" w:name="_Toc185579756"/>
      <w:r w:rsidRPr="00F26942">
        <w:rPr>
          <w:rStyle w:val="CharDivNo"/>
        </w:rPr>
        <w:lastRenderedPageBreak/>
        <w:t>Division 2</w:t>
      </w:r>
      <w:r w:rsidRPr="00F26942">
        <w:t>—</w:t>
      </w:r>
      <w:r w:rsidRPr="00F26942">
        <w:rPr>
          <w:rStyle w:val="CharDivText"/>
        </w:rPr>
        <w:t>Transitional provisions</w:t>
      </w:r>
      <w:bookmarkEnd w:id="200"/>
    </w:p>
    <w:p w14:paraId="66BD78F6" w14:textId="77777777" w:rsidR="00CB5B2D" w:rsidRPr="00F26942" w:rsidRDefault="00CB5B2D" w:rsidP="00CB5B2D">
      <w:pPr>
        <w:pStyle w:val="ActHead5"/>
      </w:pPr>
      <w:bookmarkStart w:id="201" w:name="_Toc185579757"/>
      <w:r w:rsidRPr="00F26942">
        <w:rPr>
          <w:rStyle w:val="CharSectno"/>
        </w:rPr>
        <w:t>124</w:t>
      </w:r>
      <w:r w:rsidRPr="00F26942">
        <w:t xml:space="preserve">  Unfair deactivation and unfair termination</w:t>
      </w:r>
      <w:bookmarkEnd w:id="201"/>
    </w:p>
    <w:p w14:paraId="0DD675CC" w14:textId="248EA6DD" w:rsidR="00CB5B2D" w:rsidRPr="00F26942" w:rsidRDefault="00CB5B2D" w:rsidP="00CB5B2D">
      <w:pPr>
        <w:pStyle w:val="subsection"/>
      </w:pPr>
      <w:r w:rsidRPr="00F26942">
        <w:tab/>
        <w:t>(1)</w:t>
      </w:r>
      <w:r w:rsidRPr="00F26942">
        <w:tab/>
        <w:t>Part 3A</w:t>
      </w:r>
      <w:r w:rsidR="009471E5">
        <w:noBreakHyphen/>
      </w:r>
      <w:r w:rsidRPr="00F26942">
        <w:t>3 (unfair deactivation or unfair termination of regulated workers) applies to a deactivation or termination that occurs after commencement.</w:t>
      </w:r>
    </w:p>
    <w:p w14:paraId="7771D352" w14:textId="2934CD0D" w:rsidR="00CB5B2D" w:rsidRPr="00F26942" w:rsidRDefault="00CB5B2D" w:rsidP="00CB5B2D">
      <w:pPr>
        <w:pStyle w:val="subsection"/>
      </w:pPr>
      <w:r w:rsidRPr="00F26942">
        <w:tab/>
        <w:t>(2)</w:t>
      </w:r>
      <w:r w:rsidRPr="00F26942">
        <w:tab/>
        <w:t>For the purposes of determining under paragraph 536LD(c) whether an employee</w:t>
      </w:r>
      <w:r w:rsidR="009471E5">
        <w:noBreakHyphen/>
      </w:r>
      <w:r w:rsidRPr="00F26942">
        <w:t>like worker has been performing work for a period of at least 6 months, a period or periods before commencement are not to be counted.</w:t>
      </w:r>
    </w:p>
    <w:p w14:paraId="64C4E42D" w14:textId="77777777" w:rsidR="00CB5B2D" w:rsidRPr="00F26942" w:rsidRDefault="00CB5B2D" w:rsidP="00CB5B2D">
      <w:pPr>
        <w:pStyle w:val="subsection"/>
      </w:pPr>
      <w:r w:rsidRPr="00F26942">
        <w:tab/>
        <w:t>(3)</w:t>
      </w:r>
      <w:r w:rsidRPr="00F26942">
        <w:tab/>
        <w:t>For the purposes of determining under paragraph 536LE(c) whether a regulated road transport contractor has been performing work for a period of at least 6 months, a period or periods before commencement are not to be counted.</w:t>
      </w:r>
    </w:p>
    <w:p w14:paraId="7072880F" w14:textId="77777777" w:rsidR="00CB5B2D" w:rsidRPr="00F26942" w:rsidRDefault="00CB5B2D" w:rsidP="00CB5B2D">
      <w:pPr>
        <w:pStyle w:val="ActHead5"/>
      </w:pPr>
      <w:bookmarkStart w:id="202" w:name="_Toc185579758"/>
      <w:r w:rsidRPr="00F26942">
        <w:rPr>
          <w:rStyle w:val="CharSectno"/>
        </w:rPr>
        <w:t>125</w:t>
      </w:r>
      <w:r w:rsidRPr="00F26942">
        <w:t xml:space="preserve">  New applications relating to unfair contracts</w:t>
      </w:r>
      <w:bookmarkEnd w:id="202"/>
    </w:p>
    <w:p w14:paraId="74DA8EFF" w14:textId="77777777" w:rsidR="00CB5B2D" w:rsidRPr="00F26942" w:rsidRDefault="00CB5B2D" w:rsidP="00CB5B2D">
      <w:pPr>
        <w:pStyle w:val="subsection"/>
      </w:pPr>
      <w:r w:rsidRPr="00F26942">
        <w:tab/>
      </w:r>
      <w:r w:rsidRPr="00F26942">
        <w:tab/>
        <w:t>An application in relation to a services contract may be made under section 536ND only if the contract was entered into on or after commencement.</w:t>
      </w:r>
    </w:p>
    <w:p w14:paraId="7FACCE09" w14:textId="77777777" w:rsidR="00CB5B2D" w:rsidRPr="00F26942" w:rsidRDefault="00CB5B2D" w:rsidP="00CB5B2D">
      <w:pPr>
        <w:pStyle w:val="ActHead5"/>
      </w:pPr>
      <w:bookmarkStart w:id="203" w:name="_Toc185579759"/>
      <w:r w:rsidRPr="00F26942">
        <w:rPr>
          <w:rStyle w:val="CharSectno"/>
        </w:rPr>
        <w:t>126</w:t>
      </w:r>
      <w:r w:rsidRPr="00F26942">
        <w:t xml:space="preserve">  Services contracts entered into before commencement</w:t>
      </w:r>
      <w:bookmarkEnd w:id="203"/>
    </w:p>
    <w:p w14:paraId="236923C9" w14:textId="77777777" w:rsidR="00CB5B2D" w:rsidRPr="00F26942" w:rsidRDefault="00CB5B2D" w:rsidP="00CB5B2D">
      <w:pPr>
        <w:pStyle w:val="subsection"/>
      </w:pPr>
      <w:r w:rsidRPr="00F26942">
        <w:tab/>
        <w:t>(1)</w:t>
      </w:r>
      <w:r w:rsidRPr="00F26942">
        <w:tab/>
        <w:t>This section applies to a services contract entered into before commencement.</w:t>
      </w:r>
    </w:p>
    <w:p w14:paraId="138E9AE2" w14:textId="77777777" w:rsidR="00CB5B2D" w:rsidRPr="00F26942" w:rsidRDefault="00CB5B2D" w:rsidP="00CB5B2D">
      <w:pPr>
        <w:pStyle w:val="subsection"/>
      </w:pPr>
      <w:r w:rsidRPr="00F26942">
        <w:tab/>
        <w:t>(2)</w:t>
      </w:r>
      <w:r w:rsidRPr="00F26942">
        <w:tab/>
        <w:t xml:space="preserve">Despite the amendments of the </w:t>
      </w:r>
      <w:r w:rsidRPr="00F26942">
        <w:rPr>
          <w:i/>
        </w:rPr>
        <w:t>Independent Contractors Act 2006</w:t>
      </w:r>
      <w:r w:rsidRPr="00F26942">
        <w:t xml:space="preserve"> made by the </w:t>
      </w:r>
      <w:r w:rsidRPr="00F26942">
        <w:rPr>
          <w:i/>
        </w:rPr>
        <w:t>Fair Work Legislation Amendment (Closing Loopholes No. 2) Act 2024</w:t>
      </w:r>
      <w:r w:rsidRPr="00F26942">
        <w:t xml:space="preserve">, the </w:t>
      </w:r>
      <w:r w:rsidRPr="00F26942">
        <w:rPr>
          <w:i/>
        </w:rPr>
        <w:t xml:space="preserve">Independent Contractors Act 2006 </w:t>
      </w:r>
      <w:r w:rsidRPr="00F26942">
        <w:t>continues to apply to the services contract after commencement as if those amendments had not been made.</w:t>
      </w:r>
    </w:p>
    <w:p w14:paraId="60D880CE" w14:textId="77777777" w:rsidR="00CB5B2D" w:rsidRPr="00F26942" w:rsidRDefault="00CB5B2D" w:rsidP="00CB5B2D">
      <w:pPr>
        <w:pStyle w:val="ActHead1"/>
        <w:pageBreakBefore/>
      </w:pPr>
      <w:bookmarkStart w:id="204" w:name="_Toc185579760"/>
      <w:r w:rsidRPr="00F26942">
        <w:rPr>
          <w:rStyle w:val="CharChapNo"/>
        </w:rPr>
        <w:lastRenderedPageBreak/>
        <w:t>Schedule 2</w:t>
      </w:r>
      <w:r w:rsidRPr="00F26942">
        <w:t>—</w:t>
      </w:r>
      <w:r w:rsidRPr="00F26942">
        <w:rPr>
          <w:rStyle w:val="CharChapText"/>
        </w:rPr>
        <w:t>Amendments made by the Fair Work Amendment (Transfer of Business) Act 2012</w:t>
      </w:r>
      <w:bookmarkEnd w:id="204"/>
    </w:p>
    <w:p w14:paraId="6CD23B38" w14:textId="77777777" w:rsidR="00CB5B2D" w:rsidRPr="00F26942" w:rsidRDefault="00CB5B2D" w:rsidP="00CB5B2D">
      <w:pPr>
        <w:pStyle w:val="notemargin"/>
      </w:pPr>
      <w:r w:rsidRPr="00F26942">
        <w:t>Note:</w:t>
      </w:r>
      <w:r w:rsidRPr="00F26942">
        <w:tab/>
        <w:t>See section 795A.</w:t>
      </w:r>
    </w:p>
    <w:p w14:paraId="5836D21F" w14:textId="77777777" w:rsidR="00CB5B2D" w:rsidRPr="00F26942" w:rsidRDefault="00CB5B2D" w:rsidP="00CB5B2D">
      <w:pPr>
        <w:pStyle w:val="Header"/>
      </w:pPr>
      <w:r w:rsidRPr="00F26942">
        <w:rPr>
          <w:rStyle w:val="CharPartNo"/>
        </w:rPr>
        <w:t xml:space="preserve"> </w:t>
      </w:r>
      <w:r w:rsidRPr="00F26942">
        <w:rPr>
          <w:rStyle w:val="CharPartText"/>
        </w:rPr>
        <w:t xml:space="preserve"> </w:t>
      </w:r>
    </w:p>
    <w:p w14:paraId="4A27D5FD"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754925DF" w14:textId="77777777" w:rsidR="00CB5B2D" w:rsidRPr="00F26942" w:rsidRDefault="00CB5B2D" w:rsidP="00CB5B2D">
      <w:pPr>
        <w:pStyle w:val="ActHead5"/>
      </w:pPr>
      <w:bookmarkStart w:id="205" w:name="_Toc185579761"/>
      <w:r w:rsidRPr="00F26942">
        <w:rPr>
          <w:rStyle w:val="CharSectno"/>
        </w:rPr>
        <w:t>1</w:t>
      </w:r>
      <w:r w:rsidRPr="00F26942">
        <w:t xml:space="preserve">  Definitions</w:t>
      </w:r>
      <w:bookmarkEnd w:id="205"/>
    </w:p>
    <w:p w14:paraId="123EC97C" w14:textId="77777777" w:rsidR="00CB5B2D" w:rsidRPr="00F26942" w:rsidRDefault="00CB5B2D" w:rsidP="00CB5B2D">
      <w:pPr>
        <w:pStyle w:val="subsection"/>
      </w:pPr>
      <w:r w:rsidRPr="00F26942">
        <w:tab/>
      </w:r>
      <w:r w:rsidRPr="00F26942">
        <w:tab/>
        <w:t>In this Schedule:</w:t>
      </w:r>
    </w:p>
    <w:p w14:paraId="0DC45C10" w14:textId="77777777" w:rsidR="00CB5B2D" w:rsidRPr="00F26942" w:rsidRDefault="00CB5B2D" w:rsidP="00CB5B2D">
      <w:pPr>
        <w:pStyle w:val="Definition"/>
        <w:rPr>
          <w:b/>
          <w:i/>
        </w:rPr>
      </w:pPr>
      <w:r w:rsidRPr="00F26942">
        <w:rPr>
          <w:b/>
          <w:i/>
        </w:rPr>
        <w:t>amending Act</w:t>
      </w:r>
      <w:r w:rsidRPr="00F26942">
        <w:t xml:space="preserve"> means the</w:t>
      </w:r>
      <w:r w:rsidRPr="00F26942">
        <w:rPr>
          <w:b/>
          <w:i/>
        </w:rPr>
        <w:t xml:space="preserve"> </w:t>
      </w:r>
      <w:r w:rsidRPr="00F26942">
        <w:rPr>
          <w:i/>
        </w:rPr>
        <w:t>Fair Work Amendment (Transfer of Business) Act 2012</w:t>
      </w:r>
      <w:r w:rsidRPr="00F26942">
        <w:t>.</w:t>
      </w:r>
    </w:p>
    <w:p w14:paraId="410C8643" w14:textId="77777777" w:rsidR="00CB5B2D" w:rsidRPr="00F26942" w:rsidRDefault="00CB5B2D" w:rsidP="00CB5B2D">
      <w:pPr>
        <w:pStyle w:val="Definition"/>
      </w:pPr>
      <w:r w:rsidRPr="00F26942">
        <w:rPr>
          <w:b/>
          <w:i/>
        </w:rPr>
        <w:t>commencement</w:t>
      </w:r>
      <w:r w:rsidRPr="00F26942">
        <w:t xml:space="preserve"> means the commencement of this Schedule.</w:t>
      </w:r>
    </w:p>
    <w:p w14:paraId="188797E0" w14:textId="77777777" w:rsidR="00CB5B2D" w:rsidRPr="00F26942" w:rsidRDefault="00CB5B2D" w:rsidP="00CB5B2D">
      <w:pPr>
        <w:pStyle w:val="ActHead5"/>
      </w:pPr>
      <w:bookmarkStart w:id="206" w:name="_Toc185579762"/>
      <w:r w:rsidRPr="00F26942">
        <w:rPr>
          <w:rStyle w:val="CharSectno"/>
        </w:rPr>
        <w:t>2</w:t>
      </w:r>
      <w:r w:rsidRPr="00F26942">
        <w:t xml:space="preserve">  Application of the amendments made by the amending Act</w:t>
      </w:r>
      <w:bookmarkEnd w:id="206"/>
    </w:p>
    <w:p w14:paraId="24DA368E" w14:textId="7A80B4A4" w:rsidR="00CB5B2D" w:rsidRPr="00F26942" w:rsidRDefault="00CB5B2D" w:rsidP="00CB5B2D">
      <w:pPr>
        <w:pStyle w:val="subsection"/>
      </w:pPr>
      <w:r w:rsidRPr="00F26942">
        <w:tab/>
      </w:r>
      <w:r w:rsidRPr="00F26942">
        <w:tab/>
        <w:t>The amendments made by the amending Act apply in relation to a transfer of business referred to in Part 6</w:t>
      </w:r>
      <w:r w:rsidR="009471E5">
        <w:noBreakHyphen/>
      </w:r>
      <w:r w:rsidRPr="00F26942">
        <w:t xml:space="preserve">3A (as inserted by </w:t>
      </w:r>
      <w:r w:rsidR="009471E5">
        <w:t>item 1</w:t>
      </w:r>
      <w:r w:rsidRPr="00F26942">
        <w:t xml:space="preserve"> of Schedule 1 to the amending Act), but only if the connection between the old State employer and the new employer referred to in paragraph 768AD(1)(d) (as inserted by that item) occurs on or after commencement.</w:t>
      </w:r>
    </w:p>
    <w:p w14:paraId="626BB8AE" w14:textId="77777777" w:rsidR="00CB5B2D" w:rsidRPr="00F26942" w:rsidRDefault="00CB5B2D" w:rsidP="00CB5B2D">
      <w:pPr>
        <w:pStyle w:val="ActHead1"/>
        <w:pageBreakBefore/>
      </w:pPr>
      <w:bookmarkStart w:id="207" w:name="_Toc185579763"/>
      <w:r w:rsidRPr="00F26942">
        <w:rPr>
          <w:rStyle w:val="CharChapNo"/>
        </w:rPr>
        <w:lastRenderedPageBreak/>
        <w:t>Schedule 3</w:t>
      </w:r>
      <w:r w:rsidRPr="00F26942">
        <w:t>—</w:t>
      </w:r>
      <w:r w:rsidRPr="00F26942">
        <w:rPr>
          <w:rStyle w:val="CharChapText"/>
        </w:rPr>
        <w:t>Amendments made by the Fair Work Amendment Act 2012</w:t>
      </w:r>
      <w:bookmarkEnd w:id="207"/>
    </w:p>
    <w:p w14:paraId="5998D5E8" w14:textId="77777777" w:rsidR="00CB5B2D" w:rsidRPr="00F26942" w:rsidRDefault="00CB5B2D" w:rsidP="00CB5B2D">
      <w:pPr>
        <w:pStyle w:val="notemargin"/>
      </w:pPr>
      <w:r w:rsidRPr="00F26942">
        <w:t>Note:</w:t>
      </w:r>
      <w:r w:rsidRPr="00F26942">
        <w:tab/>
        <w:t>See section 795A.</w:t>
      </w:r>
    </w:p>
    <w:p w14:paraId="5753184C" w14:textId="77777777" w:rsidR="00CB5B2D" w:rsidRPr="00F26942" w:rsidRDefault="00CB5B2D" w:rsidP="00CB5B2D">
      <w:pPr>
        <w:pStyle w:val="ActHead2"/>
      </w:pPr>
      <w:bookmarkStart w:id="208" w:name="_Toc185579764"/>
      <w:r w:rsidRPr="00F26942">
        <w:rPr>
          <w:rStyle w:val="CharPartNo"/>
        </w:rPr>
        <w:t>Part 1</w:t>
      </w:r>
      <w:r w:rsidRPr="00F26942">
        <w:t>—</w:t>
      </w:r>
      <w:r w:rsidRPr="00F26942">
        <w:rPr>
          <w:rStyle w:val="CharPartText"/>
        </w:rPr>
        <w:t>Preliminary</w:t>
      </w:r>
      <w:bookmarkEnd w:id="208"/>
    </w:p>
    <w:p w14:paraId="29D7EE7B"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5BE4BA7A" w14:textId="77777777" w:rsidR="00CB5B2D" w:rsidRPr="00F26942" w:rsidRDefault="00CB5B2D" w:rsidP="00CB5B2D">
      <w:pPr>
        <w:pStyle w:val="ActHead5"/>
      </w:pPr>
      <w:bookmarkStart w:id="209" w:name="_Toc185579765"/>
      <w:r w:rsidRPr="00F26942">
        <w:rPr>
          <w:rStyle w:val="CharSectno"/>
        </w:rPr>
        <w:t>1</w:t>
      </w:r>
      <w:r w:rsidRPr="00F26942">
        <w:t xml:space="preserve">  Definitions</w:t>
      </w:r>
      <w:bookmarkEnd w:id="209"/>
    </w:p>
    <w:p w14:paraId="70D2B355" w14:textId="77777777" w:rsidR="00CB5B2D" w:rsidRPr="00F26942" w:rsidRDefault="00CB5B2D" w:rsidP="00CB5B2D">
      <w:pPr>
        <w:pStyle w:val="subsection"/>
      </w:pPr>
      <w:r w:rsidRPr="00F26942">
        <w:tab/>
      </w:r>
      <w:r w:rsidRPr="00F26942">
        <w:tab/>
        <w:t>In this Schedule:</w:t>
      </w:r>
    </w:p>
    <w:p w14:paraId="5E36BBFD" w14:textId="77777777" w:rsidR="00CB5B2D" w:rsidRPr="00F26942" w:rsidRDefault="00CB5B2D" w:rsidP="00CB5B2D">
      <w:pPr>
        <w:pStyle w:val="Definition"/>
      </w:pPr>
      <w:r w:rsidRPr="00F26942">
        <w:rPr>
          <w:b/>
          <w:i/>
        </w:rPr>
        <w:t>amending Act</w:t>
      </w:r>
      <w:r w:rsidRPr="00F26942">
        <w:t xml:space="preserve"> means the</w:t>
      </w:r>
      <w:r w:rsidRPr="00F26942">
        <w:rPr>
          <w:b/>
          <w:i/>
        </w:rPr>
        <w:t xml:space="preserve"> </w:t>
      </w:r>
      <w:r w:rsidRPr="00F26942">
        <w:rPr>
          <w:i/>
        </w:rPr>
        <w:t>Fair Work Amendment Act 2012</w:t>
      </w:r>
      <w:r w:rsidRPr="00F26942">
        <w:t>.</w:t>
      </w:r>
    </w:p>
    <w:p w14:paraId="74D6B957" w14:textId="77777777" w:rsidR="00CB5B2D" w:rsidRPr="00F26942" w:rsidRDefault="00CB5B2D" w:rsidP="00CB5B2D">
      <w:pPr>
        <w:pStyle w:val="Definition"/>
      </w:pPr>
      <w:r w:rsidRPr="00F26942">
        <w:rPr>
          <w:b/>
          <w:i/>
        </w:rPr>
        <w:t>doing a thing</w:t>
      </w:r>
      <w:r w:rsidRPr="00F26942">
        <w:t xml:space="preserve"> includes making an instrument.</w:t>
      </w:r>
    </w:p>
    <w:p w14:paraId="6C91360A" w14:textId="77777777" w:rsidR="00CB5B2D" w:rsidRPr="00F26942" w:rsidRDefault="00CB5B2D" w:rsidP="00CB5B2D">
      <w:pPr>
        <w:pStyle w:val="Definition"/>
      </w:pPr>
      <w:r w:rsidRPr="00F26942">
        <w:rPr>
          <w:b/>
          <w:i/>
        </w:rPr>
        <w:t>FWA</w:t>
      </w:r>
      <w:r w:rsidRPr="00F26942">
        <w:t xml:space="preserve"> (short for Fair Work Australia) means the body referred to in section 575, as in force immediately before the commencement of Part 1 of Schedule 9 to the amending Act.</w:t>
      </w:r>
    </w:p>
    <w:p w14:paraId="19D30C28" w14:textId="77777777" w:rsidR="00CB5B2D" w:rsidRPr="00F26942" w:rsidRDefault="00CB5B2D" w:rsidP="00CB5B2D">
      <w:pPr>
        <w:pStyle w:val="ActHead2"/>
        <w:pageBreakBefore/>
      </w:pPr>
      <w:bookmarkStart w:id="210" w:name="_Toc185579766"/>
      <w:r w:rsidRPr="00F26942">
        <w:rPr>
          <w:rStyle w:val="CharPartNo"/>
        </w:rPr>
        <w:lastRenderedPageBreak/>
        <w:t>Part 2</w:t>
      </w:r>
      <w:r w:rsidRPr="00F26942">
        <w:t>—</w:t>
      </w:r>
      <w:r w:rsidRPr="00F26942">
        <w:rPr>
          <w:rStyle w:val="CharPartText"/>
        </w:rPr>
        <w:t>Default superannuation (Schedule 1)</w:t>
      </w:r>
      <w:bookmarkEnd w:id="210"/>
    </w:p>
    <w:p w14:paraId="50860B02"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41613992" w14:textId="77777777" w:rsidR="00CB5B2D" w:rsidRPr="00F26942" w:rsidRDefault="00CB5B2D" w:rsidP="00CB5B2D">
      <w:pPr>
        <w:pStyle w:val="ActHead5"/>
      </w:pPr>
      <w:bookmarkStart w:id="211" w:name="_Toc185579767"/>
      <w:r w:rsidRPr="00F26942">
        <w:rPr>
          <w:rStyle w:val="CharSectno"/>
        </w:rPr>
        <w:t>2</w:t>
      </w:r>
      <w:r w:rsidRPr="00F26942">
        <w:t xml:space="preserve">  Schedule 1 to the amending Act</w:t>
      </w:r>
      <w:bookmarkEnd w:id="211"/>
    </w:p>
    <w:p w14:paraId="49EA7AD1" w14:textId="0070BBE0" w:rsidR="00CB5B2D" w:rsidRPr="00F26942" w:rsidRDefault="00CB5B2D" w:rsidP="00CB5B2D">
      <w:pPr>
        <w:pStyle w:val="subsection"/>
      </w:pPr>
      <w:r w:rsidRPr="00F26942">
        <w:tab/>
        <w:t>(1)</w:t>
      </w:r>
      <w:r w:rsidRPr="00F26942">
        <w:tab/>
        <w:t>Section 149B, sub</w:t>
      </w:r>
      <w:r w:rsidR="009471E5">
        <w:t>section 1</w:t>
      </w:r>
      <w:r w:rsidRPr="00F26942">
        <w:t xml:space="preserve">49C(1) and </w:t>
      </w:r>
      <w:r w:rsidR="009471E5">
        <w:t>section 1</w:t>
      </w:r>
      <w:r w:rsidRPr="00F26942">
        <w:t>49D (as inserted by Schedule 1 to the amending Act) apply in relation to a modern award that:</w:t>
      </w:r>
    </w:p>
    <w:p w14:paraId="43768987" w14:textId="77777777" w:rsidR="00CB5B2D" w:rsidRPr="00F26942" w:rsidRDefault="00CB5B2D" w:rsidP="00CB5B2D">
      <w:pPr>
        <w:pStyle w:val="paragraph"/>
      </w:pPr>
      <w:r w:rsidRPr="00F26942">
        <w:tab/>
        <w:t>(a)</w:t>
      </w:r>
      <w:r w:rsidRPr="00F26942">
        <w:tab/>
        <w:t>is made on or after 1 January 2014; or</w:t>
      </w:r>
    </w:p>
    <w:p w14:paraId="3586E592" w14:textId="756E2A0C" w:rsidR="00CB5B2D" w:rsidRPr="00F26942" w:rsidRDefault="00CB5B2D" w:rsidP="00CB5B2D">
      <w:pPr>
        <w:pStyle w:val="paragraph"/>
      </w:pPr>
      <w:r w:rsidRPr="00F26942">
        <w:tab/>
        <w:t>(b)</w:t>
      </w:r>
      <w:r w:rsidRPr="00F26942">
        <w:tab/>
        <w:t>is made before 1 January 2014 and that is varied on or after that day under Division 4A of Part 2</w:t>
      </w:r>
      <w:r w:rsidR="009471E5">
        <w:noBreakHyphen/>
      </w:r>
      <w:r w:rsidRPr="00F26942">
        <w:t>3 (as inserted by Schedule 1 to the amending Act).</w:t>
      </w:r>
    </w:p>
    <w:p w14:paraId="1321F09A" w14:textId="77777777" w:rsidR="00CB5B2D" w:rsidRPr="00F26942" w:rsidRDefault="00CB5B2D" w:rsidP="00CB5B2D">
      <w:pPr>
        <w:pStyle w:val="subsection"/>
      </w:pPr>
      <w:r w:rsidRPr="00F26942">
        <w:tab/>
        <w:t>(2)</w:t>
      </w:r>
      <w:r w:rsidRPr="00F26942">
        <w:tab/>
        <w:t>Despite the repeal of sections 149A and 155A made by Schedule 1 to the amending Act, those sections continue in force in relation to a modern award that:</w:t>
      </w:r>
    </w:p>
    <w:p w14:paraId="18180044" w14:textId="77777777" w:rsidR="00CB5B2D" w:rsidRPr="00F26942" w:rsidRDefault="00CB5B2D" w:rsidP="00CB5B2D">
      <w:pPr>
        <w:pStyle w:val="paragraph"/>
      </w:pPr>
      <w:r w:rsidRPr="00F26942">
        <w:tab/>
        <w:t>(a)</w:t>
      </w:r>
      <w:r w:rsidRPr="00F26942">
        <w:tab/>
        <w:t>is made before 1 January 2014; and</w:t>
      </w:r>
    </w:p>
    <w:p w14:paraId="6BCEECA5" w14:textId="7D128119" w:rsidR="00CB5B2D" w:rsidRPr="00F26942" w:rsidRDefault="00CB5B2D" w:rsidP="00CB5B2D">
      <w:pPr>
        <w:pStyle w:val="paragraph"/>
      </w:pPr>
      <w:r w:rsidRPr="00F26942">
        <w:tab/>
        <w:t>(b)</w:t>
      </w:r>
      <w:r w:rsidRPr="00F26942">
        <w:tab/>
        <w:t>is not varied on or after that day under Division 4A of Part 2</w:t>
      </w:r>
      <w:r w:rsidR="009471E5">
        <w:noBreakHyphen/>
      </w:r>
      <w:r w:rsidRPr="00F26942">
        <w:t>3 (as inserted by Schedule 1 to the amending Act).</w:t>
      </w:r>
    </w:p>
    <w:p w14:paraId="7C595BC4" w14:textId="77777777" w:rsidR="00CB5B2D" w:rsidRPr="00F26942" w:rsidRDefault="00CB5B2D" w:rsidP="00CB5B2D">
      <w:pPr>
        <w:pStyle w:val="subsection"/>
      </w:pPr>
      <w:r w:rsidRPr="00F26942">
        <w:tab/>
        <w:t>(3)</w:t>
      </w:r>
      <w:r w:rsidRPr="00F26942">
        <w:tab/>
        <w:t>The amendments made by items 15, 18, 19 and 20 of Schedule 1 to the amending Act apply in relation to a modern award that is in operation on or after 1 January 2014, whether or not the award was made before that day.</w:t>
      </w:r>
    </w:p>
    <w:p w14:paraId="0B2268B7" w14:textId="77777777" w:rsidR="00CB5B2D" w:rsidRPr="00F26942" w:rsidRDefault="00CB5B2D" w:rsidP="00CB5B2D">
      <w:pPr>
        <w:pStyle w:val="ActHead5"/>
      </w:pPr>
      <w:bookmarkStart w:id="212" w:name="_Toc185579768"/>
      <w:r w:rsidRPr="00F26942">
        <w:rPr>
          <w:rStyle w:val="CharSectno"/>
        </w:rPr>
        <w:t>2A</w:t>
      </w:r>
      <w:r w:rsidRPr="00F26942">
        <w:t xml:space="preserve">  Transitional provision—when first variations of default fund term take effect</w:t>
      </w:r>
      <w:bookmarkEnd w:id="212"/>
    </w:p>
    <w:p w14:paraId="4217E75B" w14:textId="07401A5F" w:rsidR="00CB5B2D" w:rsidRPr="00F26942" w:rsidRDefault="00CB5B2D" w:rsidP="00CB5B2D">
      <w:pPr>
        <w:pStyle w:val="subsection"/>
      </w:pPr>
      <w:r w:rsidRPr="00F26942">
        <w:tab/>
        <w:t>(1)</w:t>
      </w:r>
      <w:r w:rsidRPr="00F26942">
        <w:tab/>
        <w:t>This clause applies to the first 4 yearly review of default fund terms of modern awards under Division 4A of Part 2</w:t>
      </w:r>
      <w:r w:rsidR="009471E5">
        <w:noBreakHyphen/>
      </w:r>
      <w:r w:rsidRPr="00F26942">
        <w:t>3 (as inserted by Schedule 1 to the amending Act).</w:t>
      </w:r>
    </w:p>
    <w:p w14:paraId="2A1374B6" w14:textId="71E235A4" w:rsidR="00CB5B2D" w:rsidRPr="00F26942" w:rsidRDefault="00CB5B2D" w:rsidP="00CB5B2D">
      <w:pPr>
        <w:pStyle w:val="subsection"/>
      </w:pPr>
      <w:r w:rsidRPr="00F26942">
        <w:tab/>
        <w:t>(2)</w:t>
      </w:r>
      <w:r w:rsidRPr="00F26942">
        <w:tab/>
        <w:t xml:space="preserve">In the review, determinations under that Division (whether made under </w:t>
      </w:r>
      <w:r w:rsidR="009471E5">
        <w:t>section 1</w:t>
      </w:r>
      <w:r w:rsidRPr="00F26942">
        <w:t>56H or 156J) varying the default fund term of a modern award:</w:t>
      </w:r>
    </w:p>
    <w:p w14:paraId="47713E1D" w14:textId="77777777" w:rsidR="00CB5B2D" w:rsidRPr="00F26942" w:rsidRDefault="00CB5B2D" w:rsidP="00CB5B2D">
      <w:pPr>
        <w:pStyle w:val="paragraph"/>
      </w:pPr>
      <w:r w:rsidRPr="00F26942">
        <w:tab/>
        <w:t>(a)</w:t>
      </w:r>
      <w:r w:rsidRPr="00F26942">
        <w:tab/>
        <w:t>must take effect at the same time; and</w:t>
      </w:r>
    </w:p>
    <w:p w14:paraId="5E68A9C3" w14:textId="77777777" w:rsidR="00CB5B2D" w:rsidRPr="00F26942" w:rsidRDefault="00CB5B2D" w:rsidP="00CB5B2D">
      <w:pPr>
        <w:pStyle w:val="paragraph"/>
      </w:pPr>
      <w:r w:rsidRPr="00F26942">
        <w:tab/>
        <w:t>(b)</w:t>
      </w:r>
      <w:r w:rsidRPr="00F26942">
        <w:tab/>
        <w:t>must not take effect before 1 January 2015.</w:t>
      </w:r>
    </w:p>
    <w:p w14:paraId="704585C3" w14:textId="77777777" w:rsidR="00CB5B2D" w:rsidRPr="00F26942" w:rsidRDefault="00CB5B2D" w:rsidP="00CB5B2D">
      <w:pPr>
        <w:pStyle w:val="ActHead5"/>
      </w:pPr>
      <w:bookmarkStart w:id="213" w:name="_Toc185579769"/>
      <w:r w:rsidRPr="00F26942">
        <w:rPr>
          <w:rStyle w:val="CharSectno"/>
        </w:rPr>
        <w:lastRenderedPageBreak/>
        <w:t>2B</w:t>
      </w:r>
      <w:r w:rsidRPr="00F26942">
        <w:t xml:space="preserve">  Transitional provision—modern awards made on or after 1 January 2014</w:t>
      </w:r>
      <w:bookmarkEnd w:id="213"/>
    </w:p>
    <w:p w14:paraId="36298792" w14:textId="7F57B151" w:rsidR="00CB5B2D" w:rsidRPr="00F26942" w:rsidRDefault="00CB5B2D" w:rsidP="00CB5B2D">
      <w:pPr>
        <w:pStyle w:val="subsection"/>
      </w:pPr>
      <w:r w:rsidRPr="00F26942">
        <w:tab/>
      </w:r>
      <w:r w:rsidRPr="00F26942">
        <w:tab/>
        <w:t>If a modern award is made in the period that starts on 1 January 2014 and ends on 31 December 2017, then, until the default fund term of the award is varied after that period under Division 4A of Part 2</w:t>
      </w:r>
      <w:r w:rsidR="009471E5">
        <w:noBreakHyphen/>
      </w:r>
      <w:r w:rsidRPr="00F26942">
        <w:t>3 (as inserted by Schedule 1 to the amending Act), this Act has effect in relation to the award as if sub</w:t>
      </w:r>
      <w:r w:rsidR="009471E5">
        <w:t>section 1</w:t>
      </w:r>
      <w:r w:rsidRPr="00F26942">
        <w:t>49D(1A) (as inserted by that Schedule) were as follows:</w:t>
      </w:r>
    </w:p>
    <w:p w14:paraId="7242BE15" w14:textId="77777777" w:rsidR="00CB5B2D" w:rsidRPr="00F26942" w:rsidRDefault="00CB5B2D" w:rsidP="00CB5B2D">
      <w:pPr>
        <w:pStyle w:val="SubsectionHead"/>
      </w:pPr>
      <w:r w:rsidRPr="00F26942">
        <w:t>Superannuation funds offering employer MySuper products</w:t>
      </w:r>
    </w:p>
    <w:p w14:paraId="058327DD" w14:textId="77777777" w:rsidR="00CB5B2D" w:rsidRPr="00F26942" w:rsidRDefault="00CB5B2D" w:rsidP="00CB5B2D">
      <w:pPr>
        <w:pStyle w:val="subsection"/>
      </w:pPr>
      <w:r w:rsidRPr="00F26942">
        <w:tab/>
        <w:t>(1A)</w:t>
      </w:r>
      <w:r w:rsidRPr="00F26942">
        <w:tab/>
        <w:t>A default fund term of a modern award must permit an employer covered by the award to make contributions, for the benefit of a default fund employee, to a superannuation fund that offers an employer MySuper product that relates to the employer.</w:t>
      </w:r>
    </w:p>
    <w:p w14:paraId="139D030F" w14:textId="77777777" w:rsidR="00CB5B2D" w:rsidRPr="00F26942" w:rsidRDefault="00CB5B2D" w:rsidP="00CB5B2D">
      <w:pPr>
        <w:pStyle w:val="ActHead2"/>
        <w:pageBreakBefore/>
      </w:pPr>
      <w:bookmarkStart w:id="214" w:name="_Toc185579770"/>
      <w:r w:rsidRPr="00F26942">
        <w:rPr>
          <w:rStyle w:val="CharPartNo"/>
        </w:rPr>
        <w:lastRenderedPageBreak/>
        <w:t>Part 3</w:t>
      </w:r>
      <w:r w:rsidRPr="00F26942">
        <w:t>—</w:t>
      </w:r>
      <w:r w:rsidRPr="00F26942">
        <w:rPr>
          <w:rStyle w:val="CharPartText"/>
        </w:rPr>
        <w:t>Modern awards (Schedule 3)</w:t>
      </w:r>
      <w:bookmarkEnd w:id="214"/>
    </w:p>
    <w:p w14:paraId="098B0BA7"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364AB7CC" w14:textId="77777777" w:rsidR="00CB5B2D" w:rsidRPr="00F26942" w:rsidRDefault="00CB5B2D" w:rsidP="00CB5B2D">
      <w:pPr>
        <w:pStyle w:val="ActHead5"/>
      </w:pPr>
      <w:bookmarkStart w:id="215" w:name="_Toc185579771"/>
      <w:r w:rsidRPr="00F26942">
        <w:rPr>
          <w:rStyle w:val="CharSectno"/>
        </w:rPr>
        <w:t>3</w:t>
      </w:r>
      <w:r w:rsidRPr="00F26942">
        <w:t xml:space="preserve">  Part 1 of Schedule 3 to the amending Act</w:t>
      </w:r>
      <w:bookmarkEnd w:id="215"/>
    </w:p>
    <w:p w14:paraId="6B79D470" w14:textId="77777777" w:rsidR="00CB5B2D" w:rsidRPr="00F26942" w:rsidRDefault="00CB5B2D" w:rsidP="00CB5B2D">
      <w:pPr>
        <w:pStyle w:val="subsection"/>
      </w:pPr>
      <w:r w:rsidRPr="00F26942">
        <w:tab/>
        <w:t>(1)</w:t>
      </w:r>
      <w:r w:rsidRPr="00F26942">
        <w:tab/>
        <w:t>This clause applies if, before the commencement of Part 1 of Schedule 3 to the amending Act (which is about variation etc. of modern awards):</w:t>
      </w:r>
    </w:p>
    <w:p w14:paraId="3BD7C9E5" w14:textId="77FF76A6" w:rsidR="00CB5B2D" w:rsidRPr="00F26942" w:rsidRDefault="00CB5B2D" w:rsidP="00CB5B2D">
      <w:pPr>
        <w:pStyle w:val="paragraph"/>
      </w:pPr>
      <w:r w:rsidRPr="00F26942">
        <w:tab/>
        <w:t>(a)</w:t>
      </w:r>
      <w:r w:rsidRPr="00F26942">
        <w:tab/>
        <w:t>a determination was made under sub</w:t>
      </w:r>
      <w:r w:rsidR="009471E5">
        <w:t>section 1</w:t>
      </w:r>
      <w:r w:rsidRPr="00F26942">
        <w:t>60(1) (about varying a modern award); or</w:t>
      </w:r>
    </w:p>
    <w:p w14:paraId="60691DBF" w14:textId="6F8A18F0" w:rsidR="00CB5B2D" w:rsidRPr="00F26942" w:rsidRDefault="00CB5B2D" w:rsidP="00CB5B2D">
      <w:pPr>
        <w:pStyle w:val="paragraph"/>
      </w:pPr>
      <w:r w:rsidRPr="00F26942">
        <w:tab/>
        <w:t>(b)</w:t>
      </w:r>
      <w:r w:rsidRPr="00F26942">
        <w:tab/>
        <w:t>an application was made under sub</w:t>
      </w:r>
      <w:r w:rsidR="009471E5">
        <w:t>section 1</w:t>
      </w:r>
      <w:r w:rsidRPr="00F26942">
        <w:t>60(2) (about varying a modern award).</w:t>
      </w:r>
    </w:p>
    <w:p w14:paraId="3BA71422" w14:textId="77777777" w:rsidR="00CB5B2D" w:rsidRPr="00F26942" w:rsidRDefault="00CB5B2D" w:rsidP="00CB5B2D">
      <w:pPr>
        <w:pStyle w:val="subsection"/>
      </w:pPr>
      <w:r w:rsidRPr="00F26942">
        <w:tab/>
        <w:t>(2)</w:t>
      </w:r>
      <w:r w:rsidRPr="00F26942">
        <w:tab/>
        <w:t>The determination and the application are as valid, and are taken always to have been as valid, as they would have been if paragraphs 160(2)(c) and (d) (as inserted by Part 1 of Schedule 3 to the amending Act) had been in force at the time the determination or application was made.</w:t>
      </w:r>
    </w:p>
    <w:p w14:paraId="13BC3DD6" w14:textId="77777777" w:rsidR="00CB5B2D" w:rsidRPr="00F26942" w:rsidRDefault="00CB5B2D" w:rsidP="00CB5B2D">
      <w:pPr>
        <w:pStyle w:val="ActHead2"/>
        <w:pageBreakBefore/>
      </w:pPr>
      <w:bookmarkStart w:id="216" w:name="_Toc185579772"/>
      <w:r w:rsidRPr="00F26942">
        <w:rPr>
          <w:rStyle w:val="CharPartNo"/>
        </w:rPr>
        <w:lastRenderedPageBreak/>
        <w:t>Part 4</w:t>
      </w:r>
      <w:r w:rsidRPr="00F26942">
        <w:t>—</w:t>
      </w:r>
      <w:r w:rsidRPr="00F26942">
        <w:rPr>
          <w:rStyle w:val="CharPartText"/>
        </w:rPr>
        <w:t>Enterprise agreements (Schedule 4)</w:t>
      </w:r>
      <w:bookmarkEnd w:id="216"/>
    </w:p>
    <w:p w14:paraId="379CFA48"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1C3A7732" w14:textId="77777777" w:rsidR="00CB5B2D" w:rsidRPr="00F26942" w:rsidRDefault="00CB5B2D" w:rsidP="00CB5B2D">
      <w:pPr>
        <w:pStyle w:val="ActHead5"/>
      </w:pPr>
      <w:bookmarkStart w:id="217" w:name="_Toc185579773"/>
      <w:r w:rsidRPr="00F26942">
        <w:rPr>
          <w:rStyle w:val="CharSectno"/>
        </w:rPr>
        <w:t>4</w:t>
      </w:r>
      <w:r w:rsidRPr="00F26942">
        <w:t xml:space="preserve">  Part 1 of Schedule 4 to the amending Act</w:t>
      </w:r>
      <w:bookmarkEnd w:id="217"/>
    </w:p>
    <w:p w14:paraId="09FB873E" w14:textId="77777777" w:rsidR="00CB5B2D" w:rsidRPr="00F26942" w:rsidRDefault="00CB5B2D" w:rsidP="00CB5B2D">
      <w:pPr>
        <w:pStyle w:val="subsection"/>
      </w:pPr>
      <w:r w:rsidRPr="00F26942">
        <w:tab/>
      </w:r>
      <w:r w:rsidRPr="00F26942">
        <w:tab/>
        <w:t>The amendment made by Part 1 of Schedule 4 to the amending Act (which is about enterprise agreements covering a single employee) applies in relation to enterprise agreements that are purportedly made after the commencement of that Part.</w:t>
      </w:r>
    </w:p>
    <w:p w14:paraId="11801358" w14:textId="77777777" w:rsidR="00CB5B2D" w:rsidRPr="00F26942" w:rsidRDefault="00CB5B2D" w:rsidP="00CB5B2D">
      <w:pPr>
        <w:pStyle w:val="ActHead5"/>
      </w:pPr>
      <w:bookmarkStart w:id="218" w:name="_Toc185579774"/>
      <w:r w:rsidRPr="00F26942">
        <w:rPr>
          <w:rStyle w:val="CharSectno"/>
        </w:rPr>
        <w:t>5</w:t>
      </w:r>
      <w:r w:rsidRPr="00F26942">
        <w:t xml:space="preserve">  Part 2 of Schedule 4 to the amending Act</w:t>
      </w:r>
      <w:bookmarkEnd w:id="218"/>
    </w:p>
    <w:p w14:paraId="7972C4D2" w14:textId="77777777" w:rsidR="00CB5B2D" w:rsidRPr="00F26942" w:rsidRDefault="00CB5B2D" w:rsidP="00CB5B2D">
      <w:pPr>
        <w:pStyle w:val="subsection"/>
      </w:pPr>
      <w:r w:rsidRPr="00F26942">
        <w:tab/>
      </w:r>
      <w:r w:rsidRPr="00F26942">
        <w:tab/>
        <w:t>The amendments made by Part 2 of Schedule 4 to the amending Act (which is about bargaining representatives) apply in relation to appointments of bargaining representatives that are made after the commencement of that Part.</w:t>
      </w:r>
    </w:p>
    <w:p w14:paraId="42F5B2C9" w14:textId="77777777" w:rsidR="00CB5B2D" w:rsidRPr="00F26942" w:rsidRDefault="00CB5B2D" w:rsidP="00CB5B2D">
      <w:pPr>
        <w:pStyle w:val="ActHead5"/>
      </w:pPr>
      <w:bookmarkStart w:id="219" w:name="_Toc185579775"/>
      <w:r w:rsidRPr="00F26942">
        <w:rPr>
          <w:rStyle w:val="CharSectno"/>
        </w:rPr>
        <w:t>6</w:t>
      </w:r>
      <w:r w:rsidRPr="00F26942">
        <w:t xml:space="preserve">  Part 3 of Schedule 4 to the amending Act</w:t>
      </w:r>
      <w:bookmarkEnd w:id="219"/>
    </w:p>
    <w:p w14:paraId="66D8A4A8" w14:textId="77777777" w:rsidR="00CB5B2D" w:rsidRPr="00F26942" w:rsidRDefault="00CB5B2D" w:rsidP="00CB5B2D">
      <w:pPr>
        <w:pStyle w:val="subsection"/>
      </w:pPr>
      <w:r w:rsidRPr="00F26942">
        <w:tab/>
        <w:t>(1)</w:t>
      </w:r>
      <w:r w:rsidRPr="00F26942">
        <w:tab/>
        <w:t>The amendment made by Part 3 of Schedule 4 to the amending Act (which is about unlawful terms) applies in relation to enterprise agreements that are made before or after the commencement of that Part.</w:t>
      </w:r>
    </w:p>
    <w:p w14:paraId="2031A07E" w14:textId="77777777" w:rsidR="00CB5B2D" w:rsidRPr="00F26942" w:rsidRDefault="00CB5B2D" w:rsidP="00CB5B2D">
      <w:pPr>
        <w:pStyle w:val="subsection"/>
      </w:pPr>
      <w:r w:rsidRPr="00F26942">
        <w:tab/>
        <w:t>(2)</w:t>
      </w:r>
      <w:r w:rsidRPr="00F26942">
        <w:tab/>
        <w:t>However, if:</w:t>
      </w:r>
    </w:p>
    <w:p w14:paraId="2AE6C4FC" w14:textId="77777777" w:rsidR="00CB5B2D" w:rsidRPr="00F26942" w:rsidRDefault="00CB5B2D" w:rsidP="00CB5B2D">
      <w:pPr>
        <w:pStyle w:val="paragraph"/>
      </w:pPr>
      <w:r w:rsidRPr="00F26942">
        <w:tab/>
        <w:t>(a)</w:t>
      </w:r>
      <w:r w:rsidRPr="00F26942">
        <w:tab/>
        <w:t>an enterprise agreement that was made before the commencement of that Part included a term referred to in paragraph 194(ba) (as inserted by Part 3 of Schedule 4 to the amending Act); and</w:t>
      </w:r>
    </w:p>
    <w:p w14:paraId="721FCEC3" w14:textId="77777777" w:rsidR="00CB5B2D" w:rsidRPr="00F26942" w:rsidRDefault="00CB5B2D" w:rsidP="00CB5B2D">
      <w:pPr>
        <w:pStyle w:val="paragraph"/>
      </w:pPr>
      <w:r w:rsidRPr="00F26942">
        <w:tab/>
        <w:t>(b)</w:t>
      </w:r>
      <w:r w:rsidRPr="00F26942">
        <w:tab/>
        <w:t>a person made an election in accordance with that term before the commencement of that Part;</w:t>
      </w:r>
    </w:p>
    <w:p w14:paraId="494BF92A" w14:textId="77777777" w:rsidR="00CB5B2D" w:rsidRPr="00F26942" w:rsidRDefault="00CB5B2D" w:rsidP="00CB5B2D">
      <w:pPr>
        <w:pStyle w:val="subsection2"/>
      </w:pPr>
      <w:r w:rsidRPr="00F26942">
        <w:t>then the amendment does not apply in relation to that person.</w:t>
      </w:r>
    </w:p>
    <w:p w14:paraId="02A29083" w14:textId="77777777" w:rsidR="00CB5B2D" w:rsidRPr="00F26942" w:rsidRDefault="00CB5B2D" w:rsidP="00CB5B2D">
      <w:pPr>
        <w:pStyle w:val="ActHead5"/>
      </w:pPr>
      <w:bookmarkStart w:id="220" w:name="_Toc185579776"/>
      <w:r w:rsidRPr="00F26942">
        <w:rPr>
          <w:rStyle w:val="CharSectno"/>
        </w:rPr>
        <w:lastRenderedPageBreak/>
        <w:t>7</w:t>
      </w:r>
      <w:r w:rsidRPr="00F26942">
        <w:t xml:space="preserve">  Part 4 of Schedule 4 to the amending Act</w:t>
      </w:r>
      <w:bookmarkEnd w:id="220"/>
    </w:p>
    <w:p w14:paraId="318E934F" w14:textId="77777777" w:rsidR="00CB5B2D" w:rsidRPr="00F26942" w:rsidRDefault="00CB5B2D" w:rsidP="00CB5B2D">
      <w:pPr>
        <w:pStyle w:val="subsection"/>
      </w:pPr>
      <w:r w:rsidRPr="00F26942">
        <w:tab/>
      </w:r>
      <w:r w:rsidRPr="00F26942">
        <w:tab/>
        <w:t>The amendment made by Part 4 of Schedule 4 to the amending Act (which is about scope orders) applies in relation to applications for a scope order that are made after the commencement of that Part.</w:t>
      </w:r>
    </w:p>
    <w:p w14:paraId="45B60D80" w14:textId="77777777" w:rsidR="00CB5B2D" w:rsidRPr="00F26942" w:rsidRDefault="00CB5B2D" w:rsidP="00CB5B2D">
      <w:pPr>
        <w:pStyle w:val="ActHead5"/>
      </w:pPr>
      <w:bookmarkStart w:id="221" w:name="_Toc185579777"/>
      <w:r w:rsidRPr="00F26942">
        <w:rPr>
          <w:rStyle w:val="CharSectno"/>
        </w:rPr>
        <w:t>8</w:t>
      </w:r>
      <w:r w:rsidRPr="00F26942">
        <w:t xml:space="preserve">  Part 5 of Schedule 4 to the amending Act</w:t>
      </w:r>
      <w:bookmarkEnd w:id="221"/>
    </w:p>
    <w:p w14:paraId="7430C322" w14:textId="77777777" w:rsidR="00CB5B2D" w:rsidRPr="00F26942" w:rsidRDefault="00CB5B2D" w:rsidP="00CB5B2D">
      <w:pPr>
        <w:pStyle w:val="subsection"/>
      </w:pPr>
      <w:r w:rsidRPr="00F26942">
        <w:tab/>
        <w:t>(1)</w:t>
      </w:r>
      <w:r w:rsidRPr="00F26942">
        <w:tab/>
        <w:t>The amendments made by Part 5 of Schedule 4 to the amending Act (which is about notice of employee representational rights) apply in relation to notices of employee representational rights that are given after the commencement of that Part.</w:t>
      </w:r>
    </w:p>
    <w:p w14:paraId="0DBAF52D" w14:textId="77777777" w:rsidR="00CB5B2D" w:rsidRPr="00F26942" w:rsidRDefault="00CB5B2D" w:rsidP="00CB5B2D">
      <w:pPr>
        <w:pStyle w:val="subsection"/>
      </w:pPr>
      <w:r w:rsidRPr="00F26942">
        <w:tab/>
        <w:t>(2)</w:t>
      </w:r>
      <w:r w:rsidRPr="00F26942">
        <w:tab/>
        <w:t>Regulations that:</w:t>
      </w:r>
    </w:p>
    <w:p w14:paraId="585C82B5" w14:textId="2EB48CA9" w:rsidR="00CB5B2D" w:rsidRPr="00F26942" w:rsidRDefault="00CB5B2D" w:rsidP="00CB5B2D">
      <w:pPr>
        <w:pStyle w:val="paragraph"/>
      </w:pPr>
      <w:r w:rsidRPr="00F26942">
        <w:tab/>
        <w:t>(a)</w:t>
      </w:r>
      <w:r w:rsidRPr="00F26942">
        <w:tab/>
        <w:t>were made for the purposes of sub</w:t>
      </w:r>
      <w:r w:rsidR="009471E5">
        <w:t>section 1</w:t>
      </w:r>
      <w:r w:rsidRPr="00F26942">
        <w:t>74(6) before the commencement of Part 5 of Schedule 4 to the amending Act; and</w:t>
      </w:r>
    </w:p>
    <w:p w14:paraId="700F3EE8" w14:textId="77777777" w:rsidR="00CB5B2D" w:rsidRPr="00F26942" w:rsidRDefault="00CB5B2D" w:rsidP="00CB5B2D">
      <w:pPr>
        <w:pStyle w:val="paragraph"/>
      </w:pPr>
      <w:r w:rsidRPr="00F26942">
        <w:tab/>
        <w:t>(b)</w:t>
      </w:r>
      <w:r w:rsidRPr="00F26942">
        <w:tab/>
        <w:t>were in force immediately before that commencement;</w:t>
      </w:r>
    </w:p>
    <w:p w14:paraId="13ED2C5E" w14:textId="0D3EBA4B" w:rsidR="00CB5B2D" w:rsidRPr="00F26942" w:rsidRDefault="00CB5B2D" w:rsidP="00CB5B2D">
      <w:pPr>
        <w:pStyle w:val="subsection2"/>
      </w:pPr>
      <w:r w:rsidRPr="00F26942">
        <w:t>continue in force (and may be dealt with) after that commencement as if they had been made for the purposes of sub</w:t>
      </w:r>
      <w:r w:rsidR="009471E5">
        <w:t>section 1</w:t>
      </w:r>
      <w:r w:rsidRPr="00F26942">
        <w:t>74(1A) (as inserted by Part 5 of Schedule 4 to the amending Act).</w:t>
      </w:r>
    </w:p>
    <w:p w14:paraId="0CCBBCC9" w14:textId="77777777" w:rsidR="00CB5B2D" w:rsidRPr="00F26942" w:rsidRDefault="00CB5B2D" w:rsidP="00CB5B2D">
      <w:pPr>
        <w:pStyle w:val="ActHead2"/>
        <w:pageBreakBefore/>
      </w:pPr>
      <w:bookmarkStart w:id="222" w:name="_Toc185579778"/>
      <w:r w:rsidRPr="00F26942">
        <w:rPr>
          <w:rStyle w:val="CharPartNo"/>
        </w:rPr>
        <w:lastRenderedPageBreak/>
        <w:t>Part 5</w:t>
      </w:r>
      <w:r w:rsidRPr="00F26942">
        <w:t>—</w:t>
      </w:r>
      <w:r w:rsidRPr="00F26942">
        <w:rPr>
          <w:rStyle w:val="CharPartText"/>
        </w:rPr>
        <w:t>General protections (Schedule 5)</w:t>
      </w:r>
      <w:bookmarkEnd w:id="222"/>
    </w:p>
    <w:p w14:paraId="7F162C0E"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10A50867" w14:textId="77777777" w:rsidR="00CB5B2D" w:rsidRPr="00F26942" w:rsidRDefault="00CB5B2D" w:rsidP="00CB5B2D">
      <w:pPr>
        <w:pStyle w:val="ActHead5"/>
      </w:pPr>
      <w:bookmarkStart w:id="223" w:name="_Toc185579779"/>
      <w:r w:rsidRPr="00F26942">
        <w:rPr>
          <w:rStyle w:val="CharSectno"/>
        </w:rPr>
        <w:t>9</w:t>
      </w:r>
      <w:r w:rsidRPr="00F26942">
        <w:t xml:space="preserve">  Part 1 of Schedule 5 to the amending Act</w:t>
      </w:r>
      <w:bookmarkEnd w:id="223"/>
    </w:p>
    <w:p w14:paraId="26401FE0" w14:textId="77777777" w:rsidR="00CB5B2D" w:rsidRPr="00F26942" w:rsidRDefault="00CB5B2D" w:rsidP="00CB5B2D">
      <w:pPr>
        <w:pStyle w:val="subsection"/>
      </w:pPr>
      <w:r w:rsidRPr="00F26942">
        <w:tab/>
      </w:r>
      <w:r w:rsidRPr="00F26942">
        <w:tab/>
        <w:t>The amendment made by Part 1 of Schedule 5 to the amending Act (which is about time limits for making applications) applies in relation to dismissals that take effect after the commencement of that Part.</w:t>
      </w:r>
    </w:p>
    <w:p w14:paraId="0513A0A8" w14:textId="77777777" w:rsidR="00CB5B2D" w:rsidRPr="00F26942" w:rsidRDefault="00CB5B2D" w:rsidP="00CB5B2D">
      <w:pPr>
        <w:pStyle w:val="ActHead2"/>
        <w:pageBreakBefore/>
      </w:pPr>
      <w:bookmarkStart w:id="224" w:name="_Toc185579780"/>
      <w:r w:rsidRPr="00F26942">
        <w:rPr>
          <w:rStyle w:val="CharPartNo"/>
        </w:rPr>
        <w:lastRenderedPageBreak/>
        <w:t>Part 6</w:t>
      </w:r>
      <w:r w:rsidRPr="00F26942">
        <w:t>—</w:t>
      </w:r>
      <w:r w:rsidRPr="00F26942">
        <w:rPr>
          <w:rStyle w:val="CharPartText"/>
        </w:rPr>
        <w:t>Unfair dismissal (Schedule 6)</w:t>
      </w:r>
      <w:bookmarkEnd w:id="224"/>
    </w:p>
    <w:p w14:paraId="5D06FD0F"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702712D8" w14:textId="77777777" w:rsidR="00CB5B2D" w:rsidRPr="00F26942" w:rsidRDefault="00CB5B2D" w:rsidP="00CB5B2D">
      <w:pPr>
        <w:pStyle w:val="ActHead5"/>
      </w:pPr>
      <w:bookmarkStart w:id="225" w:name="_Toc185579781"/>
      <w:r w:rsidRPr="00F26942">
        <w:rPr>
          <w:rStyle w:val="CharSectno"/>
        </w:rPr>
        <w:t>10</w:t>
      </w:r>
      <w:r w:rsidRPr="00F26942">
        <w:t xml:space="preserve">  Part 1 of Schedule 6 to the amending Act</w:t>
      </w:r>
      <w:bookmarkEnd w:id="225"/>
    </w:p>
    <w:p w14:paraId="260AE5FA" w14:textId="77777777" w:rsidR="00CB5B2D" w:rsidRPr="00F26942" w:rsidRDefault="00CB5B2D" w:rsidP="00CB5B2D">
      <w:pPr>
        <w:pStyle w:val="subsection"/>
      </w:pPr>
      <w:r w:rsidRPr="00F26942">
        <w:tab/>
      </w:r>
      <w:r w:rsidRPr="00F26942">
        <w:tab/>
        <w:t>The amendment made by Part 1 of Schedule 6 to the amending Act (which is about time limits for making applications) applies in relation to dismissals that take effect after the commencement of that Part.</w:t>
      </w:r>
    </w:p>
    <w:p w14:paraId="0B2564E4" w14:textId="77777777" w:rsidR="00CB5B2D" w:rsidRPr="00F26942" w:rsidRDefault="00CB5B2D" w:rsidP="00CB5B2D">
      <w:pPr>
        <w:pStyle w:val="ActHead5"/>
      </w:pPr>
      <w:bookmarkStart w:id="226" w:name="_Toc185579782"/>
      <w:r w:rsidRPr="00F26942">
        <w:rPr>
          <w:rStyle w:val="CharSectno"/>
        </w:rPr>
        <w:t>11</w:t>
      </w:r>
      <w:r w:rsidRPr="00F26942">
        <w:t xml:space="preserve">  Part 2 of Schedule 6 to the amending Act</w:t>
      </w:r>
      <w:bookmarkEnd w:id="226"/>
    </w:p>
    <w:p w14:paraId="349C33BB" w14:textId="77777777" w:rsidR="00CB5B2D" w:rsidRPr="00F26942" w:rsidRDefault="00CB5B2D" w:rsidP="00CB5B2D">
      <w:pPr>
        <w:pStyle w:val="subsection"/>
      </w:pPr>
      <w:r w:rsidRPr="00F26942">
        <w:tab/>
      </w:r>
      <w:r w:rsidRPr="00F26942">
        <w:tab/>
        <w:t>The amendments made by Part 2 of Schedule 6 to the amending Act (which is about the power to dismiss applications) apply in relation to dismissals that take effect after the commencement of that Part.</w:t>
      </w:r>
    </w:p>
    <w:p w14:paraId="6779498C" w14:textId="77777777" w:rsidR="00CB5B2D" w:rsidRPr="00F26942" w:rsidRDefault="00CB5B2D" w:rsidP="00CB5B2D">
      <w:pPr>
        <w:pStyle w:val="ActHead5"/>
      </w:pPr>
      <w:bookmarkStart w:id="227" w:name="_Toc185579783"/>
      <w:r w:rsidRPr="00F26942">
        <w:rPr>
          <w:rStyle w:val="CharSectno"/>
        </w:rPr>
        <w:t>12</w:t>
      </w:r>
      <w:r w:rsidRPr="00F26942">
        <w:t xml:space="preserve">  Part 3 of Schedule 6 to the amending Act</w:t>
      </w:r>
      <w:bookmarkEnd w:id="227"/>
    </w:p>
    <w:p w14:paraId="33077E0A" w14:textId="77777777" w:rsidR="00CB5B2D" w:rsidRPr="00F26942" w:rsidRDefault="00CB5B2D" w:rsidP="00CB5B2D">
      <w:pPr>
        <w:pStyle w:val="subsection"/>
      </w:pPr>
      <w:r w:rsidRPr="00F26942">
        <w:tab/>
      </w:r>
      <w:r w:rsidRPr="00F26942">
        <w:tab/>
        <w:t>The amendments made by Part 3 of Schedule 6 to the amending Act (which is about costs orders against parties) apply in relation to dismissals that take effect after the commencement of that Part.</w:t>
      </w:r>
    </w:p>
    <w:p w14:paraId="417B1AFA" w14:textId="77777777" w:rsidR="00CB5B2D" w:rsidRPr="00F26942" w:rsidRDefault="00CB5B2D" w:rsidP="00CB5B2D">
      <w:pPr>
        <w:pStyle w:val="ActHead5"/>
      </w:pPr>
      <w:bookmarkStart w:id="228" w:name="_Toc185579784"/>
      <w:r w:rsidRPr="00F26942">
        <w:rPr>
          <w:rStyle w:val="CharSectno"/>
        </w:rPr>
        <w:t>13</w:t>
      </w:r>
      <w:r w:rsidRPr="00F26942">
        <w:t xml:space="preserve">  Part 4 of Schedule 6 to the amending Act</w:t>
      </w:r>
      <w:bookmarkEnd w:id="228"/>
    </w:p>
    <w:p w14:paraId="2AC6BE64" w14:textId="77777777" w:rsidR="00CB5B2D" w:rsidRPr="00F26942" w:rsidRDefault="00CB5B2D" w:rsidP="00CB5B2D">
      <w:pPr>
        <w:pStyle w:val="subsection"/>
      </w:pPr>
      <w:r w:rsidRPr="00F26942">
        <w:tab/>
      </w:r>
      <w:r w:rsidRPr="00F26942">
        <w:tab/>
        <w:t>The amendment made by Part 4 of Schedule 6 to the amending Act (which is about costs orders against lawyers and paid agents) applies in relation to dismissals that take effect after the commencement of that Part.</w:t>
      </w:r>
    </w:p>
    <w:p w14:paraId="2582C671" w14:textId="77777777" w:rsidR="00CB5B2D" w:rsidRPr="00F26942" w:rsidRDefault="00CB5B2D" w:rsidP="00CB5B2D">
      <w:pPr>
        <w:pStyle w:val="ActHead2"/>
        <w:pageBreakBefore/>
      </w:pPr>
      <w:bookmarkStart w:id="229" w:name="_Toc185579785"/>
      <w:r w:rsidRPr="00F26942">
        <w:rPr>
          <w:rStyle w:val="CharPartNo"/>
        </w:rPr>
        <w:lastRenderedPageBreak/>
        <w:t>Part 7</w:t>
      </w:r>
      <w:r w:rsidRPr="00F26942">
        <w:t>—</w:t>
      </w:r>
      <w:r w:rsidRPr="00F26942">
        <w:rPr>
          <w:rStyle w:val="CharPartText"/>
        </w:rPr>
        <w:t>Industrial action (Schedule 7)</w:t>
      </w:r>
      <w:bookmarkEnd w:id="229"/>
    </w:p>
    <w:p w14:paraId="250394CD"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15703559" w14:textId="77777777" w:rsidR="00CB5B2D" w:rsidRPr="00F26942" w:rsidRDefault="00CB5B2D" w:rsidP="00CB5B2D">
      <w:pPr>
        <w:pStyle w:val="ActHead5"/>
      </w:pPr>
      <w:bookmarkStart w:id="230" w:name="_Toc185579786"/>
      <w:r w:rsidRPr="00F26942">
        <w:rPr>
          <w:rStyle w:val="CharSectno"/>
        </w:rPr>
        <w:t>14</w:t>
      </w:r>
      <w:r w:rsidRPr="00F26942">
        <w:t xml:space="preserve">  Part 1 of Schedule 7 to the amending Act</w:t>
      </w:r>
      <w:bookmarkEnd w:id="230"/>
    </w:p>
    <w:p w14:paraId="0CBB45A4" w14:textId="77777777" w:rsidR="00CB5B2D" w:rsidRPr="00F26942" w:rsidRDefault="00CB5B2D" w:rsidP="00CB5B2D">
      <w:pPr>
        <w:pStyle w:val="subsection"/>
      </w:pPr>
      <w:r w:rsidRPr="00F26942">
        <w:tab/>
      </w:r>
      <w:r w:rsidRPr="00F26942">
        <w:tab/>
        <w:t>The amendments made by Part 1 of Schedule 7 to the amending Act (which is about electronic voting in protected action ballots) apply in relation to applications for protected action ballot orders that are made after the commencement of that Part.</w:t>
      </w:r>
    </w:p>
    <w:p w14:paraId="076B61CC" w14:textId="77777777" w:rsidR="00CB5B2D" w:rsidRPr="00F26942" w:rsidRDefault="00CB5B2D" w:rsidP="00CB5B2D">
      <w:pPr>
        <w:pStyle w:val="ActHead5"/>
      </w:pPr>
      <w:bookmarkStart w:id="231" w:name="_Toc185579787"/>
      <w:r w:rsidRPr="00F26942">
        <w:rPr>
          <w:rStyle w:val="CharSectno"/>
        </w:rPr>
        <w:t>15</w:t>
      </w:r>
      <w:r w:rsidRPr="00F26942">
        <w:t xml:space="preserve">  Part 2 of Schedule 7 to the amending Act</w:t>
      </w:r>
      <w:bookmarkEnd w:id="231"/>
    </w:p>
    <w:p w14:paraId="3D9391F2" w14:textId="77777777" w:rsidR="00CB5B2D" w:rsidRPr="00F26942" w:rsidRDefault="00CB5B2D" w:rsidP="00CB5B2D">
      <w:pPr>
        <w:pStyle w:val="subsection"/>
      </w:pPr>
      <w:r w:rsidRPr="00F26942">
        <w:tab/>
      </w:r>
      <w:r w:rsidRPr="00F26942">
        <w:tab/>
        <w:t>The amendments made by Part 2 of Schedule 7 to the amending Act (which is about employees to be balloted in protected action ballots) apply in relation to applications for protected action ballot orders that are made after the commencement of that Part.</w:t>
      </w:r>
    </w:p>
    <w:p w14:paraId="6152CBA7" w14:textId="77777777" w:rsidR="00CB5B2D" w:rsidRPr="00F26942" w:rsidRDefault="00CB5B2D" w:rsidP="00CB5B2D">
      <w:pPr>
        <w:pStyle w:val="ActHead5"/>
      </w:pPr>
      <w:bookmarkStart w:id="232" w:name="_Toc185579788"/>
      <w:r w:rsidRPr="00F26942">
        <w:rPr>
          <w:rStyle w:val="CharSectno"/>
        </w:rPr>
        <w:t>16</w:t>
      </w:r>
      <w:r w:rsidRPr="00F26942">
        <w:t xml:space="preserve">  Part 3 of Schedule 7 to the amending Act</w:t>
      </w:r>
      <w:bookmarkEnd w:id="232"/>
    </w:p>
    <w:p w14:paraId="405B9E3C" w14:textId="77777777" w:rsidR="00CB5B2D" w:rsidRPr="00F26942" w:rsidRDefault="00CB5B2D" w:rsidP="00CB5B2D">
      <w:pPr>
        <w:pStyle w:val="subsection"/>
      </w:pPr>
      <w:r w:rsidRPr="00F26942">
        <w:tab/>
      </w:r>
      <w:r w:rsidRPr="00F26942">
        <w:tab/>
        <w:t>The amendments made by Part 3 of Schedule 7 to the amending Act (which is about conducting protected action ballots) apply in relation to protected action ballot orders that are made after the commencement of that Part.</w:t>
      </w:r>
    </w:p>
    <w:p w14:paraId="15D2321A" w14:textId="77777777" w:rsidR="00CB5B2D" w:rsidRPr="00F26942" w:rsidRDefault="00CB5B2D" w:rsidP="00CB5B2D">
      <w:pPr>
        <w:pStyle w:val="ActHead2"/>
        <w:pageBreakBefore/>
      </w:pPr>
      <w:bookmarkStart w:id="233" w:name="_Toc185579789"/>
      <w:r w:rsidRPr="00F26942">
        <w:rPr>
          <w:rStyle w:val="CharPartNo"/>
        </w:rPr>
        <w:lastRenderedPageBreak/>
        <w:t>Part 8</w:t>
      </w:r>
      <w:r w:rsidRPr="00F26942">
        <w:t>—</w:t>
      </w:r>
      <w:r w:rsidRPr="00F26942">
        <w:rPr>
          <w:rStyle w:val="CharPartText"/>
        </w:rPr>
        <w:t>The Fair Work Commission (Schedule 8)</w:t>
      </w:r>
      <w:bookmarkEnd w:id="233"/>
    </w:p>
    <w:p w14:paraId="3BD8BBCE"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04A995B2" w14:textId="77777777" w:rsidR="00CB5B2D" w:rsidRPr="00F26942" w:rsidRDefault="00CB5B2D" w:rsidP="00CB5B2D">
      <w:pPr>
        <w:pStyle w:val="ActHead5"/>
      </w:pPr>
      <w:bookmarkStart w:id="234" w:name="_Toc185579790"/>
      <w:r w:rsidRPr="00F26942">
        <w:rPr>
          <w:rStyle w:val="CharSectno"/>
        </w:rPr>
        <w:t>17</w:t>
      </w:r>
      <w:r w:rsidRPr="00F26942">
        <w:t xml:space="preserve">  Part 1 of Schedule 8 to the amending Act</w:t>
      </w:r>
      <w:bookmarkEnd w:id="234"/>
    </w:p>
    <w:p w14:paraId="78E0888E" w14:textId="77777777" w:rsidR="00CB5B2D" w:rsidRPr="00F26942" w:rsidRDefault="00CB5B2D" w:rsidP="00CB5B2D">
      <w:pPr>
        <w:pStyle w:val="subsection"/>
      </w:pPr>
      <w:r w:rsidRPr="00F26942">
        <w:tab/>
      </w:r>
      <w:r w:rsidRPr="00F26942">
        <w:tab/>
        <w:t>The amendment made by Part 1 of Schedule 8 to the amending Act (which is about stay orders) applies in relation to orders under subsection 606(1) that are made after the commencement of that Part.</w:t>
      </w:r>
    </w:p>
    <w:p w14:paraId="58E3A6F2" w14:textId="77777777" w:rsidR="00CB5B2D" w:rsidRPr="00F26942" w:rsidRDefault="00CB5B2D" w:rsidP="00CB5B2D">
      <w:pPr>
        <w:pStyle w:val="ActHead5"/>
      </w:pPr>
      <w:bookmarkStart w:id="235" w:name="_Toc185579791"/>
      <w:r w:rsidRPr="00F26942">
        <w:rPr>
          <w:rStyle w:val="CharSectno"/>
        </w:rPr>
        <w:t>18</w:t>
      </w:r>
      <w:r w:rsidRPr="00F26942">
        <w:t xml:space="preserve">  Part 2 of Schedule 8 to the amending Act</w:t>
      </w:r>
      <w:bookmarkEnd w:id="235"/>
    </w:p>
    <w:p w14:paraId="30887964" w14:textId="77777777" w:rsidR="00CB5B2D" w:rsidRPr="00F26942" w:rsidRDefault="00CB5B2D" w:rsidP="00CB5B2D">
      <w:pPr>
        <w:pStyle w:val="subsection"/>
      </w:pPr>
      <w:r w:rsidRPr="00F26942">
        <w:tab/>
      </w:r>
      <w:r w:rsidRPr="00F26942">
        <w:tab/>
        <w:t>The amendments made by Part 2 of Schedule 8 to the amending Act (which is about conflicts of interest) apply in relation to matters that an FWC member begins to deal with before or after the commencement of that Part.</w:t>
      </w:r>
    </w:p>
    <w:p w14:paraId="7EA5C53F" w14:textId="77777777" w:rsidR="00CB5B2D" w:rsidRPr="00F26942" w:rsidRDefault="00CB5B2D" w:rsidP="00CB5B2D">
      <w:pPr>
        <w:pStyle w:val="ActHead5"/>
      </w:pPr>
      <w:bookmarkStart w:id="236" w:name="_Toc185579792"/>
      <w:r w:rsidRPr="00F26942">
        <w:rPr>
          <w:rStyle w:val="CharSectno"/>
        </w:rPr>
        <w:t>19</w:t>
      </w:r>
      <w:r w:rsidRPr="00F26942">
        <w:t xml:space="preserve">  Part 4 of Schedule 8 to the amending Act</w:t>
      </w:r>
      <w:bookmarkEnd w:id="236"/>
    </w:p>
    <w:p w14:paraId="388CEC83" w14:textId="77777777" w:rsidR="00CB5B2D" w:rsidRPr="00F26942" w:rsidRDefault="00CB5B2D" w:rsidP="00CB5B2D">
      <w:pPr>
        <w:pStyle w:val="subsection"/>
      </w:pPr>
      <w:r w:rsidRPr="00F26942">
        <w:tab/>
      </w:r>
      <w:r w:rsidRPr="00F26942">
        <w:tab/>
        <w:t>The amendments made by Part 4 of Schedule 8 to the amending Act (which is about appointing acting Commissioners) apply in relation to appointments that are made after the commencement of that Part.</w:t>
      </w:r>
    </w:p>
    <w:p w14:paraId="115A235A" w14:textId="77777777" w:rsidR="00CB5B2D" w:rsidRPr="00F26942" w:rsidRDefault="00CB5B2D" w:rsidP="00CB5B2D">
      <w:pPr>
        <w:pStyle w:val="ActHead5"/>
      </w:pPr>
      <w:bookmarkStart w:id="237" w:name="_Toc185579793"/>
      <w:r w:rsidRPr="00F26942">
        <w:rPr>
          <w:rStyle w:val="CharSectno"/>
        </w:rPr>
        <w:t>20</w:t>
      </w:r>
      <w:r w:rsidRPr="00F26942">
        <w:t xml:space="preserve">  Part 5 of Schedule 8 to the amending Act</w:t>
      </w:r>
      <w:bookmarkEnd w:id="237"/>
    </w:p>
    <w:p w14:paraId="4A0AEB4B" w14:textId="77777777" w:rsidR="00CB5B2D" w:rsidRPr="00F26942" w:rsidRDefault="00CB5B2D" w:rsidP="00CB5B2D">
      <w:pPr>
        <w:pStyle w:val="subsection"/>
      </w:pPr>
      <w:r w:rsidRPr="00F26942">
        <w:tab/>
      </w:r>
      <w:r w:rsidRPr="00F26942">
        <w:tab/>
        <w:t>The amendments made by Part 5 of Schedule 8 to the amending Act (which is about appointing the General Manager) apply in relation to appointments and acting appointments that are made after the commencement of that Part.</w:t>
      </w:r>
    </w:p>
    <w:p w14:paraId="1FF16D8C" w14:textId="77777777" w:rsidR="00CB5B2D" w:rsidRPr="00F26942" w:rsidRDefault="00CB5B2D" w:rsidP="00CB5B2D">
      <w:pPr>
        <w:pStyle w:val="ActHead5"/>
      </w:pPr>
      <w:bookmarkStart w:id="238" w:name="_Toc185579794"/>
      <w:r w:rsidRPr="00F26942">
        <w:rPr>
          <w:rStyle w:val="CharSectno"/>
        </w:rPr>
        <w:t>21</w:t>
      </w:r>
      <w:r w:rsidRPr="00F26942">
        <w:t xml:space="preserve">  Part 6 of Schedule 8 to the amending Act</w:t>
      </w:r>
      <w:bookmarkEnd w:id="238"/>
    </w:p>
    <w:p w14:paraId="0C044A69" w14:textId="77777777" w:rsidR="00CB5B2D" w:rsidRPr="00F26942" w:rsidRDefault="00CB5B2D" w:rsidP="00CB5B2D">
      <w:pPr>
        <w:pStyle w:val="subsection"/>
      </w:pPr>
      <w:r w:rsidRPr="00F26942">
        <w:tab/>
      </w:r>
      <w:r w:rsidRPr="00F26942">
        <w:tab/>
        <w:t>The amendments made by Part 6 of Schedule 8 to the amending Act (which is about Vice Presidents) apply in relation to appointments that take effect after the commencement of that Part.</w:t>
      </w:r>
    </w:p>
    <w:p w14:paraId="1BA75A9D" w14:textId="77777777" w:rsidR="00CB5B2D" w:rsidRPr="00F26942" w:rsidRDefault="00CB5B2D" w:rsidP="00CB5B2D">
      <w:pPr>
        <w:pStyle w:val="ActHead5"/>
      </w:pPr>
      <w:bookmarkStart w:id="239" w:name="_Toc185579795"/>
      <w:r w:rsidRPr="00F26942">
        <w:rPr>
          <w:rStyle w:val="CharSectno"/>
        </w:rPr>
        <w:lastRenderedPageBreak/>
        <w:t>22</w:t>
      </w:r>
      <w:r w:rsidRPr="00F26942">
        <w:t xml:space="preserve">  Part 7 of Schedule 8 to the amending Act</w:t>
      </w:r>
      <w:bookmarkEnd w:id="239"/>
    </w:p>
    <w:p w14:paraId="7E4C02E9" w14:textId="77777777" w:rsidR="00CB5B2D" w:rsidRPr="00F26942" w:rsidRDefault="00CB5B2D" w:rsidP="00CB5B2D">
      <w:pPr>
        <w:pStyle w:val="subsection"/>
      </w:pPr>
      <w:r w:rsidRPr="00F26942">
        <w:tab/>
      </w:r>
      <w:r w:rsidRPr="00F26942">
        <w:tab/>
        <w:t>The amendments made by Part 7 of Schedule 8 to the amending Act (which is about handling complaints) apply after the commencement of that Part in relation to a complaint about an FWC Member, regardless of whether:</w:t>
      </w:r>
    </w:p>
    <w:p w14:paraId="4518A898" w14:textId="77777777" w:rsidR="00CB5B2D" w:rsidRPr="00F26942" w:rsidRDefault="00CB5B2D" w:rsidP="00CB5B2D">
      <w:pPr>
        <w:pStyle w:val="paragraph"/>
      </w:pPr>
      <w:r w:rsidRPr="00F26942">
        <w:tab/>
        <w:t>(a)</w:t>
      </w:r>
      <w:r w:rsidRPr="00F26942">
        <w:tab/>
        <w:t>the complaint is made before or after that commencement; or</w:t>
      </w:r>
    </w:p>
    <w:p w14:paraId="5E08A41C" w14:textId="77777777" w:rsidR="00CB5B2D" w:rsidRPr="00F26942" w:rsidRDefault="00CB5B2D" w:rsidP="00CB5B2D">
      <w:pPr>
        <w:pStyle w:val="paragraph"/>
      </w:pPr>
      <w:r w:rsidRPr="00F26942">
        <w:tab/>
        <w:t>(b)</w:t>
      </w:r>
      <w:r w:rsidRPr="00F26942">
        <w:tab/>
        <w:t>the circumstances that give rise to the complaint occur before or after that commencement.</w:t>
      </w:r>
    </w:p>
    <w:p w14:paraId="0C8CBEA9" w14:textId="77777777" w:rsidR="00CB5B2D" w:rsidRPr="00F26942" w:rsidRDefault="00CB5B2D" w:rsidP="00CB5B2D">
      <w:pPr>
        <w:pStyle w:val="ActHead5"/>
      </w:pPr>
      <w:bookmarkStart w:id="240" w:name="_Toc185579796"/>
      <w:r w:rsidRPr="00F26942">
        <w:rPr>
          <w:rStyle w:val="CharSectno"/>
        </w:rPr>
        <w:t>23</w:t>
      </w:r>
      <w:r w:rsidRPr="00F26942">
        <w:t xml:space="preserve">  Part 8 of Schedule 8 to the amending Act</w:t>
      </w:r>
      <w:bookmarkEnd w:id="240"/>
    </w:p>
    <w:p w14:paraId="0E7B0FDF" w14:textId="77777777" w:rsidR="00CB5B2D" w:rsidRPr="00F26942" w:rsidRDefault="00CB5B2D" w:rsidP="00CB5B2D">
      <w:pPr>
        <w:pStyle w:val="subsection"/>
      </w:pPr>
      <w:r w:rsidRPr="00F26942">
        <w:tab/>
      </w:r>
      <w:r w:rsidRPr="00F26942">
        <w:tab/>
        <w:t>The amendments made by Part 8 of Schedule 8 to the amending Act (which is about engaging in outside work) apply in relation to paid work that is engaged in after the commencement of that Part.</w:t>
      </w:r>
    </w:p>
    <w:p w14:paraId="221C9383" w14:textId="77777777" w:rsidR="00CB5B2D" w:rsidRPr="00F26942" w:rsidRDefault="00CB5B2D" w:rsidP="00CB5B2D">
      <w:pPr>
        <w:pStyle w:val="ActHead2"/>
        <w:pageBreakBefore/>
      </w:pPr>
      <w:bookmarkStart w:id="241" w:name="_Toc185579797"/>
      <w:r w:rsidRPr="00F26942">
        <w:rPr>
          <w:rStyle w:val="CharPartNo"/>
        </w:rPr>
        <w:lastRenderedPageBreak/>
        <w:t>Part 9</w:t>
      </w:r>
      <w:r w:rsidRPr="00F26942">
        <w:t>—</w:t>
      </w:r>
      <w:r w:rsidRPr="00F26942">
        <w:rPr>
          <w:rStyle w:val="CharPartText"/>
        </w:rPr>
        <w:t>Changing the name of Fair Work Australia (Schedule 9)</w:t>
      </w:r>
      <w:bookmarkEnd w:id="241"/>
    </w:p>
    <w:p w14:paraId="3D53D697"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545C3C11" w14:textId="77777777" w:rsidR="00CB5B2D" w:rsidRPr="00F26942" w:rsidRDefault="00CB5B2D" w:rsidP="00CB5B2D">
      <w:pPr>
        <w:pStyle w:val="ActHead5"/>
      </w:pPr>
      <w:bookmarkStart w:id="242" w:name="_Toc185579798"/>
      <w:r w:rsidRPr="00F26942">
        <w:rPr>
          <w:rStyle w:val="CharSectno"/>
        </w:rPr>
        <w:t>24</w:t>
      </w:r>
      <w:r w:rsidRPr="00F26942">
        <w:t xml:space="preserve">  Transitional provision—President</w:t>
      </w:r>
      <w:bookmarkEnd w:id="242"/>
    </w:p>
    <w:p w14:paraId="71793083" w14:textId="77777777" w:rsidR="00CB5B2D" w:rsidRPr="00F26942" w:rsidRDefault="00CB5B2D" w:rsidP="00CB5B2D">
      <w:pPr>
        <w:pStyle w:val="subsection"/>
      </w:pPr>
      <w:r w:rsidRPr="00F26942">
        <w:tab/>
        <w:t>(1)</w:t>
      </w:r>
      <w:r w:rsidRPr="00F26942">
        <w:tab/>
        <w:t>The person holding office as the President of FWA immediately before the commencement of Part 1 of Schedule 9 to the amending Act continues to hold office as the President of the FWC.</w:t>
      </w:r>
    </w:p>
    <w:p w14:paraId="514717B6" w14:textId="77777777" w:rsidR="00CB5B2D" w:rsidRPr="00F26942" w:rsidRDefault="00CB5B2D" w:rsidP="00CB5B2D">
      <w:pPr>
        <w:pStyle w:val="subsection"/>
      </w:pPr>
      <w:r w:rsidRPr="00F26942">
        <w:tab/>
        <w:t>(2)</w:t>
      </w:r>
      <w:r w:rsidRPr="00F26942">
        <w:tab/>
        <w:t>If, before that commencement, a thing was done by, or in relation to, the President of FWA, then, for the purposes of the operation of any law on or after that commencement, the thing is taken to have been done by, or in relation to, the President of the FWC.</w:t>
      </w:r>
    </w:p>
    <w:p w14:paraId="2F65805A" w14:textId="77777777" w:rsidR="00CB5B2D" w:rsidRPr="00F26942" w:rsidRDefault="00CB5B2D" w:rsidP="00CB5B2D">
      <w:pPr>
        <w:pStyle w:val="subsection"/>
      </w:pPr>
      <w:r w:rsidRPr="00F26942">
        <w:tab/>
        <w:t>(3)</w:t>
      </w:r>
      <w:r w:rsidRPr="00F26942">
        <w:tab/>
        <w:t>For the purposes of subclause (2), a thing done before that commencement under a provision amended by Part 1, 2 or 3 of Schedule 9 to the amending Act</w:t>
      </w:r>
      <w:r w:rsidRPr="00F26942">
        <w:rPr>
          <w:i/>
        </w:rPr>
        <w:t xml:space="preserve"> </w:t>
      </w:r>
      <w:r w:rsidRPr="00F26942">
        <w:t>has effect from that commencement as if it were done under that provision as amended. However, this is not taken to change the time at which the thing was actually done.</w:t>
      </w:r>
    </w:p>
    <w:p w14:paraId="63F9D15D" w14:textId="77777777" w:rsidR="00CB5B2D" w:rsidRPr="00F26942" w:rsidRDefault="00CB5B2D" w:rsidP="00CB5B2D">
      <w:pPr>
        <w:pStyle w:val="subsection"/>
      </w:pPr>
      <w:r w:rsidRPr="00F26942">
        <w:tab/>
        <w:t>(4)</w:t>
      </w:r>
      <w:r w:rsidRPr="00F26942">
        <w:tab/>
        <w:t>The Minister may, by writing, determine that subclause (2):</w:t>
      </w:r>
    </w:p>
    <w:p w14:paraId="01E1C05E" w14:textId="77777777" w:rsidR="00CB5B2D" w:rsidRPr="00F26942" w:rsidRDefault="00CB5B2D" w:rsidP="00CB5B2D">
      <w:pPr>
        <w:pStyle w:val="paragraph"/>
      </w:pPr>
      <w:r w:rsidRPr="00F26942">
        <w:tab/>
        <w:t>(a)</w:t>
      </w:r>
      <w:r w:rsidRPr="00F26942">
        <w:tab/>
        <w:t>does not apply in relation to a specified thing done by, or in relation to, the President of FWA; or</w:t>
      </w:r>
    </w:p>
    <w:p w14:paraId="4C9D98FC" w14:textId="77777777" w:rsidR="00CB5B2D" w:rsidRPr="00F26942" w:rsidRDefault="00CB5B2D" w:rsidP="00CB5B2D">
      <w:pPr>
        <w:pStyle w:val="paragraph"/>
      </w:pPr>
      <w:r w:rsidRPr="00F26942">
        <w:tab/>
        <w:t>(b)</w:t>
      </w:r>
      <w:r w:rsidRPr="00F26942">
        <w:tab/>
        <w:t>applies as if the reference in that subclause to the President of the FWC were a reference to the FWC; or</w:t>
      </w:r>
    </w:p>
    <w:p w14:paraId="5502D649" w14:textId="77777777" w:rsidR="00CB5B2D" w:rsidRPr="00F26942" w:rsidRDefault="00CB5B2D" w:rsidP="00CB5B2D">
      <w:pPr>
        <w:pStyle w:val="paragraph"/>
      </w:pPr>
      <w:r w:rsidRPr="00F26942">
        <w:tab/>
        <w:t>(c)</w:t>
      </w:r>
      <w:r w:rsidRPr="00F26942">
        <w:tab/>
        <w:t>applies as if the reference in that subclause to the President of the FWC were a reference to another FWC member.</w:t>
      </w:r>
    </w:p>
    <w:p w14:paraId="68E39E16" w14:textId="77777777" w:rsidR="00CB5B2D" w:rsidRPr="00F26942" w:rsidRDefault="00CB5B2D" w:rsidP="00CB5B2D">
      <w:pPr>
        <w:pStyle w:val="subsection2"/>
      </w:pPr>
      <w:r w:rsidRPr="00F26942">
        <w:t>A determination under this subclause has effect accordingly.</w:t>
      </w:r>
    </w:p>
    <w:p w14:paraId="7F349D96" w14:textId="77777777" w:rsidR="00CB5B2D" w:rsidRPr="00F26942" w:rsidRDefault="00CB5B2D" w:rsidP="00CB5B2D">
      <w:pPr>
        <w:pStyle w:val="subsection"/>
      </w:pPr>
      <w:r w:rsidRPr="00F26942">
        <w:tab/>
        <w:t>(5)</w:t>
      </w:r>
      <w:r w:rsidRPr="00F26942">
        <w:tab/>
        <w:t>A determination made under subclause (4) is not a legislative instrument.</w:t>
      </w:r>
    </w:p>
    <w:p w14:paraId="208E7D67" w14:textId="77777777" w:rsidR="00CB5B2D" w:rsidRPr="00F26942" w:rsidRDefault="00CB5B2D" w:rsidP="00CB5B2D">
      <w:pPr>
        <w:pStyle w:val="ActHead5"/>
      </w:pPr>
      <w:bookmarkStart w:id="243" w:name="_Toc185579799"/>
      <w:r w:rsidRPr="00F26942">
        <w:rPr>
          <w:rStyle w:val="CharSectno"/>
        </w:rPr>
        <w:lastRenderedPageBreak/>
        <w:t>25</w:t>
      </w:r>
      <w:r w:rsidRPr="00F26942">
        <w:t xml:space="preserve">  Transitional provision—Deputy President</w:t>
      </w:r>
      <w:bookmarkEnd w:id="243"/>
    </w:p>
    <w:p w14:paraId="156DA047" w14:textId="77777777" w:rsidR="00CB5B2D" w:rsidRPr="00F26942" w:rsidRDefault="00CB5B2D" w:rsidP="00CB5B2D">
      <w:pPr>
        <w:pStyle w:val="subsection"/>
      </w:pPr>
      <w:r w:rsidRPr="00F26942">
        <w:tab/>
        <w:t>(1)</w:t>
      </w:r>
      <w:r w:rsidRPr="00F26942">
        <w:tab/>
        <w:t>Subject to subclause (2), a person holding office as a Deputy President of FWA immediately before the commencement of Part 1 of Schedule 9 to the amending Act continues to hold office as a Deputy President of the FWC.</w:t>
      </w:r>
    </w:p>
    <w:p w14:paraId="29AA7EB0" w14:textId="77777777" w:rsidR="00CB5B2D" w:rsidRPr="00F26942" w:rsidRDefault="00CB5B2D" w:rsidP="00CB5B2D">
      <w:pPr>
        <w:pStyle w:val="subsection"/>
      </w:pPr>
      <w:r w:rsidRPr="00F26942">
        <w:tab/>
        <w:t>(2)</w:t>
      </w:r>
      <w:r w:rsidRPr="00F26942">
        <w:tab/>
        <w:t>If, immediately before that commencement, a person:</w:t>
      </w:r>
    </w:p>
    <w:p w14:paraId="0CCAF6F0" w14:textId="77777777" w:rsidR="00CB5B2D" w:rsidRPr="00F26942" w:rsidRDefault="00CB5B2D" w:rsidP="00CB5B2D">
      <w:pPr>
        <w:pStyle w:val="paragraph"/>
      </w:pPr>
      <w:r w:rsidRPr="00F26942">
        <w:tab/>
        <w:t>(a)</w:t>
      </w:r>
      <w:r w:rsidRPr="00F26942">
        <w:tab/>
        <w:t>is a member of a prescribed State industrial authority; and</w:t>
      </w:r>
    </w:p>
    <w:p w14:paraId="61701639" w14:textId="77777777" w:rsidR="00CB5B2D" w:rsidRPr="00F26942" w:rsidRDefault="00CB5B2D" w:rsidP="00CB5B2D">
      <w:pPr>
        <w:pStyle w:val="paragraph"/>
      </w:pPr>
      <w:r w:rsidRPr="00F26942">
        <w:tab/>
        <w:t>(b)</w:t>
      </w:r>
      <w:r w:rsidRPr="00F26942">
        <w:tab/>
        <w:t>holds office as a Deputy President of FWA;</w:t>
      </w:r>
    </w:p>
    <w:p w14:paraId="24117C06" w14:textId="77777777" w:rsidR="00CB5B2D" w:rsidRPr="00F26942" w:rsidRDefault="00CB5B2D" w:rsidP="00CB5B2D">
      <w:pPr>
        <w:pStyle w:val="subsection2"/>
      </w:pPr>
      <w:r w:rsidRPr="00F26942">
        <w:t>the person continues to hold office as a Deputy President of the FWC for the balance of the person’s term of appointment that remains immediately before that commencement.</w:t>
      </w:r>
    </w:p>
    <w:p w14:paraId="4DCFBA8F" w14:textId="77777777" w:rsidR="00CB5B2D" w:rsidRPr="00F26942" w:rsidRDefault="00CB5B2D" w:rsidP="00CB5B2D">
      <w:pPr>
        <w:pStyle w:val="subsection"/>
      </w:pPr>
      <w:r w:rsidRPr="00F26942">
        <w:tab/>
        <w:t>(3)</w:t>
      </w:r>
      <w:r w:rsidRPr="00F26942">
        <w:tab/>
        <w:t>If, before that commencement, a thing was done by, or in relation to, a Deputy President of FWA, then, for the purposes of the operation of any law on or after that commencement, the thing is taken to have been done by, or in relation to, a Deputy President of the FWC.</w:t>
      </w:r>
    </w:p>
    <w:p w14:paraId="3534EB9F" w14:textId="77777777" w:rsidR="00CB5B2D" w:rsidRPr="00F26942" w:rsidRDefault="00CB5B2D" w:rsidP="00CB5B2D">
      <w:pPr>
        <w:pStyle w:val="subsection"/>
      </w:pPr>
      <w:r w:rsidRPr="00F26942">
        <w:tab/>
        <w:t>(4)</w:t>
      </w:r>
      <w:r w:rsidRPr="00F26942">
        <w:tab/>
        <w:t>For the purposes of subclause (3), a thing done before that commencement under a provision amended by Part 1, 2 or 3 of Schedule 9 to the amending Act has effect from that commencement as if it were done under that provision as amended. However, this is not taken to change the time at which the thing was actually done.</w:t>
      </w:r>
    </w:p>
    <w:p w14:paraId="4A400D46" w14:textId="77777777" w:rsidR="00CB5B2D" w:rsidRPr="00F26942" w:rsidRDefault="00CB5B2D" w:rsidP="00CB5B2D">
      <w:pPr>
        <w:pStyle w:val="subsection"/>
      </w:pPr>
      <w:r w:rsidRPr="00F26942">
        <w:tab/>
        <w:t>(5)</w:t>
      </w:r>
      <w:r w:rsidRPr="00F26942">
        <w:tab/>
        <w:t>The Minister may, by writing, determine that subclause (3):</w:t>
      </w:r>
    </w:p>
    <w:p w14:paraId="164A2075" w14:textId="77777777" w:rsidR="00CB5B2D" w:rsidRPr="00F26942" w:rsidRDefault="00CB5B2D" w:rsidP="00CB5B2D">
      <w:pPr>
        <w:pStyle w:val="paragraph"/>
      </w:pPr>
      <w:r w:rsidRPr="00F26942">
        <w:tab/>
        <w:t>(a)</w:t>
      </w:r>
      <w:r w:rsidRPr="00F26942">
        <w:tab/>
        <w:t>does not apply in relation to a specified thing done by, or in relation to, a Deputy President of FWA; or</w:t>
      </w:r>
    </w:p>
    <w:p w14:paraId="34CBDCCE" w14:textId="77777777" w:rsidR="00CB5B2D" w:rsidRPr="00F26942" w:rsidRDefault="00CB5B2D" w:rsidP="00CB5B2D">
      <w:pPr>
        <w:pStyle w:val="paragraph"/>
      </w:pPr>
      <w:r w:rsidRPr="00F26942">
        <w:tab/>
        <w:t>(b)</w:t>
      </w:r>
      <w:r w:rsidRPr="00F26942">
        <w:tab/>
        <w:t>applies as if the reference in that subclause to the Deputy President of the FWC were a reference to the FWC; or</w:t>
      </w:r>
    </w:p>
    <w:p w14:paraId="0BE29C70" w14:textId="77777777" w:rsidR="00CB5B2D" w:rsidRPr="00F26942" w:rsidRDefault="00CB5B2D" w:rsidP="00CB5B2D">
      <w:pPr>
        <w:pStyle w:val="paragraph"/>
      </w:pPr>
      <w:r w:rsidRPr="00F26942">
        <w:tab/>
        <w:t>(c)</w:t>
      </w:r>
      <w:r w:rsidRPr="00F26942">
        <w:tab/>
        <w:t>applies as if the reference in that subclause to the Deputy President of the FWC were a reference to another FWC member.</w:t>
      </w:r>
    </w:p>
    <w:p w14:paraId="0F9820C0" w14:textId="77777777" w:rsidR="00CB5B2D" w:rsidRPr="00F26942" w:rsidRDefault="00CB5B2D" w:rsidP="00CB5B2D">
      <w:pPr>
        <w:pStyle w:val="subsection2"/>
      </w:pPr>
      <w:r w:rsidRPr="00F26942">
        <w:t>A determination under this subclause has effect accordingly.</w:t>
      </w:r>
    </w:p>
    <w:p w14:paraId="5A2D11BB" w14:textId="77777777" w:rsidR="00CB5B2D" w:rsidRPr="00F26942" w:rsidRDefault="00CB5B2D" w:rsidP="00CB5B2D">
      <w:pPr>
        <w:pStyle w:val="subsection"/>
      </w:pPr>
      <w:r w:rsidRPr="00F26942">
        <w:tab/>
        <w:t>(6)</w:t>
      </w:r>
      <w:r w:rsidRPr="00F26942">
        <w:tab/>
        <w:t>A determination made under subclause (5) is not a legislative instrument.</w:t>
      </w:r>
    </w:p>
    <w:p w14:paraId="0E0E24AE" w14:textId="77777777" w:rsidR="00CB5B2D" w:rsidRPr="00F26942" w:rsidRDefault="00CB5B2D" w:rsidP="00CB5B2D">
      <w:pPr>
        <w:pStyle w:val="ActHead5"/>
      </w:pPr>
      <w:bookmarkStart w:id="244" w:name="_Toc185579800"/>
      <w:r w:rsidRPr="00F26942">
        <w:rPr>
          <w:rStyle w:val="CharSectno"/>
        </w:rPr>
        <w:lastRenderedPageBreak/>
        <w:t>26</w:t>
      </w:r>
      <w:r w:rsidRPr="00F26942">
        <w:t xml:space="preserve">  Transitional provision—Commissioner</w:t>
      </w:r>
      <w:bookmarkEnd w:id="244"/>
    </w:p>
    <w:p w14:paraId="4FA1D059" w14:textId="77777777" w:rsidR="00CB5B2D" w:rsidRPr="00F26942" w:rsidRDefault="00CB5B2D" w:rsidP="00CB5B2D">
      <w:pPr>
        <w:pStyle w:val="subsection"/>
      </w:pPr>
      <w:r w:rsidRPr="00F26942">
        <w:tab/>
        <w:t>(1)</w:t>
      </w:r>
      <w:r w:rsidRPr="00F26942">
        <w:tab/>
        <w:t>Subject to subclause (2), a person holding office as a Commissioner of FWA immediately before the commencement of Part 1 of Schedule 9 to the amending Act continues to hold office as a Commissioner of the FWC.</w:t>
      </w:r>
    </w:p>
    <w:p w14:paraId="0DC2B576" w14:textId="77777777" w:rsidR="00CB5B2D" w:rsidRPr="00F26942" w:rsidRDefault="00CB5B2D" w:rsidP="00CB5B2D">
      <w:pPr>
        <w:pStyle w:val="subsection"/>
      </w:pPr>
      <w:r w:rsidRPr="00F26942">
        <w:tab/>
        <w:t>(2)</w:t>
      </w:r>
      <w:r w:rsidRPr="00F26942">
        <w:tab/>
        <w:t>If, immediately before that commencement, a person:</w:t>
      </w:r>
    </w:p>
    <w:p w14:paraId="01B81C27" w14:textId="77777777" w:rsidR="00CB5B2D" w:rsidRPr="00F26942" w:rsidRDefault="00CB5B2D" w:rsidP="00CB5B2D">
      <w:pPr>
        <w:pStyle w:val="paragraph"/>
      </w:pPr>
      <w:r w:rsidRPr="00F26942">
        <w:tab/>
        <w:t>(a)</w:t>
      </w:r>
      <w:r w:rsidRPr="00F26942">
        <w:tab/>
        <w:t>is a member of a prescribed State industrial authority; and</w:t>
      </w:r>
    </w:p>
    <w:p w14:paraId="0F1CC50F" w14:textId="77777777" w:rsidR="00CB5B2D" w:rsidRPr="00F26942" w:rsidRDefault="00CB5B2D" w:rsidP="00CB5B2D">
      <w:pPr>
        <w:pStyle w:val="paragraph"/>
      </w:pPr>
      <w:r w:rsidRPr="00F26942">
        <w:tab/>
        <w:t>(b)</w:t>
      </w:r>
      <w:r w:rsidRPr="00F26942">
        <w:tab/>
        <w:t>holds office as a Commissioner of FWA;</w:t>
      </w:r>
    </w:p>
    <w:p w14:paraId="5DC08F77" w14:textId="77777777" w:rsidR="00CB5B2D" w:rsidRPr="00F26942" w:rsidRDefault="00CB5B2D" w:rsidP="00CB5B2D">
      <w:pPr>
        <w:pStyle w:val="subsection2"/>
      </w:pPr>
      <w:r w:rsidRPr="00F26942">
        <w:t>the person continues to hold office as a Commissioner of the FWC for the balance of the person’s term of appointment that remains immediately before that commencement.</w:t>
      </w:r>
    </w:p>
    <w:p w14:paraId="3F4CAFDB" w14:textId="77777777" w:rsidR="00CB5B2D" w:rsidRPr="00F26942" w:rsidRDefault="00CB5B2D" w:rsidP="00CB5B2D">
      <w:pPr>
        <w:pStyle w:val="subsection"/>
      </w:pPr>
      <w:r w:rsidRPr="00F26942">
        <w:tab/>
        <w:t>(3)</w:t>
      </w:r>
      <w:r w:rsidRPr="00F26942">
        <w:tab/>
        <w:t>If, before that commencement, a thing was done by, or in relation to, a Commissioner of FWA, then, for the purposes of the operation of any law on or after that commencement, the thing is taken to have been done by, or in relation to, a Commissioner of the FWC.</w:t>
      </w:r>
    </w:p>
    <w:p w14:paraId="7C034669" w14:textId="77777777" w:rsidR="00CB5B2D" w:rsidRPr="00F26942" w:rsidRDefault="00CB5B2D" w:rsidP="00CB5B2D">
      <w:pPr>
        <w:pStyle w:val="subsection"/>
      </w:pPr>
      <w:r w:rsidRPr="00F26942">
        <w:tab/>
        <w:t>(4)</w:t>
      </w:r>
      <w:r w:rsidRPr="00F26942">
        <w:tab/>
        <w:t>For the purposes of subclause (3), a thing done before that commencement under a provision amended by Part 1, 2 or 3 of Schedule 9 to the amending Act has effect from that commencement as if it were done under that provision as amended. However, this is not taken to change the time at which the thing was actually done.</w:t>
      </w:r>
    </w:p>
    <w:p w14:paraId="24B132E4" w14:textId="77777777" w:rsidR="00CB5B2D" w:rsidRPr="00F26942" w:rsidRDefault="00CB5B2D" w:rsidP="00CB5B2D">
      <w:pPr>
        <w:pStyle w:val="subsection"/>
      </w:pPr>
      <w:r w:rsidRPr="00F26942">
        <w:tab/>
        <w:t>(5)</w:t>
      </w:r>
      <w:r w:rsidRPr="00F26942">
        <w:tab/>
        <w:t>The Minister may, by writing, determine that subclause (3):</w:t>
      </w:r>
    </w:p>
    <w:p w14:paraId="3CFA1B56" w14:textId="77777777" w:rsidR="00CB5B2D" w:rsidRPr="00F26942" w:rsidRDefault="00CB5B2D" w:rsidP="00CB5B2D">
      <w:pPr>
        <w:pStyle w:val="paragraph"/>
      </w:pPr>
      <w:r w:rsidRPr="00F26942">
        <w:tab/>
        <w:t>(a)</w:t>
      </w:r>
      <w:r w:rsidRPr="00F26942">
        <w:tab/>
        <w:t>does not apply in relation to a specified thing done by, or in relation to, a Commissioner of FWA; or</w:t>
      </w:r>
    </w:p>
    <w:p w14:paraId="61F78928" w14:textId="77777777" w:rsidR="00CB5B2D" w:rsidRPr="00F26942" w:rsidRDefault="00CB5B2D" w:rsidP="00CB5B2D">
      <w:pPr>
        <w:pStyle w:val="paragraph"/>
      </w:pPr>
      <w:r w:rsidRPr="00F26942">
        <w:tab/>
        <w:t>(b)</w:t>
      </w:r>
      <w:r w:rsidRPr="00F26942">
        <w:tab/>
        <w:t>applies as if the reference in that subclause to a Commissioner of the FWC were a reference to the FWC; or</w:t>
      </w:r>
    </w:p>
    <w:p w14:paraId="7055B858" w14:textId="77777777" w:rsidR="00CB5B2D" w:rsidRPr="00F26942" w:rsidRDefault="00CB5B2D" w:rsidP="00CB5B2D">
      <w:pPr>
        <w:pStyle w:val="paragraph"/>
      </w:pPr>
      <w:r w:rsidRPr="00F26942">
        <w:tab/>
        <w:t>(c)</w:t>
      </w:r>
      <w:r w:rsidRPr="00F26942">
        <w:tab/>
        <w:t>applies as if the reference in that subclause to a Commissioner of the FWC were a reference to another FWC member.</w:t>
      </w:r>
    </w:p>
    <w:p w14:paraId="238DE8A1" w14:textId="77777777" w:rsidR="00CB5B2D" w:rsidRPr="00F26942" w:rsidRDefault="00CB5B2D" w:rsidP="00CB5B2D">
      <w:pPr>
        <w:pStyle w:val="subsection2"/>
      </w:pPr>
      <w:r w:rsidRPr="00F26942">
        <w:t>A determination under this subclause has effect accordingly.</w:t>
      </w:r>
    </w:p>
    <w:p w14:paraId="16222841" w14:textId="77777777" w:rsidR="00CB5B2D" w:rsidRPr="00F26942" w:rsidRDefault="00CB5B2D" w:rsidP="00CB5B2D">
      <w:pPr>
        <w:pStyle w:val="subsection"/>
      </w:pPr>
      <w:r w:rsidRPr="00F26942">
        <w:tab/>
        <w:t>(6)</w:t>
      </w:r>
      <w:r w:rsidRPr="00F26942">
        <w:tab/>
        <w:t>A determination made under subclause (5) is not a legislative instrument.</w:t>
      </w:r>
    </w:p>
    <w:p w14:paraId="376F0F32" w14:textId="77777777" w:rsidR="00CB5B2D" w:rsidRPr="00F26942" w:rsidRDefault="00CB5B2D" w:rsidP="00CB5B2D">
      <w:pPr>
        <w:pStyle w:val="ActHead5"/>
      </w:pPr>
      <w:bookmarkStart w:id="245" w:name="_Toc185579801"/>
      <w:r w:rsidRPr="00F26942">
        <w:rPr>
          <w:rStyle w:val="CharSectno"/>
        </w:rPr>
        <w:lastRenderedPageBreak/>
        <w:t>27</w:t>
      </w:r>
      <w:r w:rsidRPr="00F26942">
        <w:t xml:space="preserve">  Transitional provision—Minimum Wage Panel Member</w:t>
      </w:r>
      <w:bookmarkEnd w:id="245"/>
    </w:p>
    <w:p w14:paraId="3AA6B2E0" w14:textId="77777777" w:rsidR="00CB5B2D" w:rsidRPr="00F26942" w:rsidRDefault="00CB5B2D" w:rsidP="00CB5B2D">
      <w:pPr>
        <w:pStyle w:val="subsection"/>
      </w:pPr>
      <w:r w:rsidRPr="00F26942">
        <w:tab/>
        <w:t>(1)</w:t>
      </w:r>
      <w:r w:rsidRPr="00F26942">
        <w:tab/>
        <w:t>A person holding office as a Minimum Wage Panel Member of FWA immediately before the commencement of Part 1 of Schedule 9 to the amending Act continues to hold office:</w:t>
      </w:r>
    </w:p>
    <w:p w14:paraId="282920AE" w14:textId="77777777" w:rsidR="00CB5B2D" w:rsidRPr="00F26942" w:rsidRDefault="00CB5B2D" w:rsidP="00CB5B2D">
      <w:pPr>
        <w:pStyle w:val="paragraph"/>
      </w:pPr>
      <w:r w:rsidRPr="00F26942">
        <w:tab/>
        <w:t>(a)</w:t>
      </w:r>
      <w:r w:rsidRPr="00F26942">
        <w:tab/>
        <w:t>as a Minimum Wage Panel Member of the FWC; and</w:t>
      </w:r>
    </w:p>
    <w:p w14:paraId="4CD77CDD" w14:textId="77777777" w:rsidR="00CB5B2D" w:rsidRPr="00F26942" w:rsidRDefault="00CB5B2D" w:rsidP="00CB5B2D">
      <w:pPr>
        <w:pStyle w:val="paragraph"/>
      </w:pPr>
      <w:r w:rsidRPr="00F26942">
        <w:tab/>
        <w:t>(b)</w:t>
      </w:r>
      <w:r w:rsidRPr="00F26942">
        <w:tab/>
        <w:t>for the balance of the person’s term of appointment that remains immediately before that commencement.</w:t>
      </w:r>
    </w:p>
    <w:p w14:paraId="01DE1955" w14:textId="77777777" w:rsidR="00CB5B2D" w:rsidRPr="00F26942" w:rsidRDefault="00CB5B2D" w:rsidP="00CB5B2D">
      <w:pPr>
        <w:pStyle w:val="subsection"/>
      </w:pPr>
      <w:r w:rsidRPr="00F26942">
        <w:tab/>
        <w:t>(2)</w:t>
      </w:r>
      <w:r w:rsidRPr="00F26942">
        <w:tab/>
        <w:t>If, before that commencement, a thing was done by, or in relation to, a Minimum Wage Panel Member of FWA, then, for the purposes of the operation of any law on or after that commencement, the thing is taken to have been done by, or in relation to, a Minimum Wage Panel Member of the FWC.</w:t>
      </w:r>
    </w:p>
    <w:p w14:paraId="407E8CB3" w14:textId="77777777" w:rsidR="00CB5B2D" w:rsidRPr="00F26942" w:rsidRDefault="00CB5B2D" w:rsidP="00CB5B2D">
      <w:pPr>
        <w:pStyle w:val="subsection"/>
      </w:pPr>
      <w:r w:rsidRPr="00F26942">
        <w:tab/>
        <w:t>(3)</w:t>
      </w:r>
      <w:r w:rsidRPr="00F26942">
        <w:tab/>
        <w:t>For the purposes of subclause (2), a thing done before that commencement under a provision amended by Part 1, 2 or 3 of Schedule 9 to the amending Act has effect from that commencement as if it were done under that provision as amended. However, this is not taken to change the time at which the thing was actually done.</w:t>
      </w:r>
    </w:p>
    <w:p w14:paraId="51E8790F" w14:textId="77777777" w:rsidR="00CB5B2D" w:rsidRPr="00F26942" w:rsidRDefault="00CB5B2D" w:rsidP="00CB5B2D">
      <w:pPr>
        <w:pStyle w:val="subsection"/>
      </w:pPr>
      <w:r w:rsidRPr="00F26942">
        <w:tab/>
        <w:t>(4)</w:t>
      </w:r>
      <w:r w:rsidRPr="00F26942">
        <w:tab/>
        <w:t>The Minister may, by writing, determine that subclause (2):</w:t>
      </w:r>
    </w:p>
    <w:p w14:paraId="5E79109C" w14:textId="77777777" w:rsidR="00CB5B2D" w:rsidRPr="00F26942" w:rsidRDefault="00CB5B2D" w:rsidP="00CB5B2D">
      <w:pPr>
        <w:pStyle w:val="paragraph"/>
      </w:pPr>
      <w:r w:rsidRPr="00F26942">
        <w:tab/>
        <w:t>(a)</w:t>
      </w:r>
      <w:r w:rsidRPr="00F26942">
        <w:tab/>
        <w:t>does not apply in relation to a specified thing done by, or in relation to, a Minimum Wage Panel Member of FWA; or</w:t>
      </w:r>
    </w:p>
    <w:p w14:paraId="657F1A8B" w14:textId="77777777" w:rsidR="00CB5B2D" w:rsidRPr="00F26942" w:rsidRDefault="00CB5B2D" w:rsidP="00CB5B2D">
      <w:pPr>
        <w:pStyle w:val="paragraph"/>
      </w:pPr>
      <w:r w:rsidRPr="00F26942">
        <w:tab/>
        <w:t>(b)</w:t>
      </w:r>
      <w:r w:rsidRPr="00F26942">
        <w:tab/>
        <w:t>applies as if the reference in that subclause to a Minimum Wage Panel Member of the FWC were a reference to the FWC; or</w:t>
      </w:r>
    </w:p>
    <w:p w14:paraId="582A3996" w14:textId="77777777" w:rsidR="00CB5B2D" w:rsidRPr="00F26942" w:rsidRDefault="00CB5B2D" w:rsidP="00CB5B2D">
      <w:pPr>
        <w:pStyle w:val="paragraph"/>
      </w:pPr>
      <w:r w:rsidRPr="00F26942">
        <w:tab/>
        <w:t>(c)</w:t>
      </w:r>
      <w:r w:rsidRPr="00F26942">
        <w:tab/>
        <w:t>applies as if the reference in that subclause to a Minimum Wage Panel Member of the FWC were a reference to another FWC member.</w:t>
      </w:r>
    </w:p>
    <w:p w14:paraId="66F00954" w14:textId="77777777" w:rsidR="00CB5B2D" w:rsidRPr="00F26942" w:rsidRDefault="00CB5B2D" w:rsidP="00CB5B2D">
      <w:pPr>
        <w:pStyle w:val="subsection2"/>
      </w:pPr>
      <w:r w:rsidRPr="00F26942">
        <w:t>A determination under this subclause has effect accordingly.</w:t>
      </w:r>
    </w:p>
    <w:p w14:paraId="21A2D38E" w14:textId="77777777" w:rsidR="00CB5B2D" w:rsidRPr="00F26942" w:rsidRDefault="00CB5B2D" w:rsidP="00CB5B2D">
      <w:pPr>
        <w:pStyle w:val="subsection"/>
      </w:pPr>
      <w:r w:rsidRPr="00F26942">
        <w:tab/>
        <w:t>(5)</w:t>
      </w:r>
      <w:r w:rsidRPr="00F26942">
        <w:tab/>
        <w:t>A determination made under subclause (4) is not a legislative instrument.</w:t>
      </w:r>
    </w:p>
    <w:p w14:paraId="7E9AA19C" w14:textId="77777777" w:rsidR="00CB5B2D" w:rsidRPr="00F26942" w:rsidRDefault="00CB5B2D" w:rsidP="00CB5B2D">
      <w:pPr>
        <w:pStyle w:val="ActHead5"/>
      </w:pPr>
      <w:bookmarkStart w:id="246" w:name="_Toc185579802"/>
      <w:r w:rsidRPr="00F26942">
        <w:rPr>
          <w:rStyle w:val="CharSectno"/>
        </w:rPr>
        <w:lastRenderedPageBreak/>
        <w:t>28</w:t>
      </w:r>
      <w:r w:rsidRPr="00F26942">
        <w:t xml:space="preserve">  Operation of laws—things done by, or in relation to, FWA</w:t>
      </w:r>
      <w:bookmarkEnd w:id="246"/>
    </w:p>
    <w:p w14:paraId="0D36D244" w14:textId="77777777" w:rsidR="00CB5B2D" w:rsidRPr="00F26942" w:rsidRDefault="00CB5B2D" w:rsidP="00CB5B2D">
      <w:pPr>
        <w:pStyle w:val="subsection"/>
      </w:pPr>
      <w:r w:rsidRPr="00F26942">
        <w:tab/>
        <w:t>(1)</w:t>
      </w:r>
      <w:r w:rsidRPr="00F26942">
        <w:tab/>
        <w:t>If, before the commencement of Part 1 of Schedule 9 to the amending Act, a thing was done by, or in relation to, FWA, then, for the purposes of the operation of any law on or after that commencement, the thing is taken to have been done by, or in relation to, the FWC.</w:t>
      </w:r>
    </w:p>
    <w:p w14:paraId="0B2D2019" w14:textId="77777777" w:rsidR="00CB5B2D" w:rsidRPr="00F26942" w:rsidRDefault="00CB5B2D" w:rsidP="00CB5B2D">
      <w:pPr>
        <w:pStyle w:val="subsection"/>
      </w:pPr>
      <w:r w:rsidRPr="00F26942">
        <w:tab/>
        <w:t>(2)</w:t>
      </w:r>
      <w:r w:rsidRPr="00F26942">
        <w:tab/>
        <w:t>For the purposes of subclause (1), a thing done before that commencement under a provision amended by Part 1, 2 or 3 of Schedule 9 to the amending Act has effect from that commencement as if it were done under that provision as amended. However, this is not taken to change the time at which the thing was actually done.</w:t>
      </w:r>
    </w:p>
    <w:p w14:paraId="5D3504B2" w14:textId="77777777" w:rsidR="00CB5B2D" w:rsidRPr="00F26942" w:rsidRDefault="00CB5B2D" w:rsidP="00CB5B2D">
      <w:pPr>
        <w:pStyle w:val="subsection"/>
      </w:pPr>
      <w:r w:rsidRPr="00F26942">
        <w:tab/>
        <w:t>(3)</w:t>
      </w:r>
      <w:r w:rsidRPr="00F26942">
        <w:tab/>
        <w:t>The Minister may, by writing, determine that subclause (1):</w:t>
      </w:r>
    </w:p>
    <w:p w14:paraId="5602018C" w14:textId="77777777" w:rsidR="00CB5B2D" w:rsidRPr="00F26942" w:rsidRDefault="00CB5B2D" w:rsidP="00CB5B2D">
      <w:pPr>
        <w:pStyle w:val="paragraph"/>
      </w:pPr>
      <w:r w:rsidRPr="00F26942">
        <w:tab/>
        <w:t>(a)</w:t>
      </w:r>
      <w:r w:rsidRPr="00F26942">
        <w:tab/>
        <w:t>does not apply in relation to a specified thing done by, or in relation to, FWA; or</w:t>
      </w:r>
    </w:p>
    <w:p w14:paraId="26022C61" w14:textId="77777777" w:rsidR="00CB5B2D" w:rsidRPr="00F26942" w:rsidRDefault="00CB5B2D" w:rsidP="00CB5B2D">
      <w:pPr>
        <w:pStyle w:val="paragraph"/>
      </w:pPr>
      <w:r w:rsidRPr="00F26942">
        <w:tab/>
        <w:t>(b)</w:t>
      </w:r>
      <w:r w:rsidRPr="00F26942">
        <w:tab/>
        <w:t>applies as if the reference in that subclause to the FWC were a reference to the President of the FWC; or</w:t>
      </w:r>
    </w:p>
    <w:p w14:paraId="3C6D5AE2" w14:textId="77777777" w:rsidR="00CB5B2D" w:rsidRPr="00F26942" w:rsidRDefault="00CB5B2D" w:rsidP="00CB5B2D">
      <w:pPr>
        <w:pStyle w:val="paragraph"/>
      </w:pPr>
      <w:r w:rsidRPr="00F26942">
        <w:tab/>
        <w:t>(c)</w:t>
      </w:r>
      <w:r w:rsidRPr="00F26942">
        <w:tab/>
        <w:t>applies as if the reference in that subclause to the FWC were a reference to another FWC member.</w:t>
      </w:r>
    </w:p>
    <w:p w14:paraId="4A445B2E" w14:textId="77777777" w:rsidR="00CB5B2D" w:rsidRPr="00F26942" w:rsidRDefault="00CB5B2D" w:rsidP="00CB5B2D">
      <w:pPr>
        <w:pStyle w:val="subsection2"/>
      </w:pPr>
      <w:r w:rsidRPr="00F26942">
        <w:t>A determination under this subclause has effect accordingly.</w:t>
      </w:r>
    </w:p>
    <w:p w14:paraId="3B6ACDB3" w14:textId="77777777" w:rsidR="00CB5B2D" w:rsidRPr="00F26942" w:rsidRDefault="00CB5B2D" w:rsidP="00CB5B2D">
      <w:pPr>
        <w:pStyle w:val="subsection"/>
      </w:pPr>
      <w:r w:rsidRPr="00F26942">
        <w:tab/>
        <w:t>(4)</w:t>
      </w:r>
      <w:r w:rsidRPr="00F26942">
        <w:tab/>
        <w:t>A determination made under subclause (3) is not a legislative instrument.</w:t>
      </w:r>
    </w:p>
    <w:p w14:paraId="0B622BA4" w14:textId="77777777" w:rsidR="00CB5B2D" w:rsidRPr="00F26942" w:rsidRDefault="00CB5B2D" w:rsidP="00CB5B2D">
      <w:pPr>
        <w:pStyle w:val="ActHead5"/>
      </w:pPr>
      <w:bookmarkStart w:id="247" w:name="_Toc185579803"/>
      <w:r w:rsidRPr="00F26942">
        <w:rPr>
          <w:rStyle w:val="CharSectno"/>
        </w:rPr>
        <w:t>29</w:t>
      </w:r>
      <w:r w:rsidRPr="00F26942">
        <w:t xml:space="preserve">  Transitional provision—General Manager and staff of FWA</w:t>
      </w:r>
      <w:bookmarkEnd w:id="247"/>
    </w:p>
    <w:p w14:paraId="5030DD5D" w14:textId="77777777" w:rsidR="00CB5B2D" w:rsidRPr="00F26942" w:rsidRDefault="00CB5B2D" w:rsidP="00CB5B2D">
      <w:pPr>
        <w:pStyle w:val="SubsectionHead"/>
      </w:pPr>
      <w:r w:rsidRPr="00F26942">
        <w:t>General Manager</w:t>
      </w:r>
    </w:p>
    <w:p w14:paraId="7DA907C2" w14:textId="77777777" w:rsidR="00CB5B2D" w:rsidRPr="00F26942" w:rsidRDefault="00CB5B2D" w:rsidP="00CB5B2D">
      <w:pPr>
        <w:pStyle w:val="subsection"/>
      </w:pPr>
      <w:r w:rsidRPr="00F26942">
        <w:tab/>
        <w:t>(1)</w:t>
      </w:r>
      <w:r w:rsidRPr="00F26942">
        <w:tab/>
        <w:t>The person holding office as the General Manager of FWA immediately before the commencement of Part 1 of Schedule 9 to the amending Act continues to hold office:</w:t>
      </w:r>
    </w:p>
    <w:p w14:paraId="589B888C" w14:textId="77777777" w:rsidR="00CB5B2D" w:rsidRPr="00F26942" w:rsidRDefault="00CB5B2D" w:rsidP="00CB5B2D">
      <w:pPr>
        <w:pStyle w:val="paragraph"/>
      </w:pPr>
      <w:r w:rsidRPr="00F26942">
        <w:tab/>
        <w:t>(a)</w:t>
      </w:r>
      <w:r w:rsidRPr="00F26942">
        <w:tab/>
        <w:t>as the General Manager of the FWC; and</w:t>
      </w:r>
    </w:p>
    <w:p w14:paraId="61D2526D" w14:textId="77777777" w:rsidR="00CB5B2D" w:rsidRPr="00F26942" w:rsidRDefault="00CB5B2D" w:rsidP="00CB5B2D">
      <w:pPr>
        <w:pStyle w:val="paragraph"/>
      </w:pPr>
      <w:r w:rsidRPr="00F26942">
        <w:tab/>
        <w:t>(b)</w:t>
      </w:r>
      <w:r w:rsidRPr="00F26942">
        <w:tab/>
        <w:t>for the balance of the person’s term of appointment that remains immediately before that commencement.</w:t>
      </w:r>
    </w:p>
    <w:p w14:paraId="5CB10B31" w14:textId="77777777" w:rsidR="00CB5B2D" w:rsidRPr="00F26942" w:rsidRDefault="00CB5B2D" w:rsidP="00CB5B2D">
      <w:pPr>
        <w:pStyle w:val="subsection"/>
      </w:pPr>
      <w:r w:rsidRPr="00F26942">
        <w:lastRenderedPageBreak/>
        <w:tab/>
        <w:t>(2)</w:t>
      </w:r>
      <w:r w:rsidRPr="00F26942">
        <w:tab/>
        <w:t>If, before that commencement, a thing was done by, or in relation to, the General Manager of FWA, then, for the purposes of the operation of any law on or after that commencement, the thing is taken to have been done by, or in relation to, the General Manager of the FWC.</w:t>
      </w:r>
    </w:p>
    <w:p w14:paraId="0F0750B6" w14:textId="77777777" w:rsidR="00CB5B2D" w:rsidRPr="00F26942" w:rsidRDefault="00CB5B2D" w:rsidP="00CB5B2D">
      <w:pPr>
        <w:pStyle w:val="subsection"/>
      </w:pPr>
      <w:r w:rsidRPr="00F26942">
        <w:tab/>
        <w:t>(3)</w:t>
      </w:r>
      <w:r w:rsidRPr="00F26942">
        <w:tab/>
        <w:t>For the purposes of subclause (2), a thing done before that commencement under a provision amended by Part 1, 2 or 3 of Schedule 9 to the amending Act has effect from that commencement as if it were done under that provision as amended. However, this is not taken to change the time at which the thing was actually done.</w:t>
      </w:r>
    </w:p>
    <w:p w14:paraId="26B01DE6" w14:textId="77777777" w:rsidR="00CB5B2D" w:rsidRPr="00F26942" w:rsidRDefault="00CB5B2D" w:rsidP="00CB5B2D">
      <w:pPr>
        <w:pStyle w:val="subsection"/>
      </w:pPr>
      <w:r w:rsidRPr="00F26942">
        <w:tab/>
        <w:t>(4)</w:t>
      </w:r>
      <w:r w:rsidRPr="00F26942">
        <w:tab/>
        <w:t>The Minister may, by writing, determine that subclause (2):</w:t>
      </w:r>
    </w:p>
    <w:p w14:paraId="4D77DAD8" w14:textId="77777777" w:rsidR="00CB5B2D" w:rsidRPr="00F26942" w:rsidRDefault="00CB5B2D" w:rsidP="00CB5B2D">
      <w:pPr>
        <w:pStyle w:val="paragraph"/>
      </w:pPr>
      <w:r w:rsidRPr="00F26942">
        <w:tab/>
        <w:t>(a)</w:t>
      </w:r>
      <w:r w:rsidRPr="00F26942">
        <w:tab/>
        <w:t>does not apply in relation to a specified thing done by, or in relation to, the General Manager of FWA; or</w:t>
      </w:r>
    </w:p>
    <w:p w14:paraId="0A136597" w14:textId="77777777" w:rsidR="00CB5B2D" w:rsidRPr="00F26942" w:rsidRDefault="00CB5B2D" w:rsidP="00CB5B2D">
      <w:pPr>
        <w:pStyle w:val="paragraph"/>
      </w:pPr>
      <w:r w:rsidRPr="00F26942">
        <w:tab/>
        <w:t>(b)</w:t>
      </w:r>
      <w:r w:rsidRPr="00F26942">
        <w:tab/>
        <w:t>applies as if the reference in that subclause to the General Manager of the FWC were a reference to the Commonwealth.</w:t>
      </w:r>
    </w:p>
    <w:p w14:paraId="252D1285" w14:textId="77777777" w:rsidR="00CB5B2D" w:rsidRPr="00F26942" w:rsidRDefault="00CB5B2D" w:rsidP="00CB5B2D">
      <w:pPr>
        <w:pStyle w:val="subsection2"/>
      </w:pPr>
      <w:r w:rsidRPr="00F26942">
        <w:t>A determination under this subclause has effect accordingly.</w:t>
      </w:r>
    </w:p>
    <w:p w14:paraId="4D2C48CA" w14:textId="77777777" w:rsidR="00CB5B2D" w:rsidRPr="00F26942" w:rsidRDefault="00CB5B2D" w:rsidP="00CB5B2D">
      <w:pPr>
        <w:pStyle w:val="subsection"/>
      </w:pPr>
      <w:r w:rsidRPr="00F26942">
        <w:tab/>
        <w:t>(5)</w:t>
      </w:r>
      <w:r w:rsidRPr="00F26942">
        <w:tab/>
        <w:t>A determination made under subclause (4) is not a legislative instrument.</w:t>
      </w:r>
    </w:p>
    <w:p w14:paraId="36F14A5F" w14:textId="77777777" w:rsidR="00CB5B2D" w:rsidRPr="00F26942" w:rsidRDefault="00CB5B2D" w:rsidP="00CB5B2D">
      <w:pPr>
        <w:pStyle w:val="SubsectionHead"/>
      </w:pPr>
      <w:r w:rsidRPr="00F26942">
        <w:t>Staff</w:t>
      </w:r>
    </w:p>
    <w:p w14:paraId="61BEE1F2" w14:textId="77777777" w:rsidR="00CB5B2D" w:rsidRPr="00F26942" w:rsidRDefault="00CB5B2D" w:rsidP="00CB5B2D">
      <w:pPr>
        <w:pStyle w:val="subsection"/>
      </w:pPr>
      <w:r w:rsidRPr="00F26942">
        <w:tab/>
        <w:t>(6)</w:t>
      </w:r>
      <w:r w:rsidRPr="00F26942">
        <w:tab/>
        <w:t>A person who, immediately before that commencement, was a member of the staff of FWA, continues, on and after that commencement, as a member of the staff of the FWC.</w:t>
      </w:r>
    </w:p>
    <w:p w14:paraId="72EEED08" w14:textId="77777777" w:rsidR="00CB5B2D" w:rsidRPr="00F26942" w:rsidRDefault="00CB5B2D" w:rsidP="00CB5B2D">
      <w:pPr>
        <w:pStyle w:val="ActHead5"/>
      </w:pPr>
      <w:bookmarkStart w:id="248" w:name="_Toc185579804"/>
      <w:r w:rsidRPr="00F26942">
        <w:rPr>
          <w:rStyle w:val="CharSectno"/>
        </w:rPr>
        <w:t>30</w:t>
      </w:r>
      <w:r w:rsidRPr="00F26942">
        <w:t xml:space="preserve">  Operation of section 7 and subsection 25B(1) of the </w:t>
      </w:r>
      <w:r w:rsidRPr="00F26942">
        <w:rPr>
          <w:i/>
        </w:rPr>
        <w:t>Acts Interpretation Act 1901</w:t>
      </w:r>
      <w:r w:rsidRPr="00F26942">
        <w:t xml:space="preserve"> not limited</w:t>
      </w:r>
      <w:bookmarkEnd w:id="248"/>
    </w:p>
    <w:p w14:paraId="5308503B" w14:textId="77777777" w:rsidR="00CB5B2D" w:rsidRPr="00F26942" w:rsidRDefault="00CB5B2D" w:rsidP="00CB5B2D">
      <w:pPr>
        <w:pStyle w:val="subsection"/>
      </w:pPr>
      <w:r w:rsidRPr="00F26942">
        <w:tab/>
      </w:r>
      <w:r w:rsidRPr="00F26942">
        <w:tab/>
        <w:t>This Part and Schedule 9 to the amending Act</w:t>
      </w:r>
      <w:r w:rsidRPr="00F26942">
        <w:rPr>
          <w:i/>
        </w:rPr>
        <w:t xml:space="preserve"> </w:t>
      </w:r>
      <w:r w:rsidRPr="00F26942">
        <w:t xml:space="preserve">do not limit the operation of section 7 or subsection 25B(1) of the </w:t>
      </w:r>
      <w:r w:rsidRPr="00F26942">
        <w:rPr>
          <w:i/>
        </w:rPr>
        <w:t>Acts Interpretation Act 1901</w:t>
      </w:r>
      <w:r w:rsidRPr="00F26942">
        <w:t>.</w:t>
      </w:r>
    </w:p>
    <w:p w14:paraId="00FAB8E3" w14:textId="77777777" w:rsidR="00CB5B2D" w:rsidRPr="00F26942" w:rsidRDefault="00CB5B2D" w:rsidP="00CB5B2D">
      <w:pPr>
        <w:pStyle w:val="ActHead2"/>
        <w:pageBreakBefore/>
      </w:pPr>
      <w:bookmarkStart w:id="249" w:name="_Toc185579805"/>
      <w:r w:rsidRPr="00F26942">
        <w:rPr>
          <w:rStyle w:val="CharPartNo"/>
        </w:rPr>
        <w:lastRenderedPageBreak/>
        <w:t>Part 10</w:t>
      </w:r>
      <w:r w:rsidRPr="00F26942">
        <w:t>—</w:t>
      </w:r>
      <w:r w:rsidRPr="00F26942">
        <w:rPr>
          <w:rStyle w:val="CharPartText"/>
        </w:rPr>
        <w:t>Other amendments (Schedule 10)</w:t>
      </w:r>
      <w:bookmarkEnd w:id="249"/>
    </w:p>
    <w:p w14:paraId="2D937A96"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0DD2A716" w14:textId="77777777" w:rsidR="00CB5B2D" w:rsidRPr="00F26942" w:rsidRDefault="00CB5B2D" w:rsidP="00CB5B2D">
      <w:pPr>
        <w:pStyle w:val="ActHead5"/>
      </w:pPr>
      <w:bookmarkStart w:id="250" w:name="_Toc185579806"/>
      <w:r w:rsidRPr="00F26942">
        <w:rPr>
          <w:rStyle w:val="CharSectno"/>
        </w:rPr>
        <w:t>31</w:t>
      </w:r>
      <w:r w:rsidRPr="00F26942">
        <w:t xml:space="preserve">  Part 1 of Schedule 10 to the amending Act</w:t>
      </w:r>
      <w:bookmarkEnd w:id="250"/>
    </w:p>
    <w:p w14:paraId="6560A6C2" w14:textId="77777777" w:rsidR="00CB5B2D" w:rsidRPr="00F26942" w:rsidRDefault="00CB5B2D" w:rsidP="00CB5B2D">
      <w:pPr>
        <w:pStyle w:val="subsection"/>
      </w:pPr>
      <w:r w:rsidRPr="00F26942">
        <w:tab/>
      </w:r>
      <w:r w:rsidRPr="00F26942">
        <w:tab/>
        <w:t>The amendment made by Part 1 of Schedule 10 to the amending Act (which is about costs orders in court proceedings) applies in relation to proceedings commenced after the commencement of that Part.</w:t>
      </w:r>
    </w:p>
    <w:p w14:paraId="47EA45AB" w14:textId="77777777" w:rsidR="00CB5B2D" w:rsidRPr="00F26942" w:rsidRDefault="00CB5B2D" w:rsidP="00CB5B2D">
      <w:pPr>
        <w:pStyle w:val="ActHead2"/>
        <w:pageBreakBefore/>
      </w:pPr>
      <w:bookmarkStart w:id="251" w:name="_Toc185579807"/>
      <w:r w:rsidRPr="00F26942">
        <w:rPr>
          <w:rStyle w:val="CharPartNo"/>
        </w:rPr>
        <w:lastRenderedPageBreak/>
        <w:t>Part 11</w:t>
      </w:r>
      <w:r w:rsidRPr="00F26942">
        <w:t>—</w:t>
      </w:r>
      <w:r w:rsidRPr="00F26942">
        <w:rPr>
          <w:rStyle w:val="CharPartText"/>
        </w:rPr>
        <w:t>Regulations</w:t>
      </w:r>
      <w:bookmarkEnd w:id="251"/>
    </w:p>
    <w:p w14:paraId="017F838C"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13E63DD8" w14:textId="77777777" w:rsidR="00CB5B2D" w:rsidRPr="00F26942" w:rsidRDefault="00CB5B2D" w:rsidP="00CB5B2D">
      <w:pPr>
        <w:pStyle w:val="ActHead5"/>
      </w:pPr>
      <w:bookmarkStart w:id="252" w:name="_Toc185579808"/>
      <w:r w:rsidRPr="00F26942">
        <w:rPr>
          <w:rStyle w:val="CharSectno"/>
        </w:rPr>
        <w:t>32</w:t>
      </w:r>
      <w:r w:rsidRPr="00F26942">
        <w:t xml:space="preserve">  Regulations about application, transitional and saving matters</w:t>
      </w:r>
      <w:bookmarkEnd w:id="252"/>
    </w:p>
    <w:p w14:paraId="02DF52DA" w14:textId="77777777" w:rsidR="00CB5B2D" w:rsidRPr="00F26942" w:rsidRDefault="00CB5B2D" w:rsidP="00CB5B2D">
      <w:pPr>
        <w:pStyle w:val="subsection"/>
      </w:pPr>
      <w:r w:rsidRPr="00F26942">
        <w:tab/>
        <w:t>(1)</w:t>
      </w:r>
      <w:r w:rsidRPr="00F26942">
        <w:tab/>
        <w:t>The regulations may prescribe matters of an application, transitional or saving nature relating to the amendments and repeals made by the amending Act.</w:t>
      </w:r>
    </w:p>
    <w:p w14:paraId="4C7A29D5" w14:textId="77777777" w:rsidR="00CB5B2D" w:rsidRPr="00F26942" w:rsidRDefault="00CB5B2D" w:rsidP="00CB5B2D">
      <w:pPr>
        <w:pStyle w:val="subsection"/>
      </w:pPr>
      <w:r w:rsidRPr="00F26942">
        <w:tab/>
        <w:t>(2)</w:t>
      </w:r>
      <w:r w:rsidRPr="00F26942">
        <w:tab/>
        <w:t>Without limiting subclause (1), the regulations may:</w:t>
      </w:r>
    </w:p>
    <w:p w14:paraId="05A3AE28" w14:textId="77777777" w:rsidR="00CB5B2D" w:rsidRPr="00F26942" w:rsidRDefault="00CB5B2D" w:rsidP="00CB5B2D">
      <w:pPr>
        <w:pStyle w:val="paragraph"/>
      </w:pPr>
      <w:r w:rsidRPr="00F26942">
        <w:tab/>
        <w:t>(a)</w:t>
      </w:r>
      <w:r w:rsidRPr="00F26942">
        <w:tab/>
        <w:t>provide that Part 9 of this Schedule or Part 4 of Schedule 9 to the amending Act applies with specified modifications; or</w:t>
      </w:r>
    </w:p>
    <w:p w14:paraId="735CF830" w14:textId="77777777" w:rsidR="00CB5B2D" w:rsidRPr="00F26942" w:rsidRDefault="00CB5B2D" w:rsidP="00CB5B2D">
      <w:pPr>
        <w:pStyle w:val="paragraph"/>
      </w:pPr>
      <w:r w:rsidRPr="00F26942">
        <w:tab/>
        <w:t>(b)</w:t>
      </w:r>
      <w:r w:rsidRPr="00F26942">
        <w:tab/>
        <w:t>provide that the Transitional Act applies with specified modifications.</w:t>
      </w:r>
    </w:p>
    <w:p w14:paraId="50AA4A77" w14:textId="77777777" w:rsidR="00CB5B2D" w:rsidRPr="00F26942" w:rsidRDefault="00CB5B2D" w:rsidP="00CB5B2D">
      <w:pPr>
        <w:pStyle w:val="subsection"/>
      </w:pPr>
      <w:r w:rsidRPr="00F26942">
        <w:tab/>
        <w:t>(3)</w:t>
      </w:r>
      <w:r w:rsidRPr="00F26942">
        <w:tab/>
        <w:t>The provisions referred to in subclause (2) have effect subject to regulations made for the purposes of this clause.</w:t>
      </w:r>
    </w:p>
    <w:p w14:paraId="2FF788FB" w14:textId="7B0730A5" w:rsidR="00CB5B2D" w:rsidRPr="00F26942" w:rsidRDefault="00CB5B2D" w:rsidP="00CB5B2D">
      <w:pPr>
        <w:pStyle w:val="subsection"/>
      </w:pPr>
      <w:r w:rsidRPr="00F26942">
        <w:tab/>
        <w:t>(4)</w:t>
      </w:r>
      <w:r w:rsidRPr="00F26942">
        <w:tab/>
        <w:t>Sub</w:t>
      </w:r>
      <w:r w:rsidR="009471E5">
        <w:t>section 1</w:t>
      </w:r>
      <w:r w:rsidRPr="00F26942">
        <w:t xml:space="preserve">2(2) (retrospective application of legislative instruments) of the </w:t>
      </w:r>
      <w:r w:rsidRPr="00F26942">
        <w:rPr>
          <w:i/>
        </w:rPr>
        <w:t>Legislation Act 2003</w:t>
      </w:r>
      <w:r w:rsidRPr="00F26942">
        <w:t xml:space="preserve"> does not apply to:</w:t>
      </w:r>
    </w:p>
    <w:p w14:paraId="464EBF2E" w14:textId="77777777" w:rsidR="00CB5B2D" w:rsidRPr="00F26942" w:rsidRDefault="00CB5B2D" w:rsidP="00CB5B2D">
      <w:pPr>
        <w:pStyle w:val="paragraph"/>
      </w:pPr>
      <w:r w:rsidRPr="00F26942">
        <w:tab/>
        <w:t>(a)</w:t>
      </w:r>
      <w:r w:rsidRPr="00F26942">
        <w:tab/>
        <w:t>regulations relating to the amendments and repeals made by Schedule 9 to the amending Act; and</w:t>
      </w:r>
    </w:p>
    <w:p w14:paraId="560911D0" w14:textId="77777777" w:rsidR="00CB5B2D" w:rsidRPr="00F26942" w:rsidRDefault="00CB5B2D" w:rsidP="00CB5B2D">
      <w:pPr>
        <w:pStyle w:val="paragraph"/>
      </w:pPr>
      <w:r w:rsidRPr="00F26942">
        <w:tab/>
        <w:t>(b)</w:t>
      </w:r>
      <w:r w:rsidRPr="00F26942">
        <w:tab/>
        <w:t>regulations made for the purposes of subclause (2).</w:t>
      </w:r>
    </w:p>
    <w:p w14:paraId="34FD4B0E" w14:textId="77777777" w:rsidR="00CB5B2D" w:rsidRPr="00F26942" w:rsidRDefault="00CB5B2D" w:rsidP="00CB5B2D">
      <w:pPr>
        <w:pStyle w:val="ActHead1"/>
        <w:pageBreakBefore/>
      </w:pPr>
      <w:bookmarkStart w:id="253" w:name="_Toc185579809"/>
      <w:r w:rsidRPr="00F26942">
        <w:rPr>
          <w:rStyle w:val="CharChapNo"/>
        </w:rPr>
        <w:lastRenderedPageBreak/>
        <w:t>Schedule 4</w:t>
      </w:r>
      <w:r w:rsidRPr="00F26942">
        <w:t>—</w:t>
      </w:r>
      <w:r w:rsidRPr="00F26942">
        <w:rPr>
          <w:rStyle w:val="CharChapText"/>
        </w:rPr>
        <w:t>Amendments made by the Fair Work Amendment Act 2013</w:t>
      </w:r>
      <w:bookmarkEnd w:id="253"/>
    </w:p>
    <w:p w14:paraId="7435208A" w14:textId="77777777" w:rsidR="00CB5B2D" w:rsidRPr="00F26942" w:rsidRDefault="00CB5B2D" w:rsidP="00CB5B2D">
      <w:pPr>
        <w:pStyle w:val="notemargin"/>
      </w:pPr>
      <w:r w:rsidRPr="00F26942">
        <w:t>Note:</w:t>
      </w:r>
      <w:r w:rsidRPr="00F26942">
        <w:tab/>
        <w:t>See section 795A.</w:t>
      </w:r>
    </w:p>
    <w:p w14:paraId="352E40C6" w14:textId="77777777" w:rsidR="00CB5B2D" w:rsidRPr="00F26942" w:rsidRDefault="00CB5B2D" w:rsidP="00CB5B2D">
      <w:pPr>
        <w:pStyle w:val="ActHead2"/>
      </w:pPr>
      <w:bookmarkStart w:id="254" w:name="_Toc185579810"/>
      <w:r w:rsidRPr="00F26942">
        <w:rPr>
          <w:rStyle w:val="CharPartNo"/>
        </w:rPr>
        <w:t>Part 1</w:t>
      </w:r>
      <w:r w:rsidRPr="00F26942">
        <w:t>—</w:t>
      </w:r>
      <w:r w:rsidRPr="00F26942">
        <w:rPr>
          <w:rStyle w:val="CharPartText"/>
        </w:rPr>
        <w:t>Preliminary</w:t>
      </w:r>
      <w:bookmarkEnd w:id="254"/>
    </w:p>
    <w:p w14:paraId="4A77C279"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6F6C6DED" w14:textId="77777777" w:rsidR="00CB5B2D" w:rsidRPr="00F26942" w:rsidRDefault="00CB5B2D" w:rsidP="00CB5B2D">
      <w:pPr>
        <w:pStyle w:val="ActHead5"/>
      </w:pPr>
      <w:bookmarkStart w:id="255" w:name="_Toc185579811"/>
      <w:r w:rsidRPr="00F26942">
        <w:rPr>
          <w:rStyle w:val="CharSectno"/>
        </w:rPr>
        <w:t>1</w:t>
      </w:r>
      <w:r w:rsidRPr="00F26942">
        <w:t xml:space="preserve">  Definition</w:t>
      </w:r>
      <w:bookmarkEnd w:id="255"/>
    </w:p>
    <w:p w14:paraId="2DC2125D" w14:textId="77777777" w:rsidR="00CB5B2D" w:rsidRPr="00F26942" w:rsidRDefault="00CB5B2D" w:rsidP="00CB5B2D">
      <w:pPr>
        <w:pStyle w:val="subsection"/>
      </w:pPr>
      <w:r w:rsidRPr="00F26942">
        <w:tab/>
      </w:r>
      <w:r w:rsidRPr="00F26942">
        <w:tab/>
        <w:t>In this Schedule:</w:t>
      </w:r>
    </w:p>
    <w:p w14:paraId="0947379B" w14:textId="77777777" w:rsidR="00CB5B2D" w:rsidRPr="00F26942" w:rsidRDefault="00CB5B2D" w:rsidP="00CB5B2D">
      <w:pPr>
        <w:pStyle w:val="Definition"/>
      </w:pPr>
      <w:r w:rsidRPr="00F26942">
        <w:rPr>
          <w:b/>
          <w:i/>
        </w:rPr>
        <w:t>amending Act</w:t>
      </w:r>
      <w:r w:rsidRPr="00F26942">
        <w:t xml:space="preserve"> means the</w:t>
      </w:r>
      <w:r w:rsidRPr="00F26942">
        <w:rPr>
          <w:b/>
          <w:i/>
        </w:rPr>
        <w:t xml:space="preserve"> </w:t>
      </w:r>
      <w:r w:rsidRPr="00F26942">
        <w:rPr>
          <w:i/>
        </w:rPr>
        <w:t>Fair Work Amendment Act 2013</w:t>
      </w:r>
      <w:r w:rsidRPr="00F26942">
        <w:t>.</w:t>
      </w:r>
    </w:p>
    <w:p w14:paraId="0C2CE32B" w14:textId="49AEA107" w:rsidR="00CB5B2D" w:rsidRPr="00F26942" w:rsidRDefault="00CB5B2D" w:rsidP="00CB5B2D">
      <w:pPr>
        <w:pStyle w:val="ActHead2"/>
        <w:pageBreakBefore/>
      </w:pPr>
      <w:bookmarkStart w:id="256" w:name="_Toc185579812"/>
      <w:r w:rsidRPr="00F26942">
        <w:rPr>
          <w:rStyle w:val="CharPartNo"/>
        </w:rPr>
        <w:lastRenderedPageBreak/>
        <w:t>Part 2</w:t>
      </w:r>
      <w:r w:rsidRPr="00F26942">
        <w:t>—</w:t>
      </w:r>
      <w:r w:rsidRPr="00F26942">
        <w:rPr>
          <w:rStyle w:val="CharPartText"/>
        </w:rPr>
        <w:t>Family</w:t>
      </w:r>
      <w:r w:rsidR="009471E5">
        <w:rPr>
          <w:rStyle w:val="CharPartText"/>
        </w:rPr>
        <w:noBreakHyphen/>
      </w:r>
      <w:r w:rsidRPr="00F26942">
        <w:rPr>
          <w:rStyle w:val="CharPartText"/>
        </w:rPr>
        <w:t>friendly measures (Schedule 1)</w:t>
      </w:r>
      <w:bookmarkEnd w:id="256"/>
    </w:p>
    <w:p w14:paraId="3113A264"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5949B1E4" w14:textId="77777777" w:rsidR="00CB5B2D" w:rsidRPr="00F26942" w:rsidRDefault="00CB5B2D" w:rsidP="00CB5B2D">
      <w:pPr>
        <w:pStyle w:val="ActHead5"/>
      </w:pPr>
      <w:bookmarkStart w:id="257" w:name="_Toc185579813"/>
      <w:r w:rsidRPr="00F26942">
        <w:rPr>
          <w:rStyle w:val="CharSectno"/>
        </w:rPr>
        <w:t>2</w:t>
      </w:r>
      <w:r w:rsidRPr="00F26942">
        <w:t xml:space="preserve">  Part 1 of Schedule 1 to the amending Act</w:t>
      </w:r>
      <w:bookmarkEnd w:id="257"/>
    </w:p>
    <w:p w14:paraId="7B3A5051" w14:textId="77777777" w:rsidR="00CB5B2D" w:rsidRPr="00F26942" w:rsidRDefault="00CB5B2D" w:rsidP="00CB5B2D">
      <w:pPr>
        <w:pStyle w:val="subsection"/>
      </w:pPr>
      <w:r w:rsidRPr="00F26942">
        <w:tab/>
      </w:r>
      <w:r w:rsidRPr="00F26942">
        <w:tab/>
        <w:t>The amendments made by Part 1 of Schedule 1 to the amending Act apply in relation to a period of unpaid special maternity leave that starts after the commencement of that Part.</w:t>
      </w:r>
    </w:p>
    <w:p w14:paraId="07282120" w14:textId="77777777" w:rsidR="00CB5B2D" w:rsidRPr="00F26942" w:rsidRDefault="00CB5B2D" w:rsidP="00CB5B2D">
      <w:pPr>
        <w:pStyle w:val="ActHead5"/>
      </w:pPr>
      <w:bookmarkStart w:id="258" w:name="_Toc185579814"/>
      <w:r w:rsidRPr="00F26942">
        <w:rPr>
          <w:rStyle w:val="CharSectno"/>
        </w:rPr>
        <w:t>3</w:t>
      </w:r>
      <w:r w:rsidRPr="00F26942">
        <w:t xml:space="preserve">  Part 2 of Schedule 1 to the amending Act</w:t>
      </w:r>
      <w:bookmarkEnd w:id="258"/>
    </w:p>
    <w:p w14:paraId="298B791B" w14:textId="77777777" w:rsidR="00CB5B2D" w:rsidRPr="00F26942" w:rsidRDefault="00CB5B2D" w:rsidP="00CB5B2D">
      <w:pPr>
        <w:pStyle w:val="subsection"/>
      </w:pPr>
      <w:r w:rsidRPr="00F26942">
        <w:tab/>
      </w:r>
      <w:r w:rsidRPr="00F26942">
        <w:tab/>
        <w:t>The amendments made by Part 2 of Schedule 1 to the amending Act apply in relation to the taking of unpaid parental leave by members of an employee couple if the first taking of leave by either member of the employee couple occurs after the commencement of that Part.</w:t>
      </w:r>
    </w:p>
    <w:p w14:paraId="66B1C84A" w14:textId="77777777" w:rsidR="00CB5B2D" w:rsidRPr="00F26942" w:rsidRDefault="00CB5B2D" w:rsidP="00CB5B2D">
      <w:pPr>
        <w:pStyle w:val="ActHead5"/>
      </w:pPr>
      <w:bookmarkStart w:id="259" w:name="_Toc185579815"/>
      <w:r w:rsidRPr="00F26942">
        <w:rPr>
          <w:rStyle w:val="CharSectno"/>
        </w:rPr>
        <w:t>4</w:t>
      </w:r>
      <w:r w:rsidRPr="00F26942">
        <w:t xml:space="preserve">  Part 3 of Schedule 1 to the amending Act</w:t>
      </w:r>
      <w:bookmarkEnd w:id="259"/>
    </w:p>
    <w:p w14:paraId="4D5DA3A9" w14:textId="77777777" w:rsidR="00CB5B2D" w:rsidRPr="00F26942" w:rsidRDefault="00CB5B2D" w:rsidP="00CB5B2D">
      <w:pPr>
        <w:pStyle w:val="subsection"/>
      </w:pPr>
      <w:r w:rsidRPr="00F26942">
        <w:tab/>
      </w:r>
      <w:r w:rsidRPr="00F26942">
        <w:tab/>
        <w:t>The amendments made by Part 3 of Schedule 1 to the amending Act apply in relation to a request that is made under subsection 65(1) after the commencement of that Part.</w:t>
      </w:r>
    </w:p>
    <w:p w14:paraId="1C5C7000" w14:textId="77777777" w:rsidR="00CB5B2D" w:rsidRPr="00F26942" w:rsidRDefault="00CB5B2D" w:rsidP="00CB5B2D">
      <w:pPr>
        <w:pStyle w:val="ActHead5"/>
      </w:pPr>
      <w:bookmarkStart w:id="260" w:name="_Toc185579816"/>
      <w:r w:rsidRPr="00F26942">
        <w:rPr>
          <w:rStyle w:val="CharSectno"/>
        </w:rPr>
        <w:t>5</w:t>
      </w:r>
      <w:r w:rsidRPr="00F26942">
        <w:t xml:space="preserve">  Part 4 of Schedule 1 to the amending Act</w:t>
      </w:r>
      <w:bookmarkEnd w:id="260"/>
    </w:p>
    <w:p w14:paraId="21416F2B" w14:textId="77777777" w:rsidR="00CB5B2D" w:rsidRPr="00F26942" w:rsidRDefault="00CB5B2D" w:rsidP="00CB5B2D">
      <w:pPr>
        <w:pStyle w:val="SubsectionHead"/>
      </w:pPr>
      <w:r w:rsidRPr="00F26942">
        <w:t>Application of amendments</w:t>
      </w:r>
    </w:p>
    <w:p w14:paraId="66527CD1" w14:textId="0A2D35A6" w:rsidR="00CB5B2D" w:rsidRPr="00F26942" w:rsidRDefault="00CB5B2D" w:rsidP="00CB5B2D">
      <w:pPr>
        <w:pStyle w:val="subsection"/>
      </w:pPr>
      <w:r w:rsidRPr="00F26942">
        <w:tab/>
        <w:t>(1)</w:t>
      </w:r>
      <w:r w:rsidRPr="00F26942">
        <w:tab/>
        <w:t xml:space="preserve">The amendment made by </w:t>
      </w:r>
      <w:r w:rsidR="009471E5">
        <w:t>item 1</w:t>
      </w:r>
      <w:r w:rsidRPr="00F26942">
        <w:t>9 of Schedule 1 to the amending Act applies in relation to a modern award that is in operation on or after 1 January 2014, whether or not the award was made before that day.</w:t>
      </w:r>
    </w:p>
    <w:p w14:paraId="058B409C" w14:textId="77777777" w:rsidR="00CB5B2D" w:rsidRPr="00F26942" w:rsidRDefault="00CB5B2D" w:rsidP="00CB5B2D">
      <w:pPr>
        <w:pStyle w:val="subsection"/>
      </w:pPr>
      <w:r w:rsidRPr="00F26942">
        <w:tab/>
        <w:t>(2)</w:t>
      </w:r>
      <w:r w:rsidRPr="00F26942">
        <w:tab/>
        <w:t>The amendments made by items 20 and 21 of Schedule 1 to the amending Act apply in relation to an enterprise agreement that is made after the commencement of Part 4 of that Schedule.</w:t>
      </w:r>
    </w:p>
    <w:p w14:paraId="4A3A5C9D" w14:textId="77777777" w:rsidR="00CB5B2D" w:rsidRPr="00F26942" w:rsidRDefault="00CB5B2D" w:rsidP="00CB5B2D">
      <w:pPr>
        <w:pStyle w:val="SubsectionHead"/>
      </w:pPr>
      <w:r w:rsidRPr="00F26942">
        <w:lastRenderedPageBreak/>
        <w:t>Transitional provision</w:t>
      </w:r>
    </w:p>
    <w:p w14:paraId="3BFFD8DD" w14:textId="77777777" w:rsidR="00CB5B2D" w:rsidRPr="00F26942" w:rsidRDefault="00CB5B2D" w:rsidP="00CB5B2D">
      <w:pPr>
        <w:pStyle w:val="subsection"/>
      </w:pPr>
      <w:r w:rsidRPr="00F26942">
        <w:tab/>
        <w:t>(3)</w:t>
      </w:r>
      <w:r w:rsidRPr="00F26942">
        <w:tab/>
        <w:t>If:</w:t>
      </w:r>
    </w:p>
    <w:p w14:paraId="612F6A5A" w14:textId="77777777" w:rsidR="00CB5B2D" w:rsidRPr="00F26942" w:rsidRDefault="00CB5B2D" w:rsidP="00CB5B2D">
      <w:pPr>
        <w:pStyle w:val="paragraph"/>
      </w:pPr>
      <w:r w:rsidRPr="00F26942">
        <w:tab/>
        <w:t>(a)</w:t>
      </w:r>
      <w:r w:rsidRPr="00F26942">
        <w:tab/>
        <w:t>a modern award is made before 1 January 2014; and</w:t>
      </w:r>
    </w:p>
    <w:p w14:paraId="730FF741" w14:textId="77777777" w:rsidR="00CB5B2D" w:rsidRPr="00F26942" w:rsidRDefault="00CB5B2D" w:rsidP="00CB5B2D">
      <w:pPr>
        <w:pStyle w:val="paragraph"/>
      </w:pPr>
      <w:r w:rsidRPr="00F26942">
        <w:tab/>
        <w:t>(b)</w:t>
      </w:r>
      <w:r w:rsidRPr="00F26942">
        <w:tab/>
        <w:t>the modern award is in operation on that day; and</w:t>
      </w:r>
    </w:p>
    <w:p w14:paraId="468D5C6B" w14:textId="72FDFCF0" w:rsidR="00CB5B2D" w:rsidRPr="00F26942" w:rsidRDefault="00CB5B2D" w:rsidP="00CB5B2D">
      <w:pPr>
        <w:pStyle w:val="paragraph"/>
      </w:pPr>
      <w:r w:rsidRPr="00F26942">
        <w:tab/>
        <w:t>(c)</w:t>
      </w:r>
      <w:r w:rsidRPr="00F26942">
        <w:tab/>
        <w:t xml:space="preserve">immediately before that day, the modern award does not include a term (the </w:t>
      </w:r>
      <w:r w:rsidRPr="00F26942">
        <w:rPr>
          <w:b/>
          <w:i/>
        </w:rPr>
        <w:t>relevant term</w:t>
      </w:r>
      <w:r w:rsidRPr="00F26942">
        <w:t xml:space="preserve">) of the kind mentioned in </w:t>
      </w:r>
      <w:r w:rsidR="009471E5">
        <w:t>section 1</w:t>
      </w:r>
      <w:r w:rsidRPr="00F26942">
        <w:t xml:space="preserve">45A (as inserted by </w:t>
      </w:r>
      <w:r w:rsidR="009471E5">
        <w:t>item 1</w:t>
      </w:r>
      <w:r w:rsidRPr="00F26942">
        <w:t>9 of Schedule 1 to the amending Act);</w:t>
      </w:r>
    </w:p>
    <w:p w14:paraId="381F4C9D" w14:textId="77777777" w:rsidR="00CB5B2D" w:rsidRPr="00F26942" w:rsidRDefault="00CB5B2D" w:rsidP="00CB5B2D">
      <w:pPr>
        <w:pStyle w:val="subsection2"/>
      </w:pPr>
      <w:r w:rsidRPr="00F26942">
        <w:t>then the FWC must, by 31 December 2013, make a determination varying the modern award to include the relevant term.</w:t>
      </w:r>
    </w:p>
    <w:p w14:paraId="23CAF16A" w14:textId="77777777" w:rsidR="00CB5B2D" w:rsidRPr="00F26942" w:rsidRDefault="00CB5B2D" w:rsidP="00CB5B2D">
      <w:pPr>
        <w:pStyle w:val="subsection"/>
      </w:pPr>
      <w:r w:rsidRPr="00F26942">
        <w:tab/>
        <w:t>(4)</w:t>
      </w:r>
      <w:r w:rsidRPr="00F26942">
        <w:tab/>
        <w:t>A determination made under subclause (3) comes into operation on (and takes effect from) 1 January 2014.</w:t>
      </w:r>
    </w:p>
    <w:p w14:paraId="3B9C22D6" w14:textId="509C4369" w:rsidR="00CB5B2D" w:rsidRPr="00F26942" w:rsidRDefault="00CB5B2D" w:rsidP="00CB5B2D">
      <w:pPr>
        <w:pStyle w:val="subsection"/>
      </w:pPr>
      <w:r w:rsidRPr="00F26942">
        <w:tab/>
        <w:t>(5)</w:t>
      </w:r>
      <w:r w:rsidRPr="00F26942">
        <w:tab/>
        <w:t>Section 168 applies to a determination made under subclause (3) as if it were a determination made under Part 2</w:t>
      </w:r>
      <w:r w:rsidR="009471E5">
        <w:noBreakHyphen/>
      </w:r>
      <w:r w:rsidRPr="00F26942">
        <w:t>3.</w:t>
      </w:r>
    </w:p>
    <w:p w14:paraId="6FF12F7A" w14:textId="77777777" w:rsidR="00CB5B2D" w:rsidRPr="00F26942" w:rsidRDefault="00CB5B2D" w:rsidP="00CB5B2D">
      <w:pPr>
        <w:pStyle w:val="ActHead5"/>
      </w:pPr>
      <w:bookmarkStart w:id="261" w:name="_Toc185579817"/>
      <w:r w:rsidRPr="00F26942">
        <w:rPr>
          <w:rStyle w:val="CharSectno"/>
        </w:rPr>
        <w:t>6</w:t>
      </w:r>
      <w:r w:rsidRPr="00F26942">
        <w:t xml:space="preserve">  Part 5 of Schedule 1 to the amending Act</w:t>
      </w:r>
      <w:bookmarkEnd w:id="261"/>
    </w:p>
    <w:p w14:paraId="12B73CF4" w14:textId="77777777" w:rsidR="00CB5B2D" w:rsidRPr="00F26942" w:rsidRDefault="00CB5B2D" w:rsidP="00CB5B2D">
      <w:pPr>
        <w:pStyle w:val="subsection"/>
      </w:pPr>
      <w:r w:rsidRPr="00F26942">
        <w:tab/>
      </w:r>
      <w:r w:rsidRPr="00F26942">
        <w:tab/>
        <w:t>The amendments made by Part 5 of Schedule 1 to the amending Act apply in relation to evidence that is given under section 81 after the commencement of that Part.</w:t>
      </w:r>
    </w:p>
    <w:p w14:paraId="1AAA2A32" w14:textId="77777777" w:rsidR="00CB5B2D" w:rsidRPr="00F26942" w:rsidRDefault="00CB5B2D" w:rsidP="00CB5B2D">
      <w:pPr>
        <w:pStyle w:val="ActHead2"/>
        <w:pageBreakBefore/>
      </w:pPr>
      <w:bookmarkStart w:id="262" w:name="_Toc185579818"/>
      <w:r w:rsidRPr="00F26942">
        <w:rPr>
          <w:rStyle w:val="CharPartNo"/>
        </w:rPr>
        <w:lastRenderedPageBreak/>
        <w:t>Part 3</w:t>
      </w:r>
      <w:r w:rsidRPr="00F26942">
        <w:t>—</w:t>
      </w:r>
      <w:r w:rsidRPr="00F26942">
        <w:rPr>
          <w:rStyle w:val="CharPartText"/>
        </w:rPr>
        <w:t>Modern awards objective (Schedule 2)</w:t>
      </w:r>
      <w:bookmarkEnd w:id="262"/>
    </w:p>
    <w:p w14:paraId="0D217391"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575B4C61" w14:textId="77777777" w:rsidR="00CB5B2D" w:rsidRPr="00F26942" w:rsidRDefault="00CB5B2D" w:rsidP="00CB5B2D">
      <w:pPr>
        <w:pStyle w:val="ActHead5"/>
      </w:pPr>
      <w:bookmarkStart w:id="263" w:name="_Toc185579819"/>
      <w:r w:rsidRPr="00F26942">
        <w:rPr>
          <w:rStyle w:val="CharSectno"/>
        </w:rPr>
        <w:t>7</w:t>
      </w:r>
      <w:r w:rsidRPr="00F26942">
        <w:t xml:space="preserve">  Schedule 2 to the amending Act</w:t>
      </w:r>
      <w:bookmarkEnd w:id="263"/>
    </w:p>
    <w:p w14:paraId="648E02BF" w14:textId="77777777" w:rsidR="00CB5B2D" w:rsidRPr="00F26942" w:rsidRDefault="00CB5B2D" w:rsidP="00CB5B2D">
      <w:pPr>
        <w:pStyle w:val="subsection"/>
      </w:pPr>
      <w:r w:rsidRPr="00F26942">
        <w:tab/>
      </w:r>
      <w:r w:rsidRPr="00F26942">
        <w:tab/>
        <w:t>The amendment made by Schedule 2 to the amending Act applies in relation to a modern award that is made or varied after the commencement of that Schedule.</w:t>
      </w:r>
    </w:p>
    <w:p w14:paraId="370C4D9A" w14:textId="58C046DF" w:rsidR="00CB5B2D" w:rsidRPr="00F26942" w:rsidRDefault="00CB5B2D" w:rsidP="00CB5B2D">
      <w:pPr>
        <w:pStyle w:val="ActHead2"/>
        <w:pageBreakBefore/>
      </w:pPr>
      <w:bookmarkStart w:id="264" w:name="_Toc185579820"/>
      <w:r w:rsidRPr="00F26942">
        <w:rPr>
          <w:rStyle w:val="CharPartNo"/>
        </w:rPr>
        <w:lastRenderedPageBreak/>
        <w:t>Part 4</w:t>
      </w:r>
      <w:r w:rsidRPr="00F26942">
        <w:t>—</w:t>
      </w:r>
      <w:r w:rsidRPr="00F26942">
        <w:rPr>
          <w:rStyle w:val="CharPartText"/>
        </w:rPr>
        <w:t>Anti</w:t>
      </w:r>
      <w:r w:rsidR="009471E5">
        <w:rPr>
          <w:rStyle w:val="CharPartText"/>
        </w:rPr>
        <w:noBreakHyphen/>
      </w:r>
      <w:r w:rsidRPr="00F26942">
        <w:rPr>
          <w:rStyle w:val="CharPartText"/>
        </w:rPr>
        <w:t>bullying measure (Schedule 3)</w:t>
      </w:r>
      <w:bookmarkEnd w:id="264"/>
    </w:p>
    <w:p w14:paraId="6E09DC38"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0B5230EE" w14:textId="77777777" w:rsidR="00CB5B2D" w:rsidRPr="00F26942" w:rsidRDefault="00CB5B2D" w:rsidP="00CB5B2D">
      <w:pPr>
        <w:pStyle w:val="ActHead5"/>
      </w:pPr>
      <w:bookmarkStart w:id="265" w:name="_Toc185579821"/>
      <w:r w:rsidRPr="00F26942">
        <w:rPr>
          <w:rStyle w:val="CharSectno"/>
        </w:rPr>
        <w:t>8</w:t>
      </w:r>
      <w:r w:rsidRPr="00F26942">
        <w:t xml:space="preserve">  Schedule 3 to the amending Act</w:t>
      </w:r>
      <w:bookmarkEnd w:id="265"/>
    </w:p>
    <w:p w14:paraId="6B2BD32E" w14:textId="77777777" w:rsidR="00CB5B2D" w:rsidRPr="00F26942" w:rsidRDefault="00CB5B2D" w:rsidP="00CB5B2D">
      <w:pPr>
        <w:pStyle w:val="subsection"/>
      </w:pPr>
      <w:r w:rsidRPr="00F26942">
        <w:tab/>
      </w:r>
      <w:r w:rsidRPr="00F26942">
        <w:tab/>
        <w:t>The amendments made by Schedule 3 to the amending Act apply in relation to an application that is made under section 789FC (as inserted by item 6 of that Schedule) after the commencement of that Schedule.</w:t>
      </w:r>
    </w:p>
    <w:p w14:paraId="0B5178CF" w14:textId="77777777" w:rsidR="00CB5B2D" w:rsidRPr="00F26942" w:rsidRDefault="00CB5B2D" w:rsidP="00CB5B2D">
      <w:pPr>
        <w:pStyle w:val="ActHead2"/>
        <w:pageBreakBefore/>
      </w:pPr>
      <w:bookmarkStart w:id="266" w:name="_Toc185579822"/>
      <w:r w:rsidRPr="00F26942">
        <w:rPr>
          <w:rStyle w:val="CharPartNo"/>
        </w:rPr>
        <w:lastRenderedPageBreak/>
        <w:t>Part 4A</w:t>
      </w:r>
      <w:r w:rsidRPr="00F26942">
        <w:t>—</w:t>
      </w:r>
      <w:r w:rsidRPr="00F26942">
        <w:rPr>
          <w:rStyle w:val="CharPartText"/>
        </w:rPr>
        <w:t>Conferences (Schedule 3A)</w:t>
      </w:r>
      <w:bookmarkEnd w:id="266"/>
    </w:p>
    <w:p w14:paraId="4F9462A8"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0A99AF7C" w14:textId="77777777" w:rsidR="00CB5B2D" w:rsidRPr="00F26942" w:rsidRDefault="00CB5B2D" w:rsidP="00CB5B2D">
      <w:pPr>
        <w:pStyle w:val="ActHead5"/>
      </w:pPr>
      <w:bookmarkStart w:id="267" w:name="_Toc185579823"/>
      <w:r w:rsidRPr="00F26942">
        <w:rPr>
          <w:rStyle w:val="CharSectno"/>
        </w:rPr>
        <w:t>8A</w:t>
      </w:r>
      <w:r w:rsidRPr="00F26942">
        <w:t xml:space="preserve">  Schedule 3A to the amending Act</w:t>
      </w:r>
      <w:bookmarkEnd w:id="267"/>
    </w:p>
    <w:p w14:paraId="44EDE377" w14:textId="77777777" w:rsidR="00CB5B2D" w:rsidRPr="00F26942" w:rsidRDefault="00CB5B2D" w:rsidP="00CB5B2D">
      <w:pPr>
        <w:pStyle w:val="subsection"/>
      </w:pPr>
      <w:r w:rsidRPr="00F26942">
        <w:tab/>
      </w:r>
      <w:r w:rsidRPr="00F26942">
        <w:tab/>
        <w:t>The amendments made by Schedule 3A to the amending Act apply in relation to a matter that arises before or after the commencement of that Schedule, whether or not a conference starts to be conducted in relation to the matter before or after that commencement.</w:t>
      </w:r>
    </w:p>
    <w:p w14:paraId="753C27A4" w14:textId="77777777" w:rsidR="00CB5B2D" w:rsidRPr="00F26942" w:rsidRDefault="00CB5B2D" w:rsidP="00CB5B2D">
      <w:pPr>
        <w:pStyle w:val="ActHead2"/>
        <w:pageBreakBefore/>
      </w:pPr>
      <w:bookmarkStart w:id="268" w:name="_Toc185579824"/>
      <w:r w:rsidRPr="00F26942">
        <w:rPr>
          <w:rStyle w:val="CharPartNo"/>
        </w:rPr>
        <w:lastRenderedPageBreak/>
        <w:t>Part 5</w:t>
      </w:r>
      <w:r w:rsidRPr="00F26942">
        <w:t>—</w:t>
      </w:r>
      <w:r w:rsidRPr="00F26942">
        <w:rPr>
          <w:rStyle w:val="CharPartText"/>
        </w:rPr>
        <w:t>Right of entry (Schedule 4)</w:t>
      </w:r>
      <w:bookmarkEnd w:id="268"/>
    </w:p>
    <w:p w14:paraId="1FC9AF7F"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175E6ACA" w14:textId="77777777" w:rsidR="00CB5B2D" w:rsidRPr="00F26942" w:rsidRDefault="00CB5B2D" w:rsidP="00CB5B2D">
      <w:pPr>
        <w:pStyle w:val="ActHead5"/>
      </w:pPr>
      <w:bookmarkStart w:id="269" w:name="_Toc185579825"/>
      <w:r w:rsidRPr="00F26942">
        <w:rPr>
          <w:rStyle w:val="CharSectno"/>
        </w:rPr>
        <w:t>9</w:t>
      </w:r>
      <w:r w:rsidRPr="00F26942">
        <w:t xml:space="preserve">  Schedule 4 to the amending Act</w:t>
      </w:r>
      <w:bookmarkEnd w:id="269"/>
    </w:p>
    <w:p w14:paraId="1C337E15" w14:textId="77777777" w:rsidR="00CB5B2D" w:rsidRPr="00F26942" w:rsidRDefault="00CB5B2D" w:rsidP="00CB5B2D">
      <w:pPr>
        <w:pStyle w:val="SubsectionHead"/>
      </w:pPr>
      <w:r w:rsidRPr="00F26942">
        <w:t>Application of amendment relating to sections 492 and 492A</w:t>
      </w:r>
    </w:p>
    <w:p w14:paraId="7E78B607" w14:textId="77777777" w:rsidR="00CB5B2D" w:rsidRPr="00F26942" w:rsidRDefault="00CB5B2D" w:rsidP="00CB5B2D">
      <w:pPr>
        <w:pStyle w:val="subsection"/>
      </w:pPr>
      <w:r w:rsidRPr="00F26942">
        <w:tab/>
        <w:t>(1)</w:t>
      </w:r>
      <w:r w:rsidRPr="00F26942">
        <w:tab/>
        <w:t>The amendment made by item 7 of Schedule 4 to the amending Act applies in relation to interviews conducted and discussions held after the commencement of that item.</w:t>
      </w:r>
    </w:p>
    <w:p w14:paraId="77EC38E7" w14:textId="77777777" w:rsidR="00CB5B2D" w:rsidRPr="00F26942" w:rsidRDefault="00CB5B2D" w:rsidP="00CB5B2D">
      <w:pPr>
        <w:pStyle w:val="SubsectionHead"/>
      </w:pPr>
      <w:r w:rsidRPr="00F26942">
        <w:t>Application of amendments relating to section 505A</w:t>
      </w:r>
    </w:p>
    <w:p w14:paraId="3C4FFA9E" w14:textId="77777777" w:rsidR="00CB5B2D" w:rsidRPr="00F26942" w:rsidRDefault="00CB5B2D" w:rsidP="00CB5B2D">
      <w:pPr>
        <w:pStyle w:val="subsection"/>
      </w:pPr>
      <w:r w:rsidRPr="00F26942">
        <w:tab/>
        <w:t>(2)</w:t>
      </w:r>
      <w:r w:rsidRPr="00F26942">
        <w:tab/>
        <w:t>The amendments made by items 12 and 13 of Schedule 4 to the amending Act apply in relation to the frequency of entry after the commencement of those items.</w:t>
      </w:r>
    </w:p>
    <w:p w14:paraId="634E4D3F" w14:textId="77777777" w:rsidR="00CB5B2D" w:rsidRPr="00F26942" w:rsidRDefault="00CB5B2D" w:rsidP="00CB5B2D">
      <w:pPr>
        <w:pStyle w:val="SubsectionHead"/>
      </w:pPr>
      <w:r w:rsidRPr="00F26942">
        <w:t>Application of amendments relating to accommodation arrangements and transport arrangements</w:t>
      </w:r>
    </w:p>
    <w:p w14:paraId="4DF65F86" w14:textId="77777777" w:rsidR="00CB5B2D" w:rsidRPr="00F26942" w:rsidRDefault="00CB5B2D" w:rsidP="00CB5B2D">
      <w:pPr>
        <w:pStyle w:val="subsection"/>
      </w:pPr>
      <w:r w:rsidRPr="00F26942">
        <w:tab/>
        <w:t>(3)</w:t>
      </w:r>
      <w:r w:rsidRPr="00F26942">
        <w:tab/>
        <w:t>The amendments made by items 14 and 15 of Schedule 4 to the amending Act</w:t>
      </w:r>
      <w:r w:rsidRPr="00F26942">
        <w:rPr>
          <w:i/>
        </w:rPr>
        <w:t xml:space="preserve"> </w:t>
      </w:r>
      <w:r w:rsidRPr="00F26942">
        <w:t>do not apply in relation to arrangements entered into before the commencement of those items.</w:t>
      </w:r>
    </w:p>
    <w:p w14:paraId="7FBB7842" w14:textId="77777777" w:rsidR="00CB5B2D" w:rsidRPr="00F26942" w:rsidRDefault="00CB5B2D" w:rsidP="00CB5B2D">
      <w:pPr>
        <w:pStyle w:val="ActHead2"/>
        <w:pageBreakBefore/>
      </w:pPr>
      <w:bookmarkStart w:id="270" w:name="_Toc185579826"/>
      <w:r w:rsidRPr="00F26942">
        <w:rPr>
          <w:rStyle w:val="CharPartNo"/>
        </w:rPr>
        <w:lastRenderedPageBreak/>
        <w:t>Part 6</w:t>
      </w:r>
      <w:r w:rsidRPr="00F26942">
        <w:t>—</w:t>
      </w:r>
      <w:r w:rsidRPr="00F26942">
        <w:rPr>
          <w:rStyle w:val="CharPartText"/>
        </w:rPr>
        <w:t>Consent arbitration for general protections and unlawful termination (Schedule 4A)</w:t>
      </w:r>
      <w:bookmarkEnd w:id="270"/>
    </w:p>
    <w:p w14:paraId="56018159"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12CC1976" w14:textId="77777777" w:rsidR="00CB5B2D" w:rsidRPr="00F26942" w:rsidRDefault="00CB5B2D" w:rsidP="00CB5B2D">
      <w:pPr>
        <w:pStyle w:val="ActHead5"/>
      </w:pPr>
      <w:bookmarkStart w:id="271" w:name="_Toc185579827"/>
      <w:r w:rsidRPr="00F26942">
        <w:rPr>
          <w:rStyle w:val="CharSectno"/>
        </w:rPr>
        <w:t>10</w:t>
      </w:r>
      <w:r w:rsidRPr="00F26942">
        <w:t xml:space="preserve">  Schedule 4A to the amending Act</w:t>
      </w:r>
      <w:bookmarkEnd w:id="271"/>
    </w:p>
    <w:p w14:paraId="3AF98D73" w14:textId="77777777" w:rsidR="00CB5B2D" w:rsidRPr="00F26942" w:rsidRDefault="00CB5B2D" w:rsidP="00CB5B2D">
      <w:pPr>
        <w:pStyle w:val="subsection"/>
      </w:pPr>
      <w:r w:rsidRPr="00F26942">
        <w:tab/>
        <w:t>(1)</w:t>
      </w:r>
      <w:r w:rsidRPr="00F26942">
        <w:tab/>
        <w:t>The amendments made by Part 1 of Schedule 4A to the amending Act apply in relation to dismissals that take effect after the commencement of that Schedule.</w:t>
      </w:r>
    </w:p>
    <w:p w14:paraId="12B4367E" w14:textId="77777777" w:rsidR="00CB5B2D" w:rsidRPr="00F26942" w:rsidRDefault="00CB5B2D" w:rsidP="00CB5B2D">
      <w:pPr>
        <w:pStyle w:val="subsection"/>
      </w:pPr>
      <w:r w:rsidRPr="00F26942">
        <w:tab/>
        <w:t>(2)</w:t>
      </w:r>
      <w:r w:rsidRPr="00F26942">
        <w:tab/>
        <w:t>The amendments made by Part 2 of Schedule 4A to the amending Act apply in relation to employment that is terminated after the commencement of that Schedule.</w:t>
      </w:r>
    </w:p>
    <w:p w14:paraId="269B3EB7" w14:textId="77777777" w:rsidR="00CB5B2D" w:rsidRPr="00F26942" w:rsidRDefault="00CB5B2D" w:rsidP="00CB5B2D">
      <w:pPr>
        <w:pStyle w:val="ActHead2"/>
        <w:pageBreakBefore/>
      </w:pPr>
      <w:bookmarkStart w:id="272" w:name="_Toc185579828"/>
      <w:r w:rsidRPr="00F26942">
        <w:rPr>
          <w:rStyle w:val="CharPartNo"/>
        </w:rPr>
        <w:lastRenderedPageBreak/>
        <w:t>Part 7</w:t>
      </w:r>
      <w:r w:rsidRPr="00F26942">
        <w:t>—</w:t>
      </w:r>
      <w:r w:rsidRPr="00F26942">
        <w:rPr>
          <w:rStyle w:val="CharPartText"/>
        </w:rPr>
        <w:t>The FWC (Schedule 5)</w:t>
      </w:r>
      <w:bookmarkEnd w:id="272"/>
    </w:p>
    <w:p w14:paraId="2CC1BC23"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1F5B5366" w14:textId="77777777" w:rsidR="00CB5B2D" w:rsidRPr="00F26942" w:rsidRDefault="00CB5B2D" w:rsidP="00CB5B2D">
      <w:pPr>
        <w:pStyle w:val="ActHead5"/>
      </w:pPr>
      <w:bookmarkStart w:id="273" w:name="_Toc185579829"/>
      <w:r w:rsidRPr="00F26942">
        <w:rPr>
          <w:rStyle w:val="CharSectno"/>
        </w:rPr>
        <w:t>11</w:t>
      </w:r>
      <w:r w:rsidRPr="00F26942">
        <w:t xml:space="preserve">  Item 4 of Schedule 5 to the amending Act</w:t>
      </w:r>
      <w:bookmarkEnd w:id="273"/>
    </w:p>
    <w:p w14:paraId="0D9B2AE0" w14:textId="77777777" w:rsidR="00CB5B2D" w:rsidRPr="00F26942" w:rsidRDefault="00CB5B2D" w:rsidP="00CB5B2D">
      <w:pPr>
        <w:pStyle w:val="subsection"/>
      </w:pPr>
      <w:r w:rsidRPr="00F26942">
        <w:tab/>
      </w:r>
      <w:r w:rsidRPr="00F26942">
        <w:tab/>
        <w:t>The amendment made by item 4 of Schedule 5 to the amending Act applies in relation to an appointment made after the commencement of that Schedule.</w:t>
      </w:r>
    </w:p>
    <w:p w14:paraId="14C89D68" w14:textId="77777777" w:rsidR="00CB5B2D" w:rsidRPr="00F26942" w:rsidRDefault="00CB5B2D" w:rsidP="00CB5B2D">
      <w:pPr>
        <w:pStyle w:val="ActHead1"/>
        <w:pageBreakBefore/>
      </w:pPr>
      <w:bookmarkStart w:id="274" w:name="_Toc185579830"/>
      <w:r w:rsidRPr="00F26942">
        <w:rPr>
          <w:rStyle w:val="CharChapNo"/>
        </w:rPr>
        <w:lastRenderedPageBreak/>
        <w:t>Schedule 5</w:t>
      </w:r>
      <w:r w:rsidRPr="00F26942">
        <w:t>—</w:t>
      </w:r>
      <w:r w:rsidRPr="00F26942">
        <w:rPr>
          <w:rStyle w:val="CharChapText"/>
        </w:rPr>
        <w:t>Amendments made by the Fair Work Amendment Act 2015</w:t>
      </w:r>
      <w:bookmarkEnd w:id="274"/>
    </w:p>
    <w:p w14:paraId="6F4B63F0" w14:textId="77777777" w:rsidR="00CB5B2D" w:rsidRPr="00F26942" w:rsidRDefault="00CB5B2D" w:rsidP="00CB5B2D">
      <w:pPr>
        <w:pStyle w:val="notemargin"/>
      </w:pPr>
      <w:r w:rsidRPr="00F26942">
        <w:t>Note:</w:t>
      </w:r>
      <w:r w:rsidRPr="00F26942">
        <w:tab/>
        <w:t>See section 795A.</w:t>
      </w:r>
    </w:p>
    <w:p w14:paraId="3A45E121" w14:textId="77777777" w:rsidR="00CB5B2D" w:rsidRPr="00F26942" w:rsidRDefault="00CB5B2D" w:rsidP="00CB5B2D">
      <w:pPr>
        <w:pStyle w:val="Header"/>
      </w:pPr>
      <w:bookmarkStart w:id="275" w:name="f_Check_Lines_below"/>
      <w:bookmarkEnd w:id="275"/>
      <w:r w:rsidRPr="00F26942">
        <w:rPr>
          <w:rStyle w:val="CharPartNo"/>
        </w:rPr>
        <w:t xml:space="preserve"> </w:t>
      </w:r>
      <w:r w:rsidRPr="00F26942">
        <w:rPr>
          <w:rStyle w:val="CharPartText"/>
        </w:rPr>
        <w:t xml:space="preserve"> </w:t>
      </w:r>
    </w:p>
    <w:p w14:paraId="25DA7B0B" w14:textId="77777777" w:rsidR="00CB5B2D" w:rsidRPr="00F26942" w:rsidRDefault="00CB5B2D" w:rsidP="00CB5B2D">
      <w:pPr>
        <w:pStyle w:val="Header"/>
      </w:pPr>
      <w:r w:rsidRPr="00F26942">
        <w:rPr>
          <w:rStyle w:val="CharDivNo"/>
        </w:rPr>
        <w:t xml:space="preserve"> </w:t>
      </w:r>
      <w:r w:rsidRPr="00F26942">
        <w:rPr>
          <w:rStyle w:val="CharDivText"/>
        </w:rPr>
        <w:t xml:space="preserve"> </w:t>
      </w:r>
    </w:p>
    <w:p w14:paraId="49AF167C" w14:textId="77777777" w:rsidR="00CB5B2D" w:rsidRPr="00F26942" w:rsidRDefault="00CB5B2D" w:rsidP="00CB5B2D">
      <w:pPr>
        <w:pStyle w:val="ActHead5"/>
      </w:pPr>
      <w:bookmarkStart w:id="276" w:name="_Toc185579831"/>
      <w:r w:rsidRPr="00F26942">
        <w:rPr>
          <w:rStyle w:val="CharSectno"/>
        </w:rPr>
        <w:t>1</w:t>
      </w:r>
      <w:r w:rsidRPr="00F26942">
        <w:t xml:space="preserve">  Definition</w:t>
      </w:r>
      <w:bookmarkEnd w:id="276"/>
    </w:p>
    <w:p w14:paraId="5CFE6372" w14:textId="77777777" w:rsidR="00CB5B2D" w:rsidRPr="00F26942" w:rsidRDefault="00CB5B2D" w:rsidP="00CB5B2D">
      <w:pPr>
        <w:pStyle w:val="subsection"/>
      </w:pPr>
      <w:r w:rsidRPr="00F26942">
        <w:tab/>
      </w:r>
      <w:r w:rsidRPr="00F26942">
        <w:tab/>
        <w:t>In this Schedule:</w:t>
      </w:r>
    </w:p>
    <w:p w14:paraId="2639E26F" w14:textId="77777777" w:rsidR="00CB5B2D" w:rsidRPr="00F26942" w:rsidRDefault="00CB5B2D" w:rsidP="00CB5B2D">
      <w:pPr>
        <w:pStyle w:val="Definition"/>
      </w:pPr>
      <w:r w:rsidRPr="00F26942">
        <w:rPr>
          <w:b/>
          <w:i/>
        </w:rPr>
        <w:t>amending Act</w:t>
      </w:r>
      <w:r w:rsidRPr="00F26942">
        <w:t xml:space="preserve"> means the</w:t>
      </w:r>
      <w:r w:rsidRPr="00F26942">
        <w:rPr>
          <w:b/>
          <w:i/>
        </w:rPr>
        <w:t xml:space="preserve"> </w:t>
      </w:r>
      <w:r w:rsidRPr="00F26942">
        <w:rPr>
          <w:i/>
        </w:rPr>
        <w:t>Fair Work Amendment Act 2015</w:t>
      </w:r>
      <w:r w:rsidRPr="00F26942">
        <w:t>.</w:t>
      </w:r>
    </w:p>
    <w:p w14:paraId="15B083E2" w14:textId="77777777" w:rsidR="00CB5B2D" w:rsidRPr="00F26942" w:rsidRDefault="00CB5B2D" w:rsidP="00CB5B2D">
      <w:pPr>
        <w:pStyle w:val="ActHead5"/>
      </w:pPr>
      <w:bookmarkStart w:id="277" w:name="_Toc185579832"/>
      <w:r w:rsidRPr="00F26942">
        <w:rPr>
          <w:rStyle w:val="CharSectno"/>
        </w:rPr>
        <w:t>2</w:t>
      </w:r>
      <w:r w:rsidRPr="00F26942">
        <w:t xml:space="preserve">  Part 1 of Schedule 1 to the amending Act</w:t>
      </w:r>
      <w:bookmarkEnd w:id="277"/>
    </w:p>
    <w:p w14:paraId="2FC03A7D" w14:textId="77777777" w:rsidR="00CB5B2D" w:rsidRPr="00F26942" w:rsidRDefault="00CB5B2D" w:rsidP="00CB5B2D">
      <w:pPr>
        <w:pStyle w:val="subsection"/>
      </w:pPr>
      <w:r w:rsidRPr="00F26942">
        <w:tab/>
      </w:r>
      <w:r w:rsidRPr="00F26942">
        <w:tab/>
        <w:t>The amendment made by Part 1 of Schedule 1 to the amending Act applies in relation to a request made after the commencement of that Part.</w:t>
      </w:r>
    </w:p>
    <w:p w14:paraId="7C908886" w14:textId="77777777" w:rsidR="00CB5B2D" w:rsidRPr="00F26942" w:rsidRDefault="00CB5B2D" w:rsidP="00CB5B2D">
      <w:pPr>
        <w:pStyle w:val="ActHead5"/>
      </w:pPr>
      <w:bookmarkStart w:id="278" w:name="_Toc185579833"/>
      <w:r w:rsidRPr="00F26942">
        <w:rPr>
          <w:rStyle w:val="CharSectno"/>
        </w:rPr>
        <w:t>9</w:t>
      </w:r>
      <w:r w:rsidRPr="00F26942">
        <w:t xml:space="preserve">  Part 5 of Schedule 1 to the amending Act</w:t>
      </w:r>
      <w:bookmarkEnd w:id="278"/>
    </w:p>
    <w:p w14:paraId="4FD288F2" w14:textId="77777777" w:rsidR="00CB5B2D" w:rsidRPr="00F26942" w:rsidRDefault="00CB5B2D" w:rsidP="00CB5B2D">
      <w:pPr>
        <w:pStyle w:val="subsection"/>
      </w:pPr>
      <w:r w:rsidRPr="00F26942">
        <w:tab/>
      </w:r>
      <w:r w:rsidRPr="00F26942">
        <w:tab/>
        <w:t>The amendments made by Part 5 of Schedule 1 to the amending Act, so far as they concern proposed enterprise agreements, apply in relation to a proposed enterprise agreement if an employer agrees to bargain for the proposed enterprise agreement after the commencement of that Part.</w:t>
      </w:r>
    </w:p>
    <w:p w14:paraId="5ADC86F3" w14:textId="77777777" w:rsidR="00CB5B2D" w:rsidRPr="00F26942" w:rsidRDefault="00CB5B2D" w:rsidP="00CB5B2D">
      <w:pPr>
        <w:pStyle w:val="ActHead5"/>
      </w:pPr>
      <w:bookmarkStart w:id="279" w:name="_Toc185579834"/>
      <w:r w:rsidRPr="00F26942">
        <w:rPr>
          <w:rStyle w:val="CharSectno"/>
        </w:rPr>
        <w:t>11</w:t>
      </w:r>
      <w:r w:rsidRPr="00F26942">
        <w:t xml:space="preserve">  Part 7 of Schedule 1 to the amending Act</w:t>
      </w:r>
      <w:bookmarkEnd w:id="279"/>
    </w:p>
    <w:p w14:paraId="59320CB7" w14:textId="77777777" w:rsidR="00CB5B2D" w:rsidRPr="00F26942" w:rsidRDefault="00CB5B2D" w:rsidP="00CB5B2D">
      <w:pPr>
        <w:pStyle w:val="subsection"/>
      </w:pPr>
      <w:r w:rsidRPr="00F26942">
        <w:tab/>
      </w:r>
      <w:r w:rsidRPr="00F26942">
        <w:tab/>
        <w:t>The amendment of section 437 made by Part 7 of Schedule 1 to the amending Act applies in relation to an application made under that section, if the application was made after the commencement of that Part.</w:t>
      </w:r>
    </w:p>
    <w:p w14:paraId="701EACA8" w14:textId="77777777" w:rsidR="00CB5B2D" w:rsidRPr="00F26942" w:rsidRDefault="00CB5B2D" w:rsidP="00CB5B2D">
      <w:pPr>
        <w:pStyle w:val="ActHead5"/>
      </w:pPr>
      <w:bookmarkStart w:id="280" w:name="_Toc185579835"/>
      <w:r w:rsidRPr="00F26942">
        <w:rPr>
          <w:rStyle w:val="CharSectno"/>
        </w:rPr>
        <w:t>14</w:t>
      </w:r>
      <w:r w:rsidRPr="00F26942">
        <w:t xml:space="preserve">  Part 10 of Schedule 1 to the amending Act</w:t>
      </w:r>
      <w:bookmarkEnd w:id="280"/>
    </w:p>
    <w:p w14:paraId="63D2A39D" w14:textId="77777777" w:rsidR="00B94B5A" w:rsidRPr="00F26942" w:rsidRDefault="00CB5B2D" w:rsidP="008A61BF">
      <w:pPr>
        <w:pStyle w:val="subsection"/>
      </w:pPr>
      <w:r w:rsidRPr="00F26942">
        <w:tab/>
      </w:r>
      <w:r w:rsidRPr="00F26942">
        <w:tab/>
        <w:t>Paragraph 559(3A)(c) applies in relation to an amount that was paid to the Commonwealth under subsection 559(1) after the commencement of Part 10 of Schedule 1 to the amending Act.</w:t>
      </w:r>
    </w:p>
    <w:p w14:paraId="22DB9E2C" w14:textId="77777777" w:rsidR="0014397C" w:rsidRPr="00F26942" w:rsidRDefault="0014397C" w:rsidP="006316FB">
      <w:pPr>
        <w:sectPr w:rsidR="0014397C" w:rsidRPr="00F26942" w:rsidSect="00F70CB1">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5E4FB32F" w14:textId="77777777" w:rsidR="0014397C" w:rsidRPr="00F26942" w:rsidRDefault="0014397C" w:rsidP="0014397C">
      <w:pPr>
        <w:pStyle w:val="ENotesHeading1"/>
        <w:outlineLvl w:val="9"/>
      </w:pPr>
      <w:bookmarkStart w:id="281" w:name="_Toc185579836"/>
      <w:r w:rsidRPr="00F26942">
        <w:lastRenderedPageBreak/>
        <w:t>Endnotes</w:t>
      </w:r>
      <w:bookmarkEnd w:id="281"/>
    </w:p>
    <w:p w14:paraId="5AB441BB" w14:textId="77777777" w:rsidR="00525C95" w:rsidRPr="007A36FC" w:rsidRDefault="00525C95" w:rsidP="00D86125">
      <w:pPr>
        <w:pStyle w:val="ENotesHeading2"/>
        <w:spacing w:line="240" w:lineRule="auto"/>
        <w:outlineLvl w:val="9"/>
      </w:pPr>
      <w:bookmarkStart w:id="282" w:name="_Toc185579837"/>
      <w:r w:rsidRPr="007A36FC">
        <w:t>Endnote 1—About the endnotes</w:t>
      </w:r>
      <w:bookmarkEnd w:id="282"/>
    </w:p>
    <w:p w14:paraId="504A8CCE" w14:textId="77777777" w:rsidR="00525C95" w:rsidRDefault="00525C95" w:rsidP="00D86125">
      <w:pPr>
        <w:spacing w:after="120"/>
      </w:pPr>
      <w:r w:rsidRPr="00BC57F4">
        <w:t xml:space="preserve">The endnotes provide </w:t>
      </w:r>
      <w:r>
        <w:t>information about this compilation and the compiled law.</w:t>
      </w:r>
    </w:p>
    <w:p w14:paraId="5708ADED" w14:textId="77777777" w:rsidR="00525C95" w:rsidRPr="00BC57F4" w:rsidRDefault="00525C95" w:rsidP="00D86125">
      <w:pPr>
        <w:spacing w:after="120"/>
      </w:pPr>
      <w:r w:rsidRPr="00BC57F4">
        <w:t>The followi</w:t>
      </w:r>
      <w:r>
        <w:t>ng endnotes are included in every</w:t>
      </w:r>
      <w:r w:rsidRPr="00BC57F4">
        <w:t xml:space="preserve"> compilation:</w:t>
      </w:r>
    </w:p>
    <w:p w14:paraId="030536F1" w14:textId="77777777" w:rsidR="00525C95" w:rsidRPr="00BC57F4" w:rsidRDefault="00525C95" w:rsidP="00D86125">
      <w:r w:rsidRPr="00BC57F4">
        <w:t>Endnote 1—About the endnotes</w:t>
      </w:r>
    </w:p>
    <w:p w14:paraId="7A1966DB" w14:textId="77777777" w:rsidR="00525C95" w:rsidRPr="00BC57F4" w:rsidRDefault="00525C95" w:rsidP="00D86125">
      <w:r w:rsidRPr="00BC57F4">
        <w:t>Endnote 2—Abbreviation key</w:t>
      </w:r>
    </w:p>
    <w:p w14:paraId="3B8BDF50" w14:textId="77777777" w:rsidR="00525C95" w:rsidRPr="00BC57F4" w:rsidRDefault="00525C95" w:rsidP="00D86125">
      <w:r w:rsidRPr="00BC57F4">
        <w:t>Endnote 3—Legislation history</w:t>
      </w:r>
    </w:p>
    <w:p w14:paraId="0002E54B" w14:textId="77777777" w:rsidR="00525C95" w:rsidRDefault="00525C95" w:rsidP="00D86125">
      <w:pPr>
        <w:spacing w:after="120"/>
      </w:pPr>
      <w:r w:rsidRPr="00BC57F4">
        <w:t>Endnote 4—Amendment history</w:t>
      </w:r>
    </w:p>
    <w:p w14:paraId="0A2330F0" w14:textId="77777777" w:rsidR="00525C95" w:rsidRPr="00BC57F4" w:rsidRDefault="00525C95" w:rsidP="00D86125">
      <w:r w:rsidRPr="00BC57F4">
        <w:rPr>
          <w:b/>
        </w:rPr>
        <w:t>Abbreviation key—</w:t>
      </w:r>
      <w:r>
        <w:rPr>
          <w:b/>
        </w:rPr>
        <w:t>E</w:t>
      </w:r>
      <w:r w:rsidRPr="00BC57F4">
        <w:rPr>
          <w:b/>
        </w:rPr>
        <w:t>ndnote 2</w:t>
      </w:r>
    </w:p>
    <w:p w14:paraId="03190DA2" w14:textId="77777777" w:rsidR="00525C95" w:rsidRPr="00BC57F4" w:rsidRDefault="00525C95" w:rsidP="00D86125">
      <w:pPr>
        <w:spacing w:after="120"/>
      </w:pPr>
      <w:r w:rsidRPr="00BC57F4">
        <w:t xml:space="preserve">The abbreviation key sets out abbreviations </w:t>
      </w:r>
      <w:r>
        <w:t xml:space="preserve">that may be </w:t>
      </w:r>
      <w:r w:rsidRPr="00BC57F4">
        <w:t>used in the endnotes.</w:t>
      </w:r>
    </w:p>
    <w:p w14:paraId="732CA1C3" w14:textId="77777777" w:rsidR="00525C95" w:rsidRPr="00BC57F4" w:rsidRDefault="00525C95" w:rsidP="00D86125">
      <w:pPr>
        <w:rPr>
          <w:b/>
        </w:rPr>
      </w:pPr>
      <w:r w:rsidRPr="00BC57F4">
        <w:rPr>
          <w:b/>
        </w:rPr>
        <w:t>Legislation history and amendment history—</w:t>
      </w:r>
      <w:r>
        <w:rPr>
          <w:b/>
        </w:rPr>
        <w:t>E</w:t>
      </w:r>
      <w:r w:rsidRPr="00BC57F4">
        <w:rPr>
          <w:b/>
        </w:rPr>
        <w:t>ndnotes 3 and 4</w:t>
      </w:r>
    </w:p>
    <w:p w14:paraId="1246B981" w14:textId="77777777" w:rsidR="00525C95" w:rsidRPr="00BC57F4" w:rsidRDefault="00525C95" w:rsidP="00D86125">
      <w:pPr>
        <w:spacing w:after="120"/>
      </w:pPr>
      <w:r w:rsidRPr="00BC57F4">
        <w:t>Amending laws are annotated in the legislation history and amendment history.</w:t>
      </w:r>
    </w:p>
    <w:p w14:paraId="3E4742BC" w14:textId="77777777" w:rsidR="00525C95" w:rsidRPr="00BC57F4" w:rsidRDefault="00525C95"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4ED7FAF7" w14:textId="77777777" w:rsidR="00525C95" w:rsidRDefault="00525C95"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4EC3B94F" w14:textId="77777777" w:rsidR="00525C95" w:rsidRPr="00FB4AD4" w:rsidRDefault="00525C95" w:rsidP="00D86125">
      <w:pPr>
        <w:rPr>
          <w:b/>
        </w:rPr>
      </w:pPr>
      <w:r w:rsidRPr="00FB4AD4">
        <w:rPr>
          <w:b/>
        </w:rPr>
        <w:t>Editorial changes</w:t>
      </w:r>
    </w:p>
    <w:p w14:paraId="45A8F4E6" w14:textId="77777777" w:rsidR="00525C95" w:rsidRDefault="00525C95"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DC7F64A" w14:textId="77777777" w:rsidR="00525C95" w:rsidRDefault="00525C95" w:rsidP="00D86125">
      <w:pPr>
        <w:spacing w:after="120"/>
      </w:pPr>
      <w:r>
        <w:t>If the compilation includes editorial changes, the endnotes include a brief outline of the changes in general terms. Full details of any changes can be obtained from the Office of Parliamentary Counsel.</w:t>
      </w:r>
    </w:p>
    <w:p w14:paraId="7B4073CF" w14:textId="77777777" w:rsidR="00525C95" w:rsidRPr="00BC57F4" w:rsidRDefault="00525C95" w:rsidP="00D86125">
      <w:pPr>
        <w:keepNext/>
      </w:pPr>
      <w:r>
        <w:rPr>
          <w:b/>
        </w:rPr>
        <w:t>Misdescribed amendments</w:t>
      </w:r>
    </w:p>
    <w:p w14:paraId="72A7C102" w14:textId="227EE192" w:rsidR="00525C95" w:rsidRDefault="00525C95"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9471E5">
        <w:t>section 1</w:t>
      </w:r>
      <w:r>
        <w:t xml:space="preserve">5V of the </w:t>
      </w:r>
      <w:r w:rsidRPr="001B7B32">
        <w:rPr>
          <w:i/>
        </w:rPr>
        <w:t>Legislation Act 2003</w:t>
      </w:r>
      <w:r>
        <w:t>.</w:t>
      </w:r>
    </w:p>
    <w:p w14:paraId="28A470D3" w14:textId="77777777" w:rsidR="00525C95" w:rsidRDefault="00525C95" w:rsidP="00A140E1">
      <w:pPr>
        <w:spacing w:before="120" w:after="240"/>
      </w:pPr>
      <w:r>
        <w:t>If a misdescribed amendment cannot be given effect as intended, the amendment is not incorporated and “(md not incorp)” is added to the amendment history</w:t>
      </w:r>
      <w:r w:rsidRPr="00E466D8">
        <w:t>.</w:t>
      </w:r>
    </w:p>
    <w:p w14:paraId="0629C3DD" w14:textId="09353EBB" w:rsidR="0014397C" w:rsidRPr="00F26942" w:rsidRDefault="0014397C" w:rsidP="006717C3"/>
    <w:p w14:paraId="0B4BB1C1" w14:textId="77777777" w:rsidR="0014397C" w:rsidRPr="00F26942" w:rsidRDefault="0014397C" w:rsidP="0014397C">
      <w:pPr>
        <w:pStyle w:val="ENotesHeading2"/>
        <w:pageBreakBefore/>
        <w:spacing w:after="240"/>
        <w:outlineLvl w:val="9"/>
      </w:pPr>
      <w:bookmarkStart w:id="283" w:name="_Toc185579838"/>
      <w:r w:rsidRPr="00F26942">
        <w:lastRenderedPageBreak/>
        <w:t>Endnote 2—Abbreviation key</w:t>
      </w:r>
      <w:bookmarkEnd w:id="283"/>
    </w:p>
    <w:p w14:paraId="71EF02FD" w14:textId="77777777" w:rsidR="0014397C" w:rsidRPr="00F26942" w:rsidRDefault="0014397C" w:rsidP="0014397C">
      <w:pPr>
        <w:pStyle w:val="Tabletext"/>
      </w:pPr>
    </w:p>
    <w:tbl>
      <w:tblPr>
        <w:tblW w:w="7939" w:type="dxa"/>
        <w:tblInd w:w="108" w:type="dxa"/>
        <w:tblLayout w:type="fixed"/>
        <w:tblLook w:val="0000" w:firstRow="0" w:lastRow="0" w:firstColumn="0" w:lastColumn="0" w:noHBand="0" w:noVBand="0"/>
      </w:tblPr>
      <w:tblGrid>
        <w:gridCol w:w="4253"/>
        <w:gridCol w:w="3686"/>
      </w:tblGrid>
      <w:tr w:rsidR="0014397C" w:rsidRPr="00F26942" w14:paraId="27475F20" w14:textId="77777777" w:rsidTr="00FE0A9B">
        <w:tc>
          <w:tcPr>
            <w:tcW w:w="4253" w:type="dxa"/>
            <w:shd w:val="clear" w:color="auto" w:fill="auto"/>
          </w:tcPr>
          <w:p w14:paraId="7952A7DB" w14:textId="77777777" w:rsidR="0014397C" w:rsidRPr="00F26942" w:rsidRDefault="0014397C" w:rsidP="00FE0A9B">
            <w:pPr>
              <w:spacing w:before="60"/>
              <w:ind w:left="34"/>
              <w:rPr>
                <w:sz w:val="20"/>
              </w:rPr>
            </w:pPr>
            <w:r w:rsidRPr="00F26942">
              <w:rPr>
                <w:sz w:val="20"/>
              </w:rPr>
              <w:t>ad = added or inserted</w:t>
            </w:r>
          </w:p>
        </w:tc>
        <w:tc>
          <w:tcPr>
            <w:tcW w:w="3686" w:type="dxa"/>
            <w:shd w:val="clear" w:color="auto" w:fill="auto"/>
          </w:tcPr>
          <w:p w14:paraId="72FE77D0" w14:textId="77777777" w:rsidR="0014397C" w:rsidRPr="00F26942" w:rsidRDefault="0014397C" w:rsidP="00FE0A9B">
            <w:pPr>
              <w:spacing w:before="60"/>
              <w:ind w:left="34"/>
              <w:rPr>
                <w:sz w:val="20"/>
              </w:rPr>
            </w:pPr>
            <w:r w:rsidRPr="00F26942">
              <w:rPr>
                <w:sz w:val="20"/>
              </w:rPr>
              <w:t>o = order(s)</w:t>
            </w:r>
          </w:p>
        </w:tc>
      </w:tr>
      <w:tr w:rsidR="0014397C" w:rsidRPr="00F26942" w14:paraId="6445D2A3" w14:textId="77777777" w:rsidTr="00FE0A9B">
        <w:tc>
          <w:tcPr>
            <w:tcW w:w="4253" w:type="dxa"/>
            <w:shd w:val="clear" w:color="auto" w:fill="auto"/>
          </w:tcPr>
          <w:p w14:paraId="78190C23" w14:textId="77777777" w:rsidR="0014397C" w:rsidRPr="00F26942" w:rsidRDefault="0014397C" w:rsidP="00FE0A9B">
            <w:pPr>
              <w:spacing w:before="60"/>
              <w:ind w:left="34"/>
              <w:rPr>
                <w:sz w:val="20"/>
              </w:rPr>
            </w:pPr>
            <w:r w:rsidRPr="00F26942">
              <w:rPr>
                <w:sz w:val="20"/>
              </w:rPr>
              <w:t>am = amended</w:t>
            </w:r>
          </w:p>
        </w:tc>
        <w:tc>
          <w:tcPr>
            <w:tcW w:w="3686" w:type="dxa"/>
            <w:shd w:val="clear" w:color="auto" w:fill="auto"/>
          </w:tcPr>
          <w:p w14:paraId="73F39FC9" w14:textId="77777777" w:rsidR="0014397C" w:rsidRPr="00F26942" w:rsidRDefault="0014397C" w:rsidP="00FE0A9B">
            <w:pPr>
              <w:spacing w:before="60"/>
              <w:ind w:left="34"/>
              <w:rPr>
                <w:sz w:val="20"/>
              </w:rPr>
            </w:pPr>
            <w:r w:rsidRPr="00F26942">
              <w:rPr>
                <w:sz w:val="20"/>
              </w:rPr>
              <w:t>Ord = Ordinance</w:t>
            </w:r>
          </w:p>
        </w:tc>
      </w:tr>
      <w:tr w:rsidR="0014397C" w:rsidRPr="00F26942" w14:paraId="45876E6E" w14:textId="77777777" w:rsidTr="00FE0A9B">
        <w:tc>
          <w:tcPr>
            <w:tcW w:w="4253" w:type="dxa"/>
            <w:shd w:val="clear" w:color="auto" w:fill="auto"/>
          </w:tcPr>
          <w:p w14:paraId="65AE915A" w14:textId="77777777" w:rsidR="0014397C" w:rsidRPr="00F26942" w:rsidRDefault="0014397C" w:rsidP="00FE0A9B">
            <w:pPr>
              <w:spacing w:before="60"/>
              <w:ind w:left="34"/>
              <w:rPr>
                <w:sz w:val="20"/>
              </w:rPr>
            </w:pPr>
            <w:r w:rsidRPr="00F26942">
              <w:rPr>
                <w:sz w:val="20"/>
              </w:rPr>
              <w:t>amdt = amendment</w:t>
            </w:r>
          </w:p>
        </w:tc>
        <w:tc>
          <w:tcPr>
            <w:tcW w:w="3686" w:type="dxa"/>
            <w:shd w:val="clear" w:color="auto" w:fill="auto"/>
          </w:tcPr>
          <w:p w14:paraId="750B173D" w14:textId="77777777" w:rsidR="0014397C" w:rsidRPr="00F26942" w:rsidRDefault="0014397C" w:rsidP="00FE0A9B">
            <w:pPr>
              <w:spacing w:before="60"/>
              <w:ind w:left="34"/>
              <w:rPr>
                <w:sz w:val="20"/>
              </w:rPr>
            </w:pPr>
            <w:r w:rsidRPr="00F26942">
              <w:rPr>
                <w:sz w:val="20"/>
              </w:rPr>
              <w:t>orig = original</w:t>
            </w:r>
          </w:p>
        </w:tc>
      </w:tr>
      <w:tr w:rsidR="0014397C" w:rsidRPr="00F26942" w14:paraId="67E1FC7B" w14:textId="77777777" w:rsidTr="00FE0A9B">
        <w:tc>
          <w:tcPr>
            <w:tcW w:w="4253" w:type="dxa"/>
            <w:shd w:val="clear" w:color="auto" w:fill="auto"/>
          </w:tcPr>
          <w:p w14:paraId="77A441C2" w14:textId="77777777" w:rsidR="0014397C" w:rsidRPr="00F26942" w:rsidRDefault="0014397C" w:rsidP="00FE0A9B">
            <w:pPr>
              <w:spacing w:before="60"/>
              <w:ind w:left="34"/>
              <w:rPr>
                <w:sz w:val="20"/>
              </w:rPr>
            </w:pPr>
            <w:r w:rsidRPr="00F26942">
              <w:rPr>
                <w:sz w:val="20"/>
              </w:rPr>
              <w:t>c = clause(s)</w:t>
            </w:r>
          </w:p>
        </w:tc>
        <w:tc>
          <w:tcPr>
            <w:tcW w:w="3686" w:type="dxa"/>
            <w:shd w:val="clear" w:color="auto" w:fill="auto"/>
          </w:tcPr>
          <w:p w14:paraId="737B9A79" w14:textId="77777777" w:rsidR="0014397C" w:rsidRPr="00F26942" w:rsidRDefault="0014397C" w:rsidP="00FE0A9B">
            <w:pPr>
              <w:spacing w:before="60"/>
              <w:ind w:left="34"/>
              <w:rPr>
                <w:sz w:val="20"/>
              </w:rPr>
            </w:pPr>
            <w:r w:rsidRPr="00F26942">
              <w:rPr>
                <w:sz w:val="20"/>
              </w:rPr>
              <w:t>par = paragraph(s)/subparagraph(s)</w:t>
            </w:r>
          </w:p>
        </w:tc>
      </w:tr>
      <w:tr w:rsidR="0014397C" w:rsidRPr="00F26942" w14:paraId="63361237" w14:textId="77777777" w:rsidTr="00FE0A9B">
        <w:tc>
          <w:tcPr>
            <w:tcW w:w="4253" w:type="dxa"/>
            <w:shd w:val="clear" w:color="auto" w:fill="auto"/>
          </w:tcPr>
          <w:p w14:paraId="639FE382" w14:textId="77777777" w:rsidR="0014397C" w:rsidRPr="00F26942" w:rsidRDefault="0014397C" w:rsidP="00FE0A9B">
            <w:pPr>
              <w:spacing w:before="60"/>
              <w:ind w:left="34"/>
              <w:rPr>
                <w:sz w:val="20"/>
              </w:rPr>
            </w:pPr>
            <w:r w:rsidRPr="00F26942">
              <w:rPr>
                <w:sz w:val="20"/>
              </w:rPr>
              <w:t>C[x] = Compilation No. x</w:t>
            </w:r>
          </w:p>
        </w:tc>
        <w:tc>
          <w:tcPr>
            <w:tcW w:w="3686" w:type="dxa"/>
            <w:shd w:val="clear" w:color="auto" w:fill="auto"/>
          </w:tcPr>
          <w:p w14:paraId="07E7D07D" w14:textId="0A456BEE" w:rsidR="0014397C" w:rsidRPr="00F26942" w:rsidRDefault="0014397C" w:rsidP="00FE0A9B">
            <w:pPr>
              <w:ind w:left="34" w:firstLine="249"/>
              <w:rPr>
                <w:sz w:val="20"/>
              </w:rPr>
            </w:pPr>
            <w:r w:rsidRPr="00F26942">
              <w:rPr>
                <w:sz w:val="20"/>
              </w:rPr>
              <w:t>/sub</w:t>
            </w:r>
            <w:r w:rsidR="009471E5">
              <w:rPr>
                <w:sz w:val="20"/>
              </w:rPr>
              <w:noBreakHyphen/>
            </w:r>
            <w:r w:rsidRPr="00F26942">
              <w:rPr>
                <w:sz w:val="20"/>
              </w:rPr>
              <w:t>subparagraph(s)</w:t>
            </w:r>
          </w:p>
        </w:tc>
      </w:tr>
      <w:tr w:rsidR="0014397C" w:rsidRPr="00F26942" w14:paraId="015E625A" w14:textId="77777777" w:rsidTr="00FE0A9B">
        <w:tc>
          <w:tcPr>
            <w:tcW w:w="4253" w:type="dxa"/>
            <w:shd w:val="clear" w:color="auto" w:fill="auto"/>
          </w:tcPr>
          <w:p w14:paraId="2C65BAC6" w14:textId="77777777" w:rsidR="0014397C" w:rsidRPr="00F26942" w:rsidRDefault="0014397C" w:rsidP="00FE0A9B">
            <w:pPr>
              <w:spacing w:before="60"/>
              <w:ind w:left="34"/>
              <w:rPr>
                <w:sz w:val="20"/>
              </w:rPr>
            </w:pPr>
            <w:r w:rsidRPr="00F26942">
              <w:rPr>
                <w:sz w:val="20"/>
              </w:rPr>
              <w:t>Ch = Chapter(s)</w:t>
            </w:r>
          </w:p>
        </w:tc>
        <w:tc>
          <w:tcPr>
            <w:tcW w:w="3686" w:type="dxa"/>
            <w:shd w:val="clear" w:color="auto" w:fill="auto"/>
          </w:tcPr>
          <w:p w14:paraId="55BAFBE5" w14:textId="77777777" w:rsidR="0014397C" w:rsidRPr="00F26942" w:rsidRDefault="0014397C" w:rsidP="00FE0A9B">
            <w:pPr>
              <w:spacing w:before="60"/>
              <w:ind w:left="34"/>
              <w:rPr>
                <w:sz w:val="20"/>
              </w:rPr>
            </w:pPr>
            <w:r w:rsidRPr="00F26942">
              <w:rPr>
                <w:sz w:val="20"/>
              </w:rPr>
              <w:t>pres = present</w:t>
            </w:r>
          </w:p>
        </w:tc>
      </w:tr>
      <w:tr w:rsidR="0014397C" w:rsidRPr="00F26942" w14:paraId="160A0FC5" w14:textId="77777777" w:rsidTr="00FE0A9B">
        <w:tc>
          <w:tcPr>
            <w:tcW w:w="4253" w:type="dxa"/>
            <w:shd w:val="clear" w:color="auto" w:fill="auto"/>
          </w:tcPr>
          <w:p w14:paraId="1CEFC83A" w14:textId="77777777" w:rsidR="0014397C" w:rsidRPr="00F26942" w:rsidRDefault="0014397C" w:rsidP="00FE0A9B">
            <w:pPr>
              <w:spacing w:before="60"/>
              <w:ind w:left="34"/>
              <w:rPr>
                <w:sz w:val="20"/>
              </w:rPr>
            </w:pPr>
            <w:r w:rsidRPr="00F26942">
              <w:rPr>
                <w:sz w:val="20"/>
              </w:rPr>
              <w:t>def = definition(s)</w:t>
            </w:r>
          </w:p>
        </w:tc>
        <w:tc>
          <w:tcPr>
            <w:tcW w:w="3686" w:type="dxa"/>
            <w:shd w:val="clear" w:color="auto" w:fill="auto"/>
          </w:tcPr>
          <w:p w14:paraId="35E10F05" w14:textId="77777777" w:rsidR="0014397C" w:rsidRPr="00F26942" w:rsidRDefault="0014397C" w:rsidP="00FE0A9B">
            <w:pPr>
              <w:spacing w:before="60"/>
              <w:ind w:left="34"/>
              <w:rPr>
                <w:sz w:val="20"/>
              </w:rPr>
            </w:pPr>
            <w:r w:rsidRPr="00F26942">
              <w:rPr>
                <w:sz w:val="20"/>
              </w:rPr>
              <w:t>prev = previous</w:t>
            </w:r>
          </w:p>
        </w:tc>
      </w:tr>
      <w:tr w:rsidR="0014397C" w:rsidRPr="00F26942" w14:paraId="6CBCF03D" w14:textId="77777777" w:rsidTr="00FE0A9B">
        <w:tc>
          <w:tcPr>
            <w:tcW w:w="4253" w:type="dxa"/>
            <w:shd w:val="clear" w:color="auto" w:fill="auto"/>
          </w:tcPr>
          <w:p w14:paraId="1B0BA560" w14:textId="77777777" w:rsidR="0014397C" w:rsidRPr="00F26942" w:rsidRDefault="0014397C" w:rsidP="00FE0A9B">
            <w:pPr>
              <w:spacing w:before="60"/>
              <w:ind w:left="34"/>
              <w:rPr>
                <w:sz w:val="20"/>
              </w:rPr>
            </w:pPr>
            <w:r w:rsidRPr="00F26942">
              <w:rPr>
                <w:sz w:val="20"/>
              </w:rPr>
              <w:t>Dict = Dictionary</w:t>
            </w:r>
          </w:p>
        </w:tc>
        <w:tc>
          <w:tcPr>
            <w:tcW w:w="3686" w:type="dxa"/>
            <w:shd w:val="clear" w:color="auto" w:fill="auto"/>
          </w:tcPr>
          <w:p w14:paraId="28D41F2E" w14:textId="77777777" w:rsidR="0014397C" w:rsidRPr="00F26942" w:rsidRDefault="0014397C" w:rsidP="00FE0A9B">
            <w:pPr>
              <w:spacing w:before="60"/>
              <w:ind w:left="34"/>
              <w:rPr>
                <w:sz w:val="20"/>
              </w:rPr>
            </w:pPr>
            <w:r w:rsidRPr="00F26942">
              <w:rPr>
                <w:sz w:val="20"/>
              </w:rPr>
              <w:t>(prev…) = previously</w:t>
            </w:r>
          </w:p>
        </w:tc>
      </w:tr>
      <w:tr w:rsidR="0014397C" w:rsidRPr="00F26942" w14:paraId="0871EC64" w14:textId="77777777" w:rsidTr="00FE0A9B">
        <w:tc>
          <w:tcPr>
            <w:tcW w:w="4253" w:type="dxa"/>
            <w:shd w:val="clear" w:color="auto" w:fill="auto"/>
          </w:tcPr>
          <w:p w14:paraId="27594DC5" w14:textId="77777777" w:rsidR="0014397C" w:rsidRPr="00F26942" w:rsidRDefault="0014397C" w:rsidP="00FE0A9B">
            <w:pPr>
              <w:spacing w:before="60"/>
              <w:ind w:left="34"/>
              <w:rPr>
                <w:sz w:val="20"/>
              </w:rPr>
            </w:pPr>
            <w:r w:rsidRPr="00F26942">
              <w:rPr>
                <w:sz w:val="20"/>
              </w:rPr>
              <w:t>disallowed = disallowed by Parliament</w:t>
            </w:r>
          </w:p>
        </w:tc>
        <w:tc>
          <w:tcPr>
            <w:tcW w:w="3686" w:type="dxa"/>
            <w:shd w:val="clear" w:color="auto" w:fill="auto"/>
          </w:tcPr>
          <w:p w14:paraId="280950EA" w14:textId="77777777" w:rsidR="0014397C" w:rsidRPr="00F26942" w:rsidRDefault="0014397C" w:rsidP="00FE0A9B">
            <w:pPr>
              <w:spacing w:before="60"/>
              <w:ind w:left="34"/>
              <w:rPr>
                <w:sz w:val="20"/>
              </w:rPr>
            </w:pPr>
            <w:r w:rsidRPr="00F26942">
              <w:rPr>
                <w:sz w:val="20"/>
              </w:rPr>
              <w:t>Pt = Part(s)</w:t>
            </w:r>
          </w:p>
        </w:tc>
      </w:tr>
      <w:tr w:rsidR="0014397C" w:rsidRPr="00F26942" w14:paraId="7CB332B3" w14:textId="77777777" w:rsidTr="00FE0A9B">
        <w:tc>
          <w:tcPr>
            <w:tcW w:w="4253" w:type="dxa"/>
            <w:shd w:val="clear" w:color="auto" w:fill="auto"/>
          </w:tcPr>
          <w:p w14:paraId="15866177" w14:textId="77777777" w:rsidR="0014397C" w:rsidRPr="00F26942" w:rsidRDefault="0014397C" w:rsidP="00FE0A9B">
            <w:pPr>
              <w:spacing w:before="60"/>
              <w:ind w:left="34"/>
              <w:rPr>
                <w:sz w:val="20"/>
              </w:rPr>
            </w:pPr>
            <w:r w:rsidRPr="00F26942">
              <w:rPr>
                <w:sz w:val="20"/>
              </w:rPr>
              <w:t>Div = Division(s)</w:t>
            </w:r>
          </w:p>
        </w:tc>
        <w:tc>
          <w:tcPr>
            <w:tcW w:w="3686" w:type="dxa"/>
            <w:shd w:val="clear" w:color="auto" w:fill="auto"/>
          </w:tcPr>
          <w:p w14:paraId="5F55E15A" w14:textId="77777777" w:rsidR="0014397C" w:rsidRPr="00F26942" w:rsidRDefault="0014397C" w:rsidP="00FE0A9B">
            <w:pPr>
              <w:spacing w:before="60"/>
              <w:ind w:left="34"/>
              <w:rPr>
                <w:sz w:val="20"/>
              </w:rPr>
            </w:pPr>
            <w:r w:rsidRPr="00F26942">
              <w:rPr>
                <w:sz w:val="20"/>
              </w:rPr>
              <w:t>r = regulation(s)/rule(s)</w:t>
            </w:r>
          </w:p>
        </w:tc>
      </w:tr>
      <w:tr w:rsidR="0014397C" w:rsidRPr="00F26942" w14:paraId="0EE2B960" w14:textId="77777777" w:rsidTr="00FE0A9B">
        <w:tc>
          <w:tcPr>
            <w:tcW w:w="4253" w:type="dxa"/>
            <w:shd w:val="clear" w:color="auto" w:fill="auto"/>
          </w:tcPr>
          <w:p w14:paraId="01AD0AA5" w14:textId="77777777" w:rsidR="0014397C" w:rsidRPr="00F26942" w:rsidRDefault="0014397C" w:rsidP="00FE0A9B">
            <w:pPr>
              <w:spacing w:before="60"/>
              <w:ind w:left="34"/>
              <w:rPr>
                <w:sz w:val="20"/>
              </w:rPr>
            </w:pPr>
            <w:r w:rsidRPr="00F26942">
              <w:rPr>
                <w:sz w:val="20"/>
              </w:rPr>
              <w:t>ed = editorial change</w:t>
            </w:r>
          </w:p>
        </w:tc>
        <w:tc>
          <w:tcPr>
            <w:tcW w:w="3686" w:type="dxa"/>
            <w:shd w:val="clear" w:color="auto" w:fill="auto"/>
          </w:tcPr>
          <w:p w14:paraId="667E1B1B" w14:textId="77777777" w:rsidR="0014397C" w:rsidRPr="00F26942" w:rsidRDefault="0014397C" w:rsidP="00FE0A9B">
            <w:pPr>
              <w:spacing w:before="60"/>
              <w:ind w:left="34"/>
              <w:rPr>
                <w:sz w:val="20"/>
              </w:rPr>
            </w:pPr>
            <w:r w:rsidRPr="00F26942">
              <w:rPr>
                <w:sz w:val="20"/>
              </w:rPr>
              <w:t>reloc = relocated</w:t>
            </w:r>
          </w:p>
        </w:tc>
      </w:tr>
      <w:tr w:rsidR="0014397C" w:rsidRPr="00F26942" w14:paraId="78C72C0C" w14:textId="77777777" w:rsidTr="00FE0A9B">
        <w:tc>
          <w:tcPr>
            <w:tcW w:w="4253" w:type="dxa"/>
            <w:shd w:val="clear" w:color="auto" w:fill="auto"/>
          </w:tcPr>
          <w:p w14:paraId="2AEE44D5" w14:textId="77777777" w:rsidR="0014397C" w:rsidRPr="00F26942" w:rsidRDefault="0014397C" w:rsidP="00FE0A9B">
            <w:pPr>
              <w:spacing w:before="60"/>
              <w:ind w:left="34"/>
              <w:rPr>
                <w:sz w:val="20"/>
              </w:rPr>
            </w:pPr>
            <w:r w:rsidRPr="00F26942">
              <w:rPr>
                <w:sz w:val="20"/>
              </w:rPr>
              <w:t>exp = expires/expired or ceases/ceased to have</w:t>
            </w:r>
          </w:p>
        </w:tc>
        <w:tc>
          <w:tcPr>
            <w:tcW w:w="3686" w:type="dxa"/>
            <w:shd w:val="clear" w:color="auto" w:fill="auto"/>
          </w:tcPr>
          <w:p w14:paraId="11D3789F" w14:textId="77777777" w:rsidR="0014397C" w:rsidRPr="00F26942" w:rsidRDefault="0014397C" w:rsidP="00FE0A9B">
            <w:pPr>
              <w:spacing w:before="60"/>
              <w:ind w:left="34"/>
              <w:rPr>
                <w:sz w:val="20"/>
              </w:rPr>
            </w:pPr>
            <w:r w:rsidRPr="00F26942">
              <w:rPr>
                <w:sz w:val="20"/>
              </w:rPr>
              <w:t>renum = renumbered</w:t>
            </w:r>
          </w:p>
        </w:tc>
      </w:tr>
      <w:tr w:rsidR="0014397C" w:rsidRPr="00F26942" w14:paraId="11BBF257" w14:textId="77777777" w:rsidTr="00FE0A9B">
        <w:tc>
          <w:tcPr>
            <w:tcW w:w="4253" w:type="dxa"/>
            <w:shd w:val="clear" w:color="auto" w:fill="auto"/>
          </w:tcPr>
          <w:p w14:paraId="0BF1C2B9" w14:textId="77777777" w:rsidR="0014397C" w:rsidRPr="00F26942" w:rsidRDefault="0014397C" w:rsidP="00FE0A9B">
            <w:pPr>
              <w:ind w:left="34" w:firstLine="249"/>
              <w:rPr>
                <w:sz w:val="20"/>
              </w:rPr>
            </w:pPr>
            <w:r w:rsidRPr="00F26942">
              <w:rPr>
                <w:sz w:val="20"/>
              </w:rPr>
              <w:t>effect</w:t>
            </w:r>
          </w:p>
        </w:tc>
        <w:tc>
          <w:tcPr>
            <w:tcW w:w="3686" w:type="dxa"/>
            <w:shd w:val="clear" w:color="auto" w:fill="auto"/>
          </w:tcPr>
          <w:p w14:paraId="54C7D825" w14:textId="77777777" w:rsidR="0014397C" w:rsidRPr="00F26942" w:rsidRDefault="0014397C" w:rsidP="00FE0A9B">
            <w:pPr>
              <w:spacing w:before="60"/>
              <w:ind w:left="34"/>
              <w:rPr>
                <w:sz w:val="20"/>
              </w:rPr>
            </w:pPr>
            <w:r w:rsidRPr="00F26942">
              <w:rPr>
                <w:sz w:val="20"/>
              </w:rPr>
              <w:t>rep = repealed</w:t>
            </w:r>
          </w:p>
        </w:tc>
      </w:tr>
      <w:tr w:rsidR="0014397C" w:rsidRPr="00F26942" w14:paraId="54D4D722" w14:textId="77777777" w:rsidTr="00FE0A9B">
        <w:tc>
          <w:tcPr>
            <w:tcW w:w="4253" w:type="dxa"/>
            <w:shd w:val="clear" w:color="auto" w:fill="auto"/>
          </w:tcPr>
          <w:p w14:paraId="724CA07C" w14:textId="77777777" w:rsidR="0014397C" w:rsidRPr="00F26942" w:rsidRDefault="0014397C" w:rsidP="00FE0A9B">
            <w:pPr>
              <w:spacing w:before="60"/>
              <w:ind w:left="34"/>
              <w:rPr>
                <w:sz w:val="20"/>
              </w:rPr>
            </w:pPr>
            <w:r w:rsidRPr="00F26942">
              <w:rPr>
                <w:sz w:val="20"/>
              </w:rPr>
              <w:t>F = Federal Register of Legislation</w:t>
            </w:r>
          </w:p>
        </w:tc>
        <w:tc>
          <w:tcPr>
            <w:tcW w:w="3686" w:type="dxa"/>
            <w:shd w:val="clear" w:color="auto" w:fill="auto"/>
          </w:tcPr>
          <w:p w14:paraId="00B5ADB0" w14:textId="77777777" w:rsidR="0014397C" w:rsidRPr="00F26942" w:rsidRDefault="0014397C" w:rsidP="00FE0A9B">
            <w:pPr>
              <w:spacing w:before="60"/>
              <w:ind w:left="34"/>
              <w:rPr>
                <w:sz w:val="20"/>
              </w:rPr>
            </w:pPr>
            <w:r w:rsidRPr="00F26942">
              <w:rPr>
                <w:sz w:val="20"/>
              </w:rPr>
              <w:t>rs = repealed and substituted</w:t>
            </w:r>
          </w:p>
        </w:tc>
      </w:tr>
      <w:tr w:rsidR="0014397C" w:rsidRPr="00F26942" w14:paraId="03757C4D" w14:textId="77777777" w:rsidTr="00FE0A9B">
        <w:tc>
          <w:tcPr>
            <w:tcW w:w="4253" w:type="dxa"/>
            <w:shd w:val="clear" w:color="auto" w:fill="auto"/>
          </w:tcPr>
          <w:p w14:paraId="044E14EA" w14:textId="77777777" w:rsidR="0014397C" w:rsidRPr="00F26942" w:rsidRDefault="0014397C" w:rsidP="00FE0A9B">
            <w:pPr>
              <w:spacing w:before="60"/>
              <w:ind w:left="34"/>
              <w:rPr>
                <w:sz w:val="20"/>
              </w:rPr>
            </w:pPr>
            <w:r w:rsidRPr="00F26942">
              <w:rPr>
                <w:sz w:val="20"/>
              </w:rPr>
              <w:t>gaz = gazette</w:t>
            </w:r>
          </w:p>
        </w:tc>
        <w:tc>
          <w:tcPr>
            <w:tcW w:w="3686" w:type="dxa"/>
            <w:shd w:val="clear" w:color="auto" w:fill="auto"/>
          </w:tcPr>
          <w:p w14:paraId="4285009E" w14:textId="77777777" w:rsidR="0014397C" w:rsidRPr="00F26942" w:rsidRDefault="0014397C" w:rsidP="00FE0A9B">
            <w:pPr>
              <w:spacing w:before="60"/>
              <w:ind w:left="34"/>
              <w:rPr>
                <w:sz w:val="20"/>
              </w:rPr>
            </w:pPr>
            <w:r w:rsidRPr="00F26942">
              <w:rPr>
                <w:sz w:val="20"/>
              </w:rPr>
              <w:t>s = section(s)/subsection(s)</w:t>
            </w:r>
          </w:p>
        </w:tc>
      </w:tr>
      <w:tr w:rsidR="0014397C" w:rsidRPr="00F26942" w14:paraId="2AE1CA30" w14:textId="77777777" w:rsidTr="00FE0A9B">
        <w:tc>
          <w:tcPr>
            <w:tcW w:w="4253" w:type="dxa"/>
            <w:shd w:val="clear" w:color="auto" w:fill="auto"/>
          </w:tcPr>
          <w:p w14:paraId="4D2E53B7" w14:textId="77777777" w:rsidR="0014397C" w:rsidRPr="00F26942" w:rsidRDefault="0014397C" w:rsidP="00FE0A9B">
            <w:pPr>
              <w:spacing w:before="60"/>
              <w:ind w:left="34"/>
              <w:rPr>
                <w:sz w:val="20"/>
              </w:rPr>
            </w:pPr>
            <w:r w:rsidRPr="00F26942">
              <w:rPr>
                <w:sz w:val="20"/>
              </w:rPr>
              <w:t xml:space="preserve">LA = </w:t>
            </w:r>
            <w:r w:rsidRPr="00F26942">
              <w:rPr>
                <w:i/>
                <w:sz w:val="20"/>
              </w:rPr>
              <w:t>Legislation Act 2003</w:t>
            </w:r>
          </w:p>
        </w:tc>
        <w:tc>
          <w:tcPr>
            <w:tcW w:w="3686" w:type="dxa"/>
            <w:shd w:val="clear" w:color="auto" w:fill="auto"/>
          </w:tcPr>
          <w:p w14:paraId="054E60BC" w14:textId="77777777" w:rsidR="0014397C" w:rsidRPr="00F26942" w:rsidRDefault="0014397C" w:rsidP="00FE0A9B">
            <w:pPr>
              <w:spacing w:before="60"/>
              <w:ind w:left="34"/>
              <w:rPr>
                <w:sz w:val="20"/>
              </w:rPr>
            </w:pPr>
            <w:r w:rsidRPr="00F26942">
              <w:rPr>
                <w:sz w:val="20"/>
              </w:rPr>
              <w:t>Sch = Schedule(s)</w:t>
            </w:r>
          </w:p>
        </w:tc>
      </w:tr>
      <w:tr w:rsidR="0014397C" w:rsidRPr="00F26942" w14:paraId="2D0A36A7" w14:textId="77777777" w:rsidTr="00FE0A9B">
        <w:tc>
          <w:tcPr>
            <w:tcW w:w="4253" w:type="dxa"/>
            <w:shd w:val="clear" w:color="auto" w:fill="auto"/>
          </w:tcPr>
          <w:p w14:paraId="33166EA0" w14:textId="77777777" w:rsidR="0014397C" w:rsidRPr="00F26942" w:rsidRDefault="0014397C" w:rsidP="00FE0A9B">
            <w:pPr>
              <w:spacing w:before="60"/>
              <w:ind w:left="34"/>
              <w:rPr>
                <w:sz w:val="20"/>
              </w:rPr>
            </w:pPr>
            <w:r w:rsidRPr="00F26942">
              <w:rPr>
                <w:sz w:val="20"/>
              </w:rPr>
              <w:t xml:space="preserve">LIA = </w:t>
            </w:r>
            <w:r w:rsidRPr="00F26942">
              <w:rPr>
                <w:i/>
                <w:sz w:val="20"/>
              </w:rPr>
              <w:t>Legislative Instruments Act 2003</w:t>
            </w:r>
          </w:p>
        </w:tc>
        <w:tc>
          <w:tcPr>
            <w:tcW w:w="3686" w:type="dxa"/>
            <w:shd w:val="clear" w:color="auto" w:fill="auto"/>
          </w:tcPr>
          <w:p w14:paraId="7E9ECC22" w14:textId="77777777" w:rsidR="0014397C" w:rsidRPr="00F26942" w:rsidRDefault="0014397C" w:rsidP="00FE0A9B">
            <w:pPr>
              <w:spacing w:before="60"/>
              <w:ind w:left="34"/>
              <w:rPr>
                <w:sz w:val="20"/>
              </w:rPr>
            </w:pPr>
            <w:r w:rsidRPr="00F26942">
              <w:rPr>
                <w:sz w:val="20"/>
              </w:rPr>
              <w:t>Sdiv = Subdivision(s)</w:t>
            </w:r>
          </w:p>
        </w:tc>
      </w:tr>
      <w:tr w:rsidR="0014397C" w:rsidRPr="00F26942" w14:paraId="74186217" w14:textId="77777777" w:rsidTr="00FE0A9B">
        <w:tc>
          <w:tcPr>
            <w:tcW w:w="4253" w:type="dxa"/>
            <w:shd w:val="clear" w:color="auto" w:fill="auto"/>
          </w:tcPr>
          <w:p w14:paraId="7BDF79B5" w14:textId="77777777" w:rsidR="0014397C" w:rsidRPr="00F26942" w:rsidRDefault="0014397C" w:rsidP="00FE0A9B">
            <w:pPr>
              <w:spacing w:before="60"/>
              <w:ind w:left="34"/>
              <w:rPr>
                <w:sz w:val="20"/>
              </w:rPr>
            </w:pPr>
            <w:r w:rsidRPr="00F26942">
              <w:rPr>
                <w:sz w:val="20"/>
              </w:rPr>
              <w:t>(md) = misdescribed amendment can be given</w:t>
            </w:r>
          </w:p>
        </w:tc>
        <w:tc>
          <w:tcPr>
            <w:tcW w:w="3686" w:type="dxa"/>
            <w:shd w:val="clear" w:color="auto" w:fill="auto"/>
          </w:tcPr>
          <w:p w14:paraId="474D1B2D" w14:textId="77777777" w:rsidR="0014397C" w:rsidRPr="00F26942" w:rsidRDefault="0014397C" w:rsidP="00FE0A9B">
            <w:pPr>
              <w:spacing w:before="60"/>
              <w:ind w:left="34"/>
              <w:rPr>
                <w:sz w:val="20"/>
              </w:rPr>
            </w:pPr>
            <w:r w:rsidRPr="00F26942">
              <w:rPr>
                <w:sz w:val="20"/>
              </w:rPr>
              <w:t>SLI = Select Legislative Instrument</w:t>
            </w:r>
          </w:p>
        </w:tc>
      </w:tr>
      <w:tr w:rsidR="0014397C" w:rsidRPr="00F26942" w14:paraId="1795317E" w14:textId="77777777" w:rsidTr="00FE0A9B">
        <w:tc>
          <w:tcPr>
            <w:tcW w:w="4253" w:type="dxa"/>
            <w:shd w:val="clear" w:color="auto" w:fill="auto"/>
          </w:tcPr>
          <w:p w14:paraId="6677F6E7" w14:textId="77777777" w:rsidR="0014397C" w:rsidRPr="00F26942" w:rsidRDefault="0014397C" w:rsidP="00FE0A9B">
            <w:pPr>
              <w:ind w:left="34" w:firstLine="249"/>
              <w:rPr>
                <w:sz w:val="20"/>
              </w:rPr>
            </w:pPr>
            <w:r w:rsidRPr="00F26942">
              <w:rPr>
                <w:sz w:val="20"/>
              </w:rPr>
              <w:t>effect</w:t>
            </w:r>
          </w:p>
        </w:tc>
        <w:tc>
          <w:tcPr>
            <w:tcW w:w="3686" w:type="dxa"/>
            <w:shd w:val="clear" w:color="auto" w:fill="auto"/>
          </w:tcPr>
          <w:p w14:paraId="2347E126" w14:textId="77777777" w:rsidR="0014397C" w:rsidRPr="00F26942" w:rsidRDefault="0014397C" w:rsidP="00FE0A9B">
            <w:pPr>
              <w:spacing w:before="60"/>
              <w:ind w:left="34"/>
              <w:rPr>
                <w:sz w:val="20"/>
              </w:rPr>
            </w:pPr>
            <w:r w:rsidRPr="00F26942">
              <w:rPr>
                <w:sz w:val="20"/>
              </w:rPr>
              <w:t>SR = Statutory Rules</w:t>
            </w:r>
          </w:p>
        </w:tc>
      </w:tr>
      <w:tr w:rsidR="0014397C" w:rsidRPr="00F26942" w14:paraId="0DBAC02C" w14:textId="77777777" w:rsidTr="00FE0A9B">
        <w:tc>
          <w:tcPr>
            <w:tcW w:w="4253" w:type="dxa"/>
            <w:shd w:val="clear" w:color="auto" w:fill="auto"/>
          </w:tcPr>
          <w:p w14:paraId="51987B93" w14:textId="77777777" w:rsidR="0014397C" w:rsidRPr="00F26942" w:rsidRDefault="0014397C" w:rsidP="00FE0A9B">
            <w:pPr>
              <w:spacing w:before="60"/>
              <w:ind w:left="34"/>
              <w:rPr>
                <w:sz w:val="20"/>
              </w:rPr>
            </w:pPr>
            <w:r w:rsidRPr="00F26942">
              <w:rPr>
                <w:sz w:val="20"/>
              </w:rPr>
              <w:t>(md not incorp) = misdescribed amendment</w:t>
            </w:r>
          </w:p>
        </w:tc>
        <w:tc>
          <w:tcPr>
            <w:tcW w:w="3686" w:type="dxa"/>
            <w:shd w:val="clear" w:color="auto" w:fill="auto"/>
          </w:tcPr>
          <w:p w14:paraId="61C99735" w14:textId="54337127" w:rsidR="0014397C" w:rsidRPr="00F26942" w:rsidRDefault="0014397C" w:rsidP="00FE0A9B">
            <w:pPr>
              <w:spacing w:before="60"/>
              <w:ind w:left="34"/>
              <w:rPr>
                <w:sz w:val="20"/>
              </w:rPr>
            </w:pPr>
            <w:r w:rsidRPr="00F26942">
              <w:rPr>
                <w:sz w:val="20"/>
              </w:rPr>
              <w:t>Sub</w:t>
            </w:r>
            <w:r w:rsidR="009471E5">
              <w:rPr>
                <w:sz w:val="20"/>
              </w:rPr>
              <w:noBreakHyphen/>
            </w:r>
            <w:r w:rsidRPr="00F26942">
              <w:rPr>
                <w:sz w:val="20"/>
              </w:rPr>
              <w:t>Ch = Sub</w:t>
            </w:r>
            <w:r w:rsidR="009471E5">
              <w:rPr>
                <w:sz w:val="20"/>
              </w:rPr>
              <w:noBreakHyphen/>
            </w:r>
            <w:r w:rsidRPr="00F26942">
              <w:rPr>
                <w:sz w:val="20"/>
              </w:rPr>
              <w:t>Chapter(s)</w:t>
            </w:r>
          </w:p>
        </w:tc>
      </w:tr>
      <w:tr w:rsidR="0014397C" w:rsidRPr="00F26942" w14:paraId="6E1A40A1" w14:textId="77777777" w:rsidTr="00FE0A9B">
        <w:tc>
          <w:tcPr>
            <w:tcW w:w="4253" w:type="dxa"/>
            <w:shd w:val="clear" w:color="auto" w:fill="auto"/>
          </w:tcPr>
          <w:p w14:paraId="506B0B62" w14:textId="77777777" w:rsidR="0014397C" w:rsidRPr="00F26942" w:rsidRDefault="0014397C" w:rsidP="00FE0A9B">
            <w:pPr>
              <w:ind w:left="34" w:firstLine="249"/>
              <w:rPr>
                <w:sz w:val="20"/>
              </w:rPr>
            </w:pPr>
            <w:r w:rsidRPr="00F26942">
              <w:rPr>
                <w:sz w:val="20"/>
              </w:rPr>
              <w:t>cannot be given effect</w:t>
            </w:r>
          </w:p>
        </w:tc>
        <w:tc>
          <w:tcPr>
            <w:tcW w:w="3686" w:type="dxa"/>
            <w:shd w:val="clear" w:color="auto" w:fill="auto"/>
          </w:tcPr>
          <w:p w14:paraId="35A09FAB" w14:textId="77777777" w:rsidR="0014397C" w:rsidRPr="00F26942" w:rsidRDefault="0014397C" w:rsidP="00FE0A9B">
            <w:pPr>
              <w:spacing w:before="60"/>
              <w:ind w:left="34"/>
              <w:rPr>
                <w:sz w:val="20"/>
              </w:rPr>
            </w:pPr>
            <w:r w:rsidRPr="00F26942">
              <w:rPr>
                <w:sz w:val="20"/>
              </w:rPr>
              <w:t>SubPt = Subpart(s)</w:t>
            </w:r>
          </w:p>
        </w:tc>
      </w:tr>
      <w:tr w:rsidR="0014397C" w:rsidRPr="00F26942" w14:paraId="64B0D636" w14:textId="77777777" w:rsidTr="00FE0A9B">
        <w:tc>
          <w:tcPr>
            <w:tcW w:w="4253" w:type="dxa"/>
            <w:shd w:val="clear" w:color="auto" w:fill="auto"/>
          </w:tcPr>
          <w:p w14:paraId="002E54B5" w14:textId="77777777" w:rsidR="0014397C" w:rsidRPr="00F26942" w:rsidRDefault="0014397C" w:rsidP="00FE0A9B">
            <w:pPr>
              <w:spacing w:before="60"/>
              <w:ind w:left="34"/>
              <w:rPr>
                <w:sz w:val="20"/>
              </w:rPr>
            </w:pPr>
            <w:r w:rsidRPr="00F26942">
              <w:rPr>
                <w:sz w:val="20"/>
              </w:rPr>
              <w:t>mod = modified/modification</w:t>
            </w:r>
          </w:p>
        </w:tc>
        <w:tc>
          <w:tcPr>
            <w:tcW w:w="3686" w:type="dxa"/>
            <w:shd w:val="clear" w:color="auto" w:fill="auto"/>
          </w:tcPr>
          <w:p w14:paraId="0C744CBE" w14:textId="77777777" w:rsidR="0014397C" w:rsidRPr="00F26942" w:rsidRDefault="0014397C" w:rsidP="00FE0A9B">
            <w:pPr>
              <w:spacing w:before="60"/>
              <w:ind w:left="34"/>
              <w:rPr>
                <w:sz w:val="20"/>
              </w:rPr>
            </w:pPr>
            <w:r w:rsidRPr="00F26942">
              <w:rPr>
                <w:sz w:val="20"/>
                <w:u w:val="single"/>
              </w:rPr>
              <w:t>underlining</w:t>
            </w:r>
            <w:r w:rsidRPr="00F26942">
              <w:rPr>
                <w:sz w:val="20"/>
              </w:rPr>
              <w:t xml:space="preserve"> = whole or part not</w:t>
            </w:r>
          </w:p>
        </w:tc>
      </w:tr>
      <w:tr w:rsidR="0014397C" w:rsidRPr="00F26942" w14:paraId="2E580507" w14:textId="77777777" w:rsidTr="00FE0A9B">
        <w:tc>
          <w:tcPr>
            <w:tcW w:w="4253" w:type="dxa"/>
            <w:shd w:val="clear" w:color="auto" w:fill="auto"/>
          </w:tcPr>
          <w:p w14:paraId="6F16BEE1" w14:textId="77777777" w:rsidR="0014397C" w:rsidRPr="00F26942" w:rsidRDefault="0014397C" w:rsidP="00FE0A9B">
            <w:pPr>
              <w:spacing w:before="60"/>
              <w:ind w:left="34"/>
              <w:rPr>
                <w:sz w:val="20"/>
              </w:rPr>
            </w:pPr>
            <w:r w:rsidRPr="00F26942">
              <w:rPr>
                <w:sz w:val="20"/>
              </w:rPr>
              <w:t>No. = Number(s)</w:t>
            </w:r>
          </w:p>
        </w:tc>
        <w:tc>
          <w:tcPr>
            <w:tcW w:w="3686" w:type="dxa"/>
            <w:shd w:val="clear" w:color="auto" w:fill="auto"/>
          </w:tcPr>
          <w:p w14:paraId="56A5B686" w14:textId="77777777" w:rsidR="0014397C" w:rsidRPr="00F26942" w:rsidRDefault="0014397C" w:rsidP="00FE0A9B">
            <w:pPr>
              <w:ind w:left="34" w:firstLine="249"/>
              <w:rPr>
                <w:sz w:val="20"/>
              </w:rPr>
            </w:pPr>
            <w:r w:rsidRPr="00F26942">
              <w:rPr>
                <w:sz w:val="20"/>
              </w:rPr>
              <w:t>commenced or to be commenced</w:t>
            </w:r>
          </w:p>
        </w:tc>
      </w:tr>
    </w:tbl>
    <w:p w14:paraId="01C5A8ED" w14:textId="77777777" w:rsidR="0014397C" w:rsidRPr="00F26942" w:rsidRDefault="0014397C" w:rsidP="0014397C">
      <w:pPr>
        <w:pStyle w:val="Tabletext"/>
      </w:pPr>
    </w:p>
    <w:p w14:paraId="16EE353C" w14:textId="77777777" w:rsidR="0014397C" w:rsidRPr="00F26942" w:rsidRDefault="0014397C" w:rsidP="0014397C">
      <w:pPr>
        <w:pStyle w:val="ENotesHeading2"/>
        <w:pageBreakBefore/>
        <w:outlineLvl w:val="9"/>
      </w:pPr>
      <w:bookmarkStart w:id="284" w:name="_Toc185579839"/>
      <w:r w:rsidRPr="00F26942">
        <w:lastRenderedPageBreak/>
        <w:t>Endnote 3—Legislation history</w:t>
      </w:r>
      <w:bookmarkEnd w:id="284"/>
    </w:p>
    <w:p w14:paraId="4B7D0DEC" w14:textId="77777777" w:rsidR="0014397C" w:rsidRPr="00F26942" w:rsidRDefault="0014397C" w:rsidP="0014397C">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52"/>
      </w:tblGrid>
      <w:tr w:rsidR="0014397C" w:rsidRPr="00F26942" w14:paraId="71C8C65A" w14:textId="77777777" w:rsidTr="00FE0A9B">
        <w:trPr>
          <w:cantSplit/>
          <w:tblHeader/>
        </w:trPr>
        <w:tc>
          <w:tcPr>
            <w:tcW w:w="1843" w:type="dxa"/>
            <w:tcBorders>
              <w:top w:val="single" w:sz="12" w:space="0" w:color="auto"/>
              <w:bottom w:val="single" w:sz="12" w:space="0" w:color="auto"/>
            </w:tcBorders>
            <w:shd w:val="clear" w:color="auto" w:fill="auto"/>
          </w:tcPr>
          <w:p w14:paraId="178C0063" w14:textId="77777777" w:rsidR="0014397C" w:rsidRPr="00F26942" w:rsidRDefault="0014397C" w:rsidP="00FE0A9B">
            <w:pPr>
              <w:pStyle w:val="ENoteTableHeading"/>
              <w:rPr>
                <w:rFonts w:cs="Arial"/>
              </w:rPr>
            </w:pPr>
            <w:r w:rsidRPr="00F26942">
              <w:rPr>
                <w:rFonts w:cs="Arial"/>
              </w:rPr>
              <w:t>Act</w:t>
            </w:r>
          </w:p>
        </w:tc>
        <w:tc>
          <w:tcPr>
            <w:tcW w:w="992" w:type="dxa"/>
            <w:tcBorders>
              <w:top w:val="single" w:sz="12" w:space="0" w:color="auto"/>
              <w:bottom w:val="single" w:sz="12" w:space="0" w:color="auto"/>
            </w:tcBorders>
            <w:shd w:val="clear" w:color="auto" w:fill="auto"/>
          </w:tcPr>
          <w:p w14:paraId="70F78DC9" w14:textId="77777777" w:rsidR="0014397C" w:rsidRPr="00F26942" w:rsidRDefault="0014397C" w:rsidP="00FE0A9B">
            <w:pPr>
              <w:pStyle w:val="ENoteTableHeading"/>
              <w:rPr>
                <w:rFonts w:cs="Arial"/>
              </w:rPr>
            </w:pPr>
            <w:r w:rsidRPr="00F26942">
              <w:rPr>
                <w:rFonts w:cs="Arial"/>
              </w:rPr>
              <w:t>Number and year</w:t>
            </w:r>
          </w:p>
        </w:tc>
        <w:tc>
          <w:tcPr>
            <w:tcW w:w="993" w:type="dxa"/>
            <w:tcBorders>
              <w:top w:val="single" w:sz="12" w:space="0" w:color="auto"/>
              <w:bottom w:val="single" w:sz="12" w:space="0" w:color="auto"/>
            </w:tcBorders>
            <w:shd w:val="clear" w:color="auto" w:fill="auto"/>
          </w:tcPr>
          <w:p w14:paraId="64073E38" w14:textId="77777777" w:rsidR="0014397C" w:rsidRPr="00F26942" w:rsidRDefault="0014397C" w:rsidP="00FE0A9B">
            <w:pPr>
              <w:pStyle w:val="ENoteTableHeading"/>
              <w:rPr>
                <w:rFonts w:cs="Arial"/>
              </w:rPr>
            </w:pPr>
            <w:r w:rsidRPr="00F26942">
              <w:rPr>
                <w:rFonts w:cs="Arial"/>
              </w:rPr>
              <w:t>Assent</w:t>
            </w:r>
          </w:p>
        </w:tc>
        <w:tc>
          <w:tcPr>
            <w:tcW w:w="1845" w:type="dxa"/>
            <w:tcBorders>
              <w:top w:val="single" w:sz="12" w:space="0" w:color="auto"/>
              <w:bottom w:val="single" w:sz="12" w:space="0" w:color="auto"/>
            </w:tcBorders>
            <w:shd w:val="clear" w:color="auto" w:fill="auto"/>
          </w:tcPr>
          <w:p w14:paraId="04EAE142" w14:textId="77777777" w:rsidR="0014397C" w:rsidRPr="00F26942" w:rsidRDefault="0014397C" w:rsidP="00FE0A9B">
            <w:pPr>
              <w:pStyle w:val="ENoteTableHeading"/>
              <w:rPr>
                <w:rFonts w:cs="Arial"/>
              </w:rPr>
            </w:pPr>
            <w:r w:rsidRPr="00F26942">
              <w:rPr>
                <w:rFonts w:cs="Arial"/>
              </w:rPr>
              <w:t>Commencement</w:t>
            </w:r>
          </w:p>
        </w:tc>
        <w:tc>
          <w:tcPr>
            <w:tcW w:w="1452" w:type="dxa"/>
            <w:tcBorders>
              <w:top w:val="single" w:sz="12" w:space="0" w:color="auto"/>
              <w:bottom w:val="single" w:sz="12" w:space="0" w:color="auto"/>
            </w:tcBorders>
            <w:shd w:val="clear" w:color="auto" w:fill="auto"/>
          </w:tcPr>
          <w:p w14:paraId="41D05E91" w14:textId="77777777" w:rsidR="0014397C" w:rsidRPr="00F26942" w:rsidRDefault="0014397C" w:rsidP="00FE0A9B">
            <w:pPr>
              <w:pStyle w:val="ENoteTableHeading"/>
              <w:rPr>
                <w:rFonts w:cs="Arial"/>
              </w:rPr>
            </w:pPr>
            <w:r w:rsidRPr="00F26942">
              <w:rPr>
                <w:rFonts w:cs="Arial"/>
              </w:rPr>
              <w:t>Application, saving and transitional provisions</w:t>
            </w:r>
          </w:p>
        </w:tc>
      </w:tr>
      <w:tr w:rsidR="0014397C" w:rsidRPr="00F26942" w14:paraId="6D5B178A" w14:textId="77777777" w:rsidTr="00FE0A9B">
        <w:trPr>
          <w:cantSplit/>
        </w:trPr>
        <w:tc>
          <w:tcPr>
            <w:tcW w:w="1843" w:type="dxa"/>
            <w:tcBorders>
              <w:top w:val="single" w:sz="12" w:space="0" w:color="auto"/>
              <w:bottom w:val="single" w:sz="4" w:space="0" w:color="auto"/>
            </w:tcBorders>
            <w:shd w:val="clear" w:color="auto" w:fill="auto"/>
          </w:tcPr>
          <w:p w14:paraId="3E6E5731" w14:textId="77777777" w:rsidR="0014397C" w:rsidRPr="00F26942" w:rsidRDefault="0014397C" w:rsidP="00FE0A9B">
            <w:pPr>
              <w:pStyle w:val="ENoteTableText"/>
            </w:pPr>
            <w:r w:rsidRPr="00F26942">
              <w:t>Fair Work Act 2009</w:t>
            </w:r>
          </w:p>
        </w:tc>
        <w:tc>
          <w:tcPr>
            <w:tcW w:w="992" w:type="dxa"/>
            <w:tcBorders>
              <w:top w:val="single" w:sz="12" w:space="0" w:color="auto"/>
              <w:bottom w:val="single" w:sz="4" w:space="0" w:color="auto"/>
            </w:tcBorders>
            <w:shd w:val="clear" w:color="auto" w:fill="auto"/>
          </w:tcPr>
          <w:p w14:paraId="2A13CD3E" w14:textId="77777777" w:rsidR="0014397C" w:rsidRPr="00F26942" w:rsidRDefault="0014397C" w:rsidP="00FE0A9B">
            <w:pPr>
              <w:pStyle w:val="ENoteTableText"/>
            </w:pPr>
            <w:r w:rsidRPr="00F26942">
              <w:t>28, 2009</w:t>
            </w:r>
          </w:p>
        </w:tc>
        <w:tc>
          <w:tcPr>
            <w:tcW w:w="993" w:type="dxa"/>
            <w:tcBorders>
              <w:top w:val="single" w:sz="12" w:space="0" w:color="auto"/>
              <w:bottom w:val="single" w:sz="4" w:space="0" w:color="auto"/>
            </w:tcBorders>
            <w:shd w:val="clear" w:color="auto" w:fill="auto"/>
          </w:tcPr>
          <w:p w14:paraId="54B58037" w14:textId="77777777" w:rsidR="0014397C" w:rsidRPr="00F26942" w:rsidRDefault="0014397C" w:rsidP="00FE0A9B">
            <w:pPr>
              <w:pStyle w:val="ENoteTableText"/>
            </w:pPr>
            <w:r w:rsidRPr="00F26942">
              <w:t>7 Apr 2009</w:t>
            </w:r>
          </w:p>
        </w:tc>
        <w:tc>
          <w:tcPr>
            <w:tcW w:w="1845" w:type="dxa"/>
            <w:tcBorders>
              <w:top w:val="single" w:sz="12" w:space="0" w:color="auto"/>
              <w:bottom w:val="single" w:sz="4" w:space="0" w:color="auto"/>
            </w:tcBorders>
            <w:shd w:val="clear" w:color="auto" w:fill="auto"/>
          </w:tcPr>
          <w:p w14:paraId="52049CC4" w14:textId="030CCA7B" w:rsidR="0014397C" w:rsidRPr="00F26942" w:rsidRDefault="0014397C" w:rsidP="00FE0A9B">
            <w:pPr>
              <w:pStyle w:val="ENoteTableText"/>
            </w:pPr>
            <w:r w:rsidRPr="00F26942">
              <w:t xml:space="preserve">s 3–40: 26 May 2009 (s 2(1) </w:t>
            </w:r>
            <w:r w:rsidR="009471E5">
              <w:t>item 2</w:t>
            </w:r>
            <w:r w:rsidRPr="00F26942">
              <w:t>)</w:t>
            </w:r>
            <w:r w:rsidRPr="00F26942">
              <w:br/>
              <w:t>s 41–43, 50–54, 58, 169–281A, 300–327, 332, 333, 334–572, 719–740 and 769–800: 1 July 2009 (s 2(1) items 3, 5)</w:t>
            </w:r>
            <w:r w:rsidRPr="00F26942">
              <w:br/>
              <w:t>s 44–49, 55–57A, 59–168, 282–299, 328–331, 333A and 741–768: 1 Jan 2010 (s 2(1) items 3, 5)</w:t>
            </w:r>
            <w:r w:rsidRPr="00F26942">
              <w:br/>
              <w:t>s 573–718 and Sch 1: 26 May 2009 (s 2(1) items 4, 6)</w:t>
            </w:r>
            <w:r w:rsidRPr="00F26942">
              <w:br/>
              <w:t xml:space="preserve">Remainder: 7 Apr 2009 (s 2(1) </w:t>
            </w:r>
            <w:r w:rsidR="009471E5">
              <w:t>item 1</w:t>
            </w:r>
            <w:r w:rsidRPr="00F26942">
              <w:t>)</w:t>
            </w:r>
          </w:p>
        </w:tc>
        <w:tc>
          <w:tcPr>
            <w:tcW w:w="1452" w:type="dxa"/>
            <w:tcBorders>
              <w:top w:val="single" w:sz="12" w:space="0" w:color="auto"/>
              <w:bottom w:val="single" w:sz="4" w:space="0" w:color="auto"/>
            </w:tcBorders>
            <w:shd w:val="clear" w:color="auto" w:fill="auto"/>
          </w:tcPr>
          <w:p w14:paraId="15FEDC6E" w14:textId="77777777" w:rsidR="0014397C" w:rsidRPr="00F26942" w:rsidRDefault="0014397C" w:rsidP="00FE0A9B">
            <w:pPr>
              <w:pStyle w:val="ENoteTableText"/>
            </w:pPr>
          </w:p>
        </w:tc>
      </w:tr>
      <w:tr w:rsidR="0014397C" w:rsidRPr="00F26942" w14:paraId="6E3E5CE3" w14:textId="77777777" w:rsidTr="00FE0A9B">
        <w:trPr>
          <w:cantSplit/>
        </w:trPr>
        <w:tc>
          <w:tcPr>
            <w:tcW w:w="1843" w:type="dxa"/>
            <w:tcBorders>
              <w:top w:val="single" w:sz="4" w:space="0" w:color="auto"/>
              <w:bottom w:val="nil"/>
            </w:tcBorders>
            <w:shd w:val="clear" w:color="auto" w:fill="auto"/>
          </w:tcPr>
          <w:p w14:paraId="5AA2F015" w14:textId="77777777" w:rsidR="0014397C" w:rsidRPr="00F26942" w:rsidRDefault="0014397C" w:rsidP="00FE0A9B">
            <w:pPr>
              <w:pStyle w:val="ENoteTableText"/>
            </w:pPr>
            <w:r w:rsidRPr="00F26942">
              <w:t>Fair Work (State Referral and Consequential and Other Amendments) Act 2009</w:t>
            </w:r>
          </w:p>
        </w:tc>
        <w:tc>
          <w:tcPr>
            <w:tcW w:w="992" w:type="dxa"/>
            <w:tcBorders>
              <w:top w:val="single" w:sz="4" w:space="0" w:color="auto"/>
              <w:bottom w:val="nil"/>
            </w:tcBorders>
            <w:shd w:val="clear" w:color="auto" w:fill="auto"/>
          </w:tcPr>
          <w:p w14:paraId="37E145A6" w14:textId="77777777" w:rsidR="0014397C" w:rsidRPr="00F26942" w:rsidRDefault="0014397C" w:rsidP="00FE0A9B">
            <w:pPr>
              <w:pStyle w:val="ENoteTableText"/>
            </w:pPr>
            <w:r w:rsidRPr="00F26942">
              <w:t>54, 2009</w:t>
            </w:r>
          </w:p>
        </w:tc>
        <w:tc>
          <w:tcPr>
            <w:tcW w:w="993" w:type="dxa"/>
            <w:tcBorders>
              <w:top w:val="single" w:sz="4" w:space="0" w:color="auto"/>
              <w:bottom w:val="nil"/>
            </w:tcBorders>
            <w:shd w:val="clear" w:color="auto" w:fill="auto"/>
          </w:tcPr>
          <w:p w14:paraId="5839B9FC" w14:textId="77777777" w:rsidR="0014397C" w:rsidRPr="00F26942" w:rsidRDefault="0014397C" w:rsidP="00FE0A9B">
            <w:pPr>
              <w:pStyle w:val="ENoteTableText"/>
            </w:pPr>
            <w:r w:rsidRPr="00F26942">
              <w:t>25 June 2009</w:t>
            </w:r>
          </w:p>
        </w:tc>
        <w:tc>
          <w:tcPr>
            <w:tcW w:w="1845" w:type="dxa"/>
            <w:tcBorders>
              <w:top w:val="single" w:sz="4" w:space="0" w:color="auto"/>
              <w:bottom w:val="nil"/>
            </w:tcBorders>
            <w:shd w:val="clear" w:color="auto" w:fill="auto"/>
          </w:tcPr>
          <w:p w14:paraId="39A0D9BB" w14:textId="77777777" w:rsidR="0014397C" w:rsidRPr="00F26942" w:rsidRDefault="0014397C" w:rsidP="00FE0A9B">
            <w:pPr>
              <w:pStyle w:val="ENoteTableText"/>
            </w:pPr>
            <w:r w:rsidRPr="00F26942">
              <w:t>Sch 1, 3 and 20: 25 June 2009 (s 2(1) items 2–4, 9, 43)</w:t>
            </w:r>
            <w:r w:rsidRPr="00F26942">
              <w:br/>
              <w:t>Sch 2 (items 52–63) and Sch 5 (items 68, 69, 80): 1 Jan 2010 (s 2(1) items 8, 16, 18)</w:t>
            </w:r>
            <w:r w:rsidRPr="00F26942">
              <w:br/>
              <w:t>Sch 5 (items 67, 70–72) and Sch 12 (items 1–3): 1 July 2009 (s 2(1) items 15, 17, 34)</w:t>
            </w:r>
            <w:r w:rsidRPr="00F26942">
              <w:br/>
              <w:t>Sch 5 (items 81, 82): 5 Aug 2009 (s 2(1) items 19, 20)</w:t>
            </w:r>
          </w:p>
        </w:tc>
        <w:tc>
          <w:tcPr>
            <w:tcW w:w="1452" w:type="dxa"/>
            <w:tcBorders>
              <w:top w:val="single" w:sz="4" w:space="0" w:color="auto"/>
              <w:bottom w:val="nil"/>
            </w:tcBorders>
            <w:shd w:val="clear" w:color="auto" w:fill="auto"/>
          </w:tcPr>
          <w:p w14:paraId="6ACDA4F6" w14:textId="77777777" w:rsidR="0014397C" w:rsidRPr="00F26942" w:rsidRDefault="0014397C" w:rsidP="00FE0A9B">
            <w:pPr>
              <w:pStyle w:val="ENoteTableText"/>
            </w:pPr>
            <w:r w:rsidRPr="00F26942">
              <w:t>Sch 20</w:t>
            </w:r>
          </w:p>
        </w:tc>
      </w:tr>
      <w:tr w:rsidR="0014397C" w:rsidRPr="00F26942" w14:paraId="21B4AF27" w14:textId="77777777" w:rsidTr="00FE0A9B">
        <w:trPr>
          <w:cantSplit/>
        </w:trPr>
        <w:tc>
          <w:tcPr>
            <w:tcW w:w="1843" w:type="dxa"/>
            <w:tcBorders>
              <w:top w:val="nil"/>
              <w:bottom w:val="nil"/>
            </w:tcBorders>
            <w:shd w:val="clear" w:color="auto" w:fill="auto"/>
          </w:tcPr>
          <w:p w14:paraId="697E637A" w14:textId="77777777" w:rsidR="0014397C" w:rsidRPr="00F26942" w:rsidRDefault="0014397C" w:rsidP="00FE0A9B">
            <w:pPr>
              <w:pStyle w:val="ENoteTTIndentHeading"/>
            </w:pPr>
            <w:r w:rsidRPr="00F26942">
              <w:lastRenderedPageBreak/>
              <w:t>as amended by</w:t>
            </w:r>
          </w:p>
        </w:tc>
        <w:tc>
          <w:tcPr>
            <w:tcW w:w="992" w:type="dxa"/>
            <w:tcBorders>
              <w:top w:val="nil"/>
              <w:bottom w:val="nil"/>
            </w:tcBorders>
            <w:shd w:val="clear" w:color="auto" w:fill="auto"/>
          </w:tcPr>
          <w:p w14:paraId="30BB38A1" w14:textId="77777777" w:rsidR="0014397C" w:rsidRPr="00F26942" w:rsidRDefault="0014397C" w:rsidP="00FE0A9B">
            <w:pPr>
              <w:pStyle w:val="ENoteTableText"/>
              <w:keepNext/>
            </w:pPr>
          </w:p>
        </w:tc>
        <w:tc>
          <w:tcPr>
            <w:tcW w:w="993" w:type="dxa"/>
            <w:tcBorders>
              <w:top w:val="nil"/>
              <w:bottom w:val="nil"/>
            </w:tcBorders>
            <w:shd w:val="clear" w:color="auto" w:fill="auto"/>
          </w:tcPr>
          <w:p w14:paraId="19785541" w14:textId="77777777" w:rsidR="0014397C" w:rsidRPr="00F26942" w:rsidRDefault="0014397C" w:rsidP="00FE0A9B">
            <w:pPr>
              <w:pStyle w:val="ENoteTableText"/>
              <w:keepNext/>
            </w:pPr>
          </w:p>
        </w:tc>
        <w:tc>
          <w:tcPr>
            <w:tcW w:w="1845" w:type="dxa"/>
            <w:tcBorders>
              <w:top w:val="nil"/>
              <w:bottom w:val="nil"/>
            </w:tcBorders>
            <w:shd w:val="clear" w:color="auto" w:fill="auto"/>
          </w:tcPr>
          <w:p w14:paraId="386B4D25" w14:textId="77777777" w:rsidR="0014397C" w:rsidRPr="00F26942" w:rsidRDefault="0014397C" w:rsidP="00FE0A9B">
            <w:pPr>
              <w:pStyle w:val="ENoteTableText"/>
              <w:keepNext/>
            </w:pPr>
          </w:p>
        </w:tc>
        <w:tc>
          <w:tcPr>
            <w:tcW w:w="1452" w:type="dxa"/>
            <w:tcBorders>
              <w:top w:val="nil"/>
              <w:bottom w:val="nil"/>
            </w:tcBorders>
            <w:shd w:val="clear" w:color="auto" w:fill="auto"/>
          </w:tcPr>
          <w:p w14:paraId="077B5691" w14:textId="77777777" w:rsidR="0014397C" w:rsidRPr="00F26942" w:rsidRDefault="0014397C" w:rsidP="00FE0A9B">
            <w:pPr>
              <w:pStyle w:val="ENoteTableText"/>
              <w:keepNext/>
            </w:pPr>
          </w:p>
        </w:tc>
      </w:tr>
      <w:tr w:rsidR="0014397C" w:rsidRPr="00F26942" w14:paraId="01D88E3D" w14:textId="77777777" w:rsidTr="00FE0A9B">
        <w:trPr>
          <w:cantSplit/>
        </w:trPr>
        <w:tc>
          <w:tcPr>
            <w:tcW w:w="1843" w:type="dxa"/>
            <w:tcBorders>
              <w:top w:val="nil"/>
              <w:bottom w:val="single" w:sz="4" w:space="0" w:color="auto"/>
            </w:tcBorders>
            <w:shd w:val="clear" w:color="auto" w:fill="auto"/>
          </w:tcPr>
          <w:p w14:paraId="2BB020AB" w14:textId="77777777" w:rsidR="0014397C" w:rsidRPr="00F26942" w:rsidRDefault="0014397C" w:rsidP="00FE0A9B">
            <w:pPr>
              <w:pStyle w:val="ENoteTTi"/>
              <w:keepNext w:val="0"/>
            </w:pPr>
            <w:r w:rsidRPr="00F26942">
              <w:t>Statute Law Revision Act 2012</w:t>
            </w:r>
          </w:p>
        </w:tc>
        <w:tc>
          <w:tcPr>
            <w:tcW w:w="992" w:type="dxa"/>
            <w:tcBorders>
              <w:top w:val="nil"/>
              <w:bottom w:val="single" w:sz="4" w:space="0" w:color="auto"/>
            </w:tcBorders>
            <w:shd w:val="clear" w:color="auto" w:fill="auto"/>
          </w:tcPr>
          <w:p w14:paraId="1EE20E20" w14:textId="77777777" w:rsidR="0014397C" w:rsidRPr="00F26942" w:rsidRDefault="0014397C" w:rsidP="00FE0A9B">
            <w:pPr>
              <w:pStyle w:val="ENoteTableText"/>
            </w:pPr>
            <w:r w:rsidRPr="00F26942">
              <w:t>136, 2012</w:t>
            </w:r>
          </w:p>
        </w:tc>
        <w:tc>
          <w:tcPr>
            <w:tcW w:w="993" w:type="dxa"/>
            <w:tcBorders>
              <w:top w:val="nil"/>
              <w:bottom w:val="single" w:sz="4" w:space="0" w:color="auto"/>
            </w:tcBorders>
            <w:shd w:val="clear" w:color="auto" w:fill="auto"/>
          </w:tcPr>
          <w:p w14:paraId="61449879" w14:textId="77777777" w:rsidR="0014397C" w:rsidRPr="00F26942" w:rsidRDefault="0014397C" w:rsidP="00FE0A9B">
            <w:pPr>
              <w:pStyle w:val="ENoteTableText"/>
            </w:pPr>
            <w:r w:rsidRPr="00F26942">
              <w:t>22 Sept 2012</w:t>
            </w:r>
          </w:p>
        </w:tc>
        <w:tc>
          <w:tcPr>
            <w:tcW w:w="1845" w:type="dxa"/>
            <w:tcBorders>
              <w:top w:val="nil"/>
              <w:bottom w:val="single" w:sz="4" w:space="0" w:color="auto"/>
            </w:tcBorders>
            <w:shd w:val="clear" w:color="auto" w:fill="auto"/>
          </w:tcPr>
          <w:p w14:paraId="1F9A324D" w14:textId="6EDB0580" w:rsidR="0014397C" w:rsidRPr="00F26942" w:rsidRDefault="0014397C" w:rsidP="00FE0A9B">
            <w:pPr>
              <w:pStyle w:val="ENoteTableText"/>
            </w:pPr>
            <w:r w:rsidRPr="00F26942">
              <w:t>Sch 2 (</w:t>
            </w:r>
            <w:r w:rsidR="009471E5">
              <w:t>item 1</w:t>
            </w:r>
            <w:r w:rsidRPr="00F26942">
              <w:t xml:space="preserve">4): 1 July 2009 (s 2(1) </w:t>
            </w:r>
            <w:r w:rsidR="009471E5">
              <w:t>item 1</w:t>
            </w:r>
            <w:r w:rsidRPr="00F26942">
              <w:t>4)</w:t>
            </w:r>
          </w:p>
        </w:tc>
        <w:tc>
          <w:tcPr>
            <w:tcW w:w="1452" w:type="dxa"/>
            <w:tcBorders>
              <w:top w:val="nil"/>
              <w:bottom w:val="single" w:sz="4" w:space="0" w:color="auto"/>
            </w:tcBorders>
            <w:shd w:val="clear" w:color="auto" w:fill="auto"/>
          </w:tcPr>
          <w:p w14:paraId="79886D5D" w14:textId="77777777" w:rsidR="0014397C" w:rsidRPr="00F26942" w:rsidRDefault="0014397C" w:rsidP="00FE0A9B">
            <w:pPr>
              <w:pStyle w:val="ENoteTableText"/>
            </w:pPr>
            <w:r w:rsidRPr="00F26942">
              <w:t>—</w:t>
            </w:r>
          </w:p>
        </w:tc>
      </w:tr>
      <w:tr w:rsidR="0014397C" w:rsidRPr="00F26942" w14:paraId="66E0AF29" w14:textId="77777777" w:rsidTr="00FE0A9B">
        <w:trPr>
          <w:cantSplit/>
        </w:trPr>
        <w:tc>
          <w:tcPr>
            <w:tcW w:w="1843" w:type="dxa"/>
            <w:tcBorders>
              <w:top w:val="single" w:sz="4" w:space="0" w:color="auto"/>
              <w:bottom w:val="single" w:sz="4" w:space="0" w:color="auto"/>
            </w:tcBorders>
            <w:shd w:val="clear" w:color="auto" w:fill="auto"/>
          </w:tcPr>
          <w:p w14:paraId="6BD55A9A" w14:textId="77777777" w:rsidR="0014397C" w:rsidRPr="00F26942" w:rsidRDefault="0014397C" w:rsidP="00FE0A9B">
            <w:pPr>
              <w:pStyle w:val="ENoteTableText"/>
            </w:pPr>
            <w:r w:rsidRPr="00F26942">
              <w:t>Fair Work (Transitional Provisions and Consequential Amendments) Act 2009</w:t>
            </w:r>
          </w:p>
        </w:tc>
        <w:tc>
          <w:tcPr>
            <w:tcW w:w="992" w:type="dxa"/>
            <w:tcBorders>
              <w:top w:val="single" w:sz="4" w:space="0" w:color="auto"/>
              <w:bottom w:val="single" w:sz="4" w:space="0" w:color="auto"/>
            </w:tcBorders>
            <w:shd w:val="clear" w:color="auto" w:fill="auto"/>
          </w:tcPr>
          <w:p w14:paraId="7301B8BC" w14:textId="77777777" w:rsidR="0014397C" w:rsidRPr="00F26942" w:rsidRDefault="0014397C" w:rsidP="00FE0A9B">
            <w:pPr>
              <w:pStyle w:val="ENoteTableText"/>
            </w:pPr>
            <w:r w:rsidRPr="00F26942">
              <w:t>55, 2009</w:t>
            </w:r>
          </w:p>
        </w:tc>
        <w:tc>
          <w:tcPr>
            <w:tcW w:w="993" w:type="dxa"/>
            <w:tcBorders>
              <w:top w:val="single" w:sz="4" w:space="0" w:color="auto"/>
              <w:bottom w:val="single" w:sz="4" w:space="0" w:color="auto"/>
            </w:tcBorders>
            <w:shd w:val="clear" w:color="auto" w:fill="auto"/>
          </w:tcPr>
          <w:p w14:paraId="2418FFB5" w14:textId="77777777" w:rsidR="0014397C" w:rsidRPr="00F26942" w:rsidRDefault="0014397C" w:rsidP="00FE0A9B">
            <w:pPr>
              <w:pStyle w:val="ENoteTableText"/>
            </w:pPr>
            <w:r w:rsidRPr="00F26942">
              <w:t>25 June 2009</w:t>
            </w:r>
          </w:p>
        </w:tc>
        <w:tc>
          <w:tcPr>
            <w:tcW w:w="1845" w:type="dxa"/>
            <w:tcBorders>
              <w:top w:val="single" w:sz="4" w:space="0" w:color="auto"/>
              <w:bottom w:val="single" w:sz="4" w:space="0" w:color="auto"/>
            </w:tcBorders>
            <w:shd w:val="clear" w:color="auto" w:fill="auto"/>
          </w:tcPr>
          <w:p w14:paraId="6E167C85" w14:textId="77777777" w:rsidR="0014397C" w:rsidRPr="00F26942" w:rsidRDefault="0014397C" w:rsidP="00FE0A9B">
            <w:pPr>
              <w:pStyle w:val="ENoteTableText"/>
            </w:pPr>
            <w:r w:rsidRPr="00F26942">
              <w:t>Sch 6 (items 18–28) and Sch 23 (items 3–7): 1 Jan 2010 (s 2(1) items 4, 10, 11)</w:t>
            </w:r>
            <w:r w:rsidRPr="00F26942">
              <w:br/>
              <w:t>Sch 18 (items 21, 21A–21G, 22), Sch 22 (items 92–95, 405, 583, 584) and Sch 23 (items 1–2E, 8–22): 1 July 2009 (s 2(1) items 5, 8, 9, 12–16)</w:t>
            </w:r>
          </w:p>
        </w:tc>
        <w:tc>
          <w:tcPr>
            <w:tcW w:w="1452" w:type="dxa"/>
            <w:tcBorders>
              <w:top w:val="single" w:sz="4" w:space="0" w:color="auto"/>
              <w:bottom w:val="single" w:sz="4" w:space="0" w:color="auto"/>
            </w:tcBorders>
            <w:shd w:val="clear" w:color="auto" w:fill="auto"/>
          </w:tcPr>
          <w:p w14:paraId="6FB3FC3D" w14:textId="77777777" w:rsidR="0014397C" w:rsidRPr="00F26942" w:rsidRDefault="0014397C" w:rsidP="00FE0A9B">
            <w:pPr>
              <w:pStyle w:val="ENoteTableText"/>
              <w:rPr>
                <w:kern w:val="28"/>
              </w:rPr>
            </w:pPr>
            <w:r w:rsidRPr="00F26942">
              <w:t>Act No 55, 2009 (as amended)</w:t>
            </w:r>
          </w:p>
        </w:tc>
      </w:tr>
      <w:tr w:rsidR="0014397C" w:rsidRPr="00F26942" w14:paraId="1C32DDFA" w14:textId="77777777" w:rsidTr="00FE0A9B">
        <w:trPr>
          <w:cantSplit/>
        </w:trPr>
        <w:tc>
          <w:tcPr>
            <w:tcW w:w="1843" w:type="dxa"/>
            <w:tcBorders>
              <w:top w:val="single" w:sz="4" w:space="0" w:color="auto"/>
              <w:bottom w:val="single" w:sz="4" w:space="0" w:color="auto"/>
            </w:tcBorders>
            <w:shd w:val="clear" w:color="auto" w:fill="auto"/>
          </w:tcPr>
          <w:p w14:paraId="54ACB39A" w14:textId="77777777" w:rsidR="0014397C" w:rsidRPr="00F26942" w:rsidRDefault="0014397C" w:rsidP="00FE0A9B">
            <w:pPr>
              <w:pStyle w:val="ENoteTableText"/>
            </w:pPr>
            <w:r w:rsidRPr="00F26942">
              <w:t>Disability Discrimination and Other Human Rights Legislation Amendment Act 2009</w:t>
            </w:r>
          </w:p>
        </w:tc>
        <w:tc>
          <w:tcPr>
            <w:tcW w:w="992" w:type="dxa"/>
            <w:tcBorders>
              <w:top w:val="single" w:sz="4" w:space="0" w:color="auto"/>
              <w:bottom w:val="single" w:sz="4" w:space="0" w:color="auto"/>
            </w:tcBorders>
            <w:shd w:val="clear" w:color="auto" w:fill="auto"/>
          </w:tcPr>
          <w:p w14:paraId="0072F085" w14:textId="77777777" w:rsidR="0014397C" w:rsidRPr="00F26942" w:rsidRDefault="0014397C" w:rsidP="00FE0A9B">
            <w:pPr>
              <w:pStyle w:val="ENoteTableText"/>
            </w:pPr>
            <w:r w:rsidRPr="00F26942">
              <w:t>70, 2009</w:t>
            </w:r>
          </w:p>
        </w:tc>
        <w:tc>
          <w:tcPr>
            <w:tcW w:w="993" w:type="dxa"/>
            <w:tcBorders>
              <w:top w:val="single" w:sz="4" w:space="0" w:color="auto"/>
              <w:bottom w:val="single" w:sz="4" w:space="0" w:color="auto"/>
            </w:tcBorders>
            <w:shd w:val="clear" w:color="auto" w:fill="auto"/>
          </w:tcPr>
          <w:p w14:paraId="5481BC10" w14:textId="77777777" w:rsidR="0014397C" w:rsidRPr="00F26942" w:rsidRDefault="0014397C" w:rsidP="00FE0A9B">
            <w:pPr>
              <w:pStyle w:val="ENoteTableText"/>
            </w:pPr>
            <w:r w:rsidRPr="00F26942">
              <w:t>8 July 2009</w:t>
            </w:r>
          </w:p>
        </w:tc>
        <w:tc>
          <w:tcPr>
            <w:tcW w:w="1845" w:type="dxa"/>
            <w:tcBorders>
              <w:top w:val="single" w:sz="4" w:space="0" w:color="auto"/>
              <w:bottom w:val="single" w:sz="4" w:space="0" w:color="auto"/>
            </w:tcBorders>
            <w:shd w:val="clear" w:color="auto" w:fill="auto"/>
          </w:tcPr>
          <w:p w14:paraId="10188FED" w14:textId="77777777" w:rsidR="0014397C" w:rsidRPr="00F26942" w:rsidRDefault="0014397C" w:rsidP="00FE0A9B">
            <w:pPr>
              <w:pStyle w:val="ENoteTableText"/>
            </w:pPr>
            <w:r w:rsidRPr="00F26942">
              <w:t>Sch 3 (items 111–114): 1 Jan 2010 (s 2(1) item 8)</w:t>
            </w:r>
          </w:p>
        </w:tc>
        <w:tc>
          <w:tcPr>
            <w:tcW w:w="1452" w:type="dxa"/>
            <w:tcBorders>
              <w:top w:val="single" w:sz="4" w:space="0" w:color="auto"/>
              <w:bottom w:val="single" w:sz="4" w:space="0" w:color="auto"/>
            </w:tcBorders>
            <w:shd w:val="clear" w:color="auto" w:fill="auto"/>
          </w:tcPr>
          <w:p w14:paraId="19563B6F" w14:textId="77777777" w:rsidR="0014397C" w:rsidRPr="00F26942" w:rsidRDefault="0014397C" w:rsidP="00FE0A9B">
            <w:pPr>
              <w:pStyle w:val="ENoteTableText"/>
            </w:pPr>
            <w:r w:rsidRPr="00F26942">
              <w:t>—</w:t>
            </w:r>
          </w:p>
        </w:tc>
      </w:tr>
      <w:tr w:rsidR="0014397C" w:rsidRPr="00F26942" w14:paraId="526C0450" w14:textId="77777777" w:rsidTr="00FE0A9B">
        <w:trPr>
          <w:cantSplit/>
        </w:trPr>
        <w:tc>
          <w:tcPr>
            <w:tcW w:w="1843" w:type="dxa"/>
            <w:tcBorders>
              <w:top w:val="single" w:sz="4" w:space="0" w:color="auto"/>
              <w:bottom w:val="single" w:sz="4" w:space="0" w:color="auto"/>
            </w:tcBorders>
            <w:shd w:val="clear" w:color="auto" w:fill="auto"/>
          </w:tcPr>
          <w:p w14:paraId="667A92B0" w14:textId="77777777" w:rsidR="0014397C" w:rsidRPr="00F26942" w:rsidRDefault="0014397C" w:rsidP="00FE0A9B">
            <w:pPr>
              <w:pStyle w:val="ENoteTableText"/>
            </w:pPr>
            <w:r w:rsidRPr="00F26942">
              <w:t>Fair Work Amendment (State Referrals and Other Measures) Act 2009</w:t>
            </w:r>
          </w:p>
        </w:tc>
        <w:tc>
          <w:tcPr>
            <w:tcW w:w="992" w:type="dxa"/>
            <w:tcBorders>
              <w:top w:val="single" w:sz="4" w:space="0" w:color="auto"/>
              <w:bottom w:val="single" w:sz="4" w:space="0" w:color="auto"/>
            </w:tcBorders>
            <w:shd w:val="clear" w:color="auto" w:fill="auto"/>
          </w:tcPr>
          <w:p w14:paraId="075A6619" w14:textId="77777777" w:rsidR="0014397C" w:rsidRPr="00F26942" w:rsidRDefault="0014397C" w:rsidP="00FE0A9B">
            <w:pPr>
              <w:pStyle w:val="ENoteTableText"/>
            </w:pPr>
            <w:r w:rsidRPr="00F26942">
              <w:t>124, 2009</w:t>
            </w:r>
          </w:p>
        </w:tc>
        <w:tc>
          <w:tcPr>
            <w:tcW w:w="993" w:type="dxa"/>
            <w:tcBorders>
              <w:top w:val="single" w:sz="4" w:space="0" w:color="auto"/>
              <w:bottom w:val="single" w:sz="4" w:space="0" w:color="auto"/>
            </w:tcBorders>
            <w:shd w:val="clear" w:color="auto" w:fill="auto"/>
          </w:tcPr>
          <w:p w14:paraId="320B7FBC" w14:textId="77777777" w:rsidR="0014397C" w:rsidRPr="00F26942" w:rsidRDefault="0014397C" w:rsidP="00FE0A9B">
            <w:pPr>
              <w:pStyle w:val="ENoteTableText"/>
            </w:pPr>
            <w:r w:rsidRPr="00F26942">
              <w:t>9 Dec 2009</w:t>
            </w:r>
          </w:p>
        </w:tc>
        <w:tc>
          <w:tcPr>
            <w:tcW w:w="1845" w:type="dxa"/>
            <w:tcBorders>
              <w:top w:val="single" w:sz="4" w:space="0" w:color="auto"/>
              <w:bottom w:val="single" w:sz="4" w:space="0" w:color="auto"/>
            </w:tcBorders>
            <w:shd w:val="clear" w:color="auto" w:fill="auto"/>
          </w:tcPr>
          <w:p w14:paraId="7E30210A" w14:textId="77777777" w:rsidR="0014397C" w:rsidRPr="00F26942" w:rsidRDefault="0014397C" w:rsidP="00FE0A9B">
            <w:pPr>
              <w:pStyle w:val="ENoteTableText"/>
            </w:pPr>
            <w:r w:rsidRPr="00F26942">
              <w:t>Sch 1 (items 1–6, 8–12, 14, 15, 17–41), Sch 3 (items 1A, 4–17) and Sch 2 (items 125–132): 1 Jan 2010 (s 2(1) items 2, 4, 6, 8, 10, 11, 13)</w:t>
            </w:r>
            <w:r w:rsidRPr="00F26942">
              <w:br/>
              <w:t>Sch 1 (item 7) and Sch 3 (items 1–3): 15 Dec 2009 (s 2(1) items 3, 13)</w:t>
            </w:r>
            <w:r w:rsidRPr="00F26942">
              <w:br/>
              <w:t>Sch 1 (items 13, 16): 25 June 2009 (s 2(1) items 5, 7)</w:t>
            </w:r>
            <w:r w:rsidRPr="00F26942">
              <w:br/>
              <w:t>Sch 1 (item 42): 9 Dec 2009 (s 2(1) item 9)</w:t>
            </w:r>
          </w:p>
        </w:tc>
        <w:tc>
          <w:tcPr>
            <w:tcW w:w="1452" w:type="dxa"/>
            <w:tcBorders>
              <w:top w:val="single" w:sz="4" w:space="0" w:color="auto"/>
              <w:bottom w:val="single" w:sz="4" w:space="0" w:color="auto"/>
            </w:tcBorders>
            <w:shd w:val="clear" w:color="auto" w:fill="auto"/>
          </w:tcPr>
          <w:p w14:paraId="1770835B" w14:textId="77777777" w:rsidR="0014397C" w:rsidRPr="00F26942" w:rsidRDefault="0014397C" w:rsidP="00FE0A9B">
            <w:pPr>
              <w:pStyle w:val="ENoteTableText"/>
            </w:pPr>
            <w:r w:rsidRPr="00F26942">
              <w:t>Sch 1 (item 42)</w:t>
            </w:r>
          </w:p>
        </w:tc>
      </w:tr>
      <w:tr w:rsidR="0014397C" w:rsidRPr="00F26942" w14:paraId="262DB995" w14:textId="77777777" w:rsidTr="00FE0A9B">
        <w:trPr>
          <w:cantSplit/>
        </w:trPr>
        <w:tc>
          <w:tcPr>
            <w:tcW w:w="1843" w:type="dxa"/>
            <w:tcBorders>
              <w:top w:val="single" w:sz="4" w:space="0" w:color="auto"/>
              <w:bottom w:val="single" w:sz="4" w:space="0" w:color="auto"/>
            </w:tcBorders>
            <w:shd w:val="clear" w:color="auto" w:fill="auto"/>
          </w:tcPr>
          <w:p w14:paraId="14EE4B21" w14:textId="77777777" w:rsidR="0014397C" w:rsidRPr="00F26942" w:rsidRDefault="0014397C" w:rsidP="00FE0A9B">
            <w:pPr>
              <w:pStyle w:val="ENoteTableText"/>
            </w:pPr>
            <w:r w:rsidRPr="00F26942">
              <w:lastRenderedPageBreak/>
              <w:t>Freedom of Information Amendment (Reform) Act 2010</w:t>
            </w:r>
          </w:p>
        </w:tc>
        <w:tc>
          <w:tcPr>
            <w:tcW w:w="992" w:type="dxa"/>
            <w:tcBorders>
              <w:top w:val="single" w:sz="4" w:space="0" w:color="auto"/>
              <w:bottom w:val="single" w:sz="4" w:space="0" w:color="auto"/>
            </w:tcBorders>
            <w:shd w:val="clear" w:color="auto" w:fill="auto"/>
          </w:tcPr>
          <w:p w14:paraId="14C4F134" w14:textId="77777777" w:rsidR="0014397C" w:rsidRPr="00F26942" w:rsidRDefault="0014397C" w:rsidP="00FE0A9B">
            <w:pPr>
              <w:pStyle w:val="ENoteTableText"/>
            </w:pPr>
            <w:r w:rsidRPr="00F26942">
              <w:t>51, 2010</w:t>
            </w:r>
          </w:p>
        </w:tc>
        <w:tc>
          <w:tcPr>
            <w:tcW w:w="993" w:type="dxa"/>
            <w:tcBorders>
              <w:top w:val="single" w:sz="4" w:space="0" w:color="auto"/>
              <w:bottom w:val="single" w:sz="4" w:space="0" w:color="auto"/>
            </w:tcBorders>
            <w:shd w:val="clear" w:color="auto" w:fill="auto"/>
          </w:tcPr>
          <w:p w14:paraId="626624EA" w14:textId="77777777" w:rsidR="0014397C" w:rsidRPr="00F26942" w:rsidRDefault="0014397C" w:rsidP="00FE0A9B">
            <w:pPr>
              <w:pStyle w:val="ENoteTableText"/>
            </w:pPr>
            <w:r w:rsidRPr="00F26942">
              <w:t>31 May 2010</w:t>
            </w:r>
          </w:p>
        </w:tc>
        <w:tc>
          <w:tcPr>
            <w:tcW w:w="1845" w:type="dxa"/>
            <w:tcBorders>
              <w:top w:val="single" w:sz="4" w:space="0" w:color="auto"/>
              <w:bottom w:val="single" w:sz="4" w:space="0" w:color="auto"/>
            </w:tcBorders>
            <w:shd w:val="clear" w:color="auto" w:fill="auto"/>
          </w:tcPr>
          <w:p w14:paraId="03A31AB9" w14:textId="77777777" w:rsidR="0014397C" w:rsidRPr="00F26942" w:rsidRDefault="0014397C" w:rsidP="00FE0A9B">
            <w:pPr>
              <w:pStyle w:val="ENoteTableText"/>
              <w:rPr>
                <w:i/>
              </w:rPr>
            </w:pPr>
            <w:r w:rsidRPr="00F26942">
              <w:t>Sch 5 (item 34):</w:t>
            </w:r>
            <w:r w:rsidRPr="00F26942" w:rsidDel="00974A93">
              <w:t xml:space="preserve"> </w:t>
            </w:r>
            <w:r w:rsidRPr="00F26942">
              <w:t>1 Nov 2010 (s 2(1) item 7)</w:t>
            </w:r>
          </w:p>
        </w:tc>
        <w:tc>
          <w:tcPr>
            <w:tcW w:w="1452" w:type="dxa"/>
            <w:tcBorders>
              <w:top w:val="single" w:sz="4" w:space="0" w:color="auto"/>
              <w:bottom w:val="single" w:sz="4" w:space="0" w:color="auto"/>
            </w:tcBorders>
            <w:shd w:val="clear" w:color="auto" w:fill="auto"/>
          </w:tcPr>
          <w:p w14:paraId="2344EC66" w14:textId="77777777" w:rsidR="0014397C" w:rsidRPr="00F26942" w:rsidRDefault="0014397C" w:rsidP="00FE0A9B">
            <w:pPr>
              <w:pStyle w:val="ENoteTableText"/>
            </w:pPr>
            <w:r w:rsidRPr="00F26942">
              <w:t>—</w:t>
            </w:r>
          </w:p>
        </w:tc>
      </w:tr>
      <w:tr w:rsidR="0014397C" w:rsidRPr="00F26942" w14:paraId="6292C357" w14:textId="77777777" w:rsidTr="00FE0A9B">
        <w:trPr>
          <w:cantSplit/>
        </w:trPr>
        <w:tc>
          <w:tcPr>
            <w:tcW w:w="1843" w:type="dxa"/>
            <w:tcBorders>
              <w:top w:val="single" w:sz="4" w:space="0" w:color="auto"/>
              <w:bottom w:val="single" w:sz="4" w:space="0" w:color="auto"/>
            </w:tcBorders>
            <w:shd w:val="clear" w:color="auto" w:fill="auto"/>
          </w:tcPr>
          <w:p w14:paraId="43354945" w14:textId="77777777" w:rsidR="0014397C" w:rsidRPr="00F26942" w:rsidRDefault="0014397C" w:rsidP="00FE0A9B">
            <w:pPr>
              <w:pStyle w:val="ENoteTableText"/>
            </w:pPr>
            <w:r w:rsidRPr="00F26942">
              <w:t>Sex and Age Discrimination Legislation Amendment Act 2011</w:t>
            </w:r>
          </w:p>
        </w:tc>
        <w:tc>
          <w:tcPr>
            <w:tcW w:w="992" w:type="dxa"/>
            <w:tcBorders>
              <w:top w:val="single" w:sz="4" w:space="0" w:color="auto"/>
              <w:bottom w:val="single" w:sz="4" w:space="0" w:color="auto"/>
            </w:tcBorders>
            <w:shd w:val="clear" w:color="auto" w:fill="auto"/>
          </w:tcPr>
          <w:p w14:paraId="6E48A21F" w14:textId="77777777" w:rsidR="0014397C" w:rsidRPr="00F26942" w:rsidRDefault="0014397C" w:rsidP="00FE0A9B">
            <w:pPr>
              <w:pStyle w:val="ENoteTableText"/>
            </w:pPr>
            <w:r w:rsidRPr="00F26942">
              <w:t>40, 2011</w:t>
            </w:r>
          </w:p>
        </w:tc>
        <w:tc>
          <w:tcPr>
            <w:tcW w:w="993" w:type="dxa"/>
            <w:tcBorders>
              <w:top w:val="single" w:sz="4" w:space="0" w:color="auto"/>
              <w:bottom w:val="single" w:sz="4" w:space="0" w:color="auto"/>
            </w:tcBorders>
            <w:shd w:val="clear" w:color="auto" w:fill="auto"/>
          </w:tcPr>
          <w:p w14:paraId="73807918" w14:textId="77777777" w:rsidR="0014397C" w:rsidRPr="00F26942" w:rsidRDefault="0014397C" w:rsidP="00FE0A9B">
            <w:pPr>
              <w:pStyle w:val="ENoteTableText"/>
            </w:pPr>
            <w:r w:rsidRPr="00F26942">
              <w:t>20 June 2011</w:t>
            </w:r>
          </w:p>
        </w:tc>
        <w:tc>
          <w:tcPr>
            <w:tcW w:w="1845" w:type="dxa"/>
            <w:tcBorders>
              <w:top w:val="single" w:sz="4" w:space="0" w:color="auto"/>
              <w:bottom w:val="single" w:sz="4" w:space="0" w:color="auto"/>
            </w:tcBorders>
            <w:shd w:val="clear" w:color="auto" w:fill="auto"/>
          </w:tcPr>
          <w:p w14:paraId="22B2750C" w14:textId="77777777" w:rsidR="0014397C" w:rsidRPr="00F26942" w:rsidRDefault="0014397C" w:rsidP="00FE0A9B">
            <w:pPr>
              <w:pStyle w:val="ENoteTableText"/>
            </w:pPr>
            <w:r w:rsidRPr="00F26942">
              <w:t>Sch 2 (items 11–13): 29 July 2011 (</w:t>
            </w:r>
            <w:r w:rsidRPr="00F26942">
              <w:rPr>
                <w:i/>
              </w:rPr>
              <w:t xml:space="preserve">see </w:t>
            </w:r>
            <w:r w:rsidRPr="00F26942">
              <w:t>F2011L01552)</w:t>
            </w:r>
          </w:p>
        </w:tc>
        <w:tc>
          <w:tcPr>
            <w:tcW w:w="1452" w:type="dxa"/>
            <w:tcBorders>
              <w:top w:val="single" w:sz="4" w:space="0" w:color="auto"/>
              <w:bottom w:val="single" w:sz="4" w:space="0" w:color="auto"/>
            </w:tcBorders>
            <w:shd w:val="clear" w:color="auto" w:fill="auto"/>
          </w:tcPr>
          <w:p w14:paraId="3341136B" w14:textId="77777777" w:rsidR="0014397C" w:rsidRPr="00F26942" w:rsidRDefault="0014397C" w:rsidP="00FE0A9B">
            <w:pPr>
              <w:pStyle w:val="ENoteTableText"/>
            </w:pPr>
            <w:r w:rsidRPr="00F26942">
              <w:t>—</w:t>
            </w:r>
          </w:p>
        </w:tc>
      </w:tr>
      <w:tr w:rsidR="0014397C" w:rsidRPr="00F26942" w14:paraId="05B6CDE5" w14:textId="77777777" w:rsidTr="00FE0A9B">
        <w:trPr>
          <w:cantSplit/>
        </w:trPr>
        <w:tc>
          <w:tcPr>
            <w:tcW w:w="1843" w:type="dxa"/>
            <w:tcBorders>
              <w:top w:val="single" w:sz="4" w:space="0" w:color="auto"/>
              <w:bottom w:val="single" w:sz="4" w:space="0" w:color="auto"/>
            </w:tcBorders>
            <w:shd w:val="clear" w:color="auto" w:fill="auto"/>
          </w:tcPr>
          <w:p w14:paraId="335CC7C8" w14:textId="77777777" w:rsidR="0014397C" w:rsidRPr="00F26942" w:rsidRDefault="0014397C" w:rsidP="00FE0A9B">
            <w:pPr>
              <w:pStyle w:val="ENoteTableText"/>
            </w:pPr>
            <w:r w:rsidRPr="00F26942">
              <w:t>Fair Work Amendment (Textile, Clothing and Footwear Industry) Act 2012</w:t>
            </w:r>
          </w:p>
        </w:tc>
        <w:tc>
          <w:tcPr>
            <w:tcW w:w="992" w:type="dxa"/>
            <w:tcBorders>
              <w:top w:val="single" w:sz="4" w:space="0" w:color="auto"/>
              <w:bottom w:val="single" w:sz="4" w:space="0" w:color="auto"/>
            </w:tcBorders>
            <w:shd w:val="clear" w:color="auto" w:fill="auto"/>
          </w:tcPr>
          <w:p w14:paraId="09692212" w14:textId="77777777" w:rsidR="0014397C" w:rsidRPr="00F26942" w:rsidRDefault="0014397C" w:rsidP="00FE0A9B">
            <w:pPr>
              <w:pStyle w:val="ENoteTableText"/>
            </w:pPr>
            <w:r w:rsidRPr="00F26942">
              <w:t>33, 2012</w:t>
            </w:r>
          </w:p>
        </w:tc>
        <w:tc>
          <w:tcPr>
            <w:tcW w:w="993" w:type="dxa"/>
            <w:tcBorders>
              <w:top w:val="single" w:sz="4" w:space="0" w:color="auto"/>
              <w:bottom w:val="single" w:sz="4" w:space="0" w:color="auto"/>
            </w:tcBorders>
            <w:shd w:val="clear" w:color="auto" w:fill="auto"/>
          </w:tcPr>
          <w:p w14:paraId="214CBAEC" w14:textId="77777777" w:rsidR="0014397C" w:rsidRPr="00F26942" w:rsidRDefault="0014397C" w:rsidP="00FE0A9B">
            <w:pPr>
              <w:pStyle w:val="ENoteTableText"/>
            </w:pPr>
            <w:r w:rsidRPr="00F26942">
              <w:t>15 Apr 2012</w:t>
            </w:r>
          </w:p>
        </w:tc>
        <w:tc>
          <w:tcPr>
            <w:tcW w:w="1845" w:type="dxa"/>
            <w:tcBorders>
              <w:top w:val="single" w:sz="4" w:space="0" w:color="auto"/>
              <w:bottom w:val="single" w:sz="4" w:space="0" w:color="auto"/>
            </w:tcBorders>
            <w:shd w:val="clear" w:color="auto" w:fill="auto"/>
          </w:tcPr>
          <w:p w14:paraId="17ABB3EC" w14:textId="77777777" w:rsidR="0014397C" w:rsidRPr="00F26942" w:rsidRDefault="0014397C" w:rsidP="00FE0A9B">
            <w:pPr>
              <w:pStyle w:val="ENoteTableText"/>
            </w:pPr>
            <w:r w:rsidRPr="00F26942">
              <w:t>Sch 1: 1 July 2012 (</w:t>
            </w:r>
            <w:r w:rsidRPr="00F26942">
              <w:rPr>
                <w:i/>
              </w:rPr>
              <w:t xml:space="preserve">see </w:t>
            </w:r>
            <w:r w:rsidRPr="00F26942">
              <w:t>F2012L01396)</w:t>
            </w:r>
            <w:r w:rsidRPr="00F26942">
              <w:br/>
              <w:t>Remainder: Royal Assent</w:t>
            </w:r>
          </w:p>
        </w:tc>
        <w:tc>
          <w:tcPr>
            <w:tcW w:w="1452" w:type="dxa"/>
            <w:tcBorders>
              <w:top w:val="single" w:sz="4" w:space="0" w:color="auto"/>
              <w:bottom w:val="single" w:sz="4" w:space="0" w:color="auto"/>
            </w:tcBorders>
            <w:shd w:val="clear" w:color="auto" w:fill="auto"/>
          </w:tcPr>
          <w:p w14:paraId="31222373" w14:textId="77777777" w:rsidR="0014397C" w:rsidRPr="00F26942" w:rsidRDefault="0014397C" w:rsidP="00FE0A9B">
            <w:pPr>
              <w:pStyle w:val="ENoteTableText"/>
            </w:pPr>
            <w:r w:rsidRPr="00F26942">
              <w:t>—</w:t>
            </w:r>
          </w:p>
        </w:tc>
      </w:tr>
      <w:tr w:rsidR="0014397C" w:rsidRPr="00F26942" w14:paraId="23642661" w14:textId="77777777" w:rsidTr="00FE0A9B">
        <w:trPr>
          <w:cantSplit/>
        </w:trPr>
        <w:tc>
          <w:tcPr>
            <w:tcW w:w="1843" w:type="dxa"/>
            <w:tcBorders>
              <w:top w:val="single" w:sz="4" w:space="0" w:color="auto"/>
              <w:bottom w:val="single" w:sz="4" w:space="0" w:color="auto"/>
            </w:tcBorders>
            <w:shd w:val="clear" w:color="auto" w:fill="auto"/>
          </w:tcPr>
          <w:p w14:paraId="510578DF" w14:textId="77777777" w:rsidR="0014397C" w:rsidRPr="00F26942" w:rsidRDefault="0014397C" w:rsidP="00FE0A9B">
            <w:pPr>
              <w:pStyle w:val="ENoteTableText"/>
            </w:pPr>
            <w:r w:rsidRPr="00F26942">
              <w:t>Paid Parental Leave and Other Legislation Amendment (Dad and Partner Pay and Other Measures) Act 2012</w:t>
            </w:r>
          </w:p>
        </w:tc>
        <w:tc>
          <w:tcPr>
            <w:tcW w:w="992" w:type="dxa"/>
            <w:tcBorders>
              <w:top w:val="single" w:sz="4" w:space="0" w:color="auto"/>
              <w:bottom w:val="single" w:sz="4" w:space="0" w:color="auto"/>
            </w:tcBorders>
            <w:shd w:val="clear" w:color="auto" w:fill="auto"/>
          </w:tcPr>
          <w:p w14:paraId="59FAE312" w14:textId="77777777" w:rsidR="0014397C" w:rsidRPr="00F26942" w:rsidRDefault="0014397C" w:rsidP="00FE0A9B">
            <w:pPr>
              <w:pStyle w:val="ENoteTableText"/>
            </w:pPr>
            <w:r w:rsidRPr="00F26942">
              <w:t>109, 2012</w:t>
            </w:r>
          </w:p>
        </w:tc>
        <w:tc>
          <w:tcPr>
            <w:tcW w:w="993" w:type="dxa"/>
            <w:tcBorders>
              <w:top w:val="single" w:sz="4" w:space="0" w:color="auto"/>
              <w:bottom w:val="single" w:sz="4" w:space="0" w:color="auto"/>
            </w:tcBorders>
            <w:shd w:val="clear" w:color="auto" w:fill="auto"/>
          </w:tcPr>
          <w:p w14:paraId="08E5FE23" w14:textId="77777777" w:rsidR="0014397C" w:rsidRPr="00F26942" w:rsidRDefault="0014397C" w:rsidP="00FE0A9B">
            <w:pPr>
              <w:pStyle w:val="ENoteTableText"/>
            </w:pPr>
            <w:r w:rsidRPr="00F26942">
              <w:t>22 July 2012</w:t>
            </w:r>
          </w:p>
        </w:tc>
        <w:tc>
          <w:tcPr>
            <w:tcW w:w="1845" w:type="dxa"/>
            <w:tcBorders>
              <w:top w:val="single" w:sz="4" w:space="0" w:color="auto"/>
              <w:bottom w:val="single" w:sz="4" w:space="0" w:color="auto"/>
            </w:tcBorders>
            <w:shd w:val="clear" w:color="auto" w:fill="auto"/>
          </w:tcPr>
          <w:p w14:paraId="7A533AF6" w14:textId="77777777" w:rsidR="0014397C" w:rsidRPr="00F26942" w:rsidRDefault="0014397C" w:rsidP="00FE0A9B">
            <w:pPr>
              <w:pStyle w:val="ENoteTableText"/>
            </w:pPr>
            <w:r w:rsidRPr="00F26942">
              <w:t>Sch 2 (items 9–21): 23 July 2012</w:t>
            </w:r>
          </w:p>
        </w:tc>
        <w:tc>
          <w:tcPr>
            <w:tcW w:w="1452" w:type="dxa"/>
            <w:tcBorders>
              <w:top w:val="single" w:sz="4" w:space="0" w:color="auto"/>
              <w:bottom w:val="single" w:sz="4" w:space="0" w:color="auto"/>
            </w:tcBorders>
            <w:shd w:val="clear" w:color="auto" w:fill="auto"/>
          </w:tcPr>
          <w:p w14:paraId="6609DCB0" w14:textId="77777777" w:rsidR="0014397C" w:rsidRPr="00F26942" w:rsidRDefault="0014397C" w:rsidP="00FE0A9B">
            <w:pPr>
              <w:pStyle w:val="ENoteTableText"/>
            </w:pPr>
            <w:r w:rsidRPr="00F26942">
              <w:t>—</w:t>
            </w:r>
          </w:p>
        </w:tc>
      </w:tr>
      <w:tr w:rsidR="0014397C" w:rsidRPr="00F26942" w14:paraId="0C5569EB" w14:textId="77777777" w:rsidTr="00FE0A9B">
        <w:trPr>
          <w:cantSplit/>
        </w:trPr>
        <w:tc>
          <w:tcPr>
            <w:tcW w:w="1843" w:type="dxa"/>
            <w:tcBorders>
              <w:top w:val="single" w:sz="4" w:space="0" w:color="auto"/>
              <w:bottom w:val="single" w:sz="4" w:space="0" w:color="auto"/>
            </w:tcBorders>
            <w:shd w:val="clear" w:color="auto" w:fill="auto"/>
          </w:tcPr>
          <w:p w14:paraId="542113EE" w14:textId="77777777" w:rsidR="0014397C" w:rsidRPr="00F26942" w:rsidRDefault="0014397C" w:rsidP="00FE0A9B">
            <w:pPr>
              <w:pStyle w:val="ENoteTableText"/>
            </w:pPr>
            <w:r w:rsidRPr="00F26942">
              <w:t>Navigation (Consequential Amendments) Act 2012</w:t>
            </w:r>
          </w:p>
        </w:tc>
        <w:tc>
          <w:tcPr>
            <w:tcW w:w="992" w:type="dxa"/>
            <w:tcBorders>
              <w:top w:val="single" w:sz="4" w:space="0" w:color="auto"/>
              <w:bottom w:val="single" w:sz="4" w:space="0" w:color="auto"/>
            </w:tcBorders>
            <w:shd w:val="clear" w:color="auto" w:fill="auto"/>
          </w:tcPr>
          <w:p w14:paraId="14067040" w14:textId="77777777" w:rsidR="0014397C" w:rsidRPr="00F26942" w:rsidRDefault="0014397C" w:rsidP="00FE0A9B">
            <w:pPr>
              <w:pStyle w:val="ENoteTableText"/>
            </w:pPr>
            <w:r w:rsidRPr="00F26942">
              <w:t>129, 2012</w:t>
            </w:r>
          </w:p>
        </w:tc>
        <w:tc>
          <w:tcPr>
            <w:tcW w:w="993" w:type="dxa"/>
            <w:tcBorders>
              <w:top w:val="single" w:sz="4" w:space="0" w:color="auto"/>
              <w:bottom w:val="single" w:sz="4" w:space="0" w:color="auto"/>
            </w:tcBorders>
            <w:shd w:val="clear" w:color="auto" w:fill="auto"/>
          </w:tcPr>
          <w:p w14:paraId="560CF21C" w14:textId="77777777" w:rsidR="0014397C" w:rsidRPr="00F26942" w:rsidRDefault="0014397C" w:rsidP="00FE0A9B">
            <w:pPr>
              <w:pStyle w:val="ENoteTableText"/>
            </w:pPr>
            <w:r w:rsidRPr="00F26942">
              <w:t>13 Sept 2012</w:t>
            </w:r>
          </w:p>
        </w:tc>
        <w:tc>
          <w:tcPr>
            <w:tcW w:w="1845" w:type="dxa"/>
            <w:tcBorders>
              <w:top w:val="single" w:sz="4" w:space="0" w:color="auto"/>
              <w:bottom w:val="single" w:sz="4" w:space="0" w:color="auto"/>
            </w:tcBorders>
            <w:shd w:val="clear" w:color="auto" w:fill="auto"/>
          </w:tcPr>
          <w:p w14:paraId="49B0F21D" w14:textId="30A5988F" w:rsidR="0014397C" w:rsidRPr="00F26942" w:rsidRDefault="0014397C" w:rsidP="00FE0A9B">
            <w:pPr>
              <w:pStyle w:val="ENoteTableText"/>
              <w:rPr>
                <w:kern w:val="28"/>
              </w:rPr>
            </w:pPr>
            <w:r w:rsidRPr="00F26942">
              <w:t>Sch 2 (</w:t>
            </w:r>
            <w:r w:rsidR="009471E5">
              <w:t>item 1</w:t>
            </w:r>
            <w:r w:rsidRPr="00F26942">
              <w:t>3): 1 July 2013 (</w:t>
            </w:r>
            <w:r w:rsidRPr="00F26942">
              <w:rPr>
                <w:i/>
              </w:rPr>
              <w:t>see</w:t>
            </w:r>
            <w:r w:rsidRPr="00F26942">
              <w:t xml:space="preserve"> s 2(1))</w:t>
            </w:r>
          </w:p>
        </w:tc>
        <w:tc>
          <w:tcPr>
            <w:tcW w:w="1452" w:type="dxa"/>
            <w:tcBorders>
              <w:top w:val="single" w:sz="4" w:space="0" w:color="auto"/>
              <w:bottom w:val="single" w:sz="4" w:space="0" w:color="auto"/>
            </w:tcBorders>
            <w:shd w:val="clear" w:color="auto" w:fill="auto"/>
          </w:tcPr>
          <w:p w14:paraId="2445297D" w14:textId="77777777" w:rsidR="0014397C" w:rsidRPr="00F26942" w:rsidRDefault="0014397C" w:rsidP="00FE0A9B">
            <w:pPr>
              <w:pStyle w:val="ENoteTableText"/>
            </w:pPr>
            <w:r w:rsidRPr="00F26942">
              <w:t>—</w:t>
            </w:r>
          </w:p>
        </w:tc>
      </w:tr>
      <w:tr w:rsidR="0014397C" w:rsidRPr="00F26942" w14:paraId="071456D4" w14:textId="77777777" w:rsidTr="00FE0A9B">
        <w:trPr>
          <w:cantSplit/>
        </w:trPr>
        <w:tc>
          <w:tcPr>
            <w:tcW w:w="1843" w:type="dxa"/>
            <w:tcBorders>
              <w:top w:val="single" w:sz="4" w:space="0" w:color="auto"/>
              <w:bottom w:val="single" w:sz="4" w:space="0" w:color="auto"/>
            </w:tcBorders>
            <w:shd w:val="clear" w:color="auto" w:fill="auto"/>
          </w:tcPr>
          <w:p w14:paraId="43CD171D" w14:textId="77777777" w:rsidR="0014397C" w:rsidRPr="00F26942" w:rsidRDefault="0014397C" w:rsidP="00FE0A9B">
            <w:pPr>
              <w:pStyle w:val="ENoteTableText"/>
            </w:pPr>
            <w:r w:rsidRPr="00F26942">
              <w:t>Statute Law Revision Act 2012</w:t>
            </w:r>
          </w:p>
        </w:tc>
        <w:tc>
          <w:tcPr>
            <w:tcW w:w="992" w:type="dxa"/>
            <w:tcBorders>
              <w:top w:val="single" w:sz="4" w:space="0" w:color="auto"/>
              <w:bottom w:val="single" w:sz="4" w:space="0" w:color="auto"/>
            </w:tcBorders>
            <w:shd w:val="clear" w:color="auto" w:fill="auto"/>
          </w:tcPr>
          <w:p w14:paraId="2DFC9CF6" w14:textId="77777777" w:rsidR="0014397C" w:rsidRPr="00F26942" w:rsidRDefault="0014397C" w:rsidP="00FE0A9B">
            <w:pPr>
              <w:pStyle w:val="ENoteTableText"/>
            </w:pPr>
            <w:r w:rsidRPr="00F26942">
              <w:t>136, 2012</w:t>
            </w:r>
          </w:p>
        </w:tc>
        <w:tc>
          <w:tcPr>
            <w:tcW w:w="993" w:type="dxa"/>
            <w:tcBorders>
              <w:top w:val="single" w:sz="4" w:space="0" w:color="auto"/>
              <w:bottom w:val="single" w:sz="4" w:space="0" w:color="auto"/>
            </w:tcBorders>
            <w:shd w:val="clear" w:color="auto" w:fill="auto"/>
          </w:tcPr>
          <w:p w14:paraId="4F1E52A5" w14:textId="77777777" w:rsidR="0014397C" w:rsidRPr="00F26942" w:rsidRDefault="0014397C" w:rsidP="00FE0A9B">
            <w:pPr>
              <w:pStyle w:val="ENoteTableText"/>
            </w:pPr>
            <w:r w:rsidRPr="00F26942">
              <w:t>22 Sept 2012</w:t>
            </w:r>
          </w:p>
        </w:tc>
        <w:tc>
          <w:tcPr>
            <w:tcW w:w="1845" w:type="dxa"/>
            <w:tcBorders>
              <w:top w:val="single" w:sz="4" w:space="0" w:color="auto"/>
              <w:bottom w:val="single" w:sz="4" w:space="0" w:color="auto"/>
            </w:tcBorders>
            <w:shd w:val="clear" w:color="auto" w:fill="auto"/>
          </w:tcPr>
          <w:p w14:paraId="59557681" w14:textId="3FF2E48C" w:rsidR="0014397C" w:rsidRPr="00F26942" w:rsidRDefault="0014397C" w:rsidP="00FE0A9B">
            <w:pPr>
              <w:pStyle w:val="ENoteTableText"/>
            </w:pPr>
            <w:r w:rsidRPr="00F26942">
              <w:t>Sch 1 (items 122, 123): 1 Aug 2011</w:t>
            </w:r>
            <w:r w:rsidRPr="00F26942">
              <w:br/>
              <w:t>Sch 1 (</w:t>
            </w:r>
            <w:r w:rsidR="009471E5">
              <w:t>item 1</w:t>
            </w:r>
            <w:r w:rsidRPr="00F26942">
              <w:t>24): 1 July 2012 (s 2(1) item 4)</w:t>
            </w:r>
            <w:r w:rsidRPr="00F26942">
              <w:br/>
              <w:t>Sch 2 (</w:t>
            </w:r>
            <w:r w:rsidR="009471E5">
              <w:t>item 1</w:t>
            </w:r>
            <w:r w:rsidRPr="00F26942">
              <w:t xml:space="preserve">4): 1 July 2009 (s 2(1) </w:t>
            </w:r>
            <w:r w:rsidR="009471E5">
              <w:t>item 1</w:t>
            </w:r>
            <w:r w:rsidRPr="00F26942">
              <w:t>4)</w:t>
            </w:r>
          </w:p>
        </w:tc>
        <w:tc>
          <w:tcPr>
            <w:tcW w:w="1452" w:type="dxa"/>
            <w:tcBorders>
              <w:top w:val="single" w:sz="4" w:space="0" w:color="auto"/>
              <w:bottom w:val="single" w:sz="4" w:space="0" w:color="auto"/>
            </w:tcBorders>
            <w:shd w:val="clear" w:color="auto" w:fill="auto"/>
          </w:tcPr>
          <w:p w14:paraId="3EB028A7" w14:textId="77777777" w:rsidR="0014397C" w:rsidRPr="00F26942" w:rsidRDefault="0014397C" w:rsidP="00FE0A9B">
            <w:pPr>
              <w:pStyle w:val="ENoteTableText"/>
            </w:pPr>
            <w:r w:rsidRPr="00F26942">
              <w:t>—</w:t>
            </w:r>
          </w:p>
        </w:tc>
      </w:tr>
      <w:tr w:rsidR="0014397C" w:rsidRPr="00F26942" w14:paraId="5E23B87D" w14:textId="77777777" w:rsidTr="00FE0A9B">
        <w:trPr>
          <w:cantSplit/>
        </w:trPr>
        <w:tc>
          <w:tcPr>
            <w:tcW w:w="1843" w:type="dxa"/>
            <w:tcBorders>
              <w:top w:val="single" w:sz="4" w:space="0" w:color="auto"/>
              <w:bottom w:val="single" w:sz="4" w:space="0" w:color="auto"/>
            </w:tcBorders>
            <w:shd w:val="clear" w:color="auto" w:fill="auto"/>
          </w:tcPr>
          <w:p w14:paraId="3253B36C" w14:textId="77777777" w:rsidR="0014397C" w:rsidRPr="00F26942" w:rsidRDefault="0014397C" w:rsidP="00FE0A9B">
            <w:pPr>
              <w:pStyle w:val="ENoteTableText"/>
            </w:pPr>
            <w:r w:rsidRPr="00F26942">
              <w:t>Superannuation Legislation Amendment (Further MySuper and Transparency Measures) Act 2012</w:t>
            </w:r>
          </w:p>
        </w:tc>
        <w:tc>
          <w:tcPr>
            <w:tcW w:w="992" w:type="dxa"/>
            <w:tcBorders>
              <w:top w:val="single" w:sz="4" w:space="0" w:color="auto"/>
              <w:bottom w:val="single" w:sz="4" w:space="0" w:color="auto"/>
            </w:tcBorders>
            <w:shd w:val="clear" w:color="auto" w:fill="auto"/>
          </w:tcPr>
          <w:p w14:paraId="5016F6BF" w14:textId="77777777" w:rsidR="0014397C" w:rsidRPr="00F26942" w:rsidRDefault="0014397C" w:rsidP="00FE0A9B">
            <w:pPr>
              <w:pStyle w:val="ENoteTableText"/>
            </w:pPr>
            <w:r w:rsidRPr="00F26942">
              <w:t>171, 2012</w:t>
            </w:r>
          </w:p>
        </w:tc>
        <w:tc>
          <w:tcPr>
            <w:tcW w:w="993" w:type="dxa"/>
            <w:tcBorders>
              <w:top w:val="single" w:sz="4" w:space="0" w:color="auto"/>
              <w:bottom w:val="single" w:sz="4" w:space="0" w:color="auto"/>
            </w:tcBorders>
            <w:shd w:val="clear" w:color="auto" w:fill="auto"/>
          </w:tcPr>
          <w:p w14:paraId="1C04E64A" w14:textId="77777777" w:rsidR="0014397C" w:rsidRPr="00F26942" w:rsidRDefault="0014397C" w:rsidP="00FE0A9B">
            <w:pPr>
              <w:pStyle w:val="ENoteTableText"/>
            </w:pPr>
            <w:r w:rsidRPr="00F26942">
              <w:t>3 Dec 2012</w:t>
            </w:r>
          </w:p>
        </w:tc>
        <w:tc>
          <w:tcPr>
            <w:tcW w:w="1845" w:type="dxa"/>
            <w:tcBorders>
              <w:top w:val="single" w:sz="4" w:space="0" w:color="auto"/>
              <w:bottom w:val="single" w:sz="4" w:space="0" w:color="auto"/>
            </w:tcBorders>
            <w:shd w:val="clear" w:color="auto" w:fill="auto"/>
          </w:tcPr>
          <w:p w14:paraId="030363C0" w14:textId="21A1D94D" w:rsidR="0014397C" w:rsidRPr="00F26942" w:rsidRDefault="0014397C" w:rsidP="00FE0A9B">
            <w:pPr>
              <w:pStyle w:val="ENoteTableText"/>
            </w:pPr>
            <w:r w:rsidRPr="00F26942">
              <w:t xml:space="preserve">Sch 4 (items 1–8): 1 Jan 2013 (s 2(1) </w:t>
            </w:r>
            <w:r w:rsidR="009471E5">
              <w:t>item 1</w:t>
            </w:r>
            <w:r w:rsidRPr="00F26942">
              <w:t>9)</w:t>
            </w:r>
          </w:p>
        </w:tc>
        <w:tc>
          <w:tcPr>
            <w:tcW w:w="1452" w:type="dxa"/>
            <w:tcBorders>
              <w:top w:val="single" w:sz="4" w:space="0" w:color="auto"/>
              <w:bottom w:val="single" w:sz="4" w:space="0" w:color="auto"/>
            </w:tcBorders>
            <w:shd w:val="clear" w:color="auto" w:fill="auto"/>
          </w:tcPr>
          <w:p w14:paraId="34167F70" w14:textId="77777777" w:rsidR="0014397C" w:rsidRPr="00F26942" w:rsidRDefault="0014397C" w:rsidP="00FE0A9B">
            <w:pPr>
              <w:pStyle w:val="ENoteTableText"/>
            </w:pPr>
            <w:r w:rsidRPr="00F26942">
              <w:t>—</w:t>
            </w:r>
          </w:p>
        </w:tc>
      </w:tr>
      <w:tr w:rsidR="0014397C" w:rsidRPr="00F26942" w14:paraId="4B79A3E8" w14:textId="77777777" w:rsidTr="00FE0A9B">
        <w:trPr>
          <w:cantSplit/>
        </w:trPr>
        <w:tc>
          <w:tcPr>
            <w:tcW w:w="1843" w:type="dxa"/>
            <w:tcBorders>
              <w:top w:val="single" w:sz="4" w:space="0" w:color="auto"/>
              <w:bottom w:val="nil"/>
            </w:tcBorders>
            <w:shd w:val="clear" w:color="auto" w:fill="auto"/>
          </w:tcPr>
          <w:p w14:paraId="1B698B39" w14:textId="77777777" w:rsidR="0014397C" w:rsidRPr="00F26942" w:rsidRDefault="0014397C" w:rsidP="00FE0A9B">
            <w:pPr>
              <w:pStyle w:val="ENoteTableText"/>
            </w:pPr>
            <w:r w:rsidRPr="00F26942">
              <w:lastRenderedPageBreak/>
              <w:t>Fair Work Amendment Act 2012</w:t>
            </w:r>
          </w:p>
        </w:tc>
        <w:tc>
          <w:tcPr>
            <w:tcW w:w="992" w:type="dxa"/>
            <w:tcBorders>
              <w:top w:val="single" w:sz="4" w:space="0" w:color="auto"/>
              <w:bottom w:val="nil"/>
            </w:tcBorders>
            <w:shd w:val="clear" w:color="auto" w:fill="auto"/>
          </w:tcPr>
          <w:p w14:paraId="3B0ECE31" w14:textId="77777777" w:rsidR="0014397C" w:rsidRPr="00F26942" w:rsidRDefault="0014397C" w:rsidP="00FE0A9B">
            <w:pPr>
              <w:pStyle w:val="ENoteTableText"/>
            </w:pPr>
            <w:r w:rsidRPr="00F26942">
              <w:t>174, 2012</w:t>
            </w:r>
          </w:p>
        </w:tc>
        <w:tc>
          <w:tcPr>
            <w:tcW w:w="993" w:type="dxa"/>
            <w:tcBorders>
              <w:top w:val="single" w:sz="4" w:space="0" w:color="auto"/>
              <w:bottom w:val="nil"/>
            </w:tcBorders>
            <w:shd w:val="clear" w:color="auto" w:fill="auto"/>
          </w:tcPr>
          <w:p w14:paraId="42090864" w14:textId="77777777" w:rsidR="0014397C" w:rsidRPr="00F26942" w:rsidRDefault="0014397C" w:rsidP="00FE0A9B">
            <w:pPr>
              <w:pStyle w:val="ENoteTableText"/>
            </w:pPr>
            <w:r w:rsidRPr="00F26942">
              <w:t>4 Dec 2012</w:t>
            </w:r>
          </w:p>
        </w:tc>
        <w:tc>
          <w:tcPr>
            <w:tcW w:w="1845" w:type="dxa"/>
            <w:tcBorders>
              <w:top w:val="single" w:sz="4" w:space="0" w:color="auto"/>
              <w:bottom w:val="nil"/>
            </w:tcBorders>
            <w:shd w:val="clear" w:color="auto" w:fill="auto"/>
          </w:tcPr>
          <w:p w14:paraId="6F93AEF4" w14:textId="77777777" w:rsidR="0014397C" w:rsidRPr="00F26942" w:rsidRDefault="0014397C" w:rsidP="00FE0A9B">
            <w:pPr>
              <w:pStyle w:val="ENoteTableText"/>
              <w:rPr>
                <w:kern w:val="28"/>
              </w:rPr>
            </w:pPr>
            <w:r w:rsidRPr="00F26942">
              <w:t>Sch 1: 1 Jan 2014</w:t>
            </w:r>
            <w:r w:rsidRPr="00F26942">
              <w:br/>
              <w:t>Sch 2 (items 1–61): 1 July 2013</w:t>
            </w:r>
            <w:r w:rsidRPr="00F26942">
              <w:br/>
              <w:t>Sch 3–7 and Sch 8 (items 1–45, 57–76): 1 Jan 2013 (</w:t>
            </w:r>
            <w:r w:rsidRPr="00F26942">
              <w:rPr>
                <w:i/>
              </w:rPr>
              <w:t xml:space="preserve">see </w:t>
            </w:r>
            <w:r w:rsidRPr="00F26942">
              <w:t>F2012L02450)</w:t>
            </w:r>
            <w:r w:rsidRPr="00F26942">
              <w:br/>
              <w:t>Sch 9 (items 1–886, 1339–1383) and Sch 10: 1 Jan 2013</w:t>
            </w:r>
            <w:r w:rsidRPr="00F26942">
              <w:br/>
              <w:t>Sch 11: Royal Assent</w:t>
            </w:r>
          </w:p>
        </w:tc>
        <w:tc>
          <w:tcPr>
            <w:tcW w:w="1452" w:type="dxa"/>
            <w:tcBorders>
              <w:top w:val="single" w:sz="4" w:space="0" w:color="auto"/>
              <w:bottom w:val="nil"/>
            </w:tcBorders>
            <w:shd w:val="clear" w:color="auto" w:fill="auto"/>
          </w:tcPr>
          <w:p w14:paraId="0FABC38D" w14:textId="77777777" w:rsidR="0014397C" w:rsidRPr="00F26942" w:rsidRDefault="0014397C" w:rsidP="00FE0A9B">
            <w:pPr>
              <w:pStyle w:val="ENoteTableText"/>
            </w:pPr>
            <w:r w:rsidRPr="00F26942">
              <w:t>—</w:t>
            </w:r>
          </w:p>
        </w:tc>
      </w:tr>
      <w:tr w:rsidR="0014397C" w:rsidRPr="00F26942" w14:paraId="3DCA0C89" w14:textId="77777777" w:rsidTr="00FE0A9B">
        <w:trPr>
          <w:cantSplit/>
        </w:trPr>
        <w:tc>
          <w:tcPr>
            <w:tcW w:w="1843" w:type="dxa"/>
            <w:tcBorders>
              <w:top w:val="nil"/>
              <w:bottom w:val="nil"/>
            </w:tcBorders>
            <w:shd w:val="clear" w:color="auto" w:fill="auto"/>
          </w:tcPr>
          <w:p w14:paraId="1491D127" w14:textId="77777777" w:rsidR="0014397C" w:rsidRPr="00F26942" w:rsidRDefault="0014397C" w:rsidP="00FE0A9B">
            <w:pPr>
              <w:pStyle w:val="ENoteTTIndentHeading"/>
            </w:pPr>
            <w:r w:rsidRPr="00F26942">
              <w:t>as amended by</w:t>
            </w:r>
          </w:p>
        </w:tc>
        <w:tc>
          <w:tcPr>
            <w:tcW w:w="992" w:type="dxa"/>
            <w:tcBorders>
              <w:top w:val="nil"/>
              <w:bottom w:val="nil"/>
            </w:tcBorders>
            <w:shd w:val="clear" w:color="auto" w:fill="auto"/>
          </w:tcPr>
          <w:p w14:paraId="39117ECA" w14:textId="77777777" w:rsidR="0014397C" w:rsidRPr="00F26942" w:rsidRDefault="0014397C" w:rsidP="00FE0A9B">
            <w:pPr>
              <w:pStyle w:val="ENoteTableText"/>
            </w:pPr>
          </w:p>
        </w:tc>
        <w:tc>
          <w:tcPr>
            <w:tcW w:w="993" w:type="dxa"/>
            <w:tcBorders>
              <w:top w:val="nil"/>
              <w:bottom w:val="nil"/>
            </w:tcBorders>
            <w:shd w:val="clear" w:color="auto" w:fill="auto"/>
          </w:tcPr>
          <w:p w14:paraId="6F39D902" w14:textId="77777777" w:rsidR="0014397C" w:rsidRPr="00F26942" w:rsidRDefault="0014397C" w:rsidP="00FE0A9B">
            <w:pPr>
              <w:pStyle w:val="ENoteTableText"/>
            </w:pPr>
          </w:p>
        </w:tc>
        <w:tc>
          <w:tcPr>
            <w:tcW w:w="1845" w:type="dxa"/>
            <w:tcBorders>
              <w:top w:val="nil"/>
              <w:bottom w:val="nil"/>
            </w:tcBorders>
            <w:shd w:val="clear" w:color="auto" w:fill="auto"/>
          </w:tcPr>
          <w:p w14:paraId="19470276" w14:textId="77777777" w:rsidR="0014397C" w:rsidRPr="00F26942" w:rsidRDefault="0014397C" w:rsidP="00FE0A9B">
            <w:pPr>
              <w:pStyle w:val="ENoteTableText"/>
            </w:pPr>
          </w:p>
        </w:tc>
        <w:tc>
          <w:tcPr>
            <w:tcW w:w="1452" w:type="dxa"/>
            <w:tcBorders>
              <w:top w:val="nil"/>
              <w:bottom w:val="nil"/>
            </w:tcBorders>
            <w:shd w:val="clear" w:color="auto" w:fill="auto"/>
          </w:tcPr>
          <w:p w14:paraId="54362F86" w14:textId="77777777" w:rsidR="0014397C" w:rsidRPr="00F26942" w:rsidRDefault="0014397C" w:rsidP="00FE0A9B">
            <w:pPr>
              <w:pStyle w:val="ENoteTableText"/>
            </w:pPr>
          </w:p>
        </w:tc>
      </w:tr>
      <w:tr w:rsidR="0014397C" w:rsidRPr="00F26942" w14:paraId="48CC94F0" w14:textId="77777777" w:rsidTr="00FE0A9B">
        <w:trPr>
          <w:cantSplit/>
        </w:trPr>
        <w:tc>
          <w:tcPr>
            <w:tcW w:w="1843" w:type="dxa"/>
            <w:tcBorders>
              <w:top w:val="nil"/>
              <w:bottom w:val="nil"/>
            </w:tcBorders>
            <w:shd w:val="clear" w:color="auto" w:fill="auto"/>
          </w:tcPr>
          <w:p w14:paraId="0B4FA9FB" w14:textId="77777777" w:rsidR="0014397C" w:rsidRPr="00F26942" w:rsidRDefault="0014397C" w:rsidP="00FE0A9B">
            <w:pPr>
              <w:pStyle w:val="ENoteTTi"/>
              <w:rPr>
                <w:rFonts w:eastAsiaTheme="minorHAnsi"/>
                <w:lang w:eastAsia="en-US"/>
              </w:rPr>
            </w:pPr>
            <w:r w:rsidRPr="00F26942">
              <w:t>Fair Work Amendment Act 2013</w:t>
            </w:r>
          </w:p>
        </w:tc>
        <w:tc>
          <w:tcPr>
            <w:tcW w:w="992" w:type="dxa"/>
            <w:tcBorders>
              <w:top w:val="nil"/>
              <w:bottom w:val="nil"/>
            </w:tcBorders>
            <w:shd w:val="clear" w:color="auto" w:fill="auto"/>
          </w:tcPr>
          <w:p w14:paraId="0A38BD3B" w14:textId="77777777" w:rsidR="0014397C" w:rsidRPr="00F26942" w:rsidRDefault="0014397C" w:rsidP="00FE0A9B">
            <w:pPr>
              <w:pStyle w:val="ENoteTableText"/>
            </w:pPr>
            <w:r w:rsidRPr="00F26942">
              <w:t>73, 2013</w:t>
            </w:r>
          </w:p>
        </w:tc>
        <w:tc>
          <w:tcPr>
            <w:tcW w:w="993" w:type="dxa"/>
            <w:tcBorders>
              <w:top w:val="nil"/>
              <w:bottom w:val="nil"/>
            </w:tcBorders>
            <w:shd w:val="clear" w:color="auto" w:fill="auto"/>
          </w:tcPr>
          <w:p w14:paraId="3DC03901" w14:textId="77777777" w:rsidR="0014397C" w:rsidRPr="00F26942" w:rsidRDefault="0014397C" w:rsidP="00FE0A9B">
            <w:pPr>
              <w:pStyle w:val="ENoteTableText"/>
            </w:pPr>
            <w:r w:rsidRPr="00F26942">
              <w:t>28 June 2013</w:t>
            </w:r>
          </w:p>
        </w:tc>
        <w:tc>
          <w:tcPr>
            <w:tcW w:w="1845" w:type="dxa"/>
            <w:tcBorders>
              <w:top w:val="nil"/>
              <w:bottom w:val="nil"/>
            </w:tcBorders>
            <w:shd w:val="clear" w:color="auto" w:fill="auto"/>
          </w:tcPr>
          <w:p w14:paraId="1257BA86" w14:textId="77777777" w:rsidR="0014397C" w:rsidRPr="00F26942" w:rsidRDefault="0014397C" w:rsidP="00FE0A9B">
            <w:pPr>
              <w:pStyle w:val="ENoteTableText"/>
            </w:pPr>
            <w:r w:rsidRPr="00F26942">
              <w:t>Sch 6 (items 9–11, 14): (</w:t>
            </w:r>
            <w:r w:rsidRPr="00F26942">
              <w:rPr>
                <w:i/>
              </w:rPr>
              <w:t>see</w:t>
            </w:r>
            <w:r w:rsidRPr="00F26942">
              <w:t xml:space="preserve"> 73, 2013 below)</w:t>
            </w:r>
          </w:p>
        </w:tc>
        <w:tc>
          <w:tcPr>
            <w:tcW w:w="1452" w:type="dxa"/>
            <w:tcBorders>
              <w:top w:val="nil"/>
              <w:bottom w:val="nil"/>
            </w:tcBorders>
            <w:shd w:val="clear" w:color="auto" w:fill="auto"/>
          </w:tcPr>
          <w:p w14:paraId="4A9B7461" w14:textId="77777777" w:rsidR="0014397C" w:rsidRPr="00F26942" w:rsidRDefault="0014397C" w:rsidP="00FE0A9B">
            <w:pPr>
              <w:pStyle w:val="ENoteTableText"/>
            </w:pPr>
            <w:r w:rsidRPr="00F26942">
              <w:t>—</w:t>
            </w:r>
          </w:p>
        </w:tc>
      </w:tr>
      <w:tr w:rsidR="0014397C" w:rsidRPr="00F26942" w14:paraId="0B87F642" w14:textId="77777777" w:rsidTr="00FE0A9B">
        <w:trPr>
          <w:cantSplit/>
        </w:trPr>
        <w:tc>
          <w:tcPr>
            <w:tcW w:w="1843" w:type="dxa"/>
            <w:tcBorders>
              <w:top w:val="nil"/>
              <w:bottom w:val="single" w:sz="4" w:space="0" w:color="auto"/>
            </w:tcBorders>
            <w:shd w:val="clear" w:color="auto" w:fill="auto"/>
          </w:tcPr>
          <w:p w14:paraId="6B7AA403" w14:textId="77777777" w:rsidR="0014397C" w:rsidRPr="00F26942" w:rsidRDefault="0014397C" w:rsidP="00FE0A9B">
            <w:pPr>
              <w:pStyle w:val="ENoteTTi"/>
              <w:rPr>
                <w:rFonts w:eastAsiaTheme="minorHAnsi"/>
                <w:lang w:eastAsia="en-US"/>
              </w:rPr>
            </w:pPr>
            <w:r w:rsidRPr="00F26942">
              <w:t>Superannuation Laws Amendment (MySuper Capital Gains Tax Relief and Other Measures) Act 2013</w:t>
            </w:r>
          </w:p>
        </w:tc>
        <w:tc>
          <w:tcPr>
            <w:tcW w:w="992" w:type="dxa"/>
            <w:tcBorders>
              <w:top w:val="nil"/>
              <w:bottom w:val="single" w:sz="4" w:space="0" w:color="auto"/>
            </w:tcBorders>
            <w:shd w:val="clear" w:color="auto" w:fill="auto"/>
          </w:tcPr>
          <w:p w14:paraId="5AF2E559" w14:textId="77777777" w:rsidR="0014397C" w:rsidRPr="00F26942" w:rsidRDefault="0014397C" w:rsidP="00FE0A9B">
            <w:pPr>
              <w:pStyle w:val="ENoteTableText"/>
            </w:pPr>
            <w:r w:rsidRPr="00F26942">
              <w:t>89, 2013</w:t>
            </w:r>
          </w:p>
        </w:tc>
        <w:tc>
          <w:tcPr>
            <w:tcW w:w="993" w:type="dxa"/>
            <w:tcBorders>
              <w:top w:val="nil"/>
              <w:bottom w:val="single" w:sz="4" w:space="0" w:color="auto"/>
            </w:tcBorders>
            <w:shd w:val="clear" w:color="auto" w:fill="auto"/>
          </w:tcPr>
          <w:p w14:paraId="335574A7" w14:textId="77777777" w:rsidR="0014397C" w:rsidRPr="00F26942" w:rsidRDefault="0014397C" w:rsidP="00FE0A9B">
            <w:pPr>
              <w:pStyle w:val="ENoteTableText"/>
            </w:pPr>
            <w:r w:rsidRPr="00F26942">
              <w:t>28 June 2013</w:t>
            </w:r>
          </w:p>
        </w:tc>
        <w:tc>
          <w:tcPr>
            <w:tcW w:w="1845" w:type="dxa"/>
            <w:tcBorders>
              <w:top w:val="nil"/>
              <w:bottom w:val="single" w:sz="4" w:space="0" w:color="auto"/>
            </w:tcBorders>
            <w:shd w:val="clear" w:color="auto" w:fill="auto"/>
          </w:tcPr>
          <w:p w14:paraId="70690507" w14:textId="77777777" w:rsidR="0014397C" w:rsidRPr="00F26942" w:rsidRDefault="0014397C" w:rsidP="00FE0A9B">
            <w:pPr>
              <w:pStyle w:val="ENoteTableText"/>
            </w:pPr>
            <w:r w:rsidRPr="00F26942">
              <w:t>Sch 3: Royal Assent</w:t>
            </w:r>
          </w:p>
        </w:tc>
        <w:tc>
          <w:tcPr>
            <w:tcW w:w="1452" w:type="dxa"/>
            <w:tcBorders>
              <w:top w:val="nil"/>
              <w:bottom w:val="single" w:sz="4" w:space="0" w:color="auto"/>
            </w:tcBorders>
            <w:shd w:val="clear" w:color="auto" w:fill="auto"/>
          </w:tcPr>
          <w:p w14:paraId="07F2DFFF" w14:textId="77777777" w:rsidR="0014397C" w:rsidRPr="00F26942" w:rsidRDefault="0014397C" w:rsidP="00FE0A9B">
            <w:pPr>
              <w:pStyle w:val="ENoteTableText"/>
            </w:pPr>
            <w:r w:rsidRPr="00F26942">
              <w:t>—</w:t>
            </w:r>
          </w:p>
        </w:tc>
      </w:tr>
      <w:tr w:rsidR="0014397C" w:rsidRPr="00F26942" w14:paraId="3401A320" w14:textId="77777777" w:rsidTr="00FE0A9B">
        <w:trPr>
          <w:cantSplit/>
        </w:trPr>
        <w:tc>
          <w:tcPr>
            <w:tcW w:w="1843" w:type="dxa"/>
            <w:tcBorders>
              <w:top w:val="single" w:sz="4" w:space="0" w:color="auto"/>
              <w:bottom w:val="single" w:sz="4" w:space="0" w:color="auto"/>
            </w:tcBorders>
            <w:shd w:val="clear" w:color="auto" w:fill="auto"/>
          </w:tcPr>
          <w:p w14:paraId="79FEF36D" w14:textId="77777777" w:rsidR="0014397C" w:rsidRPr="00F26942" w:rsidRDefault="0014397C" w:rsidP="00FE0A9B">
            <w:pPr>
              <w:pStyle w:val="ENoteTableText"/>
            </w:pPr>
            <w:r w:rsidRPr="00F26942">
              <w:t>Fair Work Amendment (Transfer of Business) Act 2012</w:t>
            </w:r>
          </w:p>
        </w:tc>
        <w:tc>
          <w:tcPr>
            <w:tcW w:w="992" w:type="dxa"/>
            <w:tcBorders>
              <w:top w:val="single" w:sz="4" w:space="0" w:color="auto"/>
              <w:bottom w:val="single" w:sz="4" w:space="0" w:color="auto"/>
            </w:tcBorders>
            <w:shd w:val="clear" w:color="auto" w:fill="auto"/>
          </w:tcPr>
          <w:p w14:paraId="44CD984E" w14:textId="77777777" w:rsidR="0014397C" w:rsidRPr="00F26942" w:rsidRDefault="0014397C" w:rsidP="00FE0A9B">
            <w:pPr>
              <w:pStyle w:val="ENoteTableText"/>
            </w:pPr>
            <w:r w:rsidRPr="00F26942">
              <w:t>175, 2012</w:t>
            </w:r>
          </w:p>
        </w:tc>
        <w:tc>
          <w:tcPr>
            <w:tcW w:w="993" w:type="dxa"/>
            <w:tcBorders>
              <w:top w:val="single" w:sz="4" w:space="0" w:color="auto"/>
              <w:bottom w:val="single" w:sz="4" w:space="0" w:color="auto"/>
            </w:tcBorders>
            <w:shd w:val="clear" w:color="auto" w:fill="auto"/>
          </w:tcPr>
          <w:p w14:paraId="1E58BDFB" w14:textId="77777777" w:rsidR="0014397C" w:rsidRPr="00F26942" w:rsidRDefault="0014397C" w:rsidP="00FE0A9B">
            <w:pPr>
              <w:pStyle w:val="ENoteTableText"/>
            </w:pPr>
            <w:r w:rsidRPr="00F26942">
              <w:t>4 Dec 2012</w:t>
            </w:r>
          </w:p>
        </w:tc>
        <w:tc>
          <w:tcPr>
            <w:tcW w:w="1845" w:type="dxa"/>
            <w:tcBorders>
              <w:top w:val="single" w:sz="4" w:space="0" w:color="auto"/>
              <w:bottom w:val="single" w:sz="4" w:space="0" w:color="auto"/>
            </w:tcBorders>
            <w:shd w:val="clear" w:color="auto" w:fill="auto"/>
          </w:tcPr>
          <w:p w14:paraId="4D7D1143" w14:textId="77777777" w:rsidR="0014397C" w:rsidRPr="00F26942" w:rsidRDefault="0014397C" w:rsidP="00FE0A9B">
            <w:pPr>
              <w:pStyle w:val="ENoteTableText"/>
            </w:pPr>
            <w:r w:rsidRPr="00F26942">
              <w:t>Sch 1 (items 1–13, 16–67): 5 Dec 2012</w:t>
            </w:r>
          </w:p>
        </w:tc>
        <w:tc>
          <w:tcPr>
            <w:tcW w:w="1452" w:type="dxa"/>
            <w:tcBorders>
              <w:top w:val="single" w:sz="4" w:space="0" w:color="auto"/>
              <w:bottom w:val="single" w:sz="4" w:space="0" w:color="auto"/>
            </w:tcBorders>
            <w:shd w:val="clear" w:color="auto" w:fill="auto"/>
          </w:tcPr>
          <w:p w14:paraId="520C1154" w14:textId="77777777" w:rsidR="0014397C" w:rsidRPr="00F26942" w:rsidRDefault="0014397C" w:rsidP="00FE0A9B">
            <w:pPr>
              <w:pStyle w:val="ENoteTableText"/>
            </w:pPr>
            <w:r w:rsidRPr="00F26942">
              <w:t>—</w:t>
            </w:r>
          </w:p>
        </w:tc>
      </w:tr>
      <w:tr w:rsidR="0014397C" w:rsidRPr="00F26942" w14:paraId="595A2206" w14:textId="77777777" w:rsidTr="00FE0A9B">
        <w:trPr>
          <w:cantSplit/>
        </w:trPr>
        <w:tc>
          <w:tcPr>
            <w:tcW w:w="1843" w:type="dxa"/>
            <w:tcBorders>
              <w:top w:val="single" w:sz="4" w:space="0" w:color="auto"/>
              <w:bottom w:val="single" w:sz="4" w:space="0" w:color="auto"/>
            </w:tcBorders>
            <w:shd w:val="clear" w:color="auto" w:fill="auto"/>
          </w:tcPr>
          <w:p w14:paraId="3DDBD3C6" w14:textId="77777777" w:rsidR="0014397C" w:rsidRPr="00F26942" w:rsidRDefault="0014397C" w:rsidP="00FE0A9B">
            <w:pPr>
              <w:pStyle w:val="ENoteTableText"/>
            </w:pPr>
            <w:r w:rsidRPr="00F26942">
              <w:t>Federal Circuit Court of Australia (Consequential Amendments) Act 2013</w:t>
            </w:r>
          </w:p>
        </w:tc>
        <w:tc>
          <w:tcPr>
            <w:tcW w:w="992" w:type="dxa"/>
            <w:tcBorders>
              <w:top w:val="single" w:sz="4" w:space="0" w:color="auto"/>
              <w:bottom w:val="single" w:sz="4" w:space="0" w:color="auto"/>
            </w:tcBorders>
            <w:shd w:val="clear" w:color="auto" w:fill="auto"/>
          </w:tcPr>
          <w:p w14:paraId="355821E8" w14:textId="77777777" w:rsidR="0014397C" w:rsidRPr="00F26942" w:rsidRDefault="0014397C" w:rsidP="00FE0A9B">
            <w:pPr>
              <w:pStyle w:val="ENoteTableText"/>
            </w:pPr>
            <w:r w:rsidRPr="00F26942">
              <w:t>13, 2013</w:t>
            </w:r>
          </w:p>
        </w:tc>
        <w:tc>
          <w:tcPr>
            <w:tcW w:w="993" w:type="dxa"/>
            <w:tcBorders>
              <w:top w:val="single" w:sz="4" w:space="0" w:color="auto"/>
              <w:bottom w:val="single" w:sz="4" w:space="0" w:color="auto"/>
            </w:tcBorders>
            <w:shd w:val="clear" w:color="auto" w:fill="auto"/>
          </w:tcPr>
          <w:p w14:paraId="111985FE" w14:textId="77777777" w:rsidR="0014397C" w:rsidRPr="00F26942" w:rsidRDefault="0014397C" w:rsidP="00FE0A9B">
            <w:pPr>
              <w:pStyle w:val="ENoteTableText"/>
            </w:pPr>
            <w:r w:rsidRPr="00F26942">
              <w:t>14 Mar 2013</w:t>
            </w:r>
          </w:p>
        </w:tc>
        <w:tc>
          <w:tcPr>
            <w:tcW w:w="1845" w:type="dxa"/>
            <w:tcBorders>
              <w:top w:val="single" w:sz="4" w:space="0" w:color="auto"/>
              <w:bottom w:val="single" w:sz="4" w:space="0" w:color="auto"/>
            </w:tcBorders>
            <w:shd w:val="clear" w:color="auto" w:fill="auto"/>
          </w:tcPr>
          <w:p w14:paraId="1B362A68" w14:textId="506ECAAF" w:rsidR="0014397C" w:rsidRPr="00F26942" w:rsidRDefault="0014397C" w:rsidP="00FE0A9B">
            <w:pPr>
              <w:pStyle w:val="ENoteTableText"/>
            </w:pPr>
            <w:r w:rsidRPr="00F26942">
              <w:t>Sch 1 (items 234–246) and Sch 2 (</w:t>
            </w:r>
            <w:r w:rsidR="009471E5">
              <w:t>item 1</w:t>
            </w:r>
            <w:r w:rsidRPr="00F26942">
              <w:t>): 12 Apr 2013 (s 2(1) items 2, 3)</w:t>
            </w:r>
            <w:r w:rsidRPr="00F26942">
              <w:br/>
              <w:t xml:space="preserve">Sch 3 (item 96): never commenced (s 2(1) </w:t>
            </w:r>
            <w:r w:rsidR="009471E5">
              <w:t>item 1</w:t>
            </w:r>
            <w:r w:rsidRPr="00F26942">
              <w:t>9)</w:t>
            </w:r>
          </w:p>
        </w:tc>
        <w:tc>
          <w:tcPr>
            <w:tcW w:w="1452" w:type="dxa"/>
            <w:tcBorders>
              <w:top w:val="single" w:sz="4" w:space="0" w:color="auto"/>
              <w:bottom w:val="single" w:sz="4" w:space="0" w:color="auto"/>
            </w:tcBorders>
            <w:shd w:val="clear" w:color="auto" w:fill="auto"/>
          </w:tcPr>
          <w:p w14:paraId="0805960D" w14:textId="77777777" w:rsidR="0014397C" w:rsidRPr="00F26942" w:rsidRDefault="0014397C" w:rsidP="00FE0A9B">
            <w:pPr>
              <w:pStyle w:val="ENoteTableText"/>
            </w:pPr>
            <w:r w:rsidRPr="00F26942">
              <w:t>—</w:t>
            </w:r>
          </w:p>
        </w:tc>
      </w:tr>
      <w:tr w:rsidR="0014397C" w:rsidRPr="00F26942" w14:paraId="242F3CD3" w14:textId="77777777" w:rsidTr="00FE0A9B">
        <w:trPr>
          <w:cantSplit/>
        </w:trPr>
        <w:tc>
          <w:tcPr>
            <w:tcW w:w="1843" w:type="dxa"/>
            <w:tcBorders>
              <w:top w:val="single" w:sz="4" w:space="0" w:color="auto"/>
              <w:bottom w:val="single" w:sz="4" w:space="0" w:color="auto"/>
            </w:tcBorders>
            <w:shd w:val="clear" w:color="auto" w:fill="auto"/>
          </w:tcPr>
          <w:p w14:paraId="71D82DF2" w14:textId="77777777" w:rsidR="0014397C" w:rsidRPr="00F26942" w:rsidRDefault="0014397C" w:rsidP="00FE0A9B">
            <w:pPr>
              <w:pStyle w:val="ENoteTableText"/>
            </w:pPr>
            <w:r w:rsidRPr="00F26942">
              <w:lastRenderedPageBreak/>
              <w:t>Superannuation Legislation Amendment (Service Providers and Other Governance Measures) Act 2013</w:t>
            </w:r>
          </w:p>
        </w:tc>
        <w:tc>
          <w:tcPr>
            <w:tcW w:w="992" w:type="dxa"/>
            <w:tcBorders>
              <w:top w:val="single" w:sz="4" w:space="0" w:color="auto"/>
              <w:bottom w:val="single" w:sz="4" w:space="0" w:color="auto"/>
            </w:tcBorders>
            <w:shd w:val="clear" w:color="auto" w:fill="auto"/>
          </w:tcPr>
          <w:p w14:paraId="0D67A117" w14:textId="77777777" w:rsidR="0014397C" w:rsidRPr="00F26942" w:rsidRDefault="0014397C" w:rsidP="00FE0A9B">
            <w:pPr>
              <w:pStyle w:val="ENoteTableText"/>
            </w:pPr>
            <w:r w:rsidRPr="00F26942">
              <w:t>61, 2013</w:t>
            </w:r>
          </w:p>
        </w:tc>
        <w:tc>
          <w:tcPr>
            <w:tcW w:w="993" w:type="dxa"/>
            <w:tcBorders>
              <w:top w:val="single" w:sz="4" w:space="0" w:color="auto"/>
              <w:bottom w:val="single" w:sz="4" w:space="0" w:color="auto"/>
            </w:tcBorders>
            <w:shd w:val="clear" w:color="auto" w:fill="auto"/>
          </w:tcPr>
          <w:p w14:paraId="5B9BB2B7" w14:textId="77777777" w:rsidR="0014397C" w:rsidRPr="00F26942" w:rsidRDefault="0014397C" w:rsidP="00FE0A9B">
            <w:pPr>
              <w:pStyle w:val="ENoteTableText"/>
            </w:pPr>
            <w:r w:rsidRPr="00F26942">
              <w:t>26 June 2013</w:t>
            </w:r>
          </w:p>
        </w:tc>
        <w:tc>
          <w:tcPr>
            <w:tcW w:w="1845" w:type="dxa"/>
            <w:tcBorders>
              <w:top w:val="single" w:sz="4" w:space="0" w:color="auto"/>
              <w:bottom w:val="single" w:sz="4" w:space="0" w:color="auto"/>
            </w:tcBorders>
            <w:shd w:val="clear" w:color="auto" w:fill="auto"/>
          </w:tcPr>
          <w:p w14:paraId="7F23FBA1" w14:textId="77777777" w:rsidR="0014397C" w:rsidRPr="00F26942" w:rsidRDefault="0014397C" w:rsidP="00FE0A9B">
            <w:pPr>
              <w:pStyle w:val="ENoteTableText"/>
            </w:pPr>
            <w:r w:rsidRPr="00F26942">
              <w:t>Sch 1 (items 12B–12P): 1 Jan 2013 (s 2(1) item 8B)</w:t>
            </w:r>
          </w:p>
        </w:tc>
        <w:tc>
          <w:tcPr>
            <w:tcW w:w="1452" w:type="dxa"/>
            <w:tcBorders>
              <w:top w:val="single" w:sz="4" w:space="0" w:color="auto"/>
              <w:bottom w:val="single" w:sz="4" w:space="0" w:color="auto"/>
            </w:tcBorders>
            <w:shd w:val="clear" w:color="auto" w:fill="auto"/>
          </w:tcPr>
          <w:p w14:paraId="227957EF" w14:textId="77777777" w:rsidR="0014397C" w:rsidRPr="00F26942" w:rsidRDefault="0014397C" w:rsidP="00FE0A9B">
            <w:pPr>
              <w:pStyle w:val="ENoteTableText"/>
            </w:pPr>
            <w:r w:rsidRPr="00F26942">
              <w:t>—</w:t>
            </w:r>
          </w:p>
        </w:tc>
      </w:tr>
      <w:tr w:rsidR="0014397C" w:rsidRPr="00F26942" w14:paraId="0ACC63A0" w14:textId="77777777" w:rsidTr="00FE0A9B">
        <w:trPr>
          <w:cantSplit/>
        </w:trPr>
        <w:tc>
          <w:tcPr>
            <w:tcW w:w="1843" w:type="dxa"/>
            <w:tcBorders>
              <w:top w:val="single" w:sz="4" w:space="0" w:color="auto"/>
              <w:bottom w:val="single" w:sz="4" w:space="0" w:color="auto"/>
            </w:tcBorders>
            <w:shd w:val="clear" w:color="auto" w:fill="auto"/>
          </w:tcPr>
          <w:p w14:paraId="433D2BB1" w14:textId="77777777" w:rsidR="0014397C" w:rsidRPr="00F26942" w:rsidRDefault="0014397C" w:rsidP="00FE0A9B">
            <w:pPr>
              <w:pStyle w:val="ENoteTableText"/>
            </w:pPr>
            <w:r w:rsidRPr="00F26942">
              <w:t>Fair Work Amendment Act 2013</w:t>
            </w:r>
          </w:p>
        </w:tc>
        <w:tc>
          <w:tcPr>
            <w:tcW w:w="992" w:type="dxa"/>
            <w:tcBorders>
              <w:top w:val="single" w:sz="4" w:space="0" w:color="auto"/>
              <w:bottom w:val="single" w:sz="4" w:space="0" w:color="auto"/>
            </w:tcBorders>
            <w:shd w:val="clear" w:color="auto" w:fill="auto"/>
          </w:tcPr>
          <w:p w14:paraId="1CC1F241" w14:textId="77777777" w:rsidR="0014397C" w:rsidRPr="00F26942" w:rsidRDefault="0014397C" w:rsidP="00FE0A9B">
            <w:pPr>
              <w:pStyle w:val="ENoteTableText"/>
            </w:pPr>
            <w:r w:rsidRPr="00F26942">
              <w:t>73, 2013</w:t>
            </w:r>
          </w:p>
        </w:tc>
        <w:tc>
          <w:tcPr>
            <w:tcW w:w="993" w:type="dxa"/>
            <w:tcBorders>
              <w:top w:val="single" w:sz="4" w:space="0" w:color="auto"/>
              <w:bottom w:val="single" w:sz="4" w:space="0" w:color="auto"/>
            </w:tcBorders>
            <w:shd w:val="clear" w:color="auto" w:fill="auto"/>
          </w:tcPr>
          <w:p w14:paraId="57776FFE" w14:textId="77777777" w:rsidR="0014397C" w:rsidRPr="00F26942" w:rsidRDefault="0014397C" w:rsidP="00FE0A9B">
            <w:pPr>
              <w:pStyle w:val="ENoteTableText"/>
            </w:pPr>
            <w:r w:rsidRPr="00F26942">
              <w:t>28 June 2013</w:t>
            </w:r>
          </w:p>
        </w:tc>
        <w:tc>
          <w:tcPr>
            <w:tcW w:w="1845" w:type="dxa"/>
            <w:tcBorders>
              <w:top w:val="single" w:sz="4" w:space="0" w:color="auto"/>
              <w:bottom w:val="single" w:sz="4" w:space="0" w:color="auto"/>
            </w:tcBorders>
            <w:shd w:val="clear" w:color="auto" w:fill="auto"/>
          </w:tcPr>
          <w:p w14:paraId="1C104EF3" w14:textId="2194FF52" w:rsidR="0014397C" w:rsidRPr="00F26942" w:rsidRDefault="0014397C" w:rsidP="00FE0A9B">
            <w:pPr>
              <w:pStyle w:val="ENoteTableText"/>
            </w:pPr>
            <w:r w:rsidRPr="00F26942">
              <w:t>Sch 1 (items 1–18, 22–30), Sch 3A, Sch 5 (items 3, 4) and Sch 6 (item 5): 1 July 2013 (s 2(1) items 2, 4, 6A, 10, 13)</w:t>
            </w:r>
            <w:r w:rsidRPr="00F26942">
              <w:br/>
              <w:t>Sch 1 (items 19–21), Sch 2, Sch 3, Sch 4, Sch 4A and Sch 6 (</w:t>
            </w:r>
            <w:r w:rsidR="009471E5">
              <w:t>item 1</w:t>
            </w:r>
            <w:r w:rsidRPr="00F26942">
              <w:t>): 1 Jan 2014 (s 2(1) items 3, 5–7, 7A, 11)</w:t>
            </w:r>
            <w:r w:rsidRPr="00F26942">
              <w:br/>
              <w:t>Sch 5 (</w:t>
            </w:r>
            <w:r w:rsidR="009471E5">
              <w:t>item 1</w:t>
            </w:r>
            <w:r w:rsidRPr="00F26942">
              <w:t>): 5 Dec 2012 (s 2(1) item 8)</w:t>
            </w:r>
            <w:r w:rsidRPr="00F26942">
              <w:br/>
              <w:t>Sch 5 (</w:t>
            </w:r>
            <w:r w:rsidR="009471E5">
              <w:t>item 2</w:t>
            </w:r>
            <w:r w:rsidRPr="00F26942">
              <w:t>): 1 July 2012 (s 2(1) item 9)</w:t>
            </w:r>
            <w:r w:rsidRPr="00F26942">
              <w:br/>
              <w:t>Sch 6 (items 2–4, 6–8) and Sch 7: 28 June 2013 (s 2(1) items 12, 14, 18)</w:t>
            </w:r>
            <w:r w:rsidRPr="00F26942">
              <w:br/>
              <w:t>Sch 6 (items 9–14): 1 Jan 2013 (s 2(1) items 15–17)</w:t>
            </w:r>
          </w:p>
        </w:tc>
        <w:tc>
          <w:tcPr>
            <w:tcW w:w="1452" w:type="dxa"/>
            <w:tcBorders>
              <w:top w:val="single" w:sz="4" w:space="0" w:color="auto"/>
              <w:bottom w:val="single" w:sz="4" w:space="0" w:color="auto"/>
            </w:tcBorders>
            <w:shd w:val="clear" w:color="auto" w:fill="auto"/>
          </w:tcPr>
          <w:p w14:paraId="38B1746E" w14:textId="77777777" w:rsidR="0014397C" w:rsidRPr="00F26942" w:rsidRDefault="0014397C" w:rsidP="00FE0A9B">
            <w:pPr>
              <w:pStyle w:val="ENoteTableText"/>
            </w:pPr>
            <w:r w:rsidRPr="00F26942">
              <w:t>—</w:t>
            </w:r>
          </w:p>
        </w:tc>
      </w:tr>
      <w:tr w:rsidR="0014397C" w:rsidRPr="00F26942" w14:paraId="30472F6B" w14:textId="77777777" w:rsidTr="00FE0A9B">
        <w:trPr>
          <w:cantSplit/>
        </w:trPr>
        <w:tc>
          <w:tcPr>
            <w:tcW w:w="1843" w:type="dxa"/>
            <w:tcBorders>
              <w:top w:val="single" w:sz="4" w:space="0" w:color="auto"/>
              <w:bottom w:val="single" w:sz="4" w:space="0" w:color="auto"/>
            </w:tcBorders>
            <w:shd w:val="clear" w:color="auto" w:fill="auto"/>
          </w:tcPr>
          <w:p w14:paraId="5E16A56C" w14:textId="77777777" w:rsidR="0014397C" w:rsidRPr="00F26942" w:rsidRDefault="0014397C" w:rsidP="00FE0A9B">
            <w:pPr>
              <w:pStyle w:val="ENoteTableText"/>
            </w:pPr>
            <w:r w:rsidRPr="00F26942">
              <w:t>Sex Discrimination Amendment (Sexual Orientation, Gender Identity and Intersex Status) Act 2013</w:t>
            </w:r>
          </w:p>
        </w:tc>
        <w:tc>
          <w:tcPr>
            <w:tcW w:w="992" w:type="dxa"/>
            <w:tcBorders>
              <w:top w:val="single" w:sz="4" w:space="0" w:color="auto"/>
              <w:bottom w:val="single" w:sz="4" w:space="0" w:color="auto"/>
            </w:tcBorders>
            <w:shd w:val="clear" w:color="auto" w:fill="auto"/>
          </w:tcPr>
          <w:p w14:paraId="25D51832" w14:textId="77777777" w:rsidR="0014397C" w:rsidRPr="00F26942" w:rsidRDefault="0014397C" w:rsidP="00FE0A9B">
            <w:pPr>
              <w:pStyle w:val="ENoteTableText"/>
            </w:pPr>
            <w:r w:rsidRPr="00F26942">
              <w:t>98, 2013</w:t>
            </w:r>
          </w:p>
        </w:tc>
        <w:tc>
          <w:tcPr>
            <w:tcW w:w="993" w:type="dxa"/>
            <w:tcBorders>
              <w:top w:val="single" w:sz="4" w:space="0" w:color="auto"/>
              <w:bottom w:val="single" w:sz="4" w:space="0" w:color="auto"/>
            </w:tcBorders>
            <w:shd w:val="clear" w:color="auto" w:fill="auto"/>
          </w:tcPr>
          <w:p w14:paraId="7B0E0895" w14:textId="77777777" w:rsidR="0014397C" w:rsidRPr="00F26942" w:rsidRDefault="0014397C" w:rsidP="00FE0A9B">
            <w:pPr>
              <w:pStyle w:val="ENoteTableText"/>
            </w:pPr>
            <w:r w:rsidRPr="00F26942">
              <w:t>28 June 2013</w:t>
            </w:r>
          </w:p>
        </w:tc>
        <w:tc>
          <w:tcPr>
            <w:tcW w:w="1845" w:type="dxa"/>
            <w:tcBorders>
              <w:top w:val="single" w:sz="4" w:space="0" w:color="auto"/>
              <w:bottom w:val="single" w:sz="4" w:space="0" w:color="auto"/>
            </w:tcBorders>
            <w:shd w:val="clear" w:color="auto" w:fill="auto"/>
          </w:tcPr>
          <w:p w14:paraId="646C34D6" w14:textId="495C9257" w:rsidR="0014397C" w:rsidRPr="00F26942" w:rsidRDefault="0014397C" w:rsidP="00FE0A9B">
            <w:pPr>
              <w:pStyle w:val="ENoteTableText"/>
              <w:rPr>
                <w:kern w:val="28"/>
              </w:rPr>
            </w:pPr>
            <w:r w:rsidRPr="00F26942">
              <w:t xml:space="preserve">Sch 1 (items 63C–63G): 1 Aug 2013 (s 2(1) </w:t>
            </w:r>
            <w:r w:rsidR="009471E5">
              <w:t>item 2</w:t>
            </w:r>
            <w:r w:rsidRPr="00F26942">
              <w:t>)</w:t>
            </w:r>
          </w:p>
        </w:tc>
        <w:tc>
          <w:tcPr>
            <w:tcW w:w="1452" w:type="dxa"/>
            <w:tcBorders>
              <w:top w:val="single" w:sz="4" w:space="0" w:color="auto"/>
              <w:bottom w:val="single" w:sz="4" w:space="0" w:color="auto"/>
            </w:tcBorders>
            <w:shd w:val="clear" w:color="auto" w:fill="auto"/>
          </w:tcPr>
          <w:p w14:paraId="2633E78F" w14:textId="77777777" w:rsidR="0014397C" w:rsidRPr="00F26942" w:rsidRDefault="0014397C" w:rsidP="00FE0A9B">
            <w:pPr>
              <w:pStyle w:val="ENoteTableText"/>
            </w:pPr>
            <w:r w:rsidRPr="00F26942">
              <w:t>—</w:t>
            </w:r>
          </w:p>
        </w:tc>
      </w:tr>
      <w:tr w:rsidR="0014397C" w:rsidRPr="00F26942" w14:paraId="74575705" w14:textId="77777777" w:rsidTr="00FE0A9B">
        <w:trPr>
          <w:cantSplit/>
        </w:trPr>
        <w:tc>
          <w:tcPr>
            <w:tcW w:w="1843" w:type="dxa"/>
            <w:tcBorders>
              <w:top w:val="single" w:sz="4" w:space="0" w:color="auto"/>
              <w:bottom w:val="single" w:sz="4" w:space="0" w:color="auto"/>
            </w:tcBorders>
            <w:shd w:val="clear" w:color="auto" w:fill="auto"/>
          </w:tcPr>
          <w:p w14:paraId="35F2E6E0" w14:textId="77777777" w:rsidR="0014397C" w:rsidRPr="00F26942" w:rsidRDefault="0014397C" w:rsidP="00FE0A9B">
            <w:pPr>
              <w:pStyle w:val="ENoteTableText"/>
            </w:pPr>
            <w:r w:rsidRPr="00F26942">
              <w:t>Statute Law Revision Act 2013</w:t>
            </w:r>
          </w:p>
        </w:tc>
        <w:tc>
          <w:tcPr>
            <w:tcW w:w="992" w:type="dxa"/>
            <w:tcBorders>
              <w:top w:val="single" w:sz="4" w:space="0" w:color="auto"/>
              <w:bottom w:val="single" w:sz="4" w:space="0" w:color="auto"/>
            </w:tcBorders>
            <w:shd w:val="clear" w:color="auto" w:fill="auto"/>
          </w:tcPr>
          <w:p w14:paraId="428FF265" w14:textId="77777777" w:rsidR="0014397C" w:rsidRPr="00F26942" w:rsidRDefault="0014397C" w:rsidP="00FE0A9B">
            <w:pPr>
              <w:pStyle w:val="ENoteTableText"/>
            </w:pPr>
            <w:r w:rsidRPr="00F26942">
              <w:t>103, 2013</w:t>
            </w:r>
          </w:p>
        </w:tc>
        <w:tc>
          <w:tcPr>
            <w:tcW w:w="993" w:type="dxa"/>
            <w:tcBorders>
              <w:top w:val="single" w:sz="4" w:space="0" w:color="auto"/>
              <w:bottom w:val="single" w:sz="4" w:space="0" w:color="auto"/>
            </w:tcBorders>
            <w:shd w:val="clear" w:color="auto" w:fill="auto"/>
          </w:tcPr>
          <w:p w14:paraId="2752F06C" w14:textId="77777777" w:rsidR="0014397C" w:rsidRPr="00F26942" w:rsidRDefault="0014397C" w:rsidP="00FE0A9B">
            <w:pPr>
              <w:pStyle w:val="ENoteTableText"/>
            </w:pPr>
            <w:r w:rsidRPr="00F26942">
              <w:t>29 June 2013</w:t>
            </w:r>
          </w:p>
        </w:tc>
        <w:tc>
          <w:tcPr>
            <w:tcW w:w="1845" w:type="dxa"/>
            <w:tcBorders>
              <w:top w:val="single" w:sz="4" w:space="0" w:color="auto"/>
              <w:bottom w:val="single" w:sz="4" w:space="0" w:color="auto"/>
            </w:tcBorders>
            <w:shd w:val="clear" w:color="auto" w:fill="auto"/>
          </w:tcPr>
          <w:p w14:paraId="33DE3002" w14:textId="28CD15D0" w:rsidR="0014397C" w:rsidRPr="00F26942" w:rsidRDefault="0014397C" w:rsidP="00FE0A9B">
            <w:pPr>
              <w:pStyle w:val="ENoteTableText"/>
            </w:pPr>
            <w:r w:rsidRPr="00F26942">
              <w:t xml:space="preserve">Sch 1 (item 47): 29 June 2013 (s 2(1) </w:t>
            </w:r>
            <w:r w:rsidR="009471E5">
              <w:t>item 2</w:t>
            </w:r>
            <w:r w:rsidRPr="00F26942">
              <w:t>)</w:t>
            </w:r>
          </w:p>
        </w:tc>
        <w:tc>
          <w:tcPr>
            <w:tcW w:w="1452" w:type="dxa"/>
            <w:tcBorders>
              <w:top w:val="single" w:sz="4" w:space="0" w:color="auto"/>
              <w:bottom w:val="single" w:sz="4" w:space="0" w:color="auto"/>
            </w:tcBorders>
            <w:shd w:val="clear" w:color="auto" w:fill="auto"/>
          </w:tcPr>
          <w:p w14:paraId="6DE48F38" w14:textId="77777777" w:rsidR="0014397C" w:rsidRPr="00F26942" w:rsidRDefault="0014397C" w:rsidP="00FE0A9B">
            <w:pPr>
              <w:pStyle w:val="ENoteTableText"/>
            </w:pPr>
            <w:r w:rsidRPr="00F26942">
              <w:t>—</w:t>
            </w:r>
          </w:p>
        </w:tc>
      </w:tr>
      <w:tr w:rsidR="0014397C" w:rsidRPr="00F26942" w14:paraId="344ACB14" w14:textId="77777777" w:rsidTr="00FE0A9B">
        <w:trPr>
          <w:cantSplit/>
        </w:trPr>
        <w:tc>
          <w:tcPr>
            <w:tcW w:w="1843" w:type="dxa"/>
            <w:tcBorders>
              <w:top w:val="single" w:sz="4" w:space="0" w:color="auto"/>
              <w:bottom w:val="single" w:sz="4" w:space="0" w:color="auto"/>
            </w:tcBorders>
            <w:shd w:val="clear" w:color="auto" w:fill="auto"/>
          </w:tcPr>
          <w:p w14:paraId="55B2486F" w14:textId="77777777" w:rsidR="0014397C" w:rsidRPr="00F26942" w:rsidRDefault="0014397C" w:rsidP="00FE0A9B">
            <w:pPr>
              <w:pStyle w:val="ENoteTableText"/>
            </w:pPr>
            <w:r w:rsidRPr="00F26942">
              <w:lastRenderedPageBreak/>
              <w:t>Tax Laws Amendment (Fairer Taxation of Excess Concessional Contributions) Act 2013</w:t>
            </w:r>
          </w:p>
        </w:tc>
        <w:tc>
          <w:tcPr>
            <w:tcW w:w="992" w:type="dxa"/>
            <w:tcBorders>
              <w:top w:val="single" w:sz="4" w:space="0" w:color="auto"/>
              <w:bottom w:val="single" w:sz="4" w:space="0" w:color="auto"/>
            </w:tcBorders>
            <w:shd w:val="clear" w:color="auto" w:fill="auto"/>
          </w:tcPr>
          <w:p w14:paraId="3391C0A3" w14:textId="77777777" w:rsidR="0014397C" w:rsidRPr="00F26942" w:rsidRDefault="0014397C" w:rsidP="00FE0A9B">
            <w:pPr>
              <w:pStyle w:val="ENoteTableText"/>
            </w:pPr>
            <w:r w:rsidRPr="00F26942">
              <w:t>118, 2013</w:t>
            </w:r>
          </w:p>
        </w:tc>
        <w:tc>
          <w:tcPr>
            <w:tcW w:w="993" w:type="dxa"/>
            <w:tcBorders>
              <w:top w:val="single" w:sz="4" w:space="0" w:color="auto"/>
              <w:bottom w:val="single" w:sz="4" w:space="0" w:color="auto"/>
            </w:tcBorders>
            <w:shd w:val="clear" w:color="auto" w:fill="auto"/>
          </w:tcPr>
          <w:p w14:paraId="7997FFC8" w14:textId="77777777" w:rsidR="0014397C" w:rsidRPr="00F26942" w:rsidRDefault="0014397C" w:rsidP="00FE0A9B">
            <w:pPr>
              <w:pStyle w:val="ENoteTableText"/>
            </w:pPr>
            <w:r w:rsidRPr="00F26942">
              <w:t>29 June 2013</w:t>
            </w:r>
          </w:p>
        </w:tc>
        <w:tc>
          <w:tcPr>
            <w:tcW w:w="1845" w:type="dxa"/>
            <w:tcBorders>
              <w:top w:val="single" w:sz="4" w:space="0" w:color="auto"/>
              <w:bottom w:val="single" w:sz="4" w:space="0" w:color="auto"/>
            </w:tcBorders>
            <w:shd w:val="clear" w:color="auto" w:fill="auto"/>
          </w:tcPr>
          <w:p w14:paraId="573CA24D" w14:textId="77777777" w:rsidR="0014397C" w:rsidRPr="00F26942" w:rsidRDefault="0014397C" w:rsidP="00FE0A9B">
            <w:pPr>
              <w:pStyle w:val="ENoteTableText"/>
            </w:pPr>
            <w:r w:rsidRPr="00F26942">
              <w:t>Sch 1 (items 3, 110): 29 June 2013 (s 2(1) items 2, 11)</w:t>
            </w:r>
          </w:p>
        </w:tc>
        <w:tc>
          <w:tcPr>
            <w:tcW w:w="1452" w:type="dxa"/>
            <w:tcBorders>
              <w:top w:val="single" w:sz="4" w:space="0" w:color="auto"/>
              <w:bottom w:val="single" w:sz="4" w:space="0" w:color="auto"/>
            </w:tcBorders>
            <w:shd w:val="clear" w:color="auto" w:fill="auto"/>
          </w:tcPr>
          <w:p w14:paraId="4C2B4D8C" w14:textId="15EADDB5" w:rsidR="0014397C" w:rsidRPr="00F26942" w:rsidRDefault="0014397C" w:rsidP="00FE0A9B">
            <w:pPr>
              <w:pStyle w:val="ENoteTableText"/>
            </w:pPr>
            <w:r w:rsidRPr="00F26942">
              <w:t>Sch 1 (</w:t>
            </w:r>
            <w:r w:rsidR="009471E5">
              <w:t>item 1</w:t>
            </w:r>
            <w:r w:rsidRPr="00F26942">
              <w:t>10)</w:t>
            </w:r>
          </w:p>
        </w:tc>
      </w:tr>
      <w:tr w:rsidR="0014397C" w:rsidRPr="00F26942" w14:paraId="3FDDC19E" w14:textId="77777777" w:rsidTr="00FE0A9B">
        <w:trPr>
          <w:cantSplit/>
        </w:trPr>
        <w:tc>
          <w:tcPr>
            <w:tcW w:w="1843" w:type="dxa"/>
            <w:tcBorders>
              <w:top w:val="single" w:sz="4" w:space="0" w:color="auto"/>
              <w:bottom w:val="single" w:sz="4" w:space="0" w:color="auto"/>
            </w:tcBorders>
            <w:shd w:val="clear" w:color="auto" w:fill="auto"/>
          </w:tcPr>
          <w:p w14:paraId="345D823A" w14:textId="77777777" w:rsidR="0014397C" w:rsidRPr="00F26942" w:rsidRDefault="0014397C" w:rsidP="00FE0A9B">
            <w:pPr>
              <w:pStyle w:val="ENoteTableText"/>
            </w:pPr>
            <w:r w:rsidRPr="00F26942">
              <w:t>Statute Law Revision Act (No. 1) 2014</w:t>
            </w:r>
          </w:p>
        </w:tc>
        <w:tc>
          <w:tcPr>
            <w:tcW w:w="992" w:type="dxa"/>
            <w:tcBorders>
              <w:top w:val="single" w:sz="4" w:space="0" w:color="auto"/>
              <w:bottom w:val="single" w:sz="4" w:space="0" w:color="auto"/>
            </w:tcBorders>
            <w:shd w:val="clear" w:color="auto" w:fill="auto"/>
          </w:tcPr>
          <w:p w14:paraId="0259BB3F" w14:textId="77777777" w:rsidR="0014397C" w:rsidRPr="00F26942" w:rsidRDefault="0014397C" w:rsidP="00FE0A9B">
            <w:pPr>
              <w:pStyle w:val="ENoteTableText"/>
            </w:pPr>
            <w:r w:rsidRPr="00F26942">
              <w:t>31, 2014</w:t>
            </w:r>
          </w:p>
        </w:tc>
        <w:tc>
          <w:tcPr>
            <w:tcW w:w="993" w:type="dxa"/>
            <w:tcBorders>
              <w:top w:val="single" w:sz="4" w:space="0" w:color="auto"/>
              <w:bottom w:val="single" w:sz="4" w:space="0" w:color="auto"/>
            </w:tcBorders>
            <w:shd w:val="clear" w:color="auto" w:fill="auto"/>
          </w:tcPr>
          <w:p w14:paraId="47712100" w14:textId="77777777" w:rsidR="0014397C" w:rsidRPr="00F26942" w:rsidRDefault="0014397C" w:rsidP="00FE0A9B">
            <w:pPr>
              <w:pStyle w:val="ENoteTableText"/>
            </w:pPr>
            <w:r w:rsidRPr="00F26942">
              <w:t>27 May 2014</w:t>
            </w:r>
          </w:p>
        </w:tc>
        <w:tc>
          <w:tcPr>
            <w:tcW w:w="1845" w:type="dxa"/>
            <w:tcBorders>
              <w:top w:val="single" w:sz="4" w:space="0" w:color="auto"/>
              <w:bottom w:val="single" w:sz="4" w:space="0" w:color="auto"/>
            </w:tcBorders>
            <w:shd w:val="clear" w:color="auto" w:fill="auto"/>
          </w:tcPr>
          <w:p w14:paraId="5A0BD0EC" w14:textId="1F980C81" w:rsidR="0014397C" w:rsidRPr="00F26942" w:rsidRDefault="0014397C" w:rsidP="00FE0A9B">
            <w:pPr>
              <w:pStyle w:val="ENoteTableText"/>
            </w:pPr>
            <w:r w:rsidRPr="00F26942">
              <w:t xml:space="preserve">Sch 1 (items 25–33): 24 June 2014 (s 2(1) </w:t>
            </w:r>
            <w:r w:rsidR="009471E5">
              <w:t>item 2</w:t>
            </w:r>
            <w:r w:rsidRPr="00F26942">
              <w:t>)</w:t>
            </w:r>
          </w:p>
        </w:tc>
        <w:tc>
          <w:tcPr>
            <w:tcW w:w="1452" w:type="dxa"/>
            <w:tcBorders>
              <w:top w:val="single" w:sz="4" w:space="0" w:color="auto"/>
              <w:bottom w:val="single" w:sz="4" w:space="0" w:color="auto"/>
            </w:tcBorders>
            <w:shd w:val="clear" w:color="auto" w:fill="auto"/>
          </w:tcPr>
          <w:p w14:paraId="125AC900" w14:textId="77777777" w:rsidR="0014397C" w:rsidRPr="00F26942" w:rsidRDefault="0014397C" w:rsidP="00FE0A9B">
            <w:pPr>
              <w:pStyle w:val="ENoteTableText"/>
            </w:pPr>
            <w:r w:rsidRPr="00F26942">
              <w:t>—</w:t>
            </w:r>
          </w:p>
        </w:tc>
      </w:tr>
      <w:tr w:rsidR="0014397C" w:rsidRPr="00F26942" w14:paraId="45A2BF01" w14:textId="77777777" w:rsidTr="00FE0A9B">
        <w:trPr>
          <w:cantSplit/>
        </w:trPr>
        <w:tc>
          <w:tcPr>
            <w:tcW w:w="1843" w:type="dxa"/>
            <w:tcBorders>
              <w:top w:val="single" w:sz="4" w:space="0" w:color="auto"/>
              <w:bottom w:val="nil"/>
            </w:tcBorders>
            <w:shd w:val="clear" w:color="auto" w:fill="auto"/>
          </w:tcPr>
          <w:p w14:paraId="3959A237" w14:textId="77777777" w:rsidR="0014397C" w:rsidRPr="00F26942" w:rsidRDefault="0014397C" w:rsidP="00FE0A9B">
            <w:pPr>
              <w:pStyle w:val="ENoteTableText"/>
            </w:pPr>
            <w:r w:rsidRPr="00F26942">
              <w:t>Public Governance, Performance and Accountability (Consequential and Transitional Provisions) Act 2014</w:t>
            </w:r>
          </w:p>
        </w:tc>
        <w:tc>
          <w:tcPr>
            <w:tcW w:w="992" w:type="dxa"/>
            <w:tcBorders>
              <w:top w:val="single" w:sz="4" w:space="0" w:color="auto"/>
              <w:bottom w:val="nil"/>
            </w:tcBorders>
            <w:shd w:val="clear" w:color="auto" w:fill="auto"/>
          </w:tcPr>
          <w:p w14:paraId="3EB0ED53" w14:textId="77777777" w:rsidR="0014397C" w:rsidRPr="00F26942" w:rsidRDefault="0014397C" w:rsidP="00FE0A9B">
            <w:pPr>
              <w:pStyle w:val="ENoteTableText"/>
            </w:pPr>
            <w:r w:rsidRPr="00F26942">
              <w:t>62, 2014</w:t>
            </w:r>
          </w:p>
        </w:tc>
        <w:tc>
          <w:tcPr>
            <w:tcW w:w="993" w:type="dxa"/>
            <w:tcBorders>
              <w:top w:val="single" w:sz="4" w:space="0" w:color="auto"/>
              <w:bottom w:val="nil"/>
            </w:tcBorders>
            <w:shd w:val="clear" w:color="auto" w:fill="auto"/>
          </w:tcPr>
          <w:p w14:paraId="248D5EB9" w14:textId="77777777" w:rsidR="0014397C" w:rsidRPr="00F26942" w:rsidRDefault="0014397C" w:rsidP="00FE0A9B">
            <w:pPr>
              <w:pStyle w:val="ENoteTableText"/>
            </w:pPr>
            <w:r w:rsidRPr="00F26942">
              <w:t>30 June 2014</w:t>
            </w:r>
          </w:p>
        </w:tc>
        <w:tc>
          <w:tcPr>
            <w:tcW w:w="1845" w:type="dxa"/>
            <w:tcBorders>
              <w:top w:val="single" w:sz="4" w:space="0" w:color="auto"/>
              <w:bottom w:val="nil"/>
            </w:tcBorders>
            <w:shd w:val="clear" w:color="auto" w:fill="auto"/>
          </w:tcPr>
          <w:p w14:paraId="5E77A351" w14:textId="77777777" w:rsidR="0014397C" w:rsidRPr="00F26942" w:rsidRDefault="0014397C" w:rsidP="00FE0A9B">
            <w:pPr>
              <w:pStyle w:val="ENoteTableText"/>
            </w:pPr>
            <w:r w:rsidRPr="00F26942">
              <w:t>Sch 6 (item 40), Sch 9 (items 3–11) and Sch 14: 1 July 2014 (s 2(1) items 6, 14)</w:t>
            </w:r>
          </w:p>
        </w:tc>
        <w:tc>
          <w:tcPr>
            <w:tcW w:w="1452" w:type="dxa"/>
            <w:tcBorders>
              <w:top w:val="single" w:sz="4" w:space="0" w:color="auto"/>
              <w:bottom w:val="nil"/>
            </w:tcBorders>
            <w:shd w:val="clear" w:color="auto" w:fill="auto"/>
          </w:tcPr>
          <w:p w14:paraId="2EC13889" w14:textId="77777777" w:rsidR="0014397C" w:rsidRPr="00F26942" w:rsidRDefault="0014397C" w:rsidP="00FE0A9B">
            <w:pPr>
              <w:pStyle w:val="ENoteTableText"/>
            </w:pPr>
            <w:r w:rsidRPr="00F26942">
              <w:t>Sch 14</w:t>
            </w:r>
          </w:p>
        </w:tc>
      </w:tr>
      <w:tr w:rsidR="0014397C" w:rsidRPr="00F26942" w14:paraId="0B67F3C1" w14:textId="77777777" w:rsidTr="00FE0A9B">
        <w:trPr>
          <w:cantSplit/>
        </w:trPr>
        <w:tc>
          <w:tcPr>
            <w:tcW w:w="1843" w:type="dxa"/>
            <w:tcBorders>
              <w:top w:val="nil"/>
              <w:bottom w:val="nil"/>
            </w:tcBorders>
            <w:shd w:val="clear" w:color="auto" w:fill="auto"/>
          </w:tcPr>
          <w:p w14:paraId="0F865E09" w14:textId="77777777" w:rsidR="0014397C" w:rsidRPr="00F26942" w:rsidRDefault="0014397C" w:rsidP="00FE0A9B">
            <w:pPr>
              <w:pStyle w:val="ENoteTTIndentHeading"/>
              <w:keepNext w:val="0"/>
            </w:pPr>
            <w:r w:rsidRPr="00F26942">
              <w:t>as amended by</w:t>
            </w:r>
          </w:p>
        </w:tc>
        <w:tc>
          <w:tcPr>
            <w:tcW w:w="992" w:type="dxa"/>
            <w:tcBorders>
              <w:top w:val="nil"/>
              <w:bottom w:val="nil"/>
            </w:tcBorders>
            <w:shd w:val="clear" w:color="auto" w:fill="auto"/>
          </w:tcPr>
          <w:p w14:paraId="30D23C7D" w14:textId="77777777" w:rsidR="0014397C" w:rsidRPr="00F26942" w:rsidRDefault="0014397C" w:rsidP="00FE0A9B">
            <w:pPr>
              <w:pStyle w:val="ENoteTableText"/>
            </w:pPr>
          </w:p>
        </w:tc>
        <w:tc>
          <w:tcPr>
            <w:tcW w:w="993" w:type="dxa"/>
            <w:tcBorders>
              <w:top w:val="nil"/>
              <w:bottom w:val="nil"/>
            </w:tcBorders>
            <w:shd w:val="clear" w:color="auto" w:fill="auto"/>
          </w:tcPr>
          <w:p w14:paraId="0C674A40" w14:textId="77777777" w:rsidR="0014397C" w:rsidRPr="00F26942" w:rsidRDefault="0014397C" w:rsidP="00FE0A9B">
            <w:pPr>
              <w:pStyle w:val="ENoteTableText"/>
            </w:pPr>
          </w:p>
        </w:tc>
        <w:tc>
          <w:tcPr>
            <w:tcW w:w="1845" w:type="dxa"/>
            <w:tcBorders>
              <w:top w:val="nil"/>
              <w:bottom w:val="nil"/>
            </w:tcBorders>
            <w:shd w:val="clear" w:color="auto" w:fill="auto"/>
          </w:tcPr>
          <w:p w14:paraId="71982D9F" w14:textId="77777777" w:rsidR="0014397C" w:rsidRPr="00F26942" w:rsidRDefault="0014397C" w:rsidP="00FE0A9B">
            <w:pPr>
              <w:pStyle w:val="ENoteTableText"/>
            </w:pPr>
          </w:p>
        </w:tc>
        <w:tc>
          <w:tcPr>
            <w:tcW w:w="1452" w:type="dxa"/>
            <w:tcBorders>
              <w:top w:val="nil"/>
              <w:bottom w:val="nil"/>
            </w:tcBorders>
            <w:shd w:val="clear" w:color="auto" w:fill="auto"/>
          </w:tcPr>
          <w:p w14:paraId="761B2BB0" w14:textId="77777777" w:rsidR="0014397C" w:rsidRPr="00F26942" w:rsidRDefault="0014397C" w:rsidP="00FE0A9B">
            <w:pPr>
              <w:pStyle w:val="ENoteTableText"/>
            </w:pPr>
          </w:p>
        </w:tc>
      </w:tr>
      <w:tr w:rsidR="0014397C" w:rsidRPr="00F26942" w14:paraId="3A105E31" w14:textId="77777777" w:rsidTr="00FE0A9B">
        <w:trPr>
          <w:cantSplit/>
        </w:trPr>
        <w:tc>
          <w:tcPr>
            <w:tcW w:w="1843" w:type="dxa"/>
            <w:tcBorders>
              <w:top w:val="nil"/>
              <w:bottom w:val="nil"/>
            </w:tcBorders>
            <w:shd w:val="clear" w:color="auto" w:fill="auto"/>
          </w:tcPr>
          <w:p w14:paraId="2DFEED7C" w14:textId="77777777" w:rsidR="0014397C" w:rsidRPr="00F26942" w:rsidRDefault="0014397C" w:rsidP="00FE0A9B">
            <w:pPr>
              <w:pStyle w:val="ENoteTTi"/>
              <w:keepNext w:val="0"/>
            </w:pPr>
            <w:r w:rsidRPr="00F26942">
              <w:t>Public Governance and Resources Legislation Amendment Act (No. 1) 2015</w:t>
            </w:r>
          </w:p>
        </w:tc>
        <w:tc>
          <w:tcPr>
            <w:tcW w:w="992" w:type="dxa"/>
            <w:tcBorders>
              <w:top w:val="nil"/>
              <w:bottom w:val="nil"/>
            </w:tcBorders>
            <w:shd w:val="clear" w:color="auto" w:fill="auto"/>
          </w:tcPr>
          <w:p w14:paraId="27E974A2" w14:textId="77777777" w:rsidR="0014397C" w:rsidRPr="00F26942" w:rsidRDefault="0014397C" w:rsidP="00FE0A9B">
            <w:pPr>
              <w:pStyle w:val="ENoteTableText"/>
            </w:pPr>
            <w:r w:rsidRPr="00F26942">
              <w:t>36, 2015</w:t>
            </w:r>
          </w:p>
        </w:tc>
        <w:tc>
          <w:tcPr>
            <w:tcW w:w="993" w:type="dxa"/>
            <w:tcBorders>
              <w:top w:val="nil"/>
              <w:bottom w:val="nil"/>
            </w:tcBorders>
            <w:shd w:val="clear" w:color="auto" w:fill="auto"/>
          </w:tcPr>
          <w:p w14:paraId="422C2260" w14:textId="77777777" w:rsidR="0014397C" w:rsidRPr="00F26942" w:rsidRDefault="0014397C" w:rsidP="00FE0A9B">
            <w:pPr>
              <w:pStyle w:val="ENoteTableText"/>
            </w:pPr>
            <w:r w:rsidRPr="00F26942">
              <w:t>13 Apr 2015</w:t>
            </w:r>
          </w:p>
        </w:tc>
        <w:tc>
          <w:tcPr>
            <w:tcW w:w="1845" w:type="dxa"/>
            <w:tcBorders>
              <w:top w:val="nil"/>
              <w:bottom w:val="nil"/>
            </w:tcBorders>
            <w:shd w:val="clear" w:color="auto" w:fill="auto"/>
          </w:tcPr>
          <w:p w14:paraId="322F8734" w14:textId="77777777" w:rsidR="0014397C" w:rsidRPr="00F26942" w:rsidRDefault="0014397C" w:rsidP="00FE0A9B">
            <w:pPr>
              <w:pStyle w:val="ENoteTableText"/>
            </w:pPr>
            <w:r w:rsidRPr="00F26942">
              <w:t>Sch 2 (items 7</w:t>
            </w:r>
            <w:r w:rsidRPr="00F26942">
              <w:rPr>
                <w:szCs w:val="16"/>
              </w:rPr>
              <w:t>–</w:t>
            </w:r>
            <w:r w:rsidRPr="00F26942">
              <w:t>9) and Sch 7: 14 Apr 2015 (s 2)</w:t>
            </w:r>
          </w:p>
        </w:tc>
        <w:tc>
          <w:tcPr>
            <w:tcW w:w="1452" w:type="dxa"/>
            <w:tcBorders>
              <w:top w:val="nil"/>
              <w:bottom w:val="nil"/>
            </w:tcBorders>
            <w:shd w:val="clear" w:color="auto" w:fill="auto"/>
          </w:tcPr>
          <w:p w14:paraId="6462B6EC" w14:textId="77777777" w:rsidR="0014397C" w:rsidRPr="00F26942" w:rsidRDefault="0014397C" w:rsidP="00FE0A9B">
            <w:pPr>
              <w:pStyle w:val="ENoteTableText"/>
            </w:pPr>
            <w:r w:rsidRPr="00F26942">
              <w:t>Sch 7</w:t>
            </w:r>
          </w:p>
        </w:tc>
      </w:tr>
      <w:tr w:rsidR="0014397C" w:rsidRPr="00F26942" w14:paraId="00A4255E" w14:textId="77777777" w:rsidTr="00FE0A9B">
        <w:trPr>
          <w:cantSplit/>
        </w:trPr>
        <w:tc>
          <w:tcPr>
            <w:tcW w:w="1843" w:type="dxa"/>
            <w:tcBorders>
              <w:top w:val="nil"/>
              <w:bottom w:val="nil"/>
            </w:tcBorders>
            <w:shd w:val="clear" w:color="auto" w:fill="auto"/>
          </w:tcPr>
          <w:p w14:paraId="20FA4B34" w14:textId="77777777" w:rsidR="0014397C" w:rsidRPr="00F26942" w:rsidRDefault="0014397C" w:rsidP="00FE0A9B">
            <w:pPr>
              <w:pStyle w:val="ENoteTTIndentHeadingSub"/>
              <w:keepNext w:val="0"/>
            </w:pPr>
            <w:r w:rsidRPr="00F26942">
              <w:t>as amended by</w:t>
            </w:r>
          </w:p>
        </w:tc>
        <w:tc>
          <w:tcPr>
            <w:tcW w:w="992" w:type="dxa"/>
            <w:tcBorders>
              <w:top w:val="nil"/>
              <w:bottom w:val="nil"/>
            </w:tcBorders>
            <w:shd w:val="clear" w:color="auto" w:fill="auto"/>
          </w:tcPr>
          <w:p w14:paraId="3D23D5B8" w14:textId="77777777" w:rsidR="0014397C" w:rsidRPr="00F26942" w:rsidRDefault="0014397C" w:rsidP="00FE0A9B">
            <w:pPr>
              <w:pStyle w:val="ENoteTableText"/>
            </w:pPr>
          </w:p>
        </w:tc>
        <w:tc>
          <w:tcPr>
            <w:tcW w:w="993" w:type="dxa"/>
            <w:tcBorders>
              <w:top w:val="nil"/>
              <w:bottom w:val="nil"/>
            </w:tcBorders>
            <w:shd w:val="clear" w:color="auto" w:fill="auto"/>
          </w:tcPr>
          <w:p w14:paraId="22CAC6CB" w14:textId="77777777" w:rsidR="0014397C" w:rsidRPr="00F26942" w:rsidRDefault="0014397C" w:rsidP="00FE0A9B">
            <w:pPr>
              <w:pStyle w:val="ENoteTableText"/>
            </w:pPr>
          </w:p>
        </w:tc>
        <w:tc>
          <w:tcPr>
            <w:tcW w:w="1845" w:type="dxa"/>
            <w:tcBorders>
              <w:top w:val="nil"/>
              <w:bottom w:val="nil"/>
            </w:tcBorders>
            <w:shd w:val="clear" w:color="auto" w:fill="auto"/>
          </w:tcPr>
          <w:p w14:paraId="58391025" w14:textId="77777777" w:rsidR="0014397C" w:rsidRPr="00F26942" w:rsidRDefault="0014397C" w:rsidP="00FE0A9B">
            <w:pPr>
              <w:pStyle w:val="ENoteTableText"/>
            </w:pPr>
          </w:p>
        </w:tc>
        <w:tc>
          <w:tcPr>
            <w:tcW w:w="1452" w:type="dxa"/>
            <w:tcBorders>
              <w:top w:val="nil"/>
              <w:bottom w:val="nil"/>
            </w:tcBorders>
            <w:shd w:val="clear" w:color="auto" w:fill="auto"/>
          </w:tcPr>
          <w:p w14:paraId="202D3056" w14:textId="77777777" w:rsidR="0014397C" w:rsidRPr="00F26942" w:rsidRDefault="0014397C" w:rsidP="00FE0A9B">
            <w:pPr>
              <w:pStyle w:val="ENoteTableText"/>
            </w:pPr>
          </w:p>
        </w:tc>
      </w:tr>
      <w:tr w:rsidR="0014397C" w:rsidRPr="00F26942" w14:paraId="34717B75" w14:textId="77777777" w:rsidTr="00FE0A9B">
        <w:trPr>
          <w:cantSplit/>
        </w:trPr>
        <w:tc>
          <w:tcPr>
            <w:tcW w:w="1843" w:type="dxa"/>
            <w:tcBorders>
              <w:top w:val="nil"/>
              <w:bottom w:val="nil"/>
            </w:tcBorders>
            <w:shd w:val="clear" w:color="auto" w:fill="auto"/>
          </w:tcPr>
          <w:p w14:paraId="343A3D9F" w14:textId="77777777" w:rsidR="0014397C" w:rsidRPr="00F26942" w:rsidRDefault="0014397C" w:rsidP="00FE0A9B">
            <w:pPr>
              <w:pStyle w:val="ENoteTTiSub"/>
              <w:keepNext w:val="0"/>
            </w:pPr>
            <w:r w:rsidRPr="00F26942">
              <w:t>Acts and Instruments (Framework Reform) (Consequential Provisions) Act 2015</w:t>
            </w:r>
          </w:p>
        </w:tc>
        <w:tc>
          <w:tcPr>
            <w:tcW w:w="992" w:type="dxa"/>
            <w:tcBorders>
              <w:top w:val="nil"/>
              <w:bottom w:val="nil"/>
            </w:tcBorders>
            <w:shd w:val="clear" w:color="auto" w:fill="auto"/>
          </w:tcPr>
          <w:p w14:paraId="395AD8A0" w14:textId="77777777" w:rsidR="0014397C" w:rsidRPr="00F26942" w:rsidRDefault="0014397C" w:rsidP="00FE0A9B">
            <w:pPr>
              <w:pStyle w:val="ENoteTableText"/>
            </w:pPr>
            <w:r w:rsidRPr="00F26942">
              <w:t>126, 2015</w:t>
            </w:r>
          </w:p>
        </w:tc>
        <w:tc>
          <w:tcPr>
            <w:tcW w:w="993" w:type="dxa"/>
            <w:tcBorders>
              <w:top w:val="nil"/>
              <w:bottom w:val="nil"/>
            </w:tcBorders>
            <w:shd w:val="clear" w:color="auto" w:fill="auto"/>
          </w:tcPr>
          <w:p w14:paraId="6D354BA0" w14:textId="77777777" w:rsidR="0014397C" w:rsidRPr="00F26942" w:rsidRDefault="0014397C" w:rsidP="00FE0A9B">
            <w:pPr>
              <w:pStyle w:val="ENoteTableText"/>
            </w:pPr>
            <w:r w:rsidRPr="00F26942">
              <w:t>10 Sept 2015</w:t>
            </w:r>
          </w:p>
        </w:tc>
        <w:tc>
          <w:tcPr>
            <w:tcW w:w="1845" w:type="dxa"/>
            <w:tcBorders>
              <w:top w:val="nil"/>
              <w:bottom w:val="nil"/>
            </w:tcBorders>
            <w:shd w:val="clear" w:color="auto" w:fill="auto"/>
          </w:tcPr>
          <w:p w14:paraId="30A32506" w14:textId="3EFE37AB" w:rsidR="0014397C" w:rsidRPr="00F26942" w:rsidRDefault="0014397C" w:rsidP="00FE0A9B">
            <w:pPr>
              <w:pStyle w:val="ENoteTableText"/>
            </w:pPr>
            <w:r w:rsidRPr="00F26942">
              <w:t xml:space="preserve">Sch 1 (item 486): 5 Mar 2016 (s 2(1) </w:t>
            </w:r>
            <w:r w:rsidR="009471E5">
              <w:t>item 2</w:t>
            </w:r>
            <w:r w:rsidRPr="00F26942">
              <w:t>)</w:t>
            </w:r>
          </w:p>
        </w:tc>
        <w:tc>
          <w:tcPr>
            <w:tcW w:w="1452" w:type="dxa"/>
            <w:tcBorders>
              <w:top w:val="nil"/>
              <w:bottom w:val="nil"/>
            </w:tcBorders>
            <w:shd w:val="clear" w:color="auto" w:fill="auto"/>
          </w:tcPr>
          <w:p w14:paraId="7DD0203B" w14:textId="77777777" w:rsidR="0014397C" w:rsidRPr="00F26942" w:rsidRDefault="0014397C" w:rsidP="00FE0A9B">
            <w:pPr>
              <w:pStyle w:val="ENoteTableText"/>
            </w:pPr>
            <w:r w:rsidRPr="00F26942">
              <w:t>—</w:t>
            </w:r>
          </w:p>
        </w:tc>
      </w:tr>
      <w:tr w:rsidR="0014397C" w:rsidRPr="00F26942" w14:paraId="3CF10349" w14:textId="77777777" w:rsidTr="00FE0A9B">
        <w:trPr>
          <w:cantSplit/>
        </w:trPr>
        <w:tc>
          <w:tcPr>
            <w:tcW w:w="1843" w:type="dxa"/>
            <w:tcBorders>
              <w:top w:val="nil"/>
              <w:bottom w:val="single" w:sz="4" w:space="0" w:color="auto"/>
            </w:tcBorders>
            <w:shd w:val="clear" w:color="auto" w:fill="auto"/>
          </w:tcPr>
          <w:p w14:paraId="009A1372" w14:textId="77777777" w:rsidR="0014397C" w:rsidRPr="00F26942" w:rsidRDefault="0014397C" w:rsidP="00FE0A9B">
            <w:pPr>
              <w:pStyle w:val="ENoteTTi"/>
              <w:keepNext w:val="0"/>
            </w:pPr>
            <w:r w:rsidRPr="00F26942">
              <w:t>Acts and Instruments (Framework Reform) (Consequential Provisions) Act 2015</w:t>
            </w:r>
          </w:p>
        </w:tc>
        <w:tc>
          <w:tcPr>
            <w:tcW w:w="992" w:type="dxa"/>
            <w:tcBorders>
              <w:top w:val="nil"/>
              <w:bottom w:val="single" w:sz="4" w:space="0" w:color="auto"/>
            </w:tcBorders>
            <w:shd w:val="clear" w:color="auto" w:fill="auto"/>
          </w:tcPr>
          <w:p w14:paraId="31E8AB05" w14:textId="77777777" w:rsidR="0014397C" w:rsidRPr="00F26942" w:rsidRDefault="0014397C" w:rsidP="00FE0A9B">
            <w:pPr>
              <w:pStyle w:val="ENoteTableText"/>
            </w:pPr>
            <w:r w:rsidRPr="00F26942">
              <w:t>126, 2015</w:t>
            </w:r>
          </w:p>
        </w:tc>
        <w:tc>
          <w:tcPr>
            <w:tcW w:w="993" w:type="dxa"/>
            <w:tcBorders>
              <w:top w:val="nil"/>
              <w:bottom w:val="single" w:sz="4" w:space="0" w:color="auto"/>
            </w:tcBorders>
            <w:shd w:val="clear" w:color="auto" w:fill="auto"/>
          </w:tcPr>
          <w:p w14:paraId="45F5B7E8" w14:textId="77777777" w:rsidR="0014397C" w:rsidRPr="00F26942" w:rsidRDefault="0014397C" w:rsidP="00FE0A9B">
            <w:pPr>
              <w:pStyle w:val="ENoteTableText"/>
            </w:pPr>
            <w:r w:rsidRPr="00F26942">
              <w:t>10 Sept 2015</w:t>
            </w:r>
          </w:p>
        </w:tc>
        <w:tc>
          <w:tcPr>
            <w:tcW w:w="1845" w:type="dxa"/>
            <w:tcBorders>
              <w:top w:val="nil"/>
              <w:bottom w:val="single" w:sz="4" w:space="0" w:color="auto"/>
            </w:tcBorders>
            <w:shd w:val="clear" w:color="auto" w:fill="auto"/>
          </w:tcPr>
          <w:p w14:paraId="7E9D237F" w14:textId="5A2AE07D" w:rsidR="0014397C" w:rsidRPr="00F26942" w:rsidRDefault="0014397C" w:rsidP="00FE0A9B">
            <w:pPr>
              <w:pStyle w:val="ENoteTableText"/>
            </w:pPr>
            <w:r w:rsidRPr="00F26942">
              <w:t xml:space="preserve">Sch 1 (item 495): 5 Mar 2016 (s 2(1) </w:t>
            </w:r>
            <w:r w:rsidR="009471E5">
              <w:t>item 2</w:t>
            </w:r>
            <w:r w:rsidRPr="00F26942">
              <w:t xml:space="preserve">) </w:t>
            </w:r>
          </w:p>
        </w:tc>
        <w:tc>
          <w:tcPr>
            <w:tcW w:w="1452" w:type="dxa"/>
            <w:tcBorders>
              <w:top w:val="nil"/>
              <w:bottom w:val="single" w:sz="4" w:space="0" w:color="auto"/>
            </w:tcBorders>
            <w:shd w:val="clear" w:color="auto" w:fill="auto"/>
          </w:tcPr>
          <w:p w14:paraId="6D67A9FB" w14:textId="77777777" w:rsidR="0014397C" w:rsidRPr="00F26942" w:rsidRDefault="0014397C" w:rsidP="00FE0A9B">
            <w:pPr>
              <w:pStyle w:val="ENoteTableText"/>
            </w:pPr>
            <w:r w:rsidRPr="00F26942">
              <w:t>—</w:t>
            </w:r>
          </w:p>
        </w:tc>
      </w:tr>
      <w:tr w:rsidR="0014397C" w:rsidRPr="00F26942" w14:paraId="0E6179A5" w14:textId="77777777" w:rsidTr="00FE0A9B">
        <w:trPr>
          <w:cantSplit/>
        </w:trPr>
        <w:tc>
          <w:tcPr>
            <w:tcW w:w="1843" w:type="dxa"/>
            <w:tcBorders>
              <w:top w:val="single" w:sz="4" w:space="0" w:color="auto"/>
              <w:bottom w:val="single" w:sz="4" w:space="0" w:color="auto"/>
            </w:tcBorders>
            <w:shd w:val="clear" w:color="auto" w:fill="auto"/>
          </w:tcPr>
          <w:p w14:paraId="0517E02A" w14:textId="77777777" w:rsidR="0014397C" w:rsidRPr="00F26942" w:rsidRDefault="0014397C" w:rsidP="00FE0A9B">
            <w:pPr>
              <w:pStyle w:val="ENoteTableText"/>
            </w:pPr>
            <w:r w:rsidRPr="00F26942">
              <w:lastRenderedPageBreak/>
              <w:t>Acts and Instruments (Framework Reform) (Consequential Provisions) Act 2015</w:t>
            </w:r>
          </w:p>
        </w:tc>
        <w:tc>
          <w:tcPr>
            <w:tcW w:w="992" w:type="dxa"/>
            <w:tcBorders>
              <w:top w:val="single" w:sz="4" w:space="0" w:color="auto"/>
              <w:bottom w:val="single" w:sz="4" w:space="0" w:color="auto"/>
            </w:tcBorders>
            <w:shd w:val="clear" w:color="auto" w:fill="auto"/>
          </w:tcPr>
          <w:p w14:paraId="7FFF5A29" w14:textId="77777777" w:rsidR="0014397C" w:rsidRPr="00F26942" w:rsidRDefault="0014397C" w:rsidP="00FE0A9B">
            <w:pPr>
              <w:pStyle w:val="ENoteTableText"/>
            </w:pPr>
            <w:r w:rsidRPr="00F26942">
              <w:t>126, 2015</w:t>
            </w:r>
          </w:p>
        </w:tc>
        <w:tc>
          <w:tcPr>
            <w:tcW w:w="993" w:type="dxa"/>
            <w:tcBorders>
              <w:top w:val="single" w:sz="4" w:space="0" w:color="auto"/>
              <w:bottom w:val="single" w:sz="4" w:space="0" w:color="auto"/>
            </w:tcBorders>
            <w:shd w:val="clear" w:color="auto" w:fill="auto"/>
          </w:tcPr>
          <w:p w14:paraId="0232CBDD" w14:textId="77777777" w:rsidR="0014397C" w:rsidRPr="00F26942" w:rsidRDefault="0014397C" w:rsidP="00FE0A9B">
            <w:pPr>
              <w:pStyle w:val="ENoteTableText"/>
            </w:pPr>
            <w:r w:rsidRPr="00F26942">
              <w:t>10 Sept 2015</w:t>
            </w:r>
          </w:p>
        </w:tc>
        <w:tc>
          <w:tcPr>
            <w:tcW w:w="1845" w:type="dxa"/>
            <w:tcBorders>
              <w:top w:val="single" w:sz="4" w:space="0" w:color="auto"/>
              <w:bottom w:val="single" w:sz="4" w:space="0" w:color="auto"/>
            </w:tcBorders>
            <w:shd w:val="clear" w:color="auto" w:fill="auto"/>
          </w:tcPr>
          <w:p w14:paraId="71C37F3A" w14:textId="39A31F51" w:rsidR="0014397C" w:rsidRPr="00F26942" w:rsidRDefault="0014397C" w:rsidP="00FE0A9B">
            <w:pPr>
              <w:pStyle w:val="ENoteTableText"/>
            </w:pPr>
            <w:r w:rsidRPr="00F26942">
              <w:t>Sch 1 (items 209</w:t>
            </w:r>
            <w:r w:rsidRPr="00F26942">
              <w:rPr>
                <w:szCs w:val="16"/>
              </w:rPr>
              <w:t>–</w:t>
            </w:r>
            <w:r w:rsidRPr="00F26942">
              <w:t xml:space="preserve">215): 5 Mar 2016 (s 2(1) </w:t>
            </w:r>
            <w:r w:rsidR="009471E5">
              <w:t>item 2</w:t>
            </w:r>
            <w:r w:rsidRPr="00F26942">
              <w:t>)</w:t>
            </w:r>
          </w:p>
        </w:tc>
        <w:tc>
          <w:tcPr>
            <w:tcW w:w="1452" w:type="dxa"/>
            <w:tcBorders>
              <w:top w:val="single" w:sz="4" w:space="0" w:color="auto"/>
              <w:bottom w:val="single" w:sz="4" w:space="0" w:color="auto"/>
            </w:tcBorders>
            <w:shd w:val="clear" w:color="auto" w:fill="auto"/>
          </w:tcPr>
          <w:p w14:paraId="73F4B8C6" w14:textId="77777777" w:rsidR="0014397C" w:rsidRPr="00F26942" w:rsidRDefault="0014397C" w:rsidP="00FE0A9B">
            <w:pPr>
              <w:pStyle w:val="ENoteTableText"/>
            </w:pPr>
            <w:r w:rsidRPr="00F26942">
              <w:t>—</w:t>
            </w:r>
          </w:p>
        </w:tc>
      </w:tr>
      <w:tr w:rsidR="0014397C" w:rsidRPr="00F26942" w14:paraId="056BBCDA" w14:textId="77777777" w:rsidTr="00FE0A9B">
        <w:trPr>
          <w:cantSplit/>
        </w:trPr>
        <w:tc>
          <w:tcPr>
            <w:tcW w:w="1843" w:type="dxa"/>
            <w:tcBorders>
              <w:top w:val="single" w:sz="4" w:space="0" w:color="auto"/>
              <w:bottom w:val="single" w:sz="4" w:space="0" w:color="auto"/>
            </w:tcBorders>
            <w:shd w:val="clear" w:color="auto" w:fill="auto"/>
          </w:tcPr>
          <w:p w14:paraId="4C847034" w14:textId="77777777" w:rsidR="0014397C" w:rsidRPr="00F26942" w:rsidRDefault="0014397C" w:rsidP="00FE0A9B">
            <w:pPr>
              <w:pStyle w:val="ENoteTableText"/>
            </w:pPr>
            <w:r w:rsidRPr="00F26942">
              <w:t>Fair Work Amendment Act 2015</w:t>
            </w:r>
          </w:p>
        </w:tc>
        <w:tc>
          <w:tcPr>
            <w:tcW w:w="992" w:type="dxa"/>
            <w:tcBorders>
              <w:top w:val="single" w:sz="4" w:space="0" w:color="auto"/>
              <w:bottom w:val="single" w:sz="4" w:space="0" w:color="auto"/>
            </w:tcBorders>
            <w:shd w:val="clear" w:color="auto" w:fill="auto"/>
          </w:tcPr>
          <w:p w14:paraId="0FD15CC0" w14:textId="77777777" w:rsidR="0014397C" w:rsidRPr="00F26942" w:rsidRDefault="0014397C" w:rsidP="00FE0A9B">
            <w:pPr>
              <w:pStyle w:val="ENoteTableText"/>
            </w:pPr>
            <w:r w:rsidRPr="00F26942">
              <w:t>156, 2015</w:t>
            </w:r>
          </w:p>
        </w:tc>
        <w:tc>
          <w:tcPr>
            <w:tcW w:w="993" w:type="dxa"/>
            <w:tcBorders>
              <w:top w:val="single" w:sz="4" w:space="0" w:color="auto"/>
              <w:bottom w:val="single" w:sz="4" w:space="0" w:color="auto"/>
            </w:tcBorders>
            <w:shd w:val="clear" w:color="auto" w:fill="auto"/>
          </w:tcPr>
          <w:p w14:paraId="6DDFEDC4" w14:textId="77777777" w:rsidR="0014397C" w:rsidRPr="00F26942" w:rsidRDefault="0014397C" w:rsidP="00FE0A9B">
            <w:pPr>
              <w:pStyle w:val="ENoteTableText"/>
            </w:pPr>
            <w:r w:rsidRPr="00F26942">
              <w:t>26 Nov 2015</w:t>
            </w:r>
          </w:p>
        </w:tc>
        <w:tc>
          <w:tcPr>
            <w:tcW w:w="1845" w:type="dxa"/>
            <w:tcBorders>
              <w:top w:val="single" w:sz="4" w:space="0" w:color="auto"/>
              <w:bottom w:val="single" w:sz="4" w:space="0" w:color="auto"/>
            </w:tcBorders>
            <w:shd w:val="clear" w:color="auto" w:fill="auto"/>
          </w:tcPr>
          <w:p w14:paraId="42B16500" w14:textId="5ECEDC59" w:rsidR="0014397C" w:rsidRPr="00F26942" w:rsidRDefault="0014397C" w:rsidP="00FE0A9B">
            <w:pPr>
              <w:pStyle w:val="ENoteTableText"/>
            </w:pPr>
            <w:r w:rsidRPr="00F26942">
              <w:t>Sch 1 (items 1, 19–52, 56) and Sch 2: 27 Nov 2015 (s 2(1) items 2, 5, 9)</w:t>
            </w:r>
            <w:r w:rsidRPr="00F26942">
              <w:br/>
              <w:t>Sch 1 (items 79, 80): 1 Jan 2016 (s 2(1) item 8)</w:t>
            </w:r>
            <w:r w:rsidRPr="00F26942">
              <w:br/>
              <w:t xml:space="preserve">Remainder: 26 Nov 2015 (s 2(1) </w:t>
            </w:r>
            <w:r w:rsidR="009471E5">
              <w:t>item 1</w:t>
            </w:r>
            <w:r w:rsidRPr="00F26942">
              <w:t>)</w:t>
            </w:r>
          </w:p>
        </w:tc>
        <w:tc>
          <w:tcPr>
            <w:tcW w:w="1452" w:type="dxa"/>
            <w:tcBorders>
              <w:top w:val="single" w:sz="4" w:space="0" w:color="auto"/>
              <w:bottom w:val="single" w:sz="4" w:space="0" w:color="auto"/>
            </w:tcBorders>
            <w:shd w:val="clear" w:color="auto" w:fill="auto"/>
          </w:tcPr>
          <w:p w14:paraId="2A7C80F3" w14:textId="77777777" w:rsidR="0014397C" w:rsidRPr="00F26942" w:rsidRDefault="0014397C" w:rsidP="00FE0A9B">
            <w:pPr>
              <w:pStyle w:val="ENoteTableText"/>
            </w:pPr>
            <w:r w:rsidRPr="00F26942">
              <w:t>s 4</w:t>
            </w:r>
          </w:p>
        </w:tc>
      </w:tr>
      <w:tr w:rsidR="0014397C" w:rsidRPr="00F26942" w14:paraId="6B707FEF" w14:textId="77777777" w:rsidTr="00FE0A9B">
        <w:trPr>
          <w:cantSplit/>
        </w:trPr>
        <w:tc>
          <w:tcPr>
            <w:tcW w:w="1843" w:type="dxa"/>
            <w:tcBorders>
              <w:top w:val="single" w:sz="4" w:space="0" w:color="auto"/>
              <w:bottom w:val="single" w:sz="4" w:space="0" w:color="auto"/>
            </w:tcBorders>
            <w:shd w:val="clear" w:color="auto" w:fill="auto"/>
          </w:tcPr>
          <w:p w14:paraId="1138B11E" w14:textId="77777777" w:rsidR="0014397C" w:rsidRPr="00F26942" w:rsidRDefault="0014397C" w:rsidP="00FE0A9B">
            <w:pPr>
              <w:pStyle w:val="ENoteTableText"/>
            </w:pPr>
            <w:r w:rsidRPr="00F26942">
              <w:t>Law and Justice Legislation Amendment (Northern Territory Local Court) Act 2016</w:t>
            </w:r>
          </w:p>
        </w:tc>
        <w:tc>
          <w:tcPr>
            <w:tcW w:w="992" w:type="dxa"/>
            <w:tcBorders>
              <w:top w:val="single" w:sz="4" w:space="0" w:color="auto"/>
              <w:bottom w:val="single" w:sz="4" w:space="0" w:color="auto"/>
            </w:tcBorders>
            <w:shd w:val="clear" w:color="auto" w:fill="auto"/>
          </w:tcPr>
          <w:p w14:paraId="46EF8F09" w14:textId="77777777" w:rsidR="0014397C" w:rsidRPr="00F26942" w:rsidRDefault="0014397C" w:rsidP="00FE0A9B">
            <w:pPr>
              <w:pStyle w:val="ENoteTableText"/>
            </w:pPr>
            <w:r w:rsidRPr="00F26942">
              <w:t>26, 2016</w:t>
            </w:r>
          </w:p>
        </w:tc>
        <w:tc>
          <w:tcPr>
            <w:tcW w:w="993" w:type="dxa"/>
            <w:tcBorders>
              <w:top w:val="single" w:sz="4" w:space="0" w:color="auto"/>
              <w:bottom w:val="single" w:sz="4" w:space="0" w:color="auto"/>
            </w:tcBorders>
            <w:shd w:val="clear" w:color="auto" w:fill="auto"/>
          </w:tcPr>
          <w:p w14:paraId="6F4F1C84" w14:textId="77777777" w:rsidR="0014397C" w:rsidRPr="00F26942" w:rsidRDefault="0014397C" w:rsidP="00FE0A9B">
            <w:pPr>
              <w:pStyle w:val="ENoteTableText"/>
            </w:pPr>
            <w:r w:rsidRPr="00F26942">
              <w:t>23 Mar 2016</w:t>
            </w:r>
          </w:p>
        </w:tc>
        <w:tc>
          <w:tcPr>
            <w:tcW w:w="1845" w:type="dxa"/>
            <w:tcBorders>
              <w:top w:val="single" w:sz="4" w:space="0" w:color="auto"/>
              <w:bottom w:val="single" w:sz="4" w:space="0" w:color="auto"/>
            </w:tcBorders>
            <w:shd w:val="clear" w:color="auto" w:fill="auto"/>
          </w:tcPr>
          <w:p w14:paraId="4905E266" w14:textId="79B7B679" w:rsidR="0014397C" w:rsidRPr="00F26942" w:rsidRDefault="0014397C" w:rsidP="00FE0A9B">
            <w:pPr>
              <w:pStyle w:val="ENoteTableText"/>
            </w:pPr>
            <w:r w:rsidRPr="00F26942">
              <w:t xml:space="preserve">Sch 1 (items 21, 34, 35): 1 May 2016 (s 2(1) </w:t>
            </w:r>
            <w:r w:rsidR="009471E5">
              <w:t>item 2</w:t>
            </w:r>
            <w:r w:rsidRPr="00F26942">
              <w:t>)</w:t>
            </w:r>
          </w:p>
        </w:tc>
        <w:tc>
          <w:tcPr>
            <w:tcW w:w="1452" w:type="dxa"/>
            <w:tcBorders>
              <w:top w:val="single" w:sz="4" w:space="0" w:color="auto"/>
              <w:bottom w:val="single" w:sz="4" w:space="0" w:color="auto"/>
            </w:tcBorders>
            <w:shd w:val="clear" w:color="auto" w:fill="auto"/>
          </w:tcPr>
          <w:p w14:paraId="01CB3302" w14:textId="77777777" w:rsidR="0014397C" w:rsidRPr="00F26942" w:rsidRDefault="0014397C" w:rsidP="00FE0A9B">
            <w:pPr>
              <w:pStyle w:val="ENoteTableText"/>
            </w:pPr>
            <w:r w:rsidRPr="00F26942">
              <w:t>Sch 1 (items 34, 35)</w:t>
            </w:r>
          </w:p>
        </w:tc>
      </w:tr>
      <w:tr w:rsidR="0014397C" w:rsidRPr="00F26942" w14:paraId="15B6D37F" w14:textId="77777777" w:rsidTr="00FE0A9B">
        <w:trPr>
          <w:cantSplit/>
        </w:trPr>
        <w:tc>
          <w:tcPr>
            <w:tcW w:w="1843" w:type="dxa"/>
            <w:tcBorders>
              <w:top w:val="single" w:sz="4" w:space="0" w:color="auto"/>
              <w:bottom w:val="single" w:sz="4" w:space="0" w:color="auto"/>
            </w:tcBorders>
            <w:shd w:val="clear" w:color="auto" w:fill="auto"/>
          </w:tcPr>
          <w:p w14:paraId="55E8D41C" w14:textId="77777777" w:rsidR="0014397C" w:rsidRPr="00F26942" w:rsidRDefault="0014397C" w:rsidP="00FE0A9B">
            <w:pPr>
              <w:pStyle w:val="ENoteTableText"/>
            </w:pPr>
            <w:r w:rsidRPr="00F26942">
              <w:t>Territories Legislation Amendment Act 2016</w:t>
            </w:r>
          </w:p>
        </w:tc>
        <w:tc>
          <w:tcPr>
            <w:tcW w:w="992" w:type="dxa"/>
            <w:tcBorders>
              <w:top w:val="single" w:sz="4" w:space="0" w:color="auto"/>
              <w:bottom w:val="single" w:sz="4" w:space="0" w:color="auto"/>
            </w:tcBorders>
            <w:shd w:val="clear" w:color="auto" w:fill="auto"/>
          </w:tcPr>
          <w:p w14:paraId="601E104F" w14:textId="77777777" w:rsidR="0014397C" w:rsidRPr="00F26942" w:rsidRDefault="0014397C" w:rsidP="00FE0A9B">
            <w:pPr>
              <w:pStyle w:val="ENoteTableText"/>
            </w:pPr>
            <w:r w:rsidRPr="00F26942">
              <w:t>33, 2016</w:t>
            </w:r>
          </w:p>
        </w:tc>
        <w:tc>
          <w:tcPr>
            <w:tcW w:w="993" w:type="dxa"/>
            <w:tcBorders>
              <w:top w:val="single" w:sz="4" w:space="0" w:color="auto"/>
              <w:bottom w:val="single" w:sz="4" w:space="0" w:color="auto"/>
            </w:tcBorders>
            <w:shd w:val="clear" w:color="auto" w:fill="auto"/>
          </w:tcPr>
          <w:p w14:paraId="7C64943E" w14:textId="77777777" w:rsidR="0014397C" w:rsidRPr="00F26942" w:rsidRDefault="0014397C" w:rsidP="00FE0A9B">
            <w:pPr>
              <w:pStyle w:val="ENoteTableText"/>
            </w:pPr>
            <w:r w:rsidRPr="00F26942">
              <w:t>23 Mar 2016</w:t>
            </w:r>
          </w:p>
        </w:tc>
        <w:tc>
          <w:tcPr>
            <w:tcW w:w="1845" w:type="dxa"/>
            <w:tcBorders>
              <w:top w:val="single" w:sz="4" w:space="0" w:color="auto"/>
              <w:bottom w:val="single" w:sz="4" w:space="0" w:color="auto"/>
            </w:tcBorders>
            <w:shd w:val="clear" w:color="auto" w:fill="auto"/>
          </w:tcPr>
          <w:p w14:paraId="3997FDCB" w14:textId="77777777" w:rsidR="0014397C" w:rsidRPr="00F26942" w:rsidRDefault="0014397C" w:rsidP="00FE0A9B">
            <w:pPr>
              <w:pStyle w:val="ENoteTableText"/>
              <w:rPr>
                <w:u w:val="single"/>
              </w:rPr>
            </w:pPr>
            <w:r w:rsidRPr="00F26942">
              <w:t>Sch 5 (items 51–56): 1 July 2016 (s 2(1) item 7)</w:t>
            </w:r>
          </w:p>
        </w:tc>
        <w:tc>
          <w:tcPr>
            <w:tcW w:w="1452" w:type="dxa"/>
            <w:tcBorders>
              <w:top w:val="single" w:sz="4" w:space="0" w:color="auto"/>
              <w:bottom w:val="single" w:sz="4" w:space="0" w:color="auto"/>
            </w:tcBorders>
            <w:shd w:val="clear" w:color="auto" w:fill="auto"/>
          </w:tcPr>
          <w:p w14:paraId="16F0248C" w14:textId="77777777" w:rsidR="0014397C" w:rsidRPr="00F26942" w:rsidRDefault="0014397C" w:rsidP="00FE0A9B">
            <w:pPr>
              <w:pStyle w:val="ENoteTableText"/>
            </w:pPr>
            <w:r w:rsidRPr="00F26942">
              <w:t>—</w:t>
            </w:r>
          </w:p>
        </w:tc>
      </w:tr>
      <w:tr w:rsidR="0014397C" w:rsidRPr="00F26942" w14:paraId="60CFC603" w14:textId="77777777" w:rsidTr="00FE0A9B">
        <w:trPr>
          <w:cantSplit/>
        </w:trPr>
        <w:tc>
          <w:tcPr>
            <w:tcW w:w="1843" w:type="dxa"/>
            <w:tcBorders>
              <w:top w:val="single" w:sz="4" w:space="0" w:color="auto"/>
              <w:bottom w:val="single" w:sz="4" w:space="0" w:color="auto"/>
            </w:tcBorders>
            <w:shd w:val="clear" w:color="auto" w:fill="auto"/>
          </w:tcPr>
          <w:p w14:paraId="21DC714D" w14:textId="77777777" w:rsidR="0014397C" w:rsidRPr="00F26942" w:rsidRDefault="0014397C" w:rsidP="00FE0A9B">
            <w:pPr>
              <w:pStyle w:val="ENoteTableText"/>
            </w:pPr>
            <w:r w:rsidRPr="00F26942">
              <w:t>Fair Work Amendment (Respect for Emergency Services Volunteers) Act 2016</w:t>
            </w:r>
          </w:p>
        </w:tc>
        <w:tc>
          <w:tcPr>
            <w:tcW w:w="992" w:type="dxa"/>
            <w:tcBorders>
              <w:top w:val="single" w:sz="4" w:space="0" w:color="auto"/>
              <w:bottom w:val="single" w:sz="4" w:space="0" w:color="auto"/>
            </w:tcBorders>
            <w:shd w:val="clear" w:color="auto" w:fill="auto"/>
          </w:tcPr>
          <w:p w14:paraId="20F3595D" w14:textId="77777777" w:rsidR="0014397C" w:rsidRPr="00F26942" w:rsidRDefault="0014397C" w:rsidP="00FE0A9B">
            <w:pPr>
              <w:pStyle w:val="ENoteTableText"/>
            </w:pPr>
            <w:r w:rsidRPr="00F26942">
              <w:t>62, 2016</w:t>
            </w:r>
          </w:p>
        </w:tc>
        <w:tc>
          <w:tcPr>
            <w:tcW w:w="993" w:type="dxa"/>
            <w:tcBorders>
              <w:top w:val="single" w:sz="4" w:space="0" w:color="auto"/>
              <w:bottom w:val="single" w:sz="4" w:space="0" w:color="auto"/>
            </w:tcBorders>
            <w:shd w:val="clear" w:color="auto" w:fill="auto"/>
          </w:tcPr>
          <w:p w14:paraId="32B7F5B7" w14:textId="77777777" w:rsidR="0014397C" w:rsidRPr="00F26942" w:rsidRDefault="0014397C" w:rsidP="00FE0A9B">
            <w:pPr>
              <w:pStyle w:val="ENoteTableText"/>
            </w:pPr>
            <w:r w:rsidRPr="00F26942">
              <w:t>12 Oct 2016</w:t>
            </w:r>
          </w:p>
        </w:tc>
        <w:tc>
          <w:tcPr>
            <w:tcW w:w="1845" w:type="dxa"/>
            <w:tcBorders>
              <w:top w:val="single" w:sz="4" w:space="0" w:color="auto"/>
              <w:bottom w:val="single" w:sz="4" w:space="0" w:color="auto"/>
            </w:tcBorders>
            <w:shd w:val="clear" w:color="auto" w:fill="auto"/>
          </w:tcPr>
          <w:p w14:paraId="565A3868" w14:textId="23991524" w:rsidR="0014397C" w:rsidRPr="00F26942" w:rsidRDefault="0014397C" w:rsidP="00FE0A9B">
            <w:pPr>
              <w:pStyle w:val="ENoteTableText"/>
            </w:pPr>
            <w:r w:rsidRPr="00F26942">
              <w:t xml:space="preserve">13 Oct 2016 (s 2(1) </w:t>
            </w:r>
            <w:r w:rsidR="009471E5">
              <w:t>item 1</w:t>
            </w:r>
            <w:r w:rsidRPr="00F26942">
              <w:t>)</w:t>
            </w:r>
          </w:p>
        </w:tc>
        <w:tc>
          <w:tcPr>
            <w:tcW w:w="1452" w:type="dxa"/>
            <w:tcBorders>
              <w:top w:val="single" w:sz="4" w:space="0" w:color="auto"/>
              <w:bottom w:val="single" w:sz="4" w:space="0" w:color="auto"/>
            </w:tcBorders>
            <w:shd w:val="clear" w:color="auto" w:fill="auto"/>
          </w:tcPr>
          <w:p w14:paraId="5E32E032" w14:textId="77777777" w:rsidR="0014397C" w:rsidRPr="00F26942" w:rsidRDefault="0014397C" w:rsidP="00FE0A9B">
            <w:pPr>
              <w:pStyle w:val="ENoteTableText"/>
            </w:pPr>
            <w:r w:rsidRPr="00F26942">
              <w:t>—</w:t>
            </w:r>
          </w:p>
        </w:tc>
      </w:tr>
      <w:tr w:rsidR="0014397C" w:rsidRPr="00F26942" w14:paraId="324A2D3A" w14:textId="77777777" w:rsidTr="00FE0A9B">
        <w:trPr>
          <w:cantSplit/>
        </w:trPr>
        <w:tc>
          <w:tcPr>
            <w:tcW w:w="1843" w:type="dxa"/>
            <w:tcBorders>
              <w:top w:val="single" w:sz="4" w:space="0" w:color="auto"/>
              <w:bottom w:val="single" w:sz="4" w:space="0" w:color="auto"/>
            </w:tcBorders>
            <w:shd w:val="clear" w:color="auto" w:fill="auto"/>
          </w:tcPr>
          <w:p w14:paraId="1DEC57DB" w14:textId="77777777" w:rsidR="0014397C" w:rsidRPr="00F26942" w:rsidRDefault="0014397C" w:rsidP="00FE0A9B">
            <w:pPr>
              <w:pStyle w:val="ENoteTableText"/>
            </w:pPr>
            <w:r w:rsidRPr="00F26942">
              <w:t>Statute Law Revision (Spring 2016) Act 2016</w:t>
            </w:r>
          </w:p>
        </w:tc>
        <w:tc>
          <w:tcPr>
            <w:tcW w:w="992" w:type="dxa"/>
            <w:tcBorders>
              <w:top w:val="single" w:sz="4" w:space="0" w:color="auto"/>
              <w:bottom w:val="single" w:sz="4" w:space="0" w:color="auto"/>
            </w:tcBorders>
            <w:shd w:val="clear" w:color="auto" w:fill="auto"/>
          </w:tcPr>
          <w:p w14:paraId="0EF31C37" w14:textId="77777777" w:rsidR="0014397C" w:rsidRPr="00F26942" w:rsidRDefault="0014397C" w:rsidP="00FE0A9B">
            <w:pPr>
              <w:pStyle w:val="ENoteTableText"/>
            </w:pPr>
            <w:r w:rsidRPr="00F26942">
              <w:t>67, 2016</w:t>
            </w:r>
          </w:p>
        </w:tc>
        <w:tc>
          <w:tcPr>
            <w:tcW w:w="993" w:type="dxa"/>
            <w:tcBorders>
              <w:top w:val="single" w:sz="4" w:space="0" w:color="auto"/>
              <w:bottom w:val="single" w:sz="4" w:space="0" w:color="auto"/>
            </w:tcBorders>
            <w:shd w:val="clear" w:color="auto" w:fill="auto"/>
          </w:tcPr>
          <w:p w14:paraId="1F8E318A" w14:textId="77777777" w:rsidR="0014397C" w:rsidRPr="00F26942" w:rsidRDefault="0014397C" w:rsidP="00FE0A9B">
            <w:pPr>
              <w:pStyle w:val="ENoteTableText"/>
            </w:pPr>
            <w:r w:rsidRPr="00F26942">
              <w:t>20 Oct 2016</w:t>
            </w:r>
          </w:p>
        </w:tc>
        <w:tc>
          <w:tcPr>
            <w:tcW w:w="1845" w:type="dxa"/>
            <w:tcBorders>
              <w:top w:val="single" w:sz="4" w:space="0" w:color="auto"/>
              <w:bottom w:val="single" w:sz="4" w:space="0" w:color="auto"/>
            </w:tcBorders>
            <w:shd w:val="clear" w:color="auto" w:fill="auto"/>
          </w:tcPr>
          <w:p w14:paraId="2D0F4085" w14:textId="6DD8D93D" w:rsidR="0014397C" w:rsidRPr="00F26942" w:rsidRDefault="0014397C" w:rsidP="00FE0A9B">
            <w:pPr>
              <w:pStyle w:val="ENoteTableText"/>
            </w:pPr>
            <w:r w:rsidRPr="00F26942">
              <w:t>Sch 1 (</w:t>
            </w:r>
            <w:r w:rsidR="009471E5">
              <w:t>item 2</w:t>
            </w:r>
            <w:r w:rsidRPr="00F26942">
              <w:t xml:space="preserve">7): 17 Nov 2016 (s 2(1) </w:t>
            </w:r>
            <w:r w:rsidR="009471E5">
              <w:t>item 2</w:t>
            </w:r>
            <w:r w:rsidRPr="00F26942">
              <w:t>)</w:t>
            </w:r>
          </w:p>
        </w:tc>
        <w:tc>
          <w:tcPr>
            <w:tcW w:w="1452" w:type="dxa"/>
            <w:tcBorders>
              <w:top w:val="single" w:sz="4" w:space="0" w:color="auto"/>
              <w:bottom w:val="single" w:sz="4" w:space="0" w:color="auto"/>
            </w:tcBorders>
            <w:shd w:val="clear" w:color="auto" w:fill="auto"/>
          </w:tcPr>
          <w:p w14:paraId="3D2AE96F" w14:textId="77777777" w:rsidR="0014397C" w:rsidRPr="00F26942" w:rsidRDefault="0014397C" w:rsidP="00FE0A9B">
            <w:pPr>
              <w:pStyle w:val="ENoteTableText"/>
            </w:pPr>
            <w:r w:rsidRPr="00F26942">
              <w:t>—</w:t>
            </w:r>
          </w:p>
        </w:tc>
      </w:tr>
      <w:tr w:rsidR="0014397C" w:rsidRPr="00F26942" w14:paraId="5927A81B" w14:textId="77777777" w:rsidTr="00FE0A9B">
        <w:trPr>
          <w:cantSplit/>
        </w:trPr>
        <w:tc>
          <w:tcPr>
            <w:tcW w:w="1843" w:type="dxa"/>
            <w:tcBorders>
              <w:top w:val="single" w:sz="4" w:space="0" w:color="auto"/>
              <w:bottom w:val="single" w:sz="4" w:space="0" w:color="auto"/>
            </w:tcBorders>
            <w:shd w:val="clear" w:color="auto" w:fill="auto"/>
          </w:tcPr>
          <w:p w14:paraId="62B5E51B" w14:textId="77777777" w:rsidR="0014397C" w:rsidRPr="00F26942" w:rsidRDefault="0014397C" w:rsidP="00FE0A9B">
            <w:pPr>
              <w:pStyle w:val="ENoteTableText"/>
            </w:pPr>
            <w:r w:rsidRPr="00F26942">
              <w:t>Fair Work (Registered Organisations) Amendment Act 2016</w:t>
            </w:r>
          </w:p>
        </w:tc>
        <w:tc>
          <w:tcPr>
            <w:tcW w:w="992" w:type="dxa"/>
            <w:tcBorders>
              <w:top w:val="single" w:sz="4" w:space="0" w:color="auto"/>
              <w:bottom w:val="single" w:sz="4" w:space="0" w:color="auto"/>
            </w:tcBorders>
            <w:shd w:val="clear" w:color="auto" w:fill="auto"/>
          </w:tcPr>
          <w:p w14:paraId="7723313E" w14:textId="77777777" w:rsidR="0014397C" w:rsidRPr="00F26942" w:rsidRDefault="0014397C" w:rsidP="00FE0A9B">
            <w:pPr>
              <w:pStyle w:val="ENoteTableText"/>
            </w:pPr>
            <w:r w:rsidRPr="00F26942">
              <w:t>79, 2016</w:t>
            </w:r>
          </w:p>
        </w:tc>
        <w:tc>
          <w:tcPr>
            <w:tcW w:w="993" w:type="dxa"/>
            <w:tcBorders>
              <w:top w:val="single" w:sz="4" w:space="0" w:color="auto"/>
              <w:bottom w:val="single" w:sz="4" w:space="0" w:color="auto"/>
            </w:tcBorders>
            <w:shd w:val="clear" w:color="auto" w:fill="auto"/>
          </w:tcPr>
          <w:p w14:paraId="1C252212" w14:textId="77777777" w:rsidR="0014397C" w:rsidRPr="00F26942" w:rsidRDefault="0014397C" w:rsidP="00FE0A9B">
            <w:pPr>
              <w:pStyle w:val="ENoteTableText"/>
            </w:pPr>
            <w:r w:rsidRPr="00F26942">
              <w:t>24 Nov 2016</w:t>
            </w:r>
          </w:p>
        </w:tc>
        <w:tc>
          <w:tcPr>
            <w:tcW w:w="1845" w:type="dxa"/>
            <w:tcBorders>
              <w:top w:val="single" w:sz="4" w:space="0" w:color="auto"/>
              <w:bottom w:val="single" w:sz="4" w:space="0" w:color="auto"/>
            </w:tcBorders>
            <w:shd w:val="clear" w:color="auto" w:fill="auto"/>
          </w:tcPr>
          <w:p w14:paraId="5798BA78" w14:textId="78266B6D" w:rsidR="0014397C" w:rsidRPr="00F26942" w:rsidRDefault="0014397C" w:rsidP="00FE0A9B">
            <w:pPr>
              <w:pStyle w:val="ENoteTableText"/>
            </w:pPr>
            <w:r w:rsidRPr="00F26942">
              <w:t xml:space="preserve">Sch 1 (items 1–5, 129–137): 1 May 2017 (s 2(1) </w:t>
            </w:r>
            <w:r w:rsidR="009471E5">
              <w:t>item 2</w:t>
            </w:r>
            <w:r w:rsidRPr="00F26942">
              <w:t>)</w:t>
            </w:r>
          </w:p>
        </w:tc>
        <w:tc>
          <w:tcPr>
            <w:tcW w:w="1452" w:type="dxa"/>
            <w:tcBorders>
              <w:top w:val="single" w:sz="4" w:space="0" w:color="auto"/>
              <w:bottom w:val="single" w:sz="4" w:space="0" w:color="auto"/>
            </w:tcBorders>
            <w:shd w:val="clear" w:color="auto" w:fill="auto"/>
          </w:tcPr>
          <w:p w14:paraId="193674B3" w14:textId="77777777" w:rsidR="0014397C" w:rsidRPr="00F26942" w:rsidRDefault="0014397C" w:rsidP="00FE0A9B">
            <w:pPr>
              <w:pStyle w:val="ENoteTableText"/>
            </w:pPr>
            <w:r w:rsidRPr="00F26942">
              <w:t>Sch 1 (items 129–137)</w:t>
            </w:r>
          </w:p>
        </w:tc>
      </w:tr>
      <w:tr w:rsidR="0014397C" w:rsidRPr="00F26942" w14:paraId="19A879E7" w14:textId="77777777" w:rsidTr="00FE0A9B">
        <w:trPr>
          <w:cantSplit/>
        </w:trPr>
        <w:tc>
          <w:tcPr>
            <w:tcW w:w="1843" w:type="dxa"/>
            <w:tcBorders>
              <w:top w:val="single" w:sz="4" w:space="0" w:color="auto"/>
              <w:bottom w:val="single" w:sz="4" w:space="0" w:color="auto"/>
            </w:tcBorders>
            <w:shd w:val="clear" w:color="auto" w:fill="auto"/>
          </w:tcPr>
          <w:p w14:paraId="6168ECAC" w14:textId="77777777" w:rsidR="0014397C" w:rsidRPr="00F26942" w:rsidRDefault="0014397C" w:rsidP="00FE0A9B">
            <w:pPr>
              <w:pStyle w:val="ENoteTableText"/>
            </w:pPr>
            <w:r w:rsidRPr="00F26942">
              <w:t>Fair Work Amendment (Corrupting Benefits) Act 2017</w:t>
            </w:r>
          </w:p>
        </w:tc>
        <w:tc>
          <w:tcPr>
            <w:tcW w:w="992" w:type="dxa"/>
            <w:tcBorders>
              <w:top w:val="single" w:sz="4" w:space="0" w:color="auto"/>
              <w:bottom w:val="single" w:sz="4" w:space="0" w:color="auto"/>
            </w:tcBorders>
            <w:shd w:val="clear" w:color="auto" w:fill="auto"/>
          </w:tcPr>
          <w:p w14:paraId="114C6CA9" w14:textId="77777777" w:rsidR="0014397C" w:rsidRPr="00F26942" w:rsidRDefault="0014397C" w:rsidP="00FE0A9B">
            <w:pPr>
              <w:pStyle w:val="ENoteTableText"/>
            </w:pPr>
            <w:r w:rsidRPr="00F26942">
              <w:t>84, 2017</w:t>
            </w:r>
          </w:p>
        </w:tc>
        <w:tc>
          <w:tcPr>
            <w:tcW w:w="993" w:type="dxa"/>
            <w:tcBorders>
              <w:top w:val="single" w:sz="4" w:space="0" w:color="auto"/>
              <w:bottom w:val="single" w:sz="4" w:space="0" w:color="auto"/>
            </w:tcBorders>
            <w:shd w:val="clear" w:color="auto" w:fill="auto"/>
          </w:tcPr>
          <w:p w14:paraId="3BF151A2" w14:textId="77777777" w:rsidR="0014397C" w:rsidRPr="00F26942" w:rsidRDefault="0014397C" w:rsidP="00FE0A9B">
            <w:pPr>
              <w:pStyle w:val="ENoteTableText"/>
            </w:pPr>
            <w:r w:rsidRPr="00F26942">
              <w:t>16 Aug 2017</w:t>
            </w:r>
          </w:p>
        </w:tc>
        <w:tc>
          <w:tcPr>
            <w:tcW w:w="1845" w:type="dxa"/>
            <w:tcBorders>
              <w:top w:val="single" w:sz="4" w:space="0" w:color="auto"/>
              <w:bottom w:val="single" w:sz="4" w:space="0" w:color="auto"/>
            </w:tcBorders>
            <w:shd w:val="clear" w:color="auto" w:fill="auto"/>
          </w:tcPr>
          <w:p w14:paraId="33D57D35" w14:textId="559225B4" w:rsidR="0014397C" w:rsidRPr="00F26942" w:rsidRDefault="0014397C" w:rsidP="00FE0A9B">
            <w:pPr>
              <w:pStyle w:val="ENoteTableText"/>
            </w:pPr>
            <w:r w:rsidRPr="00F26942">
              <w:t xml:space="preserve">Sch 1 and 2: 11 Sept 2017 (s 2(1) </w:t>
            </w:r>
            <w:r w:rsidR="009471E5">
              <w:t>item 2</w:t>
            </w:r>
            <w:r w:rsidRPr="00F26942">
              <w:t>)</w:t>
            </w:r>
          </w:p>
        </w:tc>
        <w:tc>
          <w:tcPr>
            <w:tcW w:w="1452" w:type="dxa"/>
            <w:tcBorders>
              <w:top w:val="single" w:sz="4" w:space="0" w:color="auto"/>
              <w:bottom w:val="single" w:sz="4" w:space="0" w:color="auto"/>
            </w:tcBorders>
            <w:shd w:val="clear" w:color="auto" w:fill="auto"/>
          </w:tcPr>
          <w:p w14:paraId="20312D6D" w14:textId="77777777" w:rsidR="0014397C" w:rsidRPr="00F26942" w:rsidRDefault="0014397C" w:rsidP="00FE0A9B">
            <w:pPr>
              <w:pStyle w:val="ENoteTableText"/>
            </w:pPr>
            <w:r w:rsidRPr="00F26942">
              <w:t>—</w:t>
            </w:r>
          </w:p>
        </w:tc>
      </w:tr>
      <w:tr w:rsidR="0014397C" w:rsidRPr="00F26942" w14:paraId="7BE60D6B" w14:textId="77777777" w:rsidTr="00FE0A9B">
        <w:trPr>
          <w:cantSplit/>
        </w:trPr>
        <w:tc>
          <w:tcPr>
            <w:tcW w:w="1843" w:type="dxa"/>
            <w:tcBorders>
              <w:top w:val="single" w:sz="4" w:space="0" w:color="auto"/>
              <w:bottom w:val="single" w:sz="4" w:space="0" w:color="auto"/>
            </w:tcBorders>
            <w:shd w:val="clear" w:color="auto" w:fill="auto"/>
          </w:tcPr>
          <w:p w14:paraId="6F595B72" w14:textId="77777777" w:rsidR="0014397C" w:rsidRPr="00F26942" w:rsidRDefault="0014397C" w:rsidP="00FE0A9B">
            <w:pPr>
              <w:pStyle w:val="ENoteTableText"/>
            </w:pPr>
            <w:r w:rsidRPr="00F26942">
              <w:lastRenderedPageBreak/>
              <w:t>Statute Update (Winter 2017) Act 2017</w:t>
            </w:r>
          </w:p>
        </w:tc>
        <w:tc>
          <w:tcPr>
            <w:tcW w:w="992" w:type="dxa"/>
            <w:tcBorders>
              <w:top w:val="single" w:sz="4" w:space="0" w:color="auto"/>
              <w:bottom w:val="single" w:sz="4" w:space="0" w:color="auto"/>
            </w:tcBorders>
            <w:shd w:val="clear" w:color="auto" w:fill="auto"/>
          </w:tcPr>
          <w:p w14:paraId="52161E06" w14:textId="77777777" w:rsidR="0014397C" w:rsidRPr="00F26942" w:rsidRDefault="0014397C" w:rsidP="00FE0A9B">
            <w:pPr>
              <w:pStyle w:val="ENoteTableText"/>
              <w:keepNext/>
              <w:keepLines/>
            </w:pPr>
            <w:r w:rsidRPr="00F26942">
              <w:t>93, 2017</w:t>
            </w:r>
          </w:p>
        </w:tc>
        <w:tc>
          <w:tcPr>
            <w:tcW w:w="993" w:type="dxa"/>
            <w:tcBorders>
              <w:top w:val="single" w:sz="4" w:space="0" w:color="auto"/>
              <w:bottom w:val="single" w:sz="4" w:space="0" w:color="auto"/>
            </w:tcBorders>
            <w:shd w:val="clear" w:color="auto" w:fill="auto"/>
          </w:tcPr>
          <w:p w14:paraId="358A9E87" w14:textId="77777777" w:rsidR="0014397C" w:rsidRPr="00F26942" w:rsidRDefault="0014397C" w:rsidP="00FE0A9B">
            <w:pPr>
              <w:pStyle w:val="ENoteTableText"/>
              <w:keepNext/>
              <w:keepLines/>
            </w:pPr>
            <w:r w:rsidRPr="00F26942">
              <w:t>23 Aug 2017</w:t>
            </w:r>
          </w:p>
        </w:tc>
        <w:tc>
          <w:tcPr>
            <w:tcW w:w="1845" w:type="dxa"/>
            <w:tcBorders>
              <w:top w:val="single" w:sz="4" w:space="0" w:color="auto"/>
              <w:bottom w:val="single" w:sz="4" w:space="0" w:color="auto"/>
            </w:tcBorders>
            <w:shd w:val="clear" w:color="auto" w:fill="auto"/>
          </w:tcPr>
          <w:p w14:paraId="21F06C6C" w14:textId="10C46A8F" w:rsidR="0014397C" w:rsidRPr="00F26942" w:rsidRDefault="0014397C" w:rsidP="00FE0A9B">
            <w:pPr>
              <w:pStyle w:val="ENoteTableText"/>
              <w:keepNext/>
              <w:keepLines/>
            </w:pPr>
            <w:r w:rsidRPr="00F26942">
              <w:t>Sch 1 (</w:t>
            </w:r>
            <w:r w:rsidR="009471E5">
              <w:t>item 1</w:t>
            </w:r>
            <w:r w:rsidRPr="00F26942">
              <w:t xml:space="preserve">1): 20 Sept 2017 (s 2(1) </w:t>
            </w:r>
            <w:r w:rsidR="009471E5">
              <w:t>item 2</w:t>
            </w:r>
            <w:r w:rsidRPr="00F26942">
              <w:t>)</w:t>
            </w:r>
          </w:p>
        </w:tc>
        <w:tc>
          <w:tcPr>
            <w:tcW w:w="1452" w:type="dxa"/>
            <w:tcBorders>
              <w:top w:val="single" w:sz="4" w:space="0" w:color="auto"/>
              <w:bottom w:val="single" w:sz="4" w:space="0" w:color="auto"/>
            </w:tcBorders>
            <w:shd w:val="clear" w:color="auto" w:fill="auto"/>
          </w:tcPr>
          <w:p w14:paraId="1F7C3ABC" w14:textId="77777777" w:rsidR="0014397C" w:rsidRPr="00F26942" w:rsidRDefault="0014397C" w:rsidP="00FE0A9B">
            <w:pPr>
              <w:pStyle w:val="ENoteTableText"/>
              <w:keepNext/>
              <w:keepLines/>
            </w:pPr>
            <w:r w:rsidRPr="00F26942">
              <w:t>—</w:t>
            </w:r>
          </w:p>
        </w:tc>
      </w:tr>
      <w:tr w:rsidR="0014397C" w:rsidRPr="00F26942" w14:paraId="6D2054F1" w14:textId="77777777" w:rsidTr="00FE0A9B">
        <w:trPr>
          <w:cantSplit/>
        </w:trPr>
        <w:tc>
          <w:tcPr>
            <w:tcW w:w="1843" w:type="dxa"/>
            <w:tcBorders>
              <w:top w:val="single" w:sz="4" w:space="0" w:color="auto"/>
              <w:bottom w:val="single" w:sz="4" w:space="0" w:color="auto"/>
            </w:tcBorders>
            <w:shd w:val="clear" w:color="auto" w:fill="auto"/>
          </w:tcPr>
          <w:p w14:paraId="439DBAE1" w14:textId="77777777" w:rsidR="0014397C" w:rsidRPr="00F26942" w:rsidRDefault="0014397C" w:rsidP="00FE0A9B">
            <w:pPr>
              <w:pStyle w:val="ENoteTableText"/>
            </w:pPr>
            <w:r w:rsidRPr="00F26942">
              <w:t>Fair Work Amendment (Protecting Vulnerable Workers) Act 2017</w:t>
            </w:r>
          </w:p>
        </w:tc>
        <w:tc>
          <w:tcPr>
            <w:tcW w:w="992" w:type="dxa"/>
            <w:tcBorders>
              <w:top w:val="single" w:sz="4" w:space="0" w:color="auto"/>
              <w:bottom w:val="single" w:sz="4" w:space="0" w:color="auto"/>
            </w:tcBorders>
            <w:shd w:val="clear" w:color="auto" w:fill="auto"/>
          </w:tcPr>
          <w:p w14:paraId="15173111" w14:textId="77777777" w:rsidR="0014397C" w:rsidRPr="00F26942" w:rsidRDefault="0014397C" w:rsidP="00FE0A9B">
            <w:pPr>
              <w:pStyle w:val="ENoteTableText"/>
              <w:keepNext/>
              <w:keepLines/>
            </w:pPr>
            <w:r w:rsidRPr="00F26942">
              <w:t>101, 2017</w:t>
            </w:r>
          </w:p>
        </w:tc>
        <w:tc>
          <w:tcPr>
            <w:tcW w:w="993" w:type="dxa"/>
            <w:tcBorders>
              <w:top w:val="single" w:sz="4" w:space="0" w:color="auto"/>
              <w:bottom w:val="single" w:sz="4" w:space="0" w:color="auto"/>
            </w:tcBorders>
            <w:shd w:val="clear" w:color="auto" w:fill="auto"/>
          </w:tcPr>
          <w:p w14:paraId="35C21F29" w14:textId="77777777" w:rsidR="0014397C" w:rsidRPr="00F26942" w:rsidRDefault="0014397C" w:rsidP="00FE0A9B">
            <w:pPr>
              <w:pStyle w:val="ENoteTableText"/>
              <w:keepNext/>
              <w:keepLines/>
            </w:pPr>
            <w:r w:rsidRPr="00F26942">
              <w:t>14 Sept 2017</w:t>
            </w:r>
          </w:p>
        </w:tc>
        <w:tc>
          <w:tcPr>
            <w:tcW w:w="1845" w:type="dxa"/>
            <w:tcBorders>
              <w:top w:val="single" w:sz="4" w:space="0" w:color="auto"/>
              <w:bottom w:val="single" w:sz="4" w:space="0" w:color="auto"/>
            </w:tcBorders>
            <w:shd w:val="clear" w:color="auto" w:fill="auto"/>
          </w:tcPr>
          <w:p w14:paraId="73323465" w14:textId="5C6F655D" w:rsidR="0014397C" w:rsidRPr="00F26942" w:rsidRDefault="0014397C" w:rsidP="00FE0A9B">
            <w:pPr>
              <w:pStyle w:val="ENoteTableText"/>
              <w:keepNext/>
              <w:keepLines/>
            </w:pPr>
            <w:r w:rsidRPr="00F26942">
              <w:t xml:space="preserve">15 Sept 2017 (s 2(1) </w:t>
            </w:r>
            <w:r w:rsidR="009471E5">
              <w:t>item 1</w:t>
            </w:r>
            <w:r w:rsidRPr="00F26942">
              <w:t>)</w:t>
            </w:r>
          </w:p>
        </w:tc>
        <w:tc>
          <w:tcPr>
            <w:tcW w:w="1452" w:type="dxa"/>
            <w:tcBorders>
              <w:top w:val="single" w:sz="4" w:space="0" w:color="auto"/>
              <w:bottom w:val="single" w:sz="4" w:space="0" w:color="auto"/>
            </w:tcBorders>
            <w:shd w:val="clear" w:color="auto" w:fill="auto"/>
          </w:tcPr>
          <w:p w14:paraId="6810F1FD" w14:textId="77777777" w:rsidR="0014397C" w:rsidRPr="00F26942" w:rsidRDefault="0014397C" w:rsidP="00FE0A9B">
            <w:pPr>
              <w:pStyle w:val="ENoteTableText"/>
              <w:keepNext/>
              <w:keepLines/>
            </w:pPr>
            <w:r w:rsidRPr="00F26942">
              <w:t>—</w:t>
            </w:r>
          </w:p>
        </w:tc>
      </w:tr>
      <w:tr w:rsidR="0014397C" w:rsidRPr="00F26942" w14:paraId="5FB2561C" w14:textId="77777777" w:rsidTr="00FE0A9B">
        <w:trPr>
          <w:cantSplit/>
        </w:trPr>
        <w:tc>
          <w:tcPr>
            <w:tcW w:w="1843" w:type="dxa"/>
            <w:tcBorders>
              <w:top w:val="single" w:sz="4" w:space="0" w:color="auto"/>
              <w:bottom w:val="single" w:sz="4" w:space="0" w:color="auto"/>
            </w:tcBorders>
            <w:shd w:val="clear" w:color="auto" w:fill="auto"/>
          </w:tcPr>
          <w:p w14:paraId="0C67A02F" w14:textId="77777777" w:rsidR="0014397C" w:rsidRPr="00F26942" w:rsidRDefault="0014397C" w:rsidP="00FE0A9B">
            <w:pPr>
              <w:pStyle w:val="ENoteTableText"/>
            </w:pPr>
            <w:r w:rsidRPr="00F26942">
              <w:t>Fair Work Amendment (Family and Domestic Violence Leave) Act 2018</w:t>
            </w:r>
          </w:p>
        </w:tc>
        <w:tc>
          <w:tcPr>
            <w:tcW w:w="992" w:type="dxa"/>
            <w:tcBorders>
              <w:top w:val="single" w:sz="4" w:space="0" w:color="auto"/>
              <w:bottom w:val="single" w:sz="4" w:space="0" w:color="auto"/>
            </w:tcBorders>
            <w:shd w:val="clear" w:color="auto" w:fill="auto"/>
          </w:tcPr>
          <w:p w14:paraId="7E78DDA6" w14:textId="77777777" w:rsidR="0014397C" w:rsidRPr="00F26942" w:rsidRDefault="0014397C" w:rsidP="00FE0A9B">
            <w:pPr>
              <w:pStyle w:val="ENoteTableText"/>
              <w:keepNext/>
              <w:keepLines/>
            </w:pPr>
            <w:r w:rsidRPr="00F26942">
              <w:t>169, 2018</w:t>
            </w:r>
          </w:p>
        </w:tc>
        <w:tc>
          <w:tcPr>
            <w:tcW w:w="993" w:type="dxa"/>
            <w:tcBorders>
              <w:top w:val="single" w:sz="4" w:space="0" w:color="auto"/>
              <w:bottom w:val="single" w:sz="4" w:space="0" w:color="auto"/>
            </w:tcBorders>
            <w:shd w:val="clear" w:color="auto" w:fill="auto"/>
          </w:tcPr>
          <w:p w14:paraId="7DDC1A71" w14:textId="77777777" w:rsidR="0014397C" w:rsidRPr="00F26942" w:rsidRDefault="0014397C" w:rsidP="00FE0A9B">
            <w:pPr>
              <w:pStyle w:val="ENoteTableText"/>
              <w:keepNext/>
              <w:keepLines/>
            </w:pPr>
            <w:r w:rsidRPr="00F26942">
              <w:t>11 Dec 2018</w:t>
            </w:r>
          </w:p>
        </w:tc>
        <w:tc>
          <w:tcPr>
            <w:tcW w:w="1845" w:type="dxa"/>
            <w:tcBorders>
              <w:top w:val="single" w:sz="4" w:space="0" w:color="auto"/>
              <w:bottom w:val="single" w:sz="4" w:space="0" w:color="auto"/>
            </w:tcBorders>
            <w:shd w:val="clear" w:color="auto" w:fill="auto"/>
          </w:tcPr>
          <w:p w14:paraId="7FEF6C0A" w14:textId="1BEAC4B6" w:rsidR="0014397C" w:rsidRPr="00F26942" w:rsidRDefault="0014397C" w:rsidP="00FE0A9B">
            <w:pPr>
              <w:pStyle w:val="ENoteTableText"/>
              <w:keepNext/>
              <w:keepLines/>
            </w:pPr>
            <w:r w:rsidRPr="00F26942">
              <w:t xml:space="preserve">12 Dec 2018 (s 2(1) </w:t>
            </w:r>
            <w:r w:rsidR="009471E5">
              <w:t>item 1</w:t>
            </w:r>
            <w:r w:rsidRPr="00F26942">
              <w:t>)</w:t>
            </w:r>
          </w:p>
        </w:tc>
        <w:tc>
          <w:tcPr>
            <w:tcW w:w="1452" w:type="dxa"/>
            <w:tcBorders>
              <w:top w:val="single" w:sz="4" w:space="0" w:color="auto"/>
              <w:bottom w:val="single" w:sz="4" w:space="0" w:color="auto"/>
            </w:tcBorders>
            <w:shd w:val="clear" w:color="auto" w:fill="auto"/>
          </w:tcPr>
          <w:p w14:paraId="1F10B9BD" w14:textId="77777777" w:rsidR="0014397C" w:rsidRPr="00F26942" w:rsidRDefault="0014397C" w:rsidP="00FE0A9B">
            <w:pPr>
              <w:pStyle w:val="ENoteTableText"/>
              <w:keepNext/>
              <w:keepLines/>
            </w:pPr>
            <w:r w:rsidRPr="00F26942">
              <w:t>—</w:t>
            </w:r>
          </w:p>
        </w:tc>
      </w:tr>
      <w:tr w:rsidR="0014397C" w:rsidRPr="00F26942" w14:paraId="06A75625" w14:textId="77777777" w:rsidTr="00FE0A9B">
        <w:trPr>
          <w:cantSplit/>
        </w:trPr>
        <w:tc>
          <w:tcPr>
            <w:tcW w:w="1843" w:type="dxa"/>
            <w:tcBorders>
              <w:top w:val="single" w:sz="4" w:space="0" w:color="auto"/>
              <w:bottom w:val="single" w:sz="4" w:space="0" w:color="auto"/>
            </w:tcBorders>
            <w:shd w:val="clear" w:color="auto" w:fill="auto"/>
          </w:tcPr>
          <w:p w14:paraId="579E50D4" w14:textId="77777777" w:rsidR="0014397C" w:rsidRPr="00F26942" w:rsidRDefault="0014397C" w:rsidP="00FE0A9B">
            <w:pPr>
              <w:pStyle w:val="ENoteTableText"/>
            </w:pPr>
            <w:r w:rsidRPr="00F26942">
              <w:t>Fair Work Amendment (Repeal of 4 Yearly Reviews and Other Measures) Act 2018</w:t>
            </w:r>
          </w:p>
        </w:tc>
        <w:tc>
          <w:tcPr>
            <w:tcW w:w="992" w:type="dxa"/>
            <w:tcBorders>
              <w:top w:val="single" w:sz="4" w:space="0" w:color="auto"/>
              <w:bottom w:val="single" w:sz="4" w:space="0" w:color="auto"/>
            </w:tcBorders>
            <w:shd w:val="clear" w:color="auto" w:fill="auto"/>
          </w:tcPr>
          <w:p w14:paraId="6F8FBAFE" w14:textId="77777777" w:rsidR="0014397C" w:rsidRPr="00F26942" w:rsidRDefault="0014397C" w:rsidP="00FE0A9B">
            <w:pPr>
              <w:pStyle w:val="ENoteTableText"/>
              <w:keepNext/>
              <w:keepLines/>
            </w:pPr>
            <w:r w:rsidRPr="00F26942">
              <w:t>170, 2018</w:t>
            </w:r>
          </w:p>
        </w:tc>
        <w:tc>
          <w:tcPr>
            <w:tcW w:w="993" w:type="dxa"/>
            <w:tcBorders>
              <w:top w:val="single" w:sz="4" w:space="0" w:color="auto"/>
              <w:bottom w:val="single" w:sz="4" w:space="0" w:color="auto"/>
            </w:tcBorders>
            <w:shd w:val="clear" w:color="auto" w:fill="auto"/>
          </w:tcPr>
          <w:p w14:paraId="78058447" w14:textId="77777777" w:rsidR="0014397C" w:rsidRPr="00F26942" w:rsidRDefault="0014397C" w:rsidP="00FE0A9B">
            <w:pPr>
              <w:pStyle w:val="ENoteTableText"/>
              <w:keepNext/>
              <w:keepLines/>
            </w:pPr>
            <w:r w:rsidRPr="00F26942">
              <w:t>11 Dec 2018</w:t>
            </w:r>
          </w:p>
        </w:tc>
        <w:tc>
          <w:tcPr>
            <w:tcW w:w="1845" w:type="dxa"/>
            <w:tcBorders>
              <w:top w:val="single" w:sz="4" w:space="0" w:color="auto"/>
              <w:bottom w:val="single" w:sz="4" w:space="0" w:color="auto"/>
            </w:tcBorders>
            <w:shd w:val="clear" w:color="auto" w:fill="auto"/>
          </w:tcPr>
          <w:p w14:paraId="06B0881D" w14:textId="4ACE13AA" w:rsidR="0014397C" w:rsidRPr="00F26942" w:rsidRDefault="0014397C" w:rsidP="00FE0A9B">
            <w:pPr>
              <w:pStyle w:val="ENoteTableText"/>
              <w:keepNext/>
              <w:keepLines/>
            </w:pPr>
            <w:r w:rsidRPr="00F26942">
              <w:t xml:space="preserve">Sch 1: 1 Jan 2018 (s 2(1) </w:t>
            </w:r>
            <w:r w:rsidR="009471E5">
              <w:t>item 2</w:t>
            </w:r>
            <w:r w:rsidRPr="00F26942">
              <w:t>)</w:t>
            </w:r>
            <w:r w:rsidRPr="00F26942">
              <w:br/>
              <w:t>Sch 2, Sch 3 (</w:t>
            </w:r>
            <w:r w:rsidR="009471E5">
              <w:t>item 1</w:t>
            </w:r>
            <w:r w:rsidRPr="00F26942">
              <w:t>) and Sch 4: 12 Dec 2018 (s 2(1) item 3)</w:t>
            </w:r>
          </w:p>
        </w:tc>
        <w:tc>
          <w:tcPr>
            <w:tcW w:w="1452" w:type="dxa"/>
            <w:tcBorders>
              <w:top w:val="single" w:sz="4" w:space="0" w:color="auto"/>
              <w:bottom w:val="single" w:sz="4" w:space="0" w:color="auto"/>
            </w:tcBorders>
            <w:shd w:val="clear" w:color="auto" w:fill="auto"/>
          </w:tcPr>
          <w:p w14:paraId="3D627ECD" w14:textId="77777777" w:rsidR="0014397C" w:rsidRPr="00F26942" w:rsidRDefault="0014397C" w:rsidP="00FE0A9B">
            <w:pPr>
              <w:pStyle w:val="ENoteTableText"/>
              <w:keepNext/>
              <w:keepLines/>
            </w:pPr>
            <w:r w:rsidRPr="00F26942">
              <w:t>—</w:t>
            </w:r>
          </w:p>
        </w:tc>
      </w:tr>
      <w:tr w:rsidR="0014397C" w:rsidRPr="00F26942" w14:paraId="7A21E393" w14:textId="77777777" w:rsidTr="00FE0A9B">
        <w:trPr>
          <w:cantSplit/>
        </w:trPr>
        <w:tc>
          <w:tcPr>
            <w:tcW w:w="1843" w:type="dxa"/>
            <w:tcBorders>
              <w:top w:val="single" w:sz="4" w:space="0" w:color="auto"/>
              <w:bottom w:val="single" w:sz="4" w:space="0" w:color="auto"/>
            </w:tcBorders>
            <w:shd w:val="clear" w:color="auto" w:fill="auto"/>
          </w:tcPr>
          <w:p w14:paraId="5CA06A7C" w14:textId="77777777" w:rsidR="0014397C" w:rsidRPr="00F26942" w:rsidRDefault="0014397C" w:rsidP="00FE0A9B">
            <w:pPr>
              <w:pStyle w:val="ENoteTableText"/>
            </w:pPr>
            <w:r w:rsidRPr="00F26942">
              <w:t>Timor Sea Maritime Boundaries Treaty Consequential Amendments Act 2019</w:t>
            </w:r>
          </w:p>
        </w:tc>
        <w:tc>
          <w:tcPr>
            <w:tcW w:w="992" w:type="dxa"/>
            <w:tcBorders>
              <w:top w:val="single" w:sz="4" w:space="0" w:color="auto"/>
              <w:bottom w:val="single" w:sz="4" w:space="0" w:color="auto"/>
            </w:tcBorders>
            <w:shd w:val="clear" w:color="auto" w:fill="auto"/>
          </w:tcPr>
          <w:p w14:paraId="1121F4DC" w14:textId="77777777" w:rsidR="0014397C" w:rsidRPr="00F26942" w:rsidRDefault="0014397C" w:rsidP="00FE0A9B">
            <w:pPr>
              <w:pStyle w:val="ENoteTableText"/>
              <w:keepNext/>
              <w:keepLines/>
            </w:pPr>
            <w:r w:rsidRPr="00F26942">
              <w:t>57, 2019</w:t>
            </w:r>
          </w:p>
        </w:tc>
        <w:tc>
          <w:tcPr>
            <w:tcW w:w="993" w:type="dxa"/>
            <w:tcBorders>
              <w:top w:val="single" w:sz="4" w:space="0" w:color="auto"/>
              <w:bottom w:val="single" w:sz="4" w:space="0" w:color="auto"/>
            </w:tcBorders>
            <w:shd w:val="clear" w:color="auto" w:fill="auto"/>
          </w:tcPr>
          <w:p w14:paraId="5EBB5F48" w14:textId="77777777" w:rsidR="0014397C" w:rsidRPr="00F26942" w:rsidRDefault="0014397C" w:rsidP="00FE0A9B">
            <w:pPr>
              <w:pStyle w:val="ENoteTableText"/>
              <w:keepNext/>
              <w:keepLines/>
            </w:pPr>
            <w:r w:rsidRPr="00F26942">
              <w:t>7 Aug 2019</w:t>
            </w:r>
          </w:p>
        </w:tc>
        <w:tc>
          <w:tcPr>
            <w:tcW w:w="1845" w:type="dxa"/>
            <w:tcBorders>
              <w:top w:val="single" w:sz="4" w:space="0" w:color="auto"/>
              <w:bottom w:val="single" w:sz="4" w:space="0" w:color="auto"/>
            </w:tcBorders>
            <w:shd w:val="clear" w:color="auto" w:fill="auto"/>
          </w:tcPr>
          <w:p w14:paraId="5543324F" w14:textId="363E455B" w:rsidR="0014397C" w:rsidRPr="00F26942" w:rsidRDefault="0014397C" w:rsidP="00FE0A9B">
            <w:pPr>
              <w:pStyle w:val="ENoteTableText"/>
              <w:keepNext/>
              <w:keepLines/>
            </w:pPr>
            <w:r w:rsidRPr="00F26942">
              <w:t xml:space="preserve">Sch 1 (items 72, 73): 30 Aug 2019 (s 2(1) </w:t>
            </w:r>
            <w:r w:rsidR="009471E5">
              <w:t>item 2</w:t>
            </w:r>
            <w:r w:rsidRPr="00F26942">
              <w:t>)</w:t>
            </w:r>
          </w:p>
        </w:tc>
        <w:tc>
          <w:tcPr>
            <w:tcW w:w="1452" w:type="dxa"/>
            <w:tcBorders>
              <w:top w:val="single" w:sz="4" w:space="0" w:color="auto"/>
              <w:bottom w:val="single" w:sz="4" w:space="0" w:color="auto"/>
            </w:tcBorders>
            <w:shd w:val="clear" w:color="auto" w:fill="auto"/>
          </w:tcPr>
          <w:p w14:paraId="0DEDE2C9" w14:textId="77777777" w:rsidR="0014397C" w:rsidRPr="00F26942" w:rsidRDefault="0014397C" w:rsidP="00FE0A9B">
            <w:pPr>
              <w:pStyle w:val="ENoteTableText"/>
              <w:keepNext/>
              <w:keepLines/>
            </w:pPr>
            <w:r w:rsidRPr="00F26942">
              <w:t>—</w:t>
            </w:r>
          </w:p>
        </w:tc>
      </w:tr>
      <w:tr w:rsidR="0014397C" w:rsidRPr="00F26942" w14:paraId="619C88CC" w14:textId="77777777" w:rsidTr="00FE0A9B">
        <w:trPr>
          <w:cantSplit/>
        </w:trPr>
        <w:tc>
          <w:tcPr>
            <w:tcW w:w="1843" w:type="dxa"/>
            <w:tcBorders>
              <w:top w:val="single" w:sz="4" w:space="0" w:color="auto"/>
              <w:bottom w:val="nil"/>
            </w:tcBorders>
            <w:shd w:val="clear" w:color="auto" w:fill="auto"/>
          </w:tcPr>
          <w:p w14:paraId="01248534" w14:textId="77777777" w:rsidR="0014397C" w:rsidRPr="00F26942" w:rsidRDefault="0014397C" w:rsidP="00FE0A9B">
            <w:pPr>
              <w:pStyle w:val="ENoteTableText"/>
            </w:pPr>
            <w:r w:rsidRPr="00F26942">
              <w:t>Coronavirus Economic Response Package Omnibus (Measures No. 2) Act 2020</w:t>
            </w:r>
          </w:p>
        </w:tc>
        <w:tc>
          <w:tcPr>
            <w:tcW w:w="992" w:type="dxa"/>
            <w:tcBorders>
              <w:top w:val="single" w:sz="4" w:space="0" w:color="auto"/>
              <w:bottom w:val="nil"/>
            </w:tcBorders>
            <w:shd w:val="clear" w:color="auto" w:fill="auto"/>
          </w:tcPr>
          <w:p w14:paraId="7116C6AC" w14:textId="77777777" w:rsidR="0014397C" w:rsidRPr="00F26942" w:rsidRDefault="0014397C" w:rsidP="00FE0A9B">
            <w:pPr>
              <w:pStyle w:val="ENoteTableText"/>
              <w:keepNext/>
              <w:keepLines/>
            </w:pPr>
            <w:r w:rsidRPr="00F26942">
              <w:t>38, 2020</w:t>
            </w:r>
          </w:p>
        </w:tc>
        <w:tc>
          <w:tcPr>
            <w:tcW w:w="993" w:type="dxa"/>
            <w:tcBorders>
              <w:top w:val="single" w:sz="4" w:space="0" w:color="auto"/>
              <w:bottom w:val="nil"/>
            </w:tcBorders>
            <w:shd w:val="clear" w:color="auto" w:fill="auto"/>
          </w:tcPr>
          <w:p w14:paraId="11D0A9D4" w14:textId="77777777" w:rsidR="0014397C" w:rsidRPr="00F26942" w:rsidRDefault="0014397C" w:rsidP="00FE0A9B">
            <w:pPr>
              <w:pStyle w:val="ENoteTableText"/>
              <w:keepNext/>
              <w:keepLines/>
            </w:pPr>
            <w:r w:rsidRPr="00F26942">
              <w:t>9 Apr 2020</w:t>
            </w:r>
          </w:p>
        </w:tc>
        <w:tc>
          <w:tcPr>
            <w:tcW w:w="1845" w:type="dxa"/>
            <w:tcBorders>
              <w:top w:val="single" w:sz="4" w:space="0" w:color="auto"/>
              <w:bottom w:val="nil"/>
            </w:tcBorders>
            <w:shd w:val="clear" w:color="auto" w:fill="auto"/>
          </w:tcPr>
          <w:p w14:paraId="0D0FD3E7" w14:textId="6DA6BB3E" w:rsidR="0014397C" w:rsidRPr="00F26942" w:rsidRDefault="0014397C" w:rsidP="00FE0A9B">
            <w:pPr>
              <w:pStyle w:val="ENoteTableText"/>
              <w:keepNext/>
              <w:keepLines/>
            </w:pPr>
            <w:r w:rsidRPr="00F26942">
              <w:t xml:space="preserve">Sch 1 (items 1–5): 9 Apr 2020 (s 2(1) </w:t>
            </w:r>
            <w:r w:rsidR="009471E5">
              <w:t>item 2</w:t>
            </w:r>
            <w:r w:rsidRPr="00F26942">
              <w:t>)</w:t>
            </w:r>
            <w:r w:rsidRPr="00F26942">
              <w:br/>
              <w:t>Sch 1 (items 6–10): 29 Mar 2021 (s 2(1) item 3)</w:t>
            </w:r>
          </w:p>
        </w:tc>
        <w:tc>
          <w:tcPr>
            <w:tcW w:w="1452" w:type="dxa"/>
            <w:tcBorders>
              <w:top w:val="single" w:sz="4" w:space="0" w:color="auto"/>
              <w:bottom w:val="nil"/>
            </w:tcBorders>
            <w:shd w:val="clear" w:color="auto" w:fill="auto"/>
          </w:tcPr>
          <w:p w14:paraId="33410D00" w14:textId="2B69AEFB" w:rsidR="0014397C" w:rsidRPr="00F26942" w:rsidRDefault="0014397C" w:rsidP="00FE0A9B">
            <w:pPr>
              <w:pStyle w:val="ENoteTableText"/>
              <w:keepNext/>
              <w:keepLines/>
            </w:pPr>
            <w:r w:rsidRPr="00F26942">
              <w:t>Sch 1 (</w:t>
            </w:r>
            <w:r w:rsidR="009471E5">
              <w:t>item 1</w:t>
            </w:r>
            <w:r w:rsidRPr="00F26942">
              <w:t>0)</w:t>
            </w:r>
          </w:p>
        </w:tc>
      </w:tr>
      <w:tr w:rsidR="0014397C" w:rsidRPr="00F26942" w14:paraId="1C455A6B" w14:textId="77777777" w:rsidTr="00FE0A9B">
        <w:trPr>
          <w:cantSplit/>
        </w:trPr>
        <w:tc>
          <w:tcPr>
            <w:tcW w:w="1843" w:type="dxa"/>
            <w:tcBorders>
              <w:top w:val="nil"/>
              <w:bottom w:val="nil"/>
            </w:tcBorders>
            <w:shd w:val="clear" w:color="auto" w:fill="auto"/>
          </w:tcPr>
          <w:p w14:paraId="4D38E51B" w14:textId="77777777" w:rsidR="0014397C" w:rsidRPr="00F26942" w:rsidRDefault="0014397C" w:rsidP="00FE0A9B">
            <w:pPr>
              <w:pStyle w:val="ENoteTTIndentHeading"/>
              <w:keepNext w:val="0"/>
            </w:pPr>
            <w:r w:rsidRPr="00F26942">
              <w:t>as amended by</w:t>
            </w:r>
          </w:p>
        </w:tc>
        <w:tc>
          <w:tcPr>
            <w:tcW w:w="992" w:type="dxa"/>
            <w:tcBorders>
              <w:top w:val="nil"/>
              <w:bottom w:val="nil"/>
            </w:tcBorders>
            <w:shd w:val="clear" w:color="auto" w:fill="auto"/>
          </w:tcPr>
          <w:p w14:paraId="1ABA2556" w14:textId="77777777" w:rsidR="0014397C" w:rsidRPr="00F26942" w:rsidRDefault="0014397C" w:rsidP="00FE0A9B">
            <w:pPr>
              <w:pStyle w:val="ENoteTableText"/>
            </w:pPr>
          </w:p>
        </w:tc>
        <w:tc>
          <w:tcPr>
            <w:tcW w:w="993" w:type="dxa"/>
            <w:tcBorders>
              <w:top w:val="nil"/>
              <w:bottom w:val="nil"/>
            </w:tcBorders>
            <w:shd w:val="clear" w:color="auto" w:fill="auto"/>
          </w:tcPr>
          <w:p w14:paraId="723716A0" w14:textId="77777777" w:rsidR="0014397C" w:rsidRPr="00F26942" w:rsidRDefault="0014397C" w:rsidP="00FE0A9B">
            <w:pPr>
              <w:pStyle w:val="ENoteTableText"/>
            </w:pPr>
          </w:p>
        </w:tc>
        <w:tc>
          <w:tcPr>
            <w:tcW w:w="1845" w:type="dxa"/>
            <w:tcBorders>
              <w:top w:val="nil"/>
              <w:bottom w:val="nil"/>
            </w:tcBorders>
            <w:shd w:val="clear" w:color="auto" w:fill="auto"/>
          </w:tcPr>
          <w:p w14:paraId="466BF5C8" w14:textId="77777777" w:rsidR="0014397C" w:rsidRPr="00F26942" w:rsidRDefault="0014397C" w:rsidP="00FE0A9B">
            <w:pPr>
              <w:pStyle w:val="ENoteTableText"/>
            </w:pPr>
          </w:p>
        </w:tc>
        <w:tc>
          <w:tcPr>
            <w:tcW w:w="1452" w:type="dxa"/>
            <w:tcBorders>
              <w:top w:val="nil"/>
              <w:bottom w:val="nil"/>
            </w:tcBorders>
            <w:shd w:val="clear" w:color="auto" w:fill="auto"/>
          </w:tcPr>
          <w:p w14:paraId="36C0C4A9" w14:textId="77777777" w:rsidR="0014397C" w:rsidRPr="00F26942" w:rsidRDefault="0014397C" w:rsidP="00FE0A9B">
            <w:pPr>
              <w:pStyle w:val="ENoteTableText"/>
            </w:pPr>
          </w:p>
        </w:tc>
      </w:tr>
      <w:tr w:rsidR="0014397C" w:rsidRPr="00F26942" w14:paraId="6165F90C" w14:textId="77777777" w:rsidTr="00FE0A9B">
        <w:trPr>
          <w:cantSplit/>
        </w:trPr>
        <w:tc>
          <w:tcPr>
            <w:tcW w:w="1843" w:type="dxa"/>
            <w:tcBorders>
              <w:top w:val="nil"/>
              <w:bottom w:val="single" w:sz="4" w:space="0" w:color="auto"/>
            </w:tcBorders>
            <w:shd w:val="clear" w:color="auto" w:fill="auto"/>
          </w:tcPr>
          <w:p w14:paraId="2BAA783D" w14:textId="77777777" w:rsidR="0014397C" w:rsidRPr="00F26942" w:rsidRDefault="0014397C" w:rsidP="00FE0A9B">
            <w:pPr>
              <w:pStyle w:val="ENoteTTi"/>
              <w:keepNext w:val="0"/>
            </w:pPr>
            <w:r w:rsidRPr="00F26942">
              <w:t>Coronavirus Economic Response Package (Jobkeeper Payments) Amendment Act 2020</w:t>
            </w:r>
          </w:p>
        </w:tc>
        <w:tc>
          <w:tcPr>
            <w:tcW w:w="992" w:type="dxa"/>
            <w:tcBorders>
              <w:top w:val="nil"/>
              <w:bottom w:val="single" w:sz="4" w:space="0" w:color="auto"/>
            </w:tcBorders>
            <w:shd w:val="clear" w:color="auto" w:fill="auto"/>
          </w:tcPr>
          <w:p w14:paraId="45D38CEF" w14:textId="77777777" w:rsidR="0014397C" w:rsidRPr="00F26942" w:rsidRDefault="0014397C" w:rsidP="00FE0A9B">
            <w:pPr>
              <w:pStyle w:val="ENoteTableText"/>
            </w:pPr>
            <w:r w:rsidRPr="00F26942">
              <w:t>81, 2020</w:t>
            </w:r>
          </w:p>
        </w:tc>
        <w:tc>
          <w:tcPr>
            <w:tcW w:w="993" w:type="dxa"/>
            <w:tcBorders>
              <w:top w:val="nil"/>
              <w:bottom w:val="single" w:sz="4" w:space="0" w:color="auto"/>
            </w:tcBorders>
            <w:shd w:val="clear" w:color="auto" w:fill="auto"/>
          </w:tcPr>
          <w:p w14:paraId="5FD27F52" w14:textId="77777777" w:rsidR="0014397C" w:rsidRPr="00F26942" w:rsidRDefault="0014397C" w:rsidP="00FE0A9B">
            <w:pPr>
              <w:pStyle w:val="ENoteTableText"/>
            </w:pPr>
            <w:r w:rsidRPr="00F26942">
              <w:t>3 Sept 2020</w:t>
            </w:r>
          </w:p>
        </w:tc>
        <w:tc>
          <w:tcPr>
            <w:tcW w:w="1845" w:type="dxa"/>
            <w:tcBorders>
              <w:top w:val="nil"/>
              <w:bottom w:val="single" w:sz="4" w:space="0" w:color="auto"/>
            </w:tcBorders>
            <w:shd w:val="clear" w:color="auto" w:fill="auto"/>
          </w:tcPr>
          <w:p w14:paraId="296B461B" w14:textId="6582A79C" w:rsidR="0014397C" w:rsidRPr="00F26942" w:rsidRDefault="0014397C" w:rsidP="00FE0A9B">
            <w:pPr>
              <w:pStyle w:val="ENoteTableText"/>
            </w:pPr>
            <w:r w:rsidRPr="00F26942">
              <w:t>Sch 2 (</w:t>
            </w:r>
            <w:r w:rsidR="009471E5">
              <w:t>item 1</w:t>
            </w:r>
            <w:r w:rsidRPr="00F26942">
              <w:t>): 27 Sept 2020 (s 2(1) item 3)</w:t>
            </w:r>
            <w:r w:rsidRPr="00F26942">
              <w:br/>
              <w:t>Sch 2 (items 47–51): 29 Mar 2021 (s 2(1) item 6)</w:t>
            </w:r>
          </w:p>
        </w:tc>
        <w:tc>
          <w:tcPr>
            <w:tcW w:w="1452" w:type="dxa"/>
            <w:tcBorders>
              <w:top w:val="nil"/>
              <w:bottom w:val="single" w:sz="4" w:space="0" w:color="auto"/>
            </w:tcBorders>
            <w:shd w:val="clear" w:color="auto" w:fill="auto"/>
          </w:tcPr>
          <w:p w14:paraId="136D4112" w14:textId="77777777" w:rsidR="0014397C" w:rsidRPr="00F26942" w:rsidRDefault="0014397C" w:rsidP="00FE0A9B">
            <w:pPr>
              <w:pStyle w:val="ENoteTableText"/>
            </w:pPr>
            <w:r w:rsidRPr="00F26942">
              <w:t>—</w:t>
            </w:r>
          </w:p>
        </w:tc>
      </w:tr>
      <w:tr w:rsidR="0014397C" w:rsidRPr="00F26942" w14:paraId="6088BF18" w14:textId="77777777" w:rsidTr="00FE0A9B">
        <w:trPr>
          <w:cantSplit/>
        </w:trPr>
        <w:tc>
          <w:tcPr>
            <w:tcW w:w="1843" w:type="dxa"/>
            <w:tcBorders>
              <w:top w:val="single" w:sz="4" w:space="0" w:color="auto"/>
              <w:bottom w:val="single" w:sz="4" w:space="0" w:color="auto"/>
            </w:tcBorders>
            <w:shd w:val="clear" w:color="auto" w:fill="auto"/>
          </w:tcPr>
          <w:p w14:paraId="20103354" w14:textId="77777777" w:rsidR="0014397C" w:rsidRPr="00F26942" w:rsidRDefault="0014397C" w:rsidP="00FE0A9B">
            <w:pPr>
              <w:pStyle w:val="ENoteTableText"/>
            </w:pPr>
            <w:r w:rsidRPr="00F26942">
              <w:lastRenderedPageBreak/>
              <w:t>Coronavirus Economic Response Package (Jobkeeper Payments) Amendment Act 2020</w:t>
            </w:r>
          </w:p>
        </w:tc>
        <w:tc>
          <w:tcPr>
            <w:tcW w:w="992" w:type="dxa"/>
            <w:tcBorders>
              <w:top w:val="single" w:sz="4" w:space="0" w:color="auto"/>
              <w:bottom w:val="single" w:sz="4" w:space="0" w:color="auto"/>
            </w:tcBorders>
            <w:shd w:val="clear" w:color="auto" w:fill="auto"/>
          </w:tcPr>
          <w:p w14:paraId="288DDB8F" w14:textId="77777777" w:rsidR="0014397C" w:rsidRPr="00F26942" w:rsidRDefault="0014397C" w:rsidP="00FE0A9B">
            <w:pPr>
              <w:pStyle w:val="ENoteTableText"/>
              <w:keepNext/>
              <w:keepLines/>
            </w:pPr>
            <w:r w:rsidRPr="00F26942">
              <w:t>81, 2020</w:t>
            </w:r>
          </w:p>
        </w:tc>
        <w:tc>
          <w:tcPr>
            <w:tcW w:w="993" w:type="dxa"/>
            <w:tcBorders>
              <w:top w:val="single" w:sz="4" w:space="0" w:color="auto"/>
              <w:bottom w:val="single" w:sz="4" w:space="0" w:color="auto"/>
            </w:tcBorders>
            <w:shd w:val="clear" w:color="auto" w:fill="auto"/>
          </w:tcPr>
          <w:p w14:paraId="652CBFB5" w14:textId="77777777" w:rsidR="0014397C" w:rsidRPr="00F26942" w:rsidRDefault="0014397C" w:rsidP="00FE0A9B">
            <w:pPr>
              <w:pStyle w:val="ENoteTableText"/>
              <w:keepNext/>
              <w:keepLines/>
            </w:pPr>
            <w:r w:rsidRPr="00F26942">
              <w:t>3 Sept 2020</w:t>
            </w:r>
          </w:p>
        </w:tc>
        <w:tc>
          <w:tcPr>
            <w:tcW w:w="1845" w:type="dxa"/>
            <w:tcBorders>
              <w:top w:val="single" w:sz="4" w:space="0" w:color="auto"/>
              <w:bottom w:val="single" w:sz="4" w:space="0" w:color="auto"/>
            </w:tcBorders>
            <w:shd w:val="clear" w:color="auto" w:fill="auto"/>
          </w:tcPr>
          <w:p w14:paraId="00C37CE4" w14:textId="77777777" w:rsidR="0014397C" w:rsidRPr="00F26942" w:rsidRDefault="0014397C" w:rsidP="00FE0A9B">
            <w:pPr>
              <w:pStyle w:val="ENoteTableText"/>
              <w:keepNext/>
              <w:keepLines/>
              <w:rPr>
                <w:u w:val="single"/>
              </w:rPr>
            </w:pPr>
            <w:r w:rsidRPr="00F26942">
              <w:t>Sch 2 (items 2–38): 4 Sept 2020 (s 2(1) item 4)</w:t>
            </w:r>
            <w:r w:rsidRPr="00F26942">
              <w:br/>
              <w:t>Sch 2 (items 39–46): 28 Sept 2020 (s 2(1) item 5)</w:t>
            </w:r>
            <w:r w:rsidRPr="00F26942">
              <w:br/>
              <w:t>Sch 2 (items 52–55): 29 Mar 2021 (s 2(1) item 6)</w:t>
            </w:r>
            <w:r w:rsidRPr="00F26942">
              <w:br/>
              <w:t>Sch 2 (items 56–58): 16 Sept 2020 (s 2(1) item 7)</w:t>
            </w:r>
          </w:p>
        </w:tc>
        <w:tc>
          <w:tcPr>
            <w:tcW w:w="1452" w:type="dxa"/>
            <w:tcBorders>
              <w:top w:val="single" w:sz="4" w:space="0" w:color="auto"/>
              <w:bottom w:val="single" w:sz="4" w:space="0" w:color="auto"/>
            </w:tcBorders>
            <w:shd w:val="clear" w:color="auto" w:fill="auto"/>
          </w:tcPr>
          <w:p w14:paraId="669AED26" w14:textId="77777777" w:rsidR="0014397C" w:rsidRPr="00F26942" w:rsidRDefault="0014397C" w:rsidP="00FE0A9B">
            <w:pPr>
              <w:pStyle w:val="ENoteTableText"/>
              <w:keepNext/>
              <w:keepLines/>
              <w:rPr>
                <w:u w:val="single"/>
              </w:rPr>
            </w:pPr>
            <w:r w:rsidRPr="00F26942">
              <w:t>Sch 2 (items 46, 58)</w:t>
            </w:r>
          </w:p>
        </w:tc>
      </w:tr>
      <w:tr w:rsidR="0014397C" w:rsidRPr="00F26942" w14:paraId="24B16FC6" w14:textId="77777777" w:rsidTr="00FE0A9B">
        <w:trPr>
          <w:cantSplit/>
        </w:trPr>
        <w:tc>
          <w:tcPr>
            <w:tcW w:w="1843" w:type="dxa"/>
            <w:tcBorders>
              <w:top w:val="single" w:sz="4" w:space="0" w:color="auto"/>
              <w:bottom w:val="single" w:sz="4" w:space="0" w:color="auto"/>
            </w:tcBorders>
            <w:shd w:val="clear" w:color="auto" w:fill="auto"/>
          </w:tcPr>
          <w:p w14:paraId="7917DD6C" w14:textId="77777777" w:rsidR="0014397C" w:rsidRPr="00F26942" w:rsidRDefault="0014397C" w:rsidP="00FE0A9B">
            <w:pPr>
              <w:pStyle w:val="ENoteTableText"/>
            </w:pPr>
            <w:r w:rsidRPr="00F26942">
              <w:t>Fair Work Amendment (Improving Unpaid Parental Leave for Parents of Stillborn Babies and Other Measures) Act 2020</w:t>
            </w:r>
          </w:p>
        </w:tc>
        <w:tc>
          <w:tcPr>
            <w:tcW w:w="992" w:type="dxa"/>
            <w:tcBorders>
              <w:top w:val="single" w:sz="4" w:space="0" w:color="auto"/>
              <w:bottom w:val="single" w:sz="4" w:space="0" w:color="auto"/>
            </w:tcBorders>
            <w:shd w:val="clear" w:color="auto" w:fill="auto"/>
          </w:tcPr>
          <w:p w14:paraId="2396730B" w14:textId="77777777" w:rsidR="0014397C" w:rsidRPr="00F26942" w:rsidRDefault="0014397C" w:rsidP="00FE0A9B">
            <w:pPr>
              <w:pStyle w:val="ENoteTableText"/>
              <w:keepNext/>
              <w:keepLines/>
            </w:pPr>
            <w:r w:rsidRPr="00F26942">
              <w:t>105, 2020</w:t>
            </w:r>
          </w:p>
        </w:tc>
        <w:tc>
          <w:tcPr>
            <w:tcW w:w="993" w:type="dxa"/>
            <w:tcBorders>
              <w:top w:val="single" w:sz="4" w:space="0" w:color="auto"/>
              <w:bottom w:val="single" w:sz="4" w:space="0" w:color="auto"/>
            </w:tcBorders>
            <w:shd w:val="clear" w:color="auto" w:fill="auto"/>
          </w:tcPr>
          <w:p w14:paraId="5DC83BBF" w14:textId="77777777" w:rsidR="0014397C" w:rsidRPr="00F26942" w:rsidRDefault="0014397C" w:rsidP="00FE0A9B">
            <w:pPr>
              <w:pStyle w:val="ENoteTableText"/>
              <w:keepNext/>
              <w:keepLines/>
            </w:pPr>
            <w:r w:rsidRPr="00F26942">
              <w:t>26 Nov 2020</w:t>
            </w:r>
          </w:p>
        </w:tc>
        <w:tc>
          <w:tcPr>
            <w:tcW w:w="1845" w:type="dxa"/>
            <w:tcBorders>
              <w:top w:val="single" w:sz="4" w:space="0" w:color="auto"/>
              <w:bottom w:val="single" w:sz="4" w:space="0" w:color="auto"/>
            </w:tcBorders>
            <w:shd w:val="clear" w:color="auto" w:fill="auto"/>
          </w:tcPr>
          <w:p w14:paraId="65A8E48D" w14:textId="77777777" w:rsidR="0014397C" w:rsidRPr="00F26942" w:rsidRDefault="0014397C" w:rsidP="00FE0A9B">
            <w:pPr>
              <w:pStyle w:val="ENoteTableText"/>
              <w:keepNext/>
              <w:keepLines/>
            </w:pPr>
            <w:r w:rsidRPr="00F26942">
              <w:t>Sch 1 and 2: 27 Nov 2020 (s 2(1) items 2, 3)</w:t>
            </w:r>
          </w:p>
        </w:tc>
        <w:tc>
          <w:tcPr>
            <w:tcW w:w="1452" w:type="dxa"/>
            <w:tcBorders>
              <w:top w:val="single" w:sz="4" w:space="0" w:color="auto"/>
              <w:bottom w:val="single" w:sz="4" w:space="0" w:color="auto"/>
            </w:tcBorders>
            <w:shd w:val="clear" w:color="auto" w:fill="auto"/>
          </w:tcPr>
          <w:p w14:paraId="1B54F115" w14:textId="77777777" w:rsidR="0014397C" w:rsidRPr="00F26942" w:rsidRDefault="0014397C" w:rsidP="00FE0A9B">
            <w:pPr>
              <w:pStyle w:val="ENoteTableText"/>
              <w:keepNext/>
              <w:keepLines/>
            </w:pPr>
            <w:r w:rsidRPr="00F26942">
              <w:t>—</w:t>
            </w:r>
          </w:p>
        </w:tc>
      </w:tr>
      <w:tr w:rsidR="0014397C" w:rsidRPr="00F26942" w14:paraId="7997C4CE" w14:textId="77777777" w:rsidTr="00FE0A9B">
        <w:trPr>
          <w:cantSplit/>
        </w:trPr>
        <w:tc>
          <w:tcPr>
            <w:tcW w:w="1843" w:type="dxa"/>
            <w:tcBorders>
              <w:top w:val="single" w:sz="4" w:space="0" w:color="auto"/>
              <w:bottom w:val="single" w:sz="4" w:space="0" w:color="auto"/>
            </w:tcBorders>
            <w:shd w:val="clear" w:color="auto" w:fill="auto"/>
          </w:tcPr>
          <w:p w14:paraId="4619BACC" w14:textId="77777777" w:rsidR="0014397C" w:rsidRPr="00F26942" w:rsidRDefault="0014397C" w:rsidP="00FE0A9B">
            <w:pPr>
              <w:pStyle w:val="ENoteTableText"/>
            </w:pPr>
            <w:r w:rsidRPr="00F26942">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14:paraId="642002F7" w14:textId="77777777" w:rsidR="0014397C" w:rsidRPr="00F26942" w:rsidRDefault="0014397C" w:rsidP="00FE0A9B">
            <w:pPr>
              <w:pStyle w:val="ENoteTableText"/>
              <w:keepNext/>
              <w:keepLines/>
            </w:pPr>
            <w:r w:rsidRPr="00F26942">
              <w:t>13, 2021</w:t>
            </w:r>
          </w:p>
        </w:tc>
        <w:tc>
          <w:tcPr>
            <w:tcW w:w="993" w:type="dxa"/>
            <w:tcBorders>
              <w:top w:val="single" w:sz="4" w:space="0" w:color="auto"/>
              <w:bottom w:val="single" w:sz="4" w:space="0" w:color="auto"/>
            </w:tcBorders>
            <w:shd w:val="clear" w:color="auto" w:fill="auto"/>
          </w:tcPr>
          <w:p w14:paraId="3B1EBC49" w14:textId="77777777" w:rsidR="0014397C" w:rsidRPr="00F26942" w:rsidRDefault="0014397C" w:rsidP="00FE0A9B">
            <w:pPr>
              <w:pStyle w:val="ENoteTableText"/>
              <w:keepNext/>
              <w:keepLines/>
            </w:pPr>
            <w:r w:rsidRPr="00F26942">
              <w:t>1 Mar 2021</w:t>
            </w:r>
          </w:p>
        </w:tc>
        <w:tc>
          <w:tcPr>
            <w:tcW w:w="1845" w:type="dxa"/>
            <w:tcBorders>
              <w:top w:val="single" w:sz="4" w:space="0" w:color="auto"/>
              <w:bottom w:val="single" w:sz="4" w:space="0" w:color="auto"/>
            </w:tcBorders>
            <w:shd w:val="clear" w:color="auto" w:fill="auto"/>
          </w:tcPr>
          <w:p w14:paraId="252A0E58" w14:textId="77777777" w:rsidR="0014397C" w:rsidRPr="00F26942" w:rsidRDefault="0014397C" w:rsidP="00FE0A9B">
            <w:pPr>
              <w:pStyle w:val="ENoteTableText"/>
              <w:keepNext/>
              <w:keepLines/>
              <w:rPr>
                <w:u w:val="single"/>
              </w:rPr>
            </w:pPr>
            <w:r w:rsidRPr="00F26942">
              <w:t>Sch 2 (items 369–399): 1 Sept 2021 (s 2(1) item 5)</w:t>
            </w:r>
            <w:r w:rsidRPr="00F26942">
              <w:br/>
              <w:t>Sch 4 (item 4): never commenced (s 2(1) item 8)</w:t>
            </w:r>
          </w:p>
        </w:tc>
        <w:tc>
          <w:tcPr>
            <w:tcW w:w="1452" w:type="dxa"/>
            <w:tcBorders>
              <w:top w:val="single" w:sz="4" w:space="0" w:color="auto"/>
              <w:bottom w:val="single" w:sz="4" w:space="0" w:color="auto"/>
            </w:tcBorders>
            <w:shd w:val="clear" w:color="auto" w:fill="auto"/>
          </w:tcPr>
          <w:p w14:paraId="597506EE" w14:textId="77777777" w:rsidR="0014397C" w:rsidRPr="00F26942" w:rsidRDefault="0014397C" w:rsidP="00FE0A9B">
            <w:pPr>
              <w:pStyle w:val="ENoteTableText"/>
              <w:keepNext/>
              <w:keepLines/>
            </w:pPr>
            <w:r w:rsidRPr="00F26942">
              <w:t>—</w:t>
            </w:r>
          </w:p>
        </w:tc>
      </w:tr>
      <w:tr w:rsidR="0014397C" w:rsidRPr="00F26942" w14:paraId="122C1F29" w14:textId="77777777" w:rsidTr="00FE0A9B">
        <w:trPr>
          <w:cantSplit/>
        </w:trPr>
        <w:tc>
          <w:tcPr>
            <w:tcW w:w="1843" w:type="dxa"/>
            <w:tcBorders>
              <w:top w:val="single" w:sz="4" w:space="0" w:color="auto"/>
              <w:bottom w:val="single" w:sz="4" w:space="0" w:color="auto"/>
            </w:tcBorders>
            <w:shd w:val="clear" w:color="auto" w:fill="auto"/>
          </w:tcPr>
          <w:p w14:paraId="4E6605B3" w14:textId="77777777" w:rsidR="0014397C" w:rsidRPr="00F26942" w:rsidRDefault="0014397C" w:rsidP="00FE0A9B">
            <w:pPr>
              <w:pStyle w:val="ENoteTableText"/>
            </w:pPr>
            <w:r w:rsidRPr="00F26942">
              <w:t>Fair Work Amendment (Supporting Australia’s Jobs and Economic Recovery) Act 2021</w:t>
            </w:r>
          </w:p>
        </w:tc>
        <w:tc>
          <w:tcPr>
            <w:tcW w:w="992" w:type="dxa"/>
            <w:tcBorders>
              <w:top w:val="single" w:sz="4" w:space="0" w:color="auto"/>
              <w:bottom w:val="single" w:sz="4" w:space="0" w:color="auto"/>
            </w:tcBorders>
            <w:shd w:val="clear" w:color="auto" w:fill="auto"/>
          </w:tcPr>
          <w:p w14:paraId="3AF58F66" w14:textId="77777777" w:rsidR="0014397C" w:rsidRPr="00F26942" w:rsidRDefault="0014397C" w:rsidP="00FE0A9B">
            <w:pPr>
              <w:pStyle w:val="ENoteTableText"/>
              <w:keepNext/>
              <w:keepLines/>
            </w:pPr>
            <w:r w:rsidRPr="00F26942">
              <w:t>25, 2021</w:t>
            </w:r>
          </w:p>
        </w:tc>
        <w:tc>
          <w:tcPr>
            <w:tcW w:w="993" w:type="dxa"/>
            <w:tcBorders>
              <w:top w:val="single" w:sz="4" w:space="0" w:color="auto"/>
              <w:bottom w:val="single" w:sz="4" w:space="0" w:color="auto"/>
            </w:tcBorders>
            <w:shd w:val="clear" w:color="auto" w:fill="auto"/>
          </w:tcPr>
          <w:p w14:paraId="798B210E" w14:textId="77777777" w:rsidR="0014397C" w:rsidRPr="00F26942" w:rsidRDefault="0014397C" w:rsidP="00FE0A9B">
            <w:pPr>
              <w:pStyle w:val="ENoteTableText"/>
              <w:keepNext/>
              <w:keepLines/>
            </w:pPr>
            <w:r w:rsidRPr="00F26942">
              <w:t>26 Mar 2021</w:t>
            </w:r>
          </w:p>
        </w:tc>
        <w:tc>
          <w:tcPr>
            <w:tcW w:w="1845" w:type="dxa"/>
            <w:tcBorders>
              <w:top w:val="single" w:sz="4" w:space="0" w:color="auto"/>
              <w:bottom w:val="single" w:sz="4" w:space="0" w:color="auto"/>
            </w:tcBorders>
            <w:shd w:val="clear" w:color="auto" w:fill="auto"/>
          </w:tcPr>
          <w:p w14:paraId="69801097" w14:textId="23EBC1ED" w:rsidR="0014397C" w:rsidRPr="00F26942" w:rsidRDefault="0014397C" w:rsidP="00FE0A9B">
            <w:pPr>
              <w:pStyle w:val="ENoteTableText"/>
              <w:keepNext/>
              <w:keepLines/>
              <w:rPr>
                <w:u w:val="single"/>
              </w:rPr>
            </w:pPr>
            <w:r w:rsidRPr="00F26942">
              <w:t>Sch 1 (items 1–24) and Sch 7: 27 Mar 2021 (s 2(1) items 2, 2A, 18)</w:t>
            </w:r>
            <w:r w:rsidRPr="00F26942">
              <w:br/>
              <w:t>Sch 1 (</w:t>
            </w:r>
            <w:r w:rsidR="009471E5">
              <w:t>item 2</w:t>
            </w:r>
            <w:r w:rsidRPr="00F26942">
              <w:t xml:space="preserve">5): 1 Sept 2021 (s 2(1) </w:t>
            </w:r>
            <w:r w:rsidR="009471E5">
              <w:t>item 2</w:t>
            </w:r>
            <w:r w:rsidRPr="00F26942">
              <w:t>B)</w:t>
            </w:r>
          </w:p>
        </w:tc>
        <w:tc>
          <w:tcPr>
            <w:tcW w:w="1452" w:type="dxa"/>
            <w:tcBorders>
              <w:top w:val="single" w:sz="4" w:space="0" w:color="auto"/>
              <w:bottom w:val="single" w:sz="4" w:space="0" w:color="auto"/>
            </w:tcBorders>
            <w:shd w:val="clear" w:color="auto" w:fill="auto"/>
          </w:tcPr>
          <w:p w14:paraId="71097075" w14:textId="77777777" w:rsidR="0014397C" w:rsidRPr="00F26942" w:rsidRDefault="0014397C" w:rsidP="00FE0A9B">
            <w:pPr>
              <w:pStyle w:val="ENoteTableText"/>
              <w:keepNext/>
              <w:keepLines/>
            </w:pPr>
            <w:r w:rsidRPr="00F26942">
              <w:t>—</w:t>
            </w:r>
          </w:p>
        </w:tc>
      </w:tr>
      <w:tr w:rsidR="0014397C" w:rsidRPr="00F26942" w14:paraId="30693311" w14:textId="77777777" w:rsidTr="00FE0A9B">
        <w:trPr>
          <w:cantSplit/>
        </w:trPr>
        <w:tc>
          <w:tcPr>
            <w:tcW w:w="1843" w:type="dxa"/>
            <w:tcBorders>
              <w:top w:val="single" w:sz="4" w:space="0" w:color="auto"/>
              <w:bottom w:val="single" w:sz="4" w:space="0" w:color="auto"/>
            </w:tcBorders>
            <w:shd w:val="clear" w:color="auto" w:fill="auto"/>
          </w:tcPr>
          <w:p w14:paraId="41B415AD" w14:textId="77777777" w:rsidR="0014397C" w:rsidRPr="00F26942" w:rsidRDefault="0014397C" w:rsidP="00FE0A9B">
            <w:pPr>
              <w:pStyle w:val="ENoteTableText"/>
            </w:pPr>
            <w:r w:rsidRPr="00F26942">
              <w:t>Sex Discrimination and Fair Work (Respect at Work) Amendment Act 2021</w:t>
            </w:r>
          </w:p>
        </w:tc>
        <w:tc>
          <w:tcPr>
            <w:tcW w:w="992" w:type="dxa"/>
            <w:tcBorders>
              <w:top w:val="single" w:sz="4" w:space="0" w:color="auto"/>
              <w:bottom w:val="single" w:sz="4" w:space="0" w:color="auto"/>
            </w:tcBorders>
            <w:shd w:val="clear" w:color="auto" w:fill="auto"/>
          </w:tcPr>
          <w:p w14:paraId="34B06703" w14:textId="77777777" w:rsidR="0014397C" w:rsidRPr="00F26942" w:rsidRDefault="0014397C" w:rsidP="00FE0A9B">
            <w:pPr>
              <w:pStyle w:val="ENoteTableText"/>
              <w:keepNext/>
              <w:keepLines/>
            </w:pPr>
            <w:r w:rsidRPr="00F26942">
              <w:t>104, 2021</w:t>
            </w:r>
          </w:p>
        </w:tc>
        <w:tc>
          <w:tcPr>
            <w:tcW w:w="993" w:type="dxa"/>
            <w:tcBorders>
              <w:top w:val="single" w:sz="4" w:space="0" w:color="auto"/>
              <w:bottom w:val="single" w:sz="4" w:space="0" w:color="auto"/>
            </w:tcBorders>
            <w:shd w:val="clear" w:color="auto" w:fill="auto"/>
          </w:tcPr>
          <w:p w14:paraId="6E6CBDC5" w14:textId="77777777" w:rsidR="0014397C" w:rsidRPr="00F26942" w:rsidRDefault="0014397C" w:rsidP="00FE0A9B">
            <w:pPr>
              <w:pStyle w:val="ENoteTableText"/>
              <w:keepNext/>
              <w:keepLines/>
            </w:pPr>
            <w:r w:rsidRPr="00F26942">
              <w:t>10 Sept 2021</w:t>
            </w:r>
          </w:p>
        </w:tc>
        <w:tc>
          <w:tcPr>
            <w:tcW w:w="1845" w:type="dxa"/>
            <w:tcBorders>
              <w:top w:val="single" w:sz="4" w:space="0" w:color="auto"/>
              <w:bottom w:val="single" w:sz="4" w:space="0" w:color="auto"/>
            </w:tcBorders>
            <w:shd w:val="clear" w:color="auto" w:fill="auto"/>
          </w:tcPr>
          <w:p w14:paraId="5CB92D0B" w14:textId="1EEA2908" w:rsidR="0014397C" w:rsidRPr="00F26942" w:rsidRDefault="0014397C" w:rsidP="00FE0A9B">
            <w:pPr>
              <w:pStyle w:val="ENoteTableText"/>
              <w:keepNext/>
              <w:keepLines/>
            </w:pPr>
            <w:r w:rsidRPr="00F26942">
              <w:t xml:space="preserve">Sch 1 (items 4–28): 11 Sept 2021 (s 2(1) </w:t>
            </w:r>
            <w:r w:rsidR="009471E5">
              <w:t>item 1</w:t>
            </w:r>
            <w:r w:rsidRPr="00F26942">
              <w:t>)</w:t>
            </w:r>
          </w:p>
        </w:tc>
        <w:tc>
          <w:tcPr>
            <w:tcW w:w="1452" w:type="dxa"/>
            <w:tcBorders>
              <w:top w:val="single" w:sz="4" w:space="0" w:color="auto"/>
              <w:bottom w:val="single" w:sz="4" w:space="0" w:color="auto"/>
            </w:tcBorders>
            <w:shd w:val="clear" w:color="auto" w:fill="auto"/>
          </w:tcPr>
          <w:p w14:paraId="4701F036" w14:textId="77777777" w:rsidR="0014397C" w:rsidRPr="00F26942" w:rsidRDefault="0014397C" w:rsidP="00FE0A9B">
            <w:pPr>
              <w:pStyle w:val="ENoteTableText"/>
              <w:keepNext/>
              <w:keepLines/>
            </w:pPr>
            <w:r w:rsidRPr="00F26942">
              <w:t>—</w:t>
            </w:r>
          </w:p>
        </w:tc>
      </w:tr>
      <w:tr w:rsidR="0014397C" w:rsidRPr="00F26942" w14:paraId="59623652" w14:textId="77777777" w:rsidTr="00FE0A9B">
        <w:trPr>
          <w:cantSplit/>
        </w:trPr>
        <w:tc>
          <w:tcPr>
            <w:tcW w:w="1843" w:type="dxa"/>
            <w:tcBorders>
              <w:top w:val="single" w:sz="4" w:space="0" w:color="auto"/>
              <w:bottom w:val="single" w:sz="4" w:space="0" w:color="auto"/>
            </w:tcBorders>
            <w:shd w:val="clear" w:color="auto" w:fill="auto"/>
          </w:tcPr>
          <w:p w14:paraId="4ED8D8C9" w14:textId="77777777" w:rsidR="0014397C" w:rsidRPr="00F26942" w:rsidRDefault="0014397C" w:rsidP="00FE0A9B">
            <w:pPr>
              <w:pStyle w:val="ENoteTableText"/>
            </w:pPr>
            <w:r w:rsidRPr="00F26942">
              <w:t>Fair Work Amendment (Paid Family and Domestic Violence Leave) Act 2022</w:t>
            </w:r>
          </w:p>
        </w:tc>
        <w:tc>
          <w:tcPr>
            <w:tcW w:w="992" w:type="dxa"/>
            <w:tcBorders>
              <w:top w:val="single" w:sz="4" w:space="0" w:color="auto"/>
              <w:bottom w:val="single" w:sz="4" w:space="0" w:color="auto"/>
            </w:tcBorders>
            <w:shd w:val="clear" w:color="auto" w:fill="auto"/>
          </w:tcPr>
          <w:p w14:paraId="7001670A" w14:textId="77777777" w:rsidR="0014397C" w:rsidRPr="00F26942" w:rsidRDefault="0014397C" w:rsidP="00FE0A9B">
            <w:pPr>
              <w:pStyle w:val="ENoteTableText"/>
              <w:keepNext/>
              <w:keepLines/>
            </w:pPr>
            <w:r w:rsidRPr="00F26942">
              <w:t>50, 2022</w:t>
            </w:r>
          </w:p>
        </w:tc>
        <w:tc>
          <w:tcPr>
            <w:tcW w:w="993" w:type="dxa"/>
            <w:tcBorders>
              <w:top w:val="single" w:sz="4" w:space="0" w:color="auto"/>
              <w:bottom w:val="single" w:sz="4" w:space="0" w:color="auto"/>
            </w:tcBorders>
            <w:shd w:val="clear" w:color="auto" w:fill="auto"/>
          </w:tcPr>
          <w:p w14:paraId="00DAEA8A" w14:textId="77777777" w:rsidR="0014397C" w:rsidRPr="00F26942" w:rsidRDefault="0014397C" w:rsidP="00FE0A9B">
            <w:pPr>
              <w:pStyle w:val="ENoteTableText"/>
              <w:keepNext/>
              <w:keepLines/>
            </w:pPr>
            <w:r w:rsidRPr="00F26942">
              <w:t>9 Nov 2022</w:t>
            </w:r>
          </w:p>
        </w:tc>
        <w:tc>
          <w:tcPr>
            <w:tcW w:w="1845" w:type="dxa"/>
            <w:tcBorders>
              <w:top w:val="single" w:sz="4" w:space="0" w:color="auto"/>
              <w:bottom w:val="single" w:sz="4" w:space="0" w:color="auto"/>
            </w:tcBorders>
            <w:shd w:val="clear" w:color="auto" w:fill="auto"/>
          </w:tcPr>
          <w:p w14:paraId="69646601" w14:textId="6584F045" w:rsidR="0014397C" w:rsidRPr="00F26942" w:rsidRDefault="0014397C" w:rsidP="00FE0A9B">
            <w:pPr>
              <w:pStyle w:val="ENoteTableText"/>
              <w:keepNext/>
              <w:keepLines/>
            </w:pPr>
            <w:r w:rsidRPr="00F26942">
              <w:t xml:space="preserve">Sch 1: 1 Feb 2023 (s 2(1) </w:t>
            </w:r>
            <w:r w:rsidR="009471E5">
              <w:t>item 2</w:t>
            </w:r>
            <w:r w:rsidRPr="00F26942">
              <w:t>)</w:t>
            </w:r>
            <w:r w:rsidRPr="00F26942">
              <w:br/>
              <w:t>Sch 2: 9 June 2024 (s 2(1) item 3)</w:t>
            </w:r>
          </w:p>
        </w:tc>
        <w:tc>
          <w:tcPr>
            <w:tcW w:w="1452" w:type="dxa"/>
            <w:tcBorders>
              <w:top w:val="single" w:sz="4" w:space="0" w:color="auto"/>
              <w:bottom w:val="single" w:sz="4" w:space="0" w:color="auto"/>
            </w:tcBorders>
            <w:shd w:val="clear" w:color="auto" w:fill="auto"/>
          </w:tcPr>
          <w:p w14:paraId="4BAA2535" w14:textId="77777777" w:rsidR="0014397C" w:rsidRPr="00F26942" w:rsidRDefault="0014397C" w:rsidP="00FE0A9B">
            <w:pPr>
              <w:pStyle w:val="ENoteTableText"/>
              <w:keepNext/>
              <w:keepLines/>
            </w:pPr>
            <w:r w:rsidRPr="00F26942">
              <w:t>—</w:t>
            </w:r>
          </w:p>
        </w:tc>
      </w:tr>
      <w:tr w:rsidR="0014397C" w:rsidRPr="00F26942" w14:paraId="0A7E5A84" w14:textId="77777777" w:rsidTr="00FE0A9B">
        <w:trPr>
          <w:cantSplit/>
        </w:trPr>
        <w:tc>
          <w:tcPr>
            <w:tcW w:w="1843" w:type="dxa"/>
            <w:tcBorders>
              <w:top w:val="single" w:sz="4" w:space="0" w:color="auto"/>
              <w:bottom w:val="single" w:sz="4" w:space="0" w:color="auto"/>
            </w:tcBorders>
            <w:shd w:val="clear" w:color="auto" w:fill="auto"/>
          </w:tcPr>
          <w:p w14:paraId="27CAE05A" w14:textId="77777777" w:rsidR="0014397C" w:rsidRPr="00F26942" w:rsidRDefault="0014397C" w:rsidP="00FE0A9B">
            <w:pPr>
              <w:pStyle w:val="ENoteTableText"/>
            </w:pPr>
            <w:r w:rsidRPr="00F26942">
              <w:lastRenderedPageBreak/>
              <w:t>Fair Work Legislation Amendment (Secure Jobs, Better Pay) Act 2022</w:t>
            </w:r>
          </w:p>
        </w:tc>
        <w:tc>
          <w:tcPr>
            <w:tcW w:w="992" w:type="dxa"/>
            <w:tcBorders>
              <w:top w:val="single" w:sz="4" w:space="0" w:color="auto"/>
              <w:bottom w:val="single" w:sz="4" w:space="0" w:color="auto"/>
            </w:tcBorders>
            <w:shd w:val="clear" w:color="auto" w:fill="auto"/>
          </w:tcPr>
          <w:p w14:paraId="2D0D9A23" w14:textId="77777777" w:rsidR="0014397C" w:rsidRPr="00F26942" w:rsidRDefault="0014397C" w:rsidP="00FE0A9B">
            <w:pPr>
              <w:pStyle w:val="ENoteTableText"/>
              <w:keepNext/>
              <w:keepLines/>
            </w:pPr>
            <w:r w:rsidRPr="00F26942">
              <w:t>79, 2022</w:t>
            </w:r>
          </w:p>
        </w:tc>
        <w:tc>
          <w:tcPr>
            <w:tcW w:w="993" w:type="dxa"/>
            <w:tcBorders>
              <w:top w:val="single" w:sz="4" w:space="0" w:color="auto"/>
              <w:bottom w:val="single" w:sz="4" w:space="0" w:color="auto"/>
            </w:tcBorders>
            <w:shd w:val="clear" w:color="auto" w:fill="auto"/>
          </w:tcPr>
          <w:p w14:paraId="7DDF0874" w14:textId="77777777" w:rsidR="0014397C" w:rsidRPr="00F26942" w:rsidRDefault="0014397C" w:rsidP="00FE0A9B">
            <w:pPr>
              <w:pStyle w:val="ENoteTableText"/>
              <w:keepNext/>
              <w:keepLines/>
            </w:pPr>
            <w:r w:rsidRPr="00F26942">
              <w:t>6 Dec 2022</w:t>
            </w:r>
          </w:p>
        </w:tc>
        <w:tc>
          <w:tcPr>
            <w:tcW w:w="1845" w:type="dxa"/>
            <w:tcBorders>
              <w:top w:val="single" w:sz="4" w:space="0" w:color="auto"/>
              <w:bottom w:val="single" w:sz="4" w:space="0" w:color="auto"/>
            </w:tcBorders>
            <w:shd w:val="clear" w:color="auto" w:fill="auto"/>
          </w:tcPr>
          <w:p w14:paraId="70543EE0" w14:textId="40F48C07" w:rsidR="0014397C" w:rsidRPr="00F26942" w:rsidRDefault="0014397C" w:rsidP="00FE0A9B">
            <w:pPr>
              <w:pStyle w:val="ENoteTableText"/>
              <w:keepNext/>
              <w:keepLines/>
              <w:rPr>
                <w:b/>
              </w:rPr>
            </w:pPr>
            <w:r w:rsidRPr="00F26942">
              <w:t>Sch 1 (items 1–4, 7–11, 359–381, 385–423): 6 Mar 2023 (s 2(1) items 2, 11, 13)</w:t>
            </w:r>
            <w:r w:rsidRPr="00F26942">
              <w:br/>
              <w:t>Sch 1 (items 346–358, 382–384, 426–437, 470–475, 522–524, 535, 536, 654–659AC, 660): 7 Dec 2022 (s 2(1) items 9, 10, 12, 15, 18, 21, 23, 32, 33)</w:t>
            </w:r>
            <w:r w:rsidRPr="00F26942">
              <w:br/>
              <w:t>Sch 1 (items 424, 425, 672–675): 9 June 2024 (s 2(1) items 14, 37)</w:t>
            </w:r>
            <w:r w:rsidRPr="00F26942">
              <w:br/>
              <w:t xml:space="preserve">Sch 1 (items 438–445): 6 Dec 2023 (s 2(1) </w:t>
            </w:r>
            <w:r w:rsidR="009471E5">
              <w:t>item 1</w:t>
            </w:r>
            <w:r w:rsidRPr="00F26942">
              <w:t>6)</w:t>
            </w:r>
            <w:r w:rsidRPr="00F26942">
              <w:br/>
              <w:t>Sch 1 (items 446–469A, 487–521, 524A–534B, 537–553, 561–651G, 659C–659ZC, 661–664): 6 June 2023 (s 2(1) items 17, 20, 22, 24–30A, 32B, 34)</w:t>
            </w:r>
            <w:r w:rsidRPr="00F26942">
              <w:br/>
              <w:t>Sch 1 (items 651–653, 659A, 659B): 1 July 2023 (s 2(1) items 31, 32A)</w:t>
            </w:r>
            <w:r w:rsidRPr="00F26942">
              <w:br/>
              <w:t>Sch 1 (items 670, 671): 1 Feb 2023 (s 2(1) item 36)</w:t>
            </w:r>
          </w:p>
        </w:tc>
        <w:tc>
          <w:tcPr>
            <w:tcW w:w="1452" w:type="dxa"/>
            <w:tcBorders>
              <w:top w:val="single" w:sz="4" w:space="0" w:color="auto"/>
              <w:bottom w:val="single" w:sz="4" w:space="0" w:color="auto"/>
            </w:tcBorders>
            <w:shd w:val="clear" w:color="auto" w:fill="auto"/>
          </w:tcPr>
          <w:p w14:paraId="6AFD1793" w14:textId="77777777" w:rsidR="0014397C" w:rsidRPr="00F26942" w:rsidRDefault="0014397C" w:rsidP="00FE0A9B">
            <w:pPr>
              <w:pStyle w:val="ENoteTableText"/>
              <w:keepNext/>
              <w:keepLines/>
            </w:pPr>
            <w:r w:rsidRPr="00F26942">
              <w:t>—</w:t>
            </w:r>
          </w:p>
        </w:tc>
      </w:tr>
      <w:tr w:rsidR="0014397C" w:rsidRPr="00F26942" w14:paraId="6ABB357F" w14:textId="77777777" w:rsidTr="00FE0A9B">
        <w:trPr>
          <w:cantSplit/>
        </w:trPr>
        <w:tc>
          <w:tcPr>
            <w:tcW w:w="1843" w:type="dxa"/>
            <w:tcBorders>
              <w:top w:val="single" w:sz="4" w:space="0" w:color="auto"/>
              <w:bottom w:val="single" w:sz="4" w:space="0" w:color="auto"/>
            </w:tcBorders>
            <w:shd w:val="clear" w:color="auto" w:fill="auto"/>
          </w:tcPr>
          <w:p w14:paraId="2C633406" w14:textId="77777777" w:rsidR="0014397C" w:rsidRPr="00F26942" w:rsidRDefault="0014397C" w:rsidP="00FE0A9B">
            <w:pPr>
              <w:pStyle w:val="ENoteTableText"/>
            </w:pPr>
            <w:r w:rsidRPr="00F26942">
              <w:lastRenderedPageBreak/>
              <w:t>Paid Parental Leave Amendment (Improvements for Families and Gender Equality) Act 2023</w:t>
            </w:r>
          </w:p>
        </w:tc>
        <w:tc>
          <w:tcPr>
            <w:tcW w:w="992" w:type="dxa"/>
            <w:tcBorders>
              <w:top w:val="single" w:sz="4" w:space="0" w:color="auto"/>
              <w:bottom w:val="single" w:sz="4" w:space="0" w:color="auto"/>
            </w:tcBorders>
            <w:shd w:val="clear" w:color="auto" w:fill="auto"/>
          </w:tcPr>
          <w:p w14:paraId="74CF9B40" w14:textId="77777777" w:rsidR="0014397C" w:rsidRPr="00F26942" w:rsidRDefault="0014397C" w:rsidP="00FE0A9B">
            <w:pPr>
              <w:pStyle w:val="ENoteTableText"/>
              <w:keepNext/>
              <w:keepLines/>
            </w:pPr>
            <w:r w:rsidRPr="00F26942">
              <w:t>4, 2023</w:t>
            </w:r>
          </w:p>
        </w:tc>
        <w:tc>
          <w:tcPr>
            <w:tcW w:w="993" w:type="dxa"/>
            <w:tcBorders>
              <w:top w:val="single" w:sz="4" w:space="0" w:color="auto"/>
              <w:bottom w:val="single" w:sz="4" w:space="0" w:color="auto"/>
            </w:tcBorders>
            <w:shd w:val="clear" w:color="auto" w:fill="auto"/>
          </w:tcPr>
          <w:p w14:paraId="5B83D49E" w14:textId="77777777" w:rsidR="0014397C" w:rsidRPr="00F26942" w:rsidRDefault="0014397C" w:rsidP="00FE0A9B">
            <w:pPr>
              <w:pStyle w:val="ENoteTableText"/>
              <w:keepNext/>
              <w:keepLines/>
            </w:pPr>
            <w:r w:rsidRPr="00F26942">
              <w:t>10 Mar 2023</w:t>
            </w:r>
          </w:p>
        </w:tc>
        <w:tc>
          <w:tcPr>
            <w:tcW w:w="1845" w:type="dxa"/>
            <w:tcBorders>
              <w:top w:val="single" w:sz="4" w:space="0" w:color="auto"/>
              <w:bottom w:val="single" w:sz="4" w:space="0" w:color="auto"/>
            </w:tcBorders>
            <w:shd w:val="clear" w:color="auto" w:fill="auto"/>
          </w:tcPr>
          <w:p w14:paraId="6B80A0AA" w14:textId="6B95D88B" w:rsidR="0014397C" w:rsidRPr="00F26942" w:rsidRDefault="0014397C" w:rsidP="00FE0A9B">
            <w:pPr>
              <w:pStyle w:val="ENoteTableText"/>
              <w:keepNext/>
              <w:keepLines/>
            </w:pPr>
            <w:r w:rsidRPr="00F26942">
              <w:t>Sch 2 (</w:t>
            </w:r>
            <w:r w:rsidR="009471E5">
              <w:t>item 1</w:t>
            </w:r>
            <w:r w:rsidRPr="00F26942">
              <w:t xml:space="preserve">5) and Sch 3 (items 1, 2): 26 Mar 2023 (s 2(1) </w:t>
            </w:r>
            <w:r w:rsidR="009471E5">
              <w:t>item 1</w:t>
            </w:r>
            <w:r w:rsidRPr="00F26942">
              <w:t>)</w:t>
            </w:r>
          </w:p>
        </w:tc>
        <w:tc>
          <w:tcPr>
            <w:tcW w:w="1452" w:type="dxa"/>
            <w:tcBorders>
              <w:top w:val="single" w:sz="4" w:space="0" w:color="auto"/>
              <w:bottom w:val="single" w:sz="4" w:space="0" w:color="auto"/>
            </w:tcBorders>
            <w:shd w:val="clear" w:color="auto" w:fill="auto"/>
          </w:tcPr>
          <w:p w14:paraId="40A08FD8" w14:textId="77777777" w:rsidR="0014397C" w:rsidRPr="00F26942" w:rsidRDefault="0014397C" w:rsidP="00FE0A9B">
            <w:pPr>
              <w:pStyle w:val="ENoteTableText"/>
              <w:keepNext/>
              <w:keepLines/>
            </w:pPr>
            <w:r w:rsidRPr="00F26942">
              <w:t>Sch 3 (items 1, 2)</w:t>
            </w:r>
          </w:p>
        </w:tc>
      </w:tr>
      <w:tr w:rsidR="0014397C" w:rsidRPr="00F26942" w14:paraId="025B87F8" w14:textId="77777777" w:rsidTr="00FE0A9B">
        <w:trPr>
          <w:cantSplit/>
        </w:trPr>
        <w:tc>
          <w:tcPr>
            <w:tcW w:w="1843" w:type="dxa"/>
            <w:tcBorders>
              <w:top w:val="single" w:sz="4" w:space="0" w:color="auto"/>
              <w:bottom w:val="single" w:sz="4" w:space="0" w:color="auto"/>
            </w:tcBorders>
            <w:shd w:val="clear" w:color="auto" w:fill="auto"/>
          </w:tcPr>
          <w:p w14:paraId="2B0035C9" w14:textId="77777777" w:rsidR="0014397C" w:rsidRPr="00F26942" w:rsidRDefault="0014397C" w:rsidP="00FE0A9B">
            <w:pPr>
              <w:pStyle w:val="ENoteTableText"/>
            </w:pPr>
            <w:r w:rsidRPr="00F26942">
              <w:t>Fair Work Legislation Amendment (Protecting Worker Entitlements) Act 2023</w:t>
            </w:r>
          </w:p>
        </w:tc>
        <w:tc>
          <w:tcPr>
            <w:tcW w:w="992" w:type="dxa"/>
            <w:tcBorders>
              <w:top w:val="single" w:sz="4" w:space="0" w:color="auto"/>
              <w:bottom w:val="single" w:sz="4" w:space="0" w:color="auto"/>
            </w:tcBorders>
            <w:shd w:val="clear" w:color="auto" w:fill="auto"/>
          </w:tcPr>
          <w:p w14:paraId="421C2208" w14:textId="77777777" w:rsidR="0014397C" w:rsidRPr="00F26942" w:rsidRDefault="0014397C" w:rsidP="00FE0A9B">
            <w:pPr>
              <w:pStyle w:val="ENoteTableText"/>
              <w:keepNext/>
              <w:keepLines/>
            </w:pPr>
            <w:r w:rsidRPr="00F26942">
              <w:t>43, 2023</w:t>
            </w:r>
          </w:p>
        </w:tc>
        <w:tc>
          <w:tcPr>
            <w:tcW w:w="993" w:type="dxa"/>
            <w:tcBorders>
              <w:top w:val="single" w:sz="4" w:space="0" w:color="auto"/>
              <w:bottom w:val="single" w:sz="4" w:space="0" w:color="auto"/>
            </w:tcBorders>
            <w:shd w:val="clear" w:color="auto" w:fill="auto"/>
          </w:tcPr>
          <w:p w14:paraId="4C5267B8" w14:textId="77777777" w:rsidR="0014397C" w:rsidRPr="00F26942" w:rsidRDefault="0014397C" w:rsidP="00FE0A9B">
            <w:pPr>
              <w:pStyle w:val="ENoteTableText"/>
              <w:keepNext/>
              <w:keepLines/>
            </w:pPr>
            <w:r w:rsidRPr="00F26942">
              <w:t>30 June 2023</w:t>
            </w:r>
          </w:p>
        </w:tc>
        <w:tc>
          <w:tcPr>
            <w:tcW w:w="1845" w:type="dxa"/>
            <w:tcBorders>
              <w:top w:val="single" w:sz="4" w:space="0" w:color="auto"/>
              <w:bottom w:val="single" w:sz="4" w:space="0" w:color="auto"/>
            </w:tcBorders>
            <w:shd w:val="clear" w:color="auto" w:fill="auto"/>
          </w:tcPr>
          <w:p w14:paraId="1061DD61" w14:textId="77777777" w:rsidR="0014397C" w:rsidRPr="00F26942" w:rsidRDefault="0014397C" w:rsidP="00FE0A9B">
            <w:pPr>
              <w:pStyle w:val="ENoteTableText"/>
              <w:keepNext/>
              <w:keepLines/>
            </w:pPr>
            <w:r w:rsidRPr="00F26942">
              <w:t>Sch 1, 2, Sch 3 (items 3, 4), Sch 4, 7 and 8: 1 July 2023 (s 2(1) items 2, 3, 5, 6, 9)</w:t>
            </w:r>
            <w:r w:rsidRPr="00F26942">
              <w:br/>
              <w:t>Sch 3 (items 1, 2): 1 Jan 2024 (s 2(1) item 4)</w:t>
            </w:r>
            <w:r w:rsidRPr="00F26942">
              <w:br/>
              <w:t>Sch 5: 30 Dec 2023 (s 2(1) item 7)</w:t>
            </w:r>
          </w:p>
        </w:tc>
        <w:tc>
          <w:tcPr>
            <w:tcW w:w="1452" w:type="dxa"/>
            <w:tcBorders>
              <w:top w:val="single" w:sz="4" w:space="0" w:color="auto"/>
              <w:bottom w:val="single" w:sz="4" w:space="0" w:color="auto"/>
            </w:tcBorders>
            <w:shd w:val="clear" w:color="auto" w:fill="auto"/>
          </w:tcPr>
          <w:p w14:paraId="15769C6C" w14:textId="77777777" w:rsidR="0014397C" w:rsidRPr="00F26942" w:rsidRDefault="0014397C" w:rsidP="00FE0A9B">
            <w:pPr>
              <w:pStyle w:val="ENoteTableText"/>
              <w:keepNext/>
              <w:keepLines/>
            </w:pPr>
            <w:r w:rsidRPr="00F26942">
              <w:t>—</w:t>
            </w:r>
          </w:p>
        </w:tc>
      </w:tr>
      <w:tr w:rsidR="0014397C" w:rsidRPr="00F26942" w14:paraId="56154A53" w14:textId="77777777" w:rsidTr="00FE0A9B">
        <w:trPr>
          <w:cantSplit/>
        </w:trPr>
        <w:tc>
          <w:tcPr>
            <w:tcW w:w="1843" w:type="dxa"/>
            <w:tcBorders>
              <w:top w:val="single" w:sz="4" w:space="0" w:color="auto"/>
              <w:bottom w:val="single" w:sz="4" w:space="0" w:color="auto"/>
            </w:tcBorders>
            <w:shd w:val="clear" w:color="auto" w:fill="auto"/>
          </w:tcPr>
          <w:p w14:paraId="0C7BF96F" w14:textId="77777777" w:rsidR="0014397C" w:rsidRPr="00F26942" w:rsidRDefault="0014397C" w:rsidP="00FE0A9B">
            <w:pPr>
              <w:pStyle w:val="ENoteTableText"/>
            </w:pPr>
            <w:r w:rsidRPr="00F26942">
              <w:t>Statute Law Amendment (Prescribed Forms and Other Updates) Act 2023</w:t>
            </w:r>
          </w:p>
        </w:tc>
        <w:tc>
          <w:tcPr>
            <w:tcW w:w="992" w:type="dxa"/>
            <w:tcBorders>
              <w:top w:val="single" w:sz="4" w:space="0" w:color="auto"/>
              <w:bottom w:val="single" w:sz="4" w:space="0" w:color="auto"/>
            </w:tcBorders>
            <w:shd w:val="clear" w:color="auto" w:fill="auto"/>
          </w:tcPr>
          <w:p w14:paraId="0B1CBD9E" w14:textId="77777777" w:rsidR="0014397C" w:rsidRPr="00F26942" w:rsidRDefault="0014397C" w:rsidP="00FE0A9B">
            <w:pPr>
              <w:pStyle w:val="ENoteTableText"/>
              <w:keepNext/>
              <w:keepLines/>
            </w:pPr>
            <w:r w:rsidRPr="00F26942">
              <w:t>74, 2023</w:t>
            </w:r>
          </w:p>
        </w:tc>
        <w:tc>
          <w:tcPr>
            <w:tcW w:w="993" w:type="dxa"/>
            <w:tcBorders>
              <w:top w:val="single" w:sz="4" w:space="0" w:color="auto"/>
              <w:bottom w:val="single" w:sz="4" w:space="0" w:color="auto"/>
            </w:tcBorders>
            <w:shd w:val="clear" w:color="auto" w:fill="auto"/>
          </w:tcPr>
          <w:p w14:paraId="68A319E6" w14:textId="77777777" w:rsidR="0014397C" w:rsidRPr="00F26942" w:rsidRDefault="0014397C" w:rsidP="00FE0A9B">
            <w:pPr>
              <w:pStyle w:val="ENoteTableText"/>
              <w:keepNext/>
              <w:keepLines/>
            </w:pPr>
            <w:r w:rsidRPr="00F26942">
              <w:t>20 Sept 2023</w:t>
            </w:r>
          </w:p>
        </w:tc>
        <w:tc>
          <w:tcPr>
            <w:tcW w:w="1845" w:type="dxa"/>
            <w:tcBorders>
              <w:top w:val="single" w:sz="4" w:space="0" w:color="auto"/>
              <w:bottom w:val="single" w:sz="4" w:space="0" w:color="auto"/>
            </w:tcBorders>
            <w:shd w:val="clear" w:color="auto" w:fill="auto"/>
          </w:tcPr>
          <w:p w14:paraId="54257063" w14:textId="5054BE8B" w:rsidR="0014397C" w:rsidRPr="00F26942" w:rsidRDefault="0014397C" w:rsidP="00FE0A9B">
            <w:pPr>
              <w:pStyle w:val="ENoteTableText"/>
              <w:keepNext/>
              <w:keepLines/>
            </w:pPr>
            <w:r w:rsidRPr="00F26942">
              <w:t>Sch 3 (</w:t>
            </w:r>
            <w:r w:rsidR="009471E5">
              <w:t>item 2</w:t>
            </w:r>
            <w:r w:rsidRPr="00F26942">
              <w:t>) and Sch 4 (items 33–37): 18 Oct 2023 (s 2(1) item 3)</w:t>
            </w:r>
          </w:p>
        </w:tc>
        <w:tc>
          <w:tcPr>
            <w:tcW w:w="1452" w:type="dxa"/>
            <w:tcBorders>
              <w:top w:val="single" w:sz="4" w:space="0" w:color="auto"/>
              <w:bottom w:val="single" w:sz="4" w:space="0" w:color="auto"/>
            </w:tcBorders>
            <w:shd w:val="clear" w:color="auto" w:fill="auto"/>
          </w:tcPr>
          <w:p w14:paraId="3B556520" w14:textId="77777777" w:rsidR="0014397C" w:rsidRPr="00F26942" w:rsidRDefault="0014397C" w:rsidP="00FE0A9B">
            <w:pPr>
              <w:pStyle w:val="ENoteTableText"/>
              <w:keepNext/>
              <w:keepLines/>
            </w:pPr>
            <w:r w:rsidRPr="00F26942">
              <w:t>—</w:t>
            </w:r>
          </w:p>
        </w:tc>
      </w:tr>
      <w:tr w:rsidR="0014397C" w:rsidRPr="00F26942" w14:paraId="46DD70CA" w14:textId="77777777" w:rsidTr="00FE0A9B">
        <w:trPr>
          <w:cantSplit/>
        </w:trPr>
        <w:tc>
          <w:tcPr>
            <w:tcW w:w="1843" w:type="dxa"/>
            <w:tcBorders>
              <w:top w:val="single" w:sz="4" w:space="0" w:color="auto"/>
              <w:bottom w:val="single" w:sz="4" w:space="0" w:color="auto"/>
            </w:tcBorders>
            <w:shd w:val="clear" w:color="auto" w:fill="auto"/>
          </w:tcPr>
          <w:p w14:paraId="09D139DB" w14:textId="77777777" w:rsidR="0014397C" w:rsidRPr="00F26942" w:rsidRDefault="0014397C" w:rsidP="00FE0A9B">
            <w:pPr>
              <w:pStyle w:val="ENoteTableText"/>
            </w:pPr>
            <w:r w:rsidRPr="00F26942">
              <w:t>Fair Work Legislation Amendment (Closing Loopholes) Act 2023</w:t>
            </w:r>
          </w:p>
        </w:tc>
        <w:tc>
          <w:tcPr>
            <w:tcW w:w="992" w:type="dxa"/>
            <w:tcBorders>
              <w:top w:val="single" w:sz="4" w:space="0" w:color="auto"/>
              <w:bottom w:val="single" w:sz="4" w:space="0" w:color="auto"/>
            </w:tcBorders>
            <w:shd w:val="clear" w:color="auto" w:fill="auto"/>
          </w:tcPr>
          <w:p w14:paraId="3AA54905" w14:textId="77777777" w:rsidR="0014397C" w:rsidRPr="00F26942" w:rsidRDefault="0014397C" w:rsidP="00FE0A9B">
            <w:pPr>
              <w:pStyle w:val="ENoteTableText"/>
              <w:keepNext/>
              <w:keepLines/>
            </w:pPr>
            <w:r w:rsidRPr="00F26942">
              <w:t>120, 2023</w:t>
            </w:r>
          </w:p>
        </w:tc>
        <w:tc>
          <w:tcPr>
            <w:tcW w:w="993" w:type="dxa"/>
            <w:tcBorders>
              <w:top w:val="single" w:sz="4" w:space="0" w:color="auto"/>
              <w:bottom w:val="single" w:sz="4" w:space="0" w:color="auto"/>
            </w:tcBorders>
            <w:shd w:val="clear" w:color="auto" w:fill="auto"/>
          </w:tcPr>
          <w:p w14:paraId="71EF2313" w14:textId="77777777" w:rsidR="0014397C" w:rsidRPr="00F26942" w:rsidRDefault="0014397C" w:rsidP="00FE0A9B">
            <w:pPr>
              <w:pStyle w:val="ENoteTableText"/>
              <w:keepNext/>
              <w:keepLines/>
            </w:pPr>
            <w:r w:rsidRPr="00F26942">
              <w:t>14 Dec 2023</w:t>
            </w:r>
          </w:p>
        </w:tc>
        <w:tc>
          <w:tcPr>
            <w:tcW w:w="1845" w:type="dxa"/>
            <w:tcBorders>
              <w:top w:val="single" w:sz="4" w:space="0" w:color="auto"/>
              <w:bottom w:val="single" w:sz="4" w:space="0" w:color="auto"/>
            </w:tcBorders>
            <w:shd w:val="clear" w:color="auto" w:fill="auto"/>
          </w:tcPr>
          <w:p w14:paraId="7E217D12" w14:textId="3D671C6F" w:rsidR="0014397C" w:rsidRPr="00F26942" w:rsidRDefault="0014397C" w:rsidP="00FE0A9B">
            <w:pPr>
              <w:pStyle w:val="ENoteTableText"/>
              <w:keepNext/>
              <w:keepLines/>
            </w:pPr>
            <w:r w:rsidRPr="00F26942">
              <w:t>Sch 1 (items 26–28, 71–85, 94–102, 236A, 236B, 306A, 308): 15 Dec 2023 (s 2(1) items 3, 7, 8, 10, 20A, 22A, 24)</w:t>
            </w:r>
            <w:r w:rsidRPr="00F26942">
              <w:br/>
              <w:t xml:space="preserve">Sch 1 (items 213–222, 225–235): </w:t>
            </w:r>
            <w:r w:rsidRPr="00F26942">
              <w:rPr>
                <w:u w:val="single"/>
              </w:rPr>
              <w:t>awaiting commencement (s 2(1) items 18, 20)</w:t>
            </w:r>
            <w:r w:rsidRPr="00F26942">
              <w:br/>
              <w:t xml:space="preserve">Sch 1 (items 223, 224): 14 June 2024 (s 2(1) </w:t>
            </w:r>
            <w:r w:rsidR="009471E5">
              <w:t>item 1</w:t>
            </w:r>
            <w:r w:rsidRPr="00F26942">
              <w:t>9)</w:t>
            </w:r>
          </w:p>
        </w:tc>
        <w:tc>
          <w:tcPr>
            <w:tcW w:w="1452" w:type="dxa"/>
            <w:tcBorders>
              <w:top w:val="single" w:sz="4" w:space="0" w:color="auto"/>
              <w:bottom w:val="single" w:sz="4" w:space="0" w:color="auto"/>
            </w:tcBorders>
            <w:shd w:val="clear" w:color="auto" w:fill="auto"/>
          </w:tcPr>
          <w:p w14:paraId="65C80E67" w14:textId="77777777" w:rsidR="0014397C" w:rsidRPr="00F26942" w:rsidRDefault="0014397C" w:rsidP="00FE0A9B">
            <w:pPr>
              <w:pStyle w:val="ENoteTableText"/>
              <w:keepNext/>
              <w:keepLines/>
            </w:pPr>
            <w:r w:rsidRPr="00F26942">
              <w:t>—</w:t>
            </w:r>
          </w:p>
        </w:tc>
      </w:tr>
      <w:tr w:rsidR="0014397C" w:rsidRPr="00F26942" w14:paraId="0B1899D6" w14:textId="77777777" w:rsidTr="00FE0A9B">
        <w:trPr>
          <w:cantSplit/>
        </w:trPr>
        <w:tc>
          <w:tcPr>
            <w:tcW w:w="1843" w:type="dxa"/>
            <w:tcBorders>
              <w:top w:val="single" w:sz="4" w:space="0" w:color="auto"/>
              <w:bottom w:val="single" w:sz="4" w:space="0" w:color="auto"/>
            </w:tcBorders>
            <w:shd w:val="clear" w:color="auto" w:fill="auto"/>
          </w:tcPr>
          <w:p w14:paraId="383CDA63" w14:textId="77777777" w:rsidR="0014397C" w:rsidRPr="00F26942" w:rsidRDefault="0014397C" w:rsidP="00FE0A9B">
            <w:pPr>
              <w:pStyle w:val="ENoteTableText"/>
            </w:pPr>
            <w:r w:rsidRPr="00F26942">
              <w:lastRenderedPageBreak/>
              <w:t>Fair Work Legislation Amendment (Closing Loopholes No. 2) Act 2024</w:t>
            </w:r>
          </w:p>
        </w:tc>
        <w:tc>
          <w:tcPr>
            <w:tcW w:w="992" w:type="dxa"/>
            <w:tcBorders>
              <w:top w:val="single" w:sz="4" w:space="0" w:color="auto"/>
              <w:bottom w:val="single" w:sz="4" w:space="0" w:color="auto"/>
            </w:tcBorders>
            <w:shd w:val="clear" w:color="auto" w:fill="auto"/>
          </w:tcPr>
          <w:p w14:paraId="1192DC1D" w14:textId="77777777" w:rsidR="0014397C" w:rsidRPr="00F26942" w:rsidRDefault="0014397C" w:rsidP="00FE0A9B">
            <w:pPr>
              <w:pStyle w:val="ENoteTableText"/>
              <w:keepNext/>
              <w:keepLines/>
            </w:pPr>
            <w:r w:rsidRPr="00F26942">
              <w:t>2, 2024</w:t>
            </w:r>
          </w:p>
        </w:tc>
        <w:tc>
          <w:tcPr>
            <w:tcW w:w="993" w:type="dxa"/>
            <w:tcBorders>
              <w:top w:val="single" w:sz="4" w:space="0" w:color="auto"/>
              <w:bottom w:val="single" w:sz="4" w:space="0" w:color="auto"/>
            </w:tcBorders>
            <w:shd w:val="clear" w:color="auto" w:fill="auto"/>
          </w:tcPr>
          <w:p w14:paraId="4A12F756" w14:textId="77777777" w:rsidR="0014397C" w:rsidRPr="00F26942" w:rsidRDefault="0014397C" w:rsidP="00FE0A9B">
            <w:pPr>
              <w:pStyle w:val="ENoteTableText"/>
              <w:keepNext/>
              <w:keepLines/>
            </w:pPr>
            <w:r w:rsidRPr="00F26942">
              <w:t>26 Feb 2024</w:t>
            </w:r>
          </w:p>
        </w:tc>
        <w:tc>
          <w:tcPr>
            <w:tcW w:w="1845" w:type="dxa"/>
            <w:tcBorders>
              <w:top w:val="single" w:sz="4" w:space="0" w:color="auto"/>
              <w:bottom w:val="single" w:sz="4" w:space="0" w:color="auto"/>
            </w:tcBorders>
            <w:shd w:val="clear" w:color="auto" w:fill="auto"/>
          </w:tcPr>
          <w:p w14:paraId="54A77DED" w14:textId="2DC24276" w:rsidR="0014397C" w:rsidRPr="00F26942" w:rsidRDefault="0014397C" w:rsidP="00FE0A9B">
            <w:pPr>
              <w:pStyle w:val="ENoteTableText"/>
              <w:keepNext/>
              <w:keepLines/>
            </w:pPr>
            <w:r w:rsidRPr="00F26942">
              <w:t>Sch 1 (items 1–7, 10–25, 86–98, 237, 238–302, 306A (second occurring)): 26 Aug 2024 (items 2, 9, 10, 21, 22, 22A)</w:t>
            </w:r>
            <w:r w:rsidRPr="00F26942">
              <w:br/>
              <w:t>Sch 1 (items 29–60, 70A–70C, 103, 124, 134–137, 142–148, 155, 156, 237A, 307, 308): 27 Feb 2024 (s 2(1) items 4, 5, 6A, 11, 13, 16, 21A, 23, 24)</w:t>
            </w:r>
            <w:r w:rsidRPr="00F26942">
              <w:br/>
              <w:t xml:space="preserve">Sch 1 (items 61–70, 150–154): </w:t>
            </w:r>
            <w:r w:rsidRPr="00F26942">
              <w:rPr>
                <w:u w:val="single"/>
              </w:rPr>
              <w:t>awaiting commencement (s 2(1) items 6, 15)</w:t>
            </w:r>
            <w:r w:rsidRPr="00F26942">
              <w:br/>
              <w:t>Sch 1 (items 104–123):</w:t>
            </w:r>
            <w:r w:rsidRPr="00F26942">
              <w:rPr>
                <w:u w:val="single"/>
              </w:rPr>
              <w:t xml:space="preserve"> </w:t>
            </w:r>
            <w:r w:rsidRPr="00F26942">
              <w:t xml:space="preserve">1 July 2024 (s 2(1) </w:t>
            </w:r>
            <w:r w:rsidR="009471E5">
              <w:t>item 1</w:t>
            </w:r>
            <w:r w:rsidRPr="00F26942">
              <w:t>2)</w:t>
            </w:r>
            <w:r w:rsidRPr="00F26942">
              <w:rPr>
                <w:u w:val="single"/>
              </w:rPr>
              <w:br/>
            </w:r>
            <w:r w:rsidRPr="00F26942">
              <w:t>Sch 1 (</w:t>
            </w:r>
            <w:r w:rsidR="009471E5">
              <w:t>item 1</w:t>
            </w:r>
            <w:r w:rsidRPr="00F26942">
              <w:t xml:space="preserve">49): 9 June 2024 (s 2(1) </w:t>
            </w:r>
            <w:r w:rsidR="009471E5">
              <w:t>item 1</w:t>
            </w:r>
            <w:r w:rsidRPr="00F26942">
              <w:t>4)</w:t>
            </w:r>
          </w:p>
        </w:tc>
        <w:tc>
          <w:tcPr>
            <w:tcW w:w="1452" w:type="dxa"/>
            <w:tcBorders>
              <w:top w:val="single" w:sz="4" w:space="0" w:color="auto"/>
              <w:bottom w:val="single" w:sz="4" w:space="0" w:color="auto"/>
            </w:tcBorders>
            <w:shd w:val="clear" w:color="auto" w:fill="auto"/>
          </w:tcPr>
          <w:p w14:paraId="3896C537" w14:textId="77777777" w:rsidR="0014397C" w:rsidRPr="00F26942" w:rsidRDefault="0014397C" w:rsidP="00FE0A9B">
            <w:pPr>
              <w:pStyle w:val="ENoteTableText"/>
              <w:keepNext/>
              <w:keepLines/>
            </w:pPr>
            <w:r w:rsidRPr="00F26942">
              <w:t>—</w:t>
            </w:r>
          </w:p>
        </w:tc>
      </w:tr>
      <w:tr w:rsidR="0014397C" w:rsidRPr="00F26942" w14:paraId="2F4A05DD" w14:textId="77777777" w:rsidTr="00FE0A9B">
        <w:trPr>
          <w:cantSplit/>
        </w:trPr>
        <w:tc>
          <w:tcPr>
            <w:tcW w:w="1843" w:type="dxa"/>
            <w:tcBorders>
              <w:top w:val="single" w:sz="4" w:space="0" w:color="auto"/>
              <w:bottom w:val="single" w:sz="4" w:space="0" w:color="auto"/>
            </w:tcBorders>
            <w:shd w:val="clear" w:color="auto" w:fill="auto"/>
          </w:tcPr>
          <w:p w14:paraId="49D26BD3" w14:textId="77777777" w:rsidR="0014397C" w:rsidRPr="00F26942" w:rsidRDefault="0014397C" w:rsidP="00FE0A9B">
            <w:pPr>
              <w:pStyle w:val="ENoteTableText"/>
            </w:pPr>
            <w:r w:rsidRPr="00F26942">
              <w:t>Fair Work Amendment Act 2024</w:t>
            </w:r>
          </w:p>
        </w:tc>
        <w:tc>
          <w:tcPr>
            <w:tcW w:w="992" w:type="dxa"/>
            <w:tcBorders>
              <w:top w:val="single" w:sz="4" w:space="0" w:color="auto"/>
              <w:bottom w:val="single" w:sz="4" w:space="0" w:color="auto"/>
            </w:tcBorders>
            <w:shd w:val="clear" w:color="auto" w:fill="auto"/>
          </w:tcPr>
          <w:p w14:paraId="287F69A0" w14:textId="77777777" w:rsidR="0014397C" w:rsidRPr="00F26942" w:rsidRDefault="0014397C" w:rsidP="00FE0A9B">
            <w:pPr>
              <w:pStyle w:val="ENoteTableText"/>
              <w:keepNext/>
              <w:keepLines/>
            </w:pPr>
            <w:r w:rsidRPr="00F26942">
              <w:t>32, 2024</w:t>
            </w:r>
          </w:p>
        </w:tc>
        <w:tc>
          <w:tcPr>
            <w:tcW w:w="993" w:type="dxa"/>
            <w:tcBorders>
              <w:top w:val="single" w:sz="4" w:space="0" w:color="auto"/>
              <w:bottom w:val="single" w:sz="4" w:space="0" w:color="auto"/>
            </w:tcBorders>
            <w:shd w:val="clear" w:color="auto" w:fill="auto"/>
          </w:tcPr>
          <w:p w14:paraId="3B03EF26" w14:textId="77777777" w:rsidR="0014397C" w:rsidRPr="00F26942" w:rsidRDefault="0014397C" w:rsidP="00FE0A9B">
            <w:pPr>
              <w:pStyle w:val="ENoteTableText"/>
              <w:keepNext/>
              <w:keepLines/>
            </w:pPr>
            <w:r w:rsidRPr="00F26942">
              <w:t>31 May 2024</w:t>
            </w:r>
          </w:p>
        </w:tc>
        <w:tc>
          <w:tcPr>
            <w:tcW w:w="1845" w:type="dxa"/>
            <w:tcBorders>
              <w:top w:val="single" w:sz="4" w:space="0" w:color="auto"/>
              <w:bottom w:val="single" w:sz="4" w:space="0" w:color="auto"/>
            </w:tcBorders>
            <w:shd w:val="clear" w:color="auto" w:fill="auto"/>
          </w:tcPr>
          <w:p w14:paraId="20FA5E59" w14:textId="0FC118B1" w:rsidR="0014397C" w:rsidRPr="00F26942" w:rsidRDefault="0014397C" w:rsidP="00FE0A9B">
            <w:pPr>
              <w:pStyle w:val="ENoteTableText"/>
              <w:keepNext/>
              <w:keepLines/>
            </w:pPr>
            <w:r w:rsidRPr="00F26942">
              <w:t xml:space="preserve">26 Aug 2024 (s 2(1) </w:t>
            </w:r>
            <w:r w:rsidR="009471E5">
              <w:t>item 1</w:t>
            </w:r>
            <w:r w:rsidRPr="00F26942">
              <w:t>)</w:t>
            </w:r>
          </w:p>
        </w:tc>
        <w:tc>
          <w:tcPr>
            <w:tcW w:w="1452" w:type="dxa"/>
            <w:tcBorders>
              <w:top w:val="single" w:sz="4" w:space="0" w:color="auto"/>
              <w:bottom w:val="single" w:sz="4" w:space="0" w:color="auto"/>
            </w:tcBorders>
            <w:shd w:val="clear" w:color="auto" w:fill="auto"/>
          </w:tcPr>
          <w:p w14:paraId="40023222" w14:textId="77777777" w:rsidR="0014397C" w:rsidRPr="00F26942" w:rsidRDefault="0014397C" w:rsidP="00FE0A9B">
            <w:pPr>
              <w:pStyle w:val="ENoteTableText"/>
              <w:keepNext/>
              <w:keepLines/>
            </w:pPr>
            <w:r w:rsidRPr="00F26942">
              <w:t>—</w:t>
            </w:r>
          </w:p>
        </w:tc>
      </w:tr>
      <w:tr w:rsidR="0014397C" w:rsidRPr="00F26942" w14:paraId="6C44EB00" w14:textId="77777777" w:rsidTr="00703AFE">
        <w:trPr>
          <w:cantSplit/>
        </w:trPr>
        <w:tc>
          <w:tcPr>
            <w:tcW w:w="1843" w:type="dxa"/>
            <w:tcBorders>
              <w:top w:val="single" w:sz="4" w:space="0" w:color="auto"/>
              <w:bottom w:val="single" w:sz="4" w:space="0" w:color="auto"/>
            </w:tcBorders>
            <w:shd w:val="clear" w:color="auto" w:fill="auto"/>
          </w:tcPr>
          <w:p w14:paraId="45CFBC03" w14:textId="77777777" w:rsidR="0014397C" w:rsidRPr="00F26942" w:rsidRDefault="0014397C" w:rsidP="00EC190B">
            <w:pPr>
              <w:pStyle w:val="ENoteTableText"/>
            </w:pPr>
            <w:r w:rsidRPr="00F26942">
              <w:t>Administrative Review Tribunal (Consequential and Transitional Provisions No. 2) Act 2024</w:t>
            </w:r>
          </w:p>
        </w:tc>
        <w:tc>
          <w:tcPr>
            <w:tcW w:w="992" w:type="dxa"/>
            <w:tcBorders>
              <w:top w:val="single" w:sz="4" w:space="0" w:color="auto"/>
              <w:bottom w:val="single" w:sz="4" w:space="0" w:color="auto"/>
            </w:tcBorders>
            <w:shd w:val="clear" w:color="auto" w:fill="auto"/>
          </w:tcPr>
          <w:p w14:paraId="4D6C98EE" w14:textId="77777777" w:rsidR="0014397C" w:rsidRPr="00F26942" w:rsidRDefault="0014397C" w:rsidP="00FE0A9B">
            <w:pPr>
              <w:pStyle w:val="ENoteTableText"/>
              <w:keepNext/>
              <w:keepLines/>
            </w:pPr>
            <w:r w:rsidRPr="00F26942">
              <w:t>39, 2024</w:t>
            </w:r>
          </w:p>
        </w:tc>
        <w:tc>
          <w:tcPr>
            <w:tcW w:w="993" w:type="dxa"/>
            <w:tcBorders>
              <w:top w:val="single" w:sz="4" w:space="0" w:color="auto"/>
              <w:bottom w:val="single" w:sz="4" w:space="0" w:color="auto"/>
            </w:tcBorders>
            <w:shd w:val="clear" w:color="auto" w:fill="auto"/>
          </w:tcPr>
          <w:p w14:paraId="5A33B422" w14:textId="77777777" w:rsidR="0014397C" w:rsidRPr="00F26942" w:rsidRDefault="0014397C" w:rsidP="00FE0A9B">
            <w:pPr>
              <w:pStyle w:val="ENoteTableText"/>
              <w:keepNext/>
              <w:keepLines/>
            </w:pPr>
            <w:r w:rsidRPr="00F26942">
              <w:t>31 May 2024</w:t>
            </w:r>
          </w:p>
        </w:tc>
        <w:tc>
          <w:tcPr>
            <w:tcW w:w="1845" w:type="dxa"/>
            <w:tcBorders>
              <w:top w:val="single" w:sz="4" w:space="0" w:color="auto"/>
              <w:bottom w:val="single" w:sz="4" w:space="0" w:color="auto"/>
            </w:tcBorders>
            <w:shd w:val="clear" w:color="auto" w:fill="auto"/>
          </w:tcPr>
          <w:p w14:paraId="0C9255BF" w14:textId="5E1B14D5" w:rsidR="0014397C" w:rsidRPr="00F26942" w:rsidRDefault="0014397C" w:rsidP="00FE0A9B">
            <w:pPr>
              <w:pStyle w:val="ENoteTableText"/>
              <w:keepNext/>
              <w:keepLines/>
              <w:rPr>
                <w:u w:val="single"/>
              </w:rPr>
            </w:pPr>
            <w:r w:rsidRPr="00F26942">
              <w:t xml:space="preserve">Sch 15 (items 10, 11, 29): </w:t>
            </w:r>
            <w:r w:rsidR="00B439FD" w:rsidRPr="00F26942">
              <w:t>14 Oct 2024</w:t>
            </w:r>
            <w:r w:rsidRPr="00F26942">
              <w:t xml:space="preserve"> (s 2(1) </w:t>
            </w:r>
            <w:r w:rsidR="009471E5">
              <w:t>item 2</w:t>
            </w:r>
            <w:r w:rsidRPr="00F26942">
              <w:t>)</w:t>
            </w:r>
          </w:p>
        </w:tc>
        <w:tc>
          <w:tcPr>
            <w:tcW w:w="1452" w:type="dxa"/>
            <w:tcBorders>
              <w:top w:val="single" w:sz="4" w:space="0" w:color="auto"/>
              <w:bottom w:val="single" w:sz="4" w:space="0" w:color="auto"/>
            </w:tcBorders>
            <w:shd w:val="clear" w:color="auto" w:fill="auto"/>
          </w:tcPr>
          <w:p w14:paraId="64F0283F" w14:textId="77777777" w:rsidR="0014397C" w:rsidRPr="00F26942" w:rsidRDefault="0014397C" w:rsidP="00FE0A9B">
            <w:pPr>
              <w:pStyle w:val="ENoteTableText"/>
              <w:keepNext/>
              <w:keepLines/>
            </w:pPr>
            <w:r w:rsidRPr="00F26942">
              <w:t>—</w:t>
            </w:r>
          </w:p>
        </w:tc>
      </w:tr>
      <w:tr w:rsidR="007A6E6B" w:rsidRPr="00F26942" w14:paraId="2FE99D31" w14:textId="77777777" w:rsidTr="00703AFE">
        <w:trPr>
          <w:cantSplit/>
        </w:trPr>
        <w:tc>
          <w:tcPr>
            <w:tcW w:w="1843" w:type="dxa"/>
            <w:tcBorders>
              <w:top w:val="single" w:sz="4" w:space="0" w:color="auto"/>
              <w:bottom w:val="single" w:sz="4" w:space="0" w:color="auto"/>
            </w:tcBorders>
            <w:shd w:val="clear" w:color="auto" w:fill="auto"/>
          </w:tcPr>
          <w:p w14:paraId="2AF85158" w14:textId="77777777" w:rsidR="007A6E6B" w:rsidRPr="00F26942" w:rsidRDefault="007A6E6B" w:rsidP="007A6E6B">
            <w:pPr>
              <w:pStyle w:val="ENoteTableText"/>
            </w:pPr>
            <w:r w:rsidRPr="00F26942">
              <w:t>Fair Work (Registered Organisations) Amendment (Administration) Act 2024</w:t>
            </w:r>
          </w:p>
        </w:tc>
        <w:tc>
          <w:tcPr>
            <w:tcW w:w="992" w:type="dxa"/>
            <w:tcBorders>
              <w:top w:val="single" w:sz="4" w:space="0" w:color="auto"/>
              <w:bottom w:val="single" w:sz="4" w:space="0" w:color="auto"/>
            </w:tcBorders>
            <w:shd w:val="clear" w:color="auto" w:fill="auto"/>
          </w:tcPr>
          <w:p w14:paraId="135557A4" w14:textId="77777777" w:rsidR="007A6E6B" w:rsidRPr="00F26942" w:rsidRDefault="007A6E6B" w:rsidP="007A6E6B">
            <w:pPr>
              <w:pStyle w:val="ENoteTableText"/>
              <w:keepNext/>
              <w:keepLines/>
            </w:pPr>
            <w:r w:rsidRPr="00F26942">
              <w:t>74, 2024</w:t>
            </w:r>
          </w:p>
        </w:tc>
        <w:tc>
          <w:tcPr>
            <w:tcW w:w="993" w:type="dxa"/>
            <w:tcBorders>
              <w:top w:val="single" w:sz="4" w:space="0" w:color="auto"/>
              <w:bottom w:val="single" w:sz="4" w:space="0" w:color="auto"/>
            </w:tcBorders>
            <w:shd w:val="clear" w:color="auto" w:fill="auto"/>
          </w:tcPr>
          <w:p w14:paraId="4C0FEAAC" w14:textId="77777777" w:rsidR="007A6E6B" w:rsidRPr="00F26942" w:rsidRDefault="007A6E6B" w:rsidP="007A6E6B">
            <w:pPr>
              <w:pStyle w:val="ENoteTableText"/>
              <w:keepNext/>
              <w:keepLines/>
            </w:pPr>
            <w:r w:rsidRPr="00F26942">
              <w:t>22 Aug 2024</w:t>
            </w:r>
          </w:p>
        </w:tc>
        <w:tc>
          <w:tcPr>
            <w:tcW w:w="1845" w:type="dxa"/>
            <w:tcBorders>
              <w:top w:val="single" w:sz="4" w:space="0" w:color="auto"/>
              <w:bottom w:val="single" w:sz="4" w:space="0" w:color="auto"/>
            </w:tcBorders>
            <w:shd w:val="clear" w:color="auto" w:fill="auto"/>
          </w:tcPr>
          <w:p w14:paraId="19AA95E3" w14:textId="23928A2B" w:rsidR="007A6E6B" w:rsidRPr="00F26942" w:rsidRDefault="007A6E6B" w:rsidP="007A6E6B">
            <w:pPr>
              <w:pStyle w:val="ENoteTableText"/>
              <w:keepNext/>
              <w:keepLines/>
            </w:pPr>
            <w:r w:rsidRPr="00F26942">
              <w:t xml:space="preserve">Sch 1 (items 1A–1F): 23 Aug 2024 (s 2(1) </w:t>
            </w:r>
            <w:r w:rsidR="009471E5">
              <w:t>item 1</w:t>
            </w:r>
            <w:r w:rsidRPr="00F26942">
              <w:t>)</w:t>
            </w:r>
          </w:p>
        </w:tc>
        <w:tc>
          <w:tcPr>
            <w:tcW w:w="1452" w:type="dxa"/>
            <w:tcBorders>
              <w:top w:val="single" w:sz="4" w:space="0" w:color="auto"/>
              <w:bottom w:val="single" w:sz="4" w:space="0" w:color="auto"/>
            </w:tcBorders>
            <w:shd w:val="clear" w:color="auto" w:fill="auto"/>
          </w:tcPr>
          <w:p w14:paraId="4044F14B" w14:textId="77777777" w:rsidR="007A6E6B" w:rsidRPr="00F26942" w:rsidRDefault="007A6E6B" w:rsidP="007A6E6B">
            <w:pPr>
              <w:pStyle w:val="ENoteTableText"/>
              <w:keepNext/>
              <w:keepLines/>
            </w:pPr>
            <w:r w:rsidRPr="00F26942">
              <w:t>—</w:t>
            </w:r>
          </w:p>
        </w:tc>
      </w:tr>
      <w:tr w:rsidR="007A6E6B" w:rsidRPr="00F26942" w14:paraId="3AEEE056" w14:textId="77777777" w:rsidTr="00820136">
        <w:trPr>
          <w:cantSplit/>
        </w:trPr>
        <w:tc>
          <w:tcPr>
            <w:tcW w:w="1843" w:type="dxa"/>
            <w:tcBorders>
              <w:top w:val="single" w:sz="4" w:space="0" w:color="auto"/>
              <w:bottom w:val="single" w:sz="4" w:space="0" w:color="auto"/>
            </w:tcBorders>
            <w:shd w:val="clear" w:color="auto" w:fill="auto"/>
          </w:tcPr>
          <w:p w14:paraId="30403D90" w14:textId="77777777" w:rsidR="007A6E6B" w:rsidRPr="00F26942" w:rsidRDefault="007A6E6B" w:rsidP="007A6E6B">
            <w:pPr>
              <w:pStyle w:val="ENoteTableText"/>
            </w:pPr>
            <w:r w:rsidRPr="00F26942">
              <w:lastRenderedPageBreak/>
              <w:t>Paid Parental Leave Amendment (Adding Superannuation for a More Secure Retirement) Act 2024</w:t>
            </w:r>
          </w:p>
        </w:tc>
        <w:tc>
          <w:tcPr>
            <w:tcW w:w="992" w:type="dxa"/>
            <w:tcBorders>
              <w:top w:val="single" w:sz="4" w:space="0" w:color="auto"/>
              <w:bottom w:val="single" w:sz="4" w:space="0" w:color="auto"/>
            </w:tcBorders>
            <w:shd w:val="clear" w:color="auto" w:fill="auto"/>
          </w:tcPr>
          <w:p w14:paraId="2B869235" w14:textId="77777777" w:rsidR="007A6E6B" w:rsidRPr="00F26942" w:rsidRDefault="007A6E6B" w:rsidP="007A6E6B">
            <w:pPr>
              <w:pStyle w:val="ENoteTableText"/>
              <w:keepNext/>
              <w:keepLines/>
            </w:pPr>
            <w:r w:rsidRPr="00F26942">
              <w:t>90, 2024</w:t>
            </w:r>
          </w:p>
        </w:tc>
        <w:tc>
          <w:tcPr>
            <w:tcW w:w="993" w:type="dxa"/>
            <w:tcBorders>
              <w:top w:val="single" w:sz="4" w:space="0" w:color="auto"/>
              <w:bottom w:val="single" w:sz="4" w:space="0" w:color="auto"/>
            </w:tcBorders>
            <w:shd w:val="clear" w:color="auto" w:fill="auto"/>
          </w:tcPr>
          <w:p w14:paraId="64A3CD60" w14:textId="77777777" w:rsidR="007A6E6B" w:rsidRPr="00F26942" w:rsidRDefault="007A6E6B" w:rsidP="007A6E6B">
            <w:pPr>
              <w:pStyle w:val="ENoteTableText"/>
              <w:keepNext/>
              <w:keepLines/>
            </w:pPr>
            <w:r w:rsidRPr="00F26942">
              <w:t>1 Oct 2024</w:t>
            </w:r>
          </w:p>
        </w:tc>
        <w:tc>
          <w:tcPr>
            <w:tcW w:w="1845" w:type="dxa"/>
            <w:tcBorders>
              <w:top w:val="single" w:sz="4" w:space="0" w:color="auto"/>
              <w:bottom w:val="single" w:sz="4" w:space="0" w:color="auto"/>
            </w:tcBorders>
            <w:shd w:val="clear" w:color="auto" w:fill="auto"/>
          </w:tcPr>
          <w:p w14:paraId="7B0AB8B5" w14:textId="5F26F692" w:rsidR="007A6E6B" w:rsidRPr="00F26942" w:rsidRDefault="007A6E6B" w:rsidP="007A6E6B">
            <w:pPr>
              <w:pStyle w:val="ENoteTableText"/>
              <w:keepNext/>
              <w:keepLines/>
            </w:pPr>
            <w:r w:rsidRPr="00F26942">
              <w:t>Sch 2 (</w:t>
            </w:r>
            <w:r w:rsidR="009471E5">
              <w:t>item 1</w:t>
            </w:r>
            <w:r w:rsidRPr="00F26942">
              <w:t xml:space="preserve">): 2 Oct 2024 (s 2(1) </w:t>
            </w:r>
            <w:r w:rsidR="009471E5">
              <w:t>item 1</w:t>
            </w:r>
            <w:r w:rsidRPr="00F26942">
              <w:t>)</w:t>
            </w:r>
          </w:p>
        </w:tc>
        <w:tc>
          <w:tcPr>
            <w:tcW w:w="1452" w:type="dxa"/>
            <w:tcBorders>
              <w:top w:val="single" w:sz="4" w:space="0" w:color="auto"/>
              <w:bottom w:val="single" w:sz="4" w:space="0" w:color="auto"/>
            </w:tcBorders>
            <w:shd w:val="clear" w:color="auto" w:fill="auto"/>
          </w:tcPr>
          <w:p w14:paraId="655CF9FA" w14:textId="77777777" w:rsidR="007A6E6B" w:rsidRPr="00F26942" w:rsidRDefault="007A6E6B" w:rsidP="007A6E6B">
            <w:pPr>
              <w:pStyle w:val="ENoteTableText"/>
              <w:keepNext/>
              <w:keepLines/>
            </w:pPr>
            <w:r w:rsidRPr="00F26942">
              <w:t>—</w:t>
            </w:r>
          </w:p>
        </w:tc>
      </w:tr>
      <w:tr w:rsidR="00C355FA" w:rsidRPr="00F26942" w14:paraId="3FB6A5D6" w14:textId="77777777" w:rsidTr="00820136">
        <w:trPr>
          <w:cantSplit/>
        </w:trPr>
        <w:tc>
          <w:tcPr>
            <w:tcW w:w="1843" w:type="dxa"/>
            <w:tcBorders>
              <w:top w:val="single" w:sz="4" w:space="0" w:color="auto"/>
              <w:bottom w:val="single" w:sz="12" w:space="0" w:color="auto"/>
            </w:tcBorders>
            <w:shd w:val="clear" w:color="auto" w:fill="auto"/>
          </w:tcPr>
          <w:p w14:paraId="39F9877F" w14:textId="3D8488AB" w:rsidR="00C355FA" w:rsidRPr="00F26942" w:rsidRDefault="00C355FA" w:rsidP="007A6E6B">
            <w:pPr>
              <w:pStyle w:val="ENoteTableText"/>
            </w:pPr>
            <w:r w:rsidRPr="00C355FA">
              <w:t>Crown References Amendment Act 2024</w:t>
            </w:r>
          </w:p>
        </w:tc>
        <w:tc>
          <w:tcPr>
            <w:tcW w:w="992" w:type="dxa"/>
            <w:tcBorders>
              <w:top w:val="single" w:sz="4" w:space="0" w:color="auto"/>
              <w:bottom w:val="single" w:sz="12" w:space="0" w:color="auto"/>
            </w:tcBorders>
            <w:shd w:val="clear" w:color="auto" w:fill="auto"/>
          </w:tcPr>
          <w:p w14:paraId="34CFEAF4" w14:textId="154D52C6" w:rsidR="00C355FA" w:rsidRPr="00F26942" w:rsidRDefault="00C355FA" w:rsidP="007A6E6B">
            <w:pPr>
              <w:pStyle w:val="ENoteTableText"/>
              <w:keepNext/>
              <w:keepLines/>
            </w:pPr>
            <w:r>
              <w:t>115, 2024</w:t>
            </w:r>
          </w:p>
        </w:tc>
        <w:tc>
          <w:tcPr>
            <w:tcW w:w="993" w:type="dxa"/>
            <w:tcBorders>
              <w:top w:val="single" w:sz="4" w:space="0" w:color="auto"/>
              <w:bottom w:val="single" w:sz="12" w:space="0" w:color="auto"/>
            </w:tcBorders>
            <w:shd w:val="clear" w:color="auto" w:fill="auto"/>
          </w:tcPr>
          <w:p w14:paraId="277567FC" w14:textId="543875C9" w:rsidR="00C355FA" w:rsidRPr="00F26942" w:rsidRDefault="00C355FA" w:rsidP="007A6E6B">
            <w:pPr>
              <w:pStyle w:val="ENoteTableText"/>
              <w:keepNext/>
              <w:keepLines/>
            </w:pPr>
            <w:r>
              <w:t>10 Dec 2024</w:t>
            </w:r>
          </w:p>
        </w:tc>
        <w:tc>
          <w:tcPr>
            <w:tcW w:w="1845" w:type="dxa"/>
            <w:tcBorders>
              <w:top w:val="single" w:sz="4" w:space="0" w:color="auto"/>
              <w:bottom w:val="single" w:sz="12" w:space="0" w:color="auto"/>
            </w:tcBorders>
            <w:shd w:val="clear" w:color="auto" w:fill="auto"/>
          </w:tcPr>
          <w:p w14:paraId="5E23041D" w14:textId="6CB759D9" w:rsidR="00C355FA" w:rsidRPr="00F26942" w:rsidRDefault="00C355FA" w:rsidP="007A6E6B">
            <w:pPr>
              <w:pStyle w:val="ENoteTableText"/>
              <w:keepNext/>
              <w:keepLines/>
            </w:pPr>
            <w:r>
              <w:t>Sch 1 (</w:t>
            </w:r>
            <w:r w:rsidR="009471E5">
              <w:t>item 2</w:t>
            </w:r>
            <w:r>
              <w:t xml:space="preserve">3): 11 Dec 2024 (s 2(1) </w:t>
            </w:r>
            <w:r w:rsidR="009471E5">
              <w:t>item 1</w:t>
            </w:r>
            <w:r>
              <w:t>)</w:t>
            </w:r>
          </w:p>
        </w:tc>
        <w:tc>
          <w:tcPr>
            <w:tcW w:w="1452" w:type="dxa"/>
            <w:tcBorders>
              <w:top w:val="single" w:sz="4" w:space="0" w:color="auto"/>
              <w:bottom w:val="single" w:sz="12" w:space="0" w:color="auto"/>
            </w:tcBorders>
            <w:shd w:val="clear" w:color="auto" w:fill="auto"/>
          </w:tcPr>
          <w:p w14:paraId="0061B703" w14:textId="6F8FECBF" w:rsidR="00C355FA" w:rsidRPr="00F26942" w:rsidRDefault="00C355FA" w:rsidP="007A6E6B">
            <w:pPr>
              <w:pStyle w:val="ENoteTableText"/>
              <w:keepNext/>
              <w:keepLines/>
            </w:pPr>
            <w:r w:rsidRPr="00F26942">
              <w:t>—</w:t>
            </w:r>
          </w:p>
        </w:tc>
      </w:tr>
    </w:tbl>
    <w:p w14:paraId="79210806" w14:textId="77777777" w:rsidR="0014397C" w:rsidRPr="00F26942" w:rsidRDefault="0014397C" w:rsidP="0014397C">
      <w:pPr>
        <w:pStyle w:val="Tabletext"/>
      </w:pPr>
    </w:p>
    <w:p w14:paraId="033DC4A5" w14:textId="77777777" w:rsidR="0014397C" w:rsidRPr="00F26942" w:rsidRDefault="0014397C" w:rsidP="0014397C">
      <w:pPr>
        <w:pStyle w:val="ENotesHeading2"/>
        <w:pageBreakBefore/>
        <w:outlineLvl w:val="9"/>
      </w:pPr>
      <w:bookmarkStart w:id="285" w:name="_Toc185579840"/>
      <w:r w:rsidRPr="00F26942">
        <w:lastRenderedPageBreak/>
        <w:t>Endnote 4—Amendment history</w:t>
      </w:r>
      <w:bookmarkEnd w:id="285"/>
    </w:p>
    <w:p w14:paraId="73ADA828" w14:textId="77777777" w:rsidR="0014397C" w:rsidRPr="00F26942" w:rsidRDefault="0014397C" w:rsidP="0014397C">
      <w:pPr>
        <w:pStyle w:val="Tabletext"/>
      </w:pPr>
    </w:p>
    <w:tbl>
      <w:tblPr>
        <w:tblW w:w="7143" w:type="dxa"/>
        <w:tblInd w:w="94" w:type="dxa"/>
        <w:tblLayout w:type="fixed"/>
        <w:tblLook w:val="0000" w:firstRow="0" w:lastRow="0" w:firstColumn="0" w:lastColumn="0" w:noHBand="0" w:noVBand="0"/>
      </w:tblPr>
      <w:tblGrid>
        <w:gridCol w:w="2551"/>
        <w:gridCol w:w="4592"/>
      </w:tblGrid>
      <w:tr w:rsidR="0014397C" w:rsidRPr="00F26942" w14:paraId="7A27851A" w14:textId="77777777" w:rsidTr="00FE0A9B">
        <w:trPr>
          <w:cantSplit/>
          <w:tblHeader/>
        </w:trPr>
        <w:tc>
          <w:tcPr>
            <w:tcW w:w="2551" w:type="dxa"/>
            <w:tcBorders>
              <w:top w:val="single" w:sz="12" w:space="0" w:color="auto"/>
              <w:bottom w:val="single" w:sz="12" w:space="0" w:color="auto"/>
            </w:tcBorders>
            <w:shd w:val="clear" w:color="auto" w:fill="auto"/>
          </w:tcPr>
          <w:p w14:paraId="68190BE7" w14:textId="77777777" w:rsidR="0014397C" w:rsidRPr="00F26942" w:rsidRDefault="0014397C" w:rsidP="00FE0A9B">
            <w:pPr>
              <w:pStyle w:val="ENoteTableHeading"/>
            </w:pPr>
            <w:r w:rsidRPr="00F26942">
              <w:t>Provision affected</w:t>
            </w:r>
          </w:p>
        </w:tc>
        <w:tc>
          <w:tcPr>
            <w:tcW w:w="4592" w:type="dxa"/>
            <w:tcBorders>
              <w:top w:val="single" w:sz="12" w:space="0" w:color="auto"/>
              <w:bottom w:val="single" w:sz="12" w:space="0" w:color="auto"/>
            </w:tcBorders>
            <w:shd w:val="clear" w:color="auto" w:fill="auto"/>
          </w:tcPr>
          <w:p w14:paraId="23EA9A20" w14:textId="77777777" w:rsidR="0014397C" w:rsidRPr="00F26942" w:rsidRDefault="0014397C" w:rsidP="00FE0A9B">
            <w:pPr>
              <w:pStyle w:val="ENoteTableHeading"/>
            </w:pPr>
            <w:r w:rsidRPr="00F26942">
              <w:t>How affected</w:t>
            </w:r>
          </w:p>
        </w:tc>
      </w:tr>
      <w:tr w:rsidR="0014397C" w:rsidRPr="00F26942" w14:paraId="6A57471D" w14:textId="77777777" w:rsidTr="00FE0A9B">
        <w:trPr>
          <w:cantSplit/>
        </w:trPr>
        <w:tc>
          <w:tcPr>
            <w:tcW w:w="2551" w:type="dxa"/>
            <w:tcBorders>
              <w:top w:val="single" w:sz="12" w:space="0" w:color="auto"/>
            </w:tcBorders>
            <w:shd w:val="clear" w:color="auto" w:fill="auto"/>
          </w:tcPr>
          <w:p w14:paraId="592A4196" w14:textId="77777777" w:rsidR="0014397C" w:rsidRPr="00F26942" w:rsidRDefault="0014397C" w:rsidP="00FE0A9B">
            <w:pPr>
              <w:pStyle w:val="ENoteTableText"/>
            </w:pPr>
            <w:r w:rsidRPr="00F26942">
              <w:rPr>
                <w:b/>
                <w:noProof/>
              </w:rPr>
              <w:t>Chapter 1</w:t>
            </w:r>
          </w:p>
        </w:tc>
        <w:tc>
          <w:tcPr>
            <w:tcW w:w="4592" w:type="dxa"/>
            <w:tcBorders>
              <w:top w:val="single" w:sz="12" w:space="0" w:color="auto"/>
            </w:tcBorders>
            <w:shd w:val="clear" w:color="auto" w:fill="auto"/>
          </w:tcPr>
          <w:p w14:paraId="4522FD2B" w14:textId="77777777" w:rsidR="0014397C" w:rsidRPr="00F26942" w:rsidRDefault="0014397C" w:rsidP="00FE0A9B">
            <w:pPr>
              <w:pStyle w:val="ENoteTableText"/>
            </w:pPr>
          </w:p>
        </w:tc>
      </w:tr>
      <w:tr w:rsidR="0014397C" w:rsidRPr="00F26942" w14:paraId="05597466" w14:textId="77777777" w:rsidTr="00FE0A9B">
        <w:trPr>
          <w:cantSplit/>
        </w:trPr>
        <w:tc>
          <w:tcPr>
            <w:tcW w:w="2551" w:type="dxa"/>
            <w:shd w:val="clear" w:color="auto" w:fill="auto"/>
          </w:tcPr>
          <w:p w14:paraId="31502457" w14:textId="1F8CE4F3" w:rsidR="0014397C" w:rsidRPr="00F26942" w:rsidRDefault="0014397C" w:rsidP="00FE0A9B">
            <w:pPr>
              <w:pStyle w:val="ENoteTableText"/>
            </w:pPr>
            <w:r w:rsidRPr="00F26942">
              <w:rPr>
                <w:b/>
                <w:noProof/>
              </w:rPr>
              <w:t>Part 1</w:t>
            </w:r>
            <w:r w:rsidR="009471E5">
              <w:rPr>
                <w:b/>
                <w:noProof/>
              </w:rPr>
              <w:noBreakHyphen/>
            </w:r>
            <w:r w:rsidRPr="00F26942">
              <w:rPr>
                <w:b/>
                <w:noProof/>
              </w:rPr>
              <w:t>1</w:t>
            </w:r>
          </w:p>
        </w:tc>
        <w:tc>
          <w:tcPr>
            <w:tcW w:w="4592" w:type="dxa"/>
            <w:shd w:val="clear" w:color="auto" w:fill="auto"/>
          </w:tcPr>
          <w:p w14:paraId="6A8EDA4C" w14:textId="77777777" w:rsidR="0014397C" w:rsidRPr="00F26942" w:rsidRDefault="0014397C" w:rsidP="00FE0A9B">
            <w:pPr>
              <w:pStyle w:val="ENoteTableText"/>
            </w:pPr>
          </w:p>
        </w:tc>
      </w:tr>
      <w:tr w:rsidR="0014397C" w:rsidRPr="00F26942" w14:paraId="6973EE3A" w14:textId="77777777" w:rsidTr="00FE0A9B">
        <w:trPr>
          <w:cantSplit/>
        </w:trPr>
        <w:tc>
          <w:tcPr>
            <w:tcW w:w="2551" w:type="dxa"/>
            <w:shd w:val="clear" w:color="auto" w:fill="auto"/>
          </w:tcPr>
          <w:p w14:paraId="53D317EA" w14:textId="77777777" w:rsidR="0014397C" w:rsidRPr="00F26942" w:rsidRDefault="0014397C" w:rsidP="00FE0A9B">
            <w:pPr>
              <w:pStyle w:val="ENoteTableText"/>
            </w:pPr>
            <w:r w:rsidRPr="00F26942">
              <w:rPr>
                <w:b/>
                <w:noProof/>
              </w:rPr>
              <w:t>Division 2</w:t>
            </w:r>
          </w:p>
        </w:tc>
        <w:tc>
          <w:tcPr>
            <w:tcW w:w="4592" w:type="dxa"/>
            <w:shd w:val="clear" w:color="auto" w:fill="auto"/>
          </w:tcPr>
          <w:p w14:paraId="644941F3" w14:textId="77777777" w:rsidR="0014397C" w:rsidRPr="00F26942" w:rsidRDefault="0014397C" w:rsidP="00FE0A9B">
            <w:pPr>
              <w:pStyle w:val="ENoteTableText"/>
            </w:pPr>
          </w:p>
        </w:tc>
      </w:tr>
      <w:tr w:rsidR="0014397C" w:rsidRPr="00F26942" w14:paraId="2234E4AC" w14:textId="77777777" w:rsidTr="00FE0A9B">
        <w:trPr>
          <w:cantSplit/>
        </w:trPr>
        <w:tc>
          <w:tcPr>
            <w:tcW w:w="2551" w:type="dxa"/>
            <w:shd w:val="clear" w:color="auto" w:fill="auto"/>
          </w:tcPr>
          <w:p w14:paraId="1F8716F1" w14:textId="77777777" w:rsidR="0014397C" w:rsidRPr="00F26942" w:rsidRDefault="0014397C" w:rsidP="00FE0A9B">
            <w:pPr>
              <w:pStyle w:val="ENoteTableText"/>
              <w:tabs>
                <w:tab w:val="center" w:leader="dot" w:pos="2268"/>
              </w:tabs>
            </w:pPr>
            <w:r w:rsidRPr="00F26942">
              <w:t>s 3</w:t>
            </w:r>
            <w:r w:rsidRPr="00F26942">
              <w:tab/>
            </w:r>
          </w:p>
        </w:tc>
        <w:tc>
          <w:tcPr>
            <w:tcW w:w="4592" w:type="dxa"/>
            <w:shd w:val="clear" w:color="auto" w:fill="auto"/>
          </w:tcPr>
          <w:p w14:paraId="1C87D64C" w14:textId="77777777" w:rsidR="0014397C" w:rsidRPr="00F26942" w:rsidRDefault="0014397C" w:rsidP="00FE0A9B">
            <w:pPr>
              <w:pStyle w:val="ENoteTableText"/>
            </w:pPr>
            <w:r w:rsidRPr="00F26942">
              <w:t>am No 55, 2009; No 79, 2022; No 2, 2024</w:t>
            </w:r>
          </w:p>
        </w:tc>
      </w:tr>
      <w:tr w:rsidR="0014397C" w:rsidRPr="00F26942" w14:paraId="1ED1BF35" w14:textId="77777777" w:rsidTr="00FE0A9B">
        <w:trPr>
          <w:cantSplit/>
        </w:trPr>
        <w:tc>
          <w:tcPr>
            <w:tcW w:w="2551" w:type="dxa"/>
            <w:shd w:val="clear" w:color="auto" w:fill="auto"/>
          </w:tcPr>
          <w:p w14:paraId="623563C3" w14:textId="77777777" w:rsidR="0014397C" w:rsidRPr="00F26942" w:rsidRDefault="0014397C" w:rsidP="00FE0A9B">
            <w:pPr>
              <w:pStyle w:val="ENoteTableText"/>
            </w:pPr>
            <w:r w:rsidRPr="00F26942">
              <w:rPr>
                <w:b/>
                <w:noProof/>
              </w:rPr>
              <w:t>Division 3</w:t>
            </w:r>
          </w:p>
        </w:tc>
        <w:tc>
          <w:tcPr>
            <w:tcW w:w="4592" w:type="dxa"/>
            <w:shd w:val="clear" w:color="auto" w:fill="auto"/>
          </w:tcPr>
          <w:p w14:paraId="35412268" w14:textId="77777777" w:rsidR="0014397C" w:rsidRPr="00F26942" w:rsidRDefault="0014397C" w:rsidP="00FE0A9B">
            <w:pPr>
              <w:pStyle w:val="ENoteTableText"/>
            </w:pPr>
          </w:p>
        </w:tc>
      </w:tr>
      <w:tr w:rsidR="0014397C" w:rsidRPr="00F26942" w14:paraId="2D67D7AC" w14:textId="77777777" w:rsidTr="00FE0A9B">
        <w:trPr>
          <w:cantSplit/>
        </w:trPr>
        <w:tc>
          <w:tcPr>
            <w:tcW w:w="2551" w:type="dxa"/>
            <w:shd w:val="clear" w:color="auto" w:fill="auto"/>
          </w:tcPr>
          <w:p w14:paraId="6FA11C68" w14:textId="77777777" w:rsidR="0014397C" w:rsidRPr="00F26942" w:rsidRDefault="0014397C" w:rsidP="00FE0A9B">
            <w:pPr>
              <w:pStyle w:val="ENoteTableText"/>
              <w:tabs>
                <w:tab w:val="center" w:leader="dot" w:pos="2268"/>
              </w:tabs>
            </w:pPr>
            <w:r w:rsidRPr="00F26942">
              <w:t>s 4</w:t>
            </w:r>
            <w:r w:rsidRPr="00F26942">
              <w:tab/>
            </w:r>
          </w:p>
        </w:tc>
        <w:tc>
          <w:tcPr>
            <w:tcW w:w="4592" w:type="dxa"/>
            <w:shd w:val="clear" w:color="auto" w:fill="auto"/>
          </w:tcPr>
          <w:p w14:paraId="12CBBEEA" w14:textId="77777777" w:rsidR="0014397C" w:rsidRPr="00F26942" w:rsidRDefault="0014397C" w:rsidP="00FE0A9B">
            <w:pPr>
              <w:pStyle w:val="ENoteTableText"/>
            </w:pPr>
            <w:r w:rsidRPr="00F26942">
              <w:t>am No 33, 2012; No 174, 2012; No 2, 2024</w:t>
            </w:r>
          </w:p>
        </w:tc>
      </w:tr>
      <w:tr w:rsidR="0014397C" w:rsidRPr="00F26942" w14:paraId="481033B5" w14:textId="77777777" w:rsidTr="00FE0A9B">
        <w:trPr>
          <w:cantSplit/>
        </w:trPr>
        <w:tc>
          <w:tcPr>
            <w:tcW w:w="2551" w:type="dxa"/>
            <w:shd w:val="clear" w:color="auto" w:fill="auto"/>
          </w:tcPr>
          <w:p w14:paraId="03C9B1F6" w14:textId="77777777" w:rsidR="0014397C" w:rsidRPr="00F26942" w:rsidRDefault="0014397C" w:rsidP="00FE0A9B">
            <w:pPr>
              <w:pStyle w:val="ENoteTableText"/>
              <w:tabs>
                <w:tab w:val="center" w:leader="dot" w:pos="2268"/>
              </w:tabs>
            </w:pPr>
            <w:r w:rsidRPr="00F26942">
              <w:t>s 5</w:t>
            </w:r>
            <w:r w:rsidRPr="00F26942">
              <w:tab/>
            </w:r>
          </w:p>
        </w:tc>
        <w:tc>
          <w:tcPr>
            <w:tcW w:w="4592" w:type="dxa"/>
            <w:shd w:val="clear" w:color="auto" w:fill="auto"/>
          </w:tcPr>
          <w:p w14:paraId="6BBCE0FD" w14:textId="77777777" w:rsidR="0014397C" w:rsidRPr="00F26942" w:rsidRDefault="0014397C" w:rsidP="00FE0A9B">
            <w:pPr>
              <w:pStyle w:val="ENoteTableText"/>
            </w:pPr>
            <w:r w:rsidRPr="00F26942">
              <w:t>am No 174, 2012; No 120, 2023</w:t>
            </w:r>
          </w:p>
        </w:tc>
      </w:tr>
      <w:tr w:rsidR="0014397C" w:rsidRPr="00F26942" w14:paraId="102AA98B" w14:textId="77777777" w:rsidTr="00FE0A9B">
        <w:trPr>
          <w:cantSplit/>
        </w:trPr>
        <w:tc>
          <w:tcPr>
            <w:tcW w:w="2551" w:type="dxa"/>
            <w:shd w:val="clear" w:color="auto" w:fill="auto"/>
          </w:tcPr>
          <w:p w14:paraId="309C92E0" w14:textId="77777777" w:rsidR="0014397C" w:rsidRPr="00F26942" w:rsidRDefault="0014397C" w:rsidP="00FE0A9B">
            <w:pPr>
              <w:pStyle w:val="ENoteTableText"/>
              <w:tabs>
                <w:tab w:val="center" w:leader="dot" w:pos="2268"/>
              </w:tabs>
            </w:pPr>
            <w:r w:rsidRPr="00F26942">
              <w:t>s 6</w:t>
            </w:r>
            <w:r w:rsidRPr="00F26942">
              <w:tab/>
            </w:r>
          </w:p>
        </w:tc>
        <w:tc>
          <w:tcPr>
            <w:tcW w:w="4592" w:type="dxa"/>
            <w:shd w:val="clear" w:color="auto" w:fill="auto"/>
          </w:tcPr>
          <w:p w14:paraId="01BB7957" w14:textId="77777777" w:rsidR="0014397C" w:rsidRPr="00F26942" w:rsidRDefault="0014397C" w:rsidP="00FE0A9B">
            <w:pPr>
              <w:pStyle w:val="ENoteTableText"/>
            </w:pPr>
            <w:r w:rsidRPr="00F26942">
              <w:t>am No 84, 2017; No 79, 2022</w:t>
            </w:r>
          </w:p>
        </w:tc>
      </w:tr>
      <w:tr w:rsidR="0014397C" w:rsidRPr="00F26942" w14:paraId="50E8DF31" w14:textId="77777777" w:rsidTr="00FE0A9B">
        <w:trPr>
          <w:cantSplit/>
        </w:trPr>
        <w:tc>
          <w:tcPr>
            <w:tcW w:w="2551" w:type="dxa"/>
            <w:shd w:val="clear" w:color="auto" w:fill="auto"/>
          </w:tcPr>
          <w:p w14:paraId="4FB6F00C" w14:textId="77777777" w:rsidR="0014397C" w:rsidRPr="00F26942" w:rsidRDefault="0014397C" w:rsidP="00FE0A9B">
            <w:pPr>
              <w:pStyle w:val="ENoteTableText"/>
              <w:tabs>
                <w:tab w:val="center" w:leader="dot" w:pos="2268"/>
              </w:tabs>
            </w:pPr>
            <w:r w:rsidRPr="00F26942">
              <w:t>s 6A</w:t>
            </w:r>
            <w:r w:rsidRPr="00F26942">
              <w:tab/>
            </w:r>
          </w:p>
        </w:tc>
        <w:tc>
          <w:tcPr>
            <w:tcW w:w="4592" w:type="dxa"/>
            <w:shd w:val="clear" w:color="auto" w:fill="auto"/>
          </w:tcPr>
          <w:p w14:paraId="3823CFD5" w14:textId="77777777" w:rsidR="0014397C" w:rsidRPr="00F26942" w:rsidRDefault="0014397C" w:rsidP="00FE0A9B">
            <w:pPr>
              <w:pStyle w:val="ENoteTableText"/>
            </w:pPr>
            <w:r w:rsidRPr="00F26942">
              <w:t>ad No 2, 2024</w:t>
            </w:r>
          </w:p>
        </w:tc>
      </w:tr>
      <w:tr w:rsidR="0014397C" w:rsidRPr="00F26942" w14:paraId="553D30F8" w14:textId="77777777" w:rsidTr="00FE0A9B">
        <w:trPr>
          <w:cantSplit/>
        </w:trPr>
        <w:tc>
          <w:tcPr>
            <w:tcW w:w="2551" w:type="dxa"/>
            <w:shd w:val="clear" w:color="auto" w:fill="auto"/>
          </w:tcPr>
          <w:p w14:paraId="10C73937" w14:textId="77777777" w:rsidR="0014397C" w:rsidRPr="00F26942" w:rsidRDefault="0014397C" w:rsidP="00FE0A9B">
            <w:pPr>
              <w:pStyle w:val="ENoteTableText"/>
              <w:tabs>
                <w:tab w:val="center" w:leader="dot" w:pos="2268"/>
              </w:tabs>
            </w:pPr>
            <w:r w:rsidRPr="00F26942">
              <w:t>s 6B</w:t>
            </w:r>
            <w:r w:rsidRPr="00F26942">
              <w:tab/>
            </w:r>
          </w:p>
        </w:tc>
        <w:tc>
          <w:tcPr>
            <w:tcW w:w="4592" w:type="dxa"/>
            <w:shd w:val="clear" w:color="auto" w:fill="auto"/>
          </w:tcPr>
          <w:p w14:paraId="45EAA15C" w14:textId="77777777" w:rsidR="0014397C" w:rsidRPr="00F26942" w:rsidRDefault="0014397C" w:rsidP="00FE0A9B">
            <w:pPr>
              <w:pStyle w:val="ENoteTableText"/>
            </w:pPr>
            <w:r w:rsidRPr="00F26942">
              <w:t>ad No 2, 2024</w:t>
            </w:r>
          </w:p>
        </w:tc>
      </w:tr>
      <w:tr w:rsidR="0014397C" w:rsidRPr="00F26942" w14:paraId="5C461220" w14:textId="77777777" w:rsidTr="00FE0A9B">
        <w:trPr>
          <w:cantSplit/>
        </w:trPr>
        <w:tc>
          <w:tcPr>
            <w:tcW w:w="2551" w:type="dxa"/>
            <w:shd w:val="clear" w:color="auto" w:fill="auto"/>
          </w:tcPr>
          <w:p w14:paraId="278C7F2D" w14:textId="77777777" w:rsidR="0014397C" w:rsidRPr="00F26942" w:rsidRDefault="0014397C" w:rsidP="00FE0A9B">
            <w:pPr>
              <w:pStyle w:val="ENoteTableText"/>
              <w:tabs>
                <w:tab w:val="center" w:leader="dot" w:pos="2268"/>
              </w:tabs>
            </w:pPr>
            <w:r w:rsidRPr="00F26942">
              <w:t>s 8</w:t>
            </w:r>
            <w:r w:rsidRPr="00F26942">
              <w:tab/>
            </w:r>
          </w:p>
        </w:tc>
        <w:tc>
          <w:tcPr>
            <w:tcW w:w="4592" w:type="dxa"/>
            <w:shd w:val="clear" w:color="auto" w:fill="auto"/>
          </w:tcPr>
          <w:p w14:paraId="53F79619" w14:textId="77777777" w:rsidR="0014397C" w:rsidRPr="00F26942" w:rsidRDefault="0014397C" w:rsidP="00FE0A9B">
            <w:pPr>
              <w:pStyle w:val="ENoteTableText"/>
            </w:pPr>
            <w:r w:rsidRPr="00F26942">
              <w:t>am No 174, 2012</w:t>
            </w:r>
          </w:p>
        </w:tc>
      </w:tr>
      <w:tr w:rsidR="0014397C" w:rsidRPr="00F26942" w14:paraId="06E4013C" w14:textId="77777777" w:rsidTr="00FE0A9B">
        <w:trPr>
          <w:cantSplit/>
        </w:trPr>
        <w:tc>
          <w:tcPr>
            <w:tcW w:w="2551" w:type="dxa"/>
            <w:shd w:val="clear" w:color="auto" w:fill="auto"/>
          </w:tcPr>
          <w:p w14:paraId="073235B0" w14:textId="77777777" w:rsidR="0014397C" w:rsidRPr="00F26942" w:rsidRDefault="0014397C" w:rsidP="00FE0A9B">
            <w:pPr>
              <w:pStyle w:val="ENoteTableText"/>
              <w:tabs>
                <w:tab w:val="center" w:leader="dot" w:pos="2268"/>
              </w:tabs>
            </w:pPr>
            <w:r w:rsidRPr="00F26942">
              <w:t>s 9</w:t>
            </w:r>
            <w:r w:rsidRPr="00F26942">
              <w:tab/>
            </w:r>
          </w:p>
        </w:tc>
        <w:tc>
          <w:tcPr>
            <w:tcW w:w="4592" w:type="dxa"/>
            <w:shd w:val="clear" w:color="auto" w:fill="auto"/>
          </w:tcPr>
          <w:p w14:paraId="2C424F2B" w14:textId="77777777" w:rsidR="0014397C" w:rsidRPr="00F26942" w:rsidRDefault="0014397C" w:rsidP="00FE0A9B">
            <w:pPr>
              <w:pStyle w:val="ENoteTableText"/>
            </w:pPr>
            <w:r w:rsidRPr="00F26942">
              <w:t>am No 33, 2012; No 175, 2012; No 73, 2013; No 104, 2021; No 50, 2022; No 79, 2022</w:t>
            </w:r>
          </w:p>
        </w:tc>
      </w:tr>
      <w:tr w:rsidR="0014397C" w:rsidRPr="00F26942" w14:paraId="54B6FB8E" w14:textId="77777777" w:rsidTr="00FE0A9B">
        <w:trPr>
          <w:cantSplit/>
        </w:trPr>
        <w:tc>
          <w:tcPr>
            <w:tcW w:w="2551" w:type="dxa"/>
            <w:shd w:val="clear" w:color="auto" w:fill="auto"/>
          </w:tcPr>
          <w:p w14:paraId="741021C0" w14:textId="77777777" w:rsidR="0014397C" w:rsidRPr="00F26942" w:rsidRDefault="0014397C" w:rsidP="00FE0A9B">
            <w:pPr>
              <w:pStyle w:val="ENoteTableText"/>
              <w:tabs>
                <w:tab w:val="center" w:leader="dot" w:pos="2268"/>
              </w:tabs>
            </w:pPr>
            <w:r w:rsidRPr="00F26942">
              <w:t>s 9A</w:t>
            </w:r>
            <w:r w:rsidRPr="00F26942">
              <w:tab/>
            </w:r>
          </w:p>
        </w:tc>
        <w:tc>
          <w:tcPr>
            <w:tcW w:w="4592" w:type="dxa"/>
            <w:shd w:val="clear" w:color="auto" w:fill="auto"/>
          </w:tcPr>
          <w:p w14:paraId="29EBC37A" w14:textId="77777777" w:rsidR="0014397C" w:rsidRPr="00F26942" w:rsidRDefault="0014397C" w:rsidP="00FE0A9B">
            <w:pPr>
              <w:pStyle w:val="ENoteTableText"/>
            </w:pPr>
            <w:r w:rsidRPr="00F26942">
              <w:t>ad No 33, 2012</w:t>
            </w:r>
          </w:p>
        </w:tc>
      </w:tr>
      <w:tr w:rsidR="0014397C" w:rsidRPr="00F26942" w14:paraId="22BD27E4" w14:textId="77777777" w:rsidTr="00FE0A9B">
        <w:trPr>
          <w:cantSplit/>
        </w:trPr>
        <w:tc>
          <w:tcPr>
            <w:tcW w:w="2551" w:type="dxa"/>
            <w:shd w:val="clear" w:color="auto" w:fill="auto"/>
          </w:tcPr>
          <w:p w14:paraId="0ADD676E" w14:textId="77777777" w:rsidR="0014397C" w:rsidRPr="00F26942" w:rsidRDefault="0014397C" w:rsidP="00FE0A9B">
            <w:pPr>
              <w:pStyle w:val="ENoteTableText"/>
            </w:pPr>
          </w:p>
        </w:tc>
        <w:tc>
          <w:tcPr>
            <w:tcW w:w="4592" w:type="dxa"/>
            <w:shd w:val="clear" w:color="auto" w:fill="auto"/>
          </w:tcPr>
          <w:p w14:paraId="6AD5AF90" w14:textId="77777777" w:rsidR="0014397C" w:rsidRPr="00F26942" w:rsidRDefault="0014397C" w:rsidP="00FE0A9B">
            <w:pPr>
              <w:pStyle w:val="ENoteTableText"/>
            </w:pPr>
            <w:r w:rsidRPr="00F26942">
              <w:t>rs No 175, 2012</w:t>
            </w:r>
          </w:p>
        </w:tc>
      </w:tr>
      <w:tr w:rsidR="0014397C" w:rsidRPr="00F26942" w14:paraId="1D07B232" w14:textId="77777777" w:rsidTr="00FE0A9B">
        <w:trPr>
          <w:cantSplit/>
        </w:trPr>
        <w:tc>
          <w:tcPr>
            <w:tcW w:w="2551" w:type="dxa"/>
            <w:shd w:val="clear" w:color="auto" w:fill="auto"/>
          </w:tcPr>
          <w:p w14:paraId="4DB023FA" w14:textId="2E4D7340" w:rsidR="0014397C" w:rsidRPr="00F26942" w:rsidRDefault="0014397C" w:rsidP="00FE0A9B">
            <w:pPr>
              <w:pStyle w:val="ENoteTableText"/>
            </w:pPr>
            <w:r w:rsidRPr="00F26942">
              <w:rPr>
                <w:b/>
                <w:noProof/>
              </w:rPr>
              <w:t>Part 1</w:t>
            </w:r>
            <w:r w:rsidR="009471E5">
              <w:rPr>
                <w:b/>
                <w:noProof/>
              </w:rPr>
              <w:noBreakHyphen/>
            </w:r>
            <w:r w:rsidRPr="00F26942">
              <w:rPr>
                <w:b/>
                <w:noProof/>
              </w:rPr>
              <w:t>2</w:t>
            </w:r>
          </w:p>
        </w:tc>
        <w:tc>
          <w:tcPr>
            <w:tcW w:w="4592" w:type="dxa"/>
            <w:shd w:val="clear" w:color="auto" w:fill="auto"/>
          </w:tcPr>
          <w:p w14:paraId="796118F7" w14:textId="77777777" w:rsidR="0014397C" w:rsidRPr="00F26942" w:rsidRDefault="0014397C" w:rsidP="00FE0A9B">
            <w:pPr>
              <w:pStyle w:val="ENoteTableText"/>
            </w:pPr>
          </w:p>
        </w:tc>
      </w:tr>
      <w:tr w:rsidR="0014397C" w:rsidRPr="00F26942" w14:paraId="4DA94ECC" w14:textId="77777777" w:rsidTr="00FE0A9B">
        <w:trPr>
          <w:cantSplit/>
        </w:trPr>
        <w:tc>
          <w:tcPr>
            <w:tcW w:w="2551" w:type="dxa"/>
            <w:shd w:val="clear" w:color="auto" w:fill="auto"/>
          </w:tcPr>
          <w:p w14:paraId="4B4BE262" w14:textId="61626EC6" w:rsidR="0014397C" w:rsidRPr="00F26942" w:rsidRDefault="009471E5" w:rsidP="00FE0A9B">
            <w:pPr>
              <w:pStyle w:val="ENoteTableText"/>
              <w:rPr>
                <w:noProof/>
              </w:rPr>
            </w:pPr>
            <w:r>
              <w:rPr>
                <w:b/>
                <w:noProof/>
              </w:rPr>
              <w:t>Division 1</w:t>
            </w:r>
          </w:p>
        </w:tc>
        <w:tc>
          <w:tcPr>
            <w:tcW w:w="4592" w:type="dxa"/>
            <w:shd w:val="clear" w:color="auto" w:fill="auto"/>
          </w:tcPr>
          <w:p w14:paraId="3938A89D" w14:textId="77777777" w:rsidR="0014397C" w:rsidRPr="00F26942" w:rsidRDefault="0014397C" w:rsidP="00FE0A9B">
            <w:pPr>
              <w:pStyle w:val="ENoteTableText"/>
            </w:pPr>
          </w:p>
        </w:tc>
      </w:tr>
      <w:tr w:rsidR="0014397C" w:rsidRPr="00F26942" w14:paraId="294E417D" w14:textId="77777777" w:rsidTr="00FE0A9B">
        <w:trPr>
          <w:cantSplit/>
        </w:trPr>
        <w:tc>
          <w:tcPr>
            <w:tcW w:w="2551" w:type="dxa"/>
            <w:shd w:val="clear" w:color="auto" w:fill="auto"/>
          </w:tcPr>
          <w:p w14:paraId="7340D80D" w14:textId="77777777" w:rsidR="0014397C" w:rsidRPr="00F26942" w:rsidRDefault="0014397C" w:rsidP="00FE0A9B">
            <w:pPr>
              <w:pStyle w:val="ENoteTableText"/>
              <w:tabs>
                <w:tab w:val="center" w:leader="dot" w:pos="2268"/>
              </w:tabs>
              <w:rPr>
                <w:noProof/>
              </w:rPr>
            </w:pPr>
            <w:r w:rsidRPr="00F26942">
              <w:t>s 11</w:t>
            </w:r>
            <w:r w:rsidRPr="00F26942">
              <w:tab/>
            </w:r>
          </w:p>
        </w:tc>
        <w:tc>
          <w:tcPr>
            <w:tcW w:w="4592" w:type="dxa"/>
            <w:shd w:val="clear" w:color="auto" w:fill="auto"/>
          </w:tcPr>
          <w:p w14:paraId="19AD52CD" w14:textId="77777777" w:rsidR="0014397C" w:rsidRPr="00F26942" w:rsidRDefault="0014397C" w:rsidP="00FE0A9B">
            <w:pPr>
              <w:pStyle w:val="ENoteTableText"/>
            </w:pPr>
            <w:r w:rsidRPr="00F26942">
              <w:t>am No 33, 2012</w:t>
            </w:r>
          </w:p>
        </w:tc>
      </w:tr>
      <w:tr w:rsidR="0014397C" w:rsidRPr="00F26942" w14:paraId="160B6093" w14:textId="77777777" w:rsidTr="00FE0A9B">
        <w:trPr>
          <w:cantSplit/>
        </w:trPr>
        <w:tc>
          <w:tcPr>
            <w:tcW w:w="2551" w:type="dxa"/>
            <w:shd w:val="clear" w:color="auto" w:fill="auto"/>
          </w:tcPr>
          <w:p w14:paraId="3A332909" w14:textId="77777777" w:rsidR="0014397C" w:rsidRPr="00F26942" w:rsidRDefault="0014397C" w:rsidP="00FE0A9B">
            <w:pPr>
              <w:pStyle w:val="ENoteTableText"/>
            </w:pPr>
            <w:r w:rsidRPr="00F26942">
              <w:rPr>
                <w:b/>
                <w:noProof/>
              </w:rPr>
              <w:t>Division 2</w:t>
            </w:r>
          </w:p>
        </w:tc>
        <w:tc>
          <w:tcPr>
            <w:tcW w:w="4592" w:type="dxa"/>
            <w:shd w:val="clear" w:color="auto" w:fill="auto"/>
          </w:tcPr>
          <w:p w14:paraId="57BA02D4" w14:textId="77777777" w:rsidR="0014397C" w:rsidRPr="00F26942" w:rsidRDefault="0014397C" w:rsidP="00FE0A9B">
            <w:pPr>
              <w:pStyle w:val="ENoteTableText"/>
            </w:pPr>
          </w:p>
        </w:tc>
      </w:tr>
      <w:tr w:rsidR="0014397C" w:rsidRPr="00F26942" w14:paraId="760654C2" w14:textId="77777777" w:rsidTr="00FE0A9B">
        <w:trPr>
          <w:cantSplit/>
        </w:trPr>
        <w:tc>
          <w:tcPr>
            <w:tcW w:w="2551" w:type="dxa"/>
            <w:shd w:val="clear" w:color="auto" w:fill="auto"/>
          </w:tcPr>
          <w:p w14:paraId="4D84ADE9" w14:textId="77777777" w:rsidR="0014397C" w:rsidRPr="00F26942" w:rsidRDefault="0014397C" w:rsidP="00FE0A9B">
            <w:pPr>
              <w:pStyle w:val="ENoteTableText"/>
              <w:tabs>
                <w:tab w:val="center" w:leader="dot" w:pos="2268"/>
              </w:tabs>
            </w:pPr>
            <w:r w:rsidRPr="00F26942">
              <w:t>s 12</w:t>
            </w:r>
            <w:r w:rsidRPr="00F26942">
              <w:tab/>
            </w:r>
          </w:p>
        </w:tc>
        <w:tc>
          <w:tcPr>
            <w:tcW w:w="4592" w:type="dxa"/>
            <w:shd w:val="clear" w:color="auto" w:fill="auto"/>
          </w:tcPr>
          <w:p w14:paraId="76109A8F" w14:textId="5C1EFBAB" w:rsidR="0014397C" w:rsidRPr="00F26942" w:rsidRDefault="0014397C" w:rsidP="00FE0A9B">
            <w:pPr>
              <w:pStyle w:val="ENoteTableText"/>
            </w:pPr>
            <w:r w:rsidRPr="00F26942">
              <w:t xml:space="preserve">am No 54, 2009; No 55, 2009; No 124, 2009; No 40, 2011; No 33, 2012; No 109, 2012; No 129, 2012; No 171, 2012; No 174, 2012; No 175, 2012; No 13, 2013; No 73, 2013; No 31, 2014; No 156, 2015; No 26, 2016; No 33, 2016; No 62, 2016; No 84, 2017; No 101, 2017; No 169, 2018; No 170, 2018; No 57, 2019; No 105, 2020; No 13, 2021; No 25, 2021; No 104, 2021; No 50, 2022; No 79, 2022; No 43, 2023; No 120, 2023 </w:t>
            </w:r>
            <w:r w:rsidRPr="00F26942">
              <w:rPr>
                <w:u w:val="single"/>
              </w:rPr>
              <w:t xml:space="preserve">(Sch 1 </w:t>
            </w:r>
            <w:r w:rsidR="009471E5">
              <w:rPr>
                <w:u w:val="single"/>
              </w:rPr>
              <w:t>item 2</w:t>
            </w:r>
            <w:r w:rsidRPr="00F26942">
              <w:rPr>
                <w:u w:val="single"/>
              </w:rPr>
              <w:t>13)</w:t>
            </w:r>
            <w:r w:rsidRPr="00F26942">
              <w:t xml:space="preserve">; No 2, 2024 </w:t>
            </w:r>
            <w:r w:rsidRPr="00F26942">
              <w:rPr>
                <w:u w:val="single"/>
              </w:rPr>
              <w:t xml:space="preserve">(Sch 1 </w:t>
            </w:r>
            <w:r w:rsidR="009471E5">
              <w:rPr>
                <w:u w:val="single"/>
              </w:rPr>
              <w:t>item 1</w:t>
            </w:r>
            <w:r w:rsidRPr="00F26942">
              <w:rPr>
                <w:u w:val="single"/>
              </w:rPr>
              <w:t>50)</w:t>
            </w:r>
            <w:r w:rsidRPr="00F26942">
              <w:t>; No 39, 2024</w:t>
            </w:r>
            <w:r w:rsidR="00ED058F" w:rsidRPr="00F26942">
              <w:t>; No 74, 2024</w:t>
            </w:r>
          </w:p>
        </w:tc>
      </w:tr>
      <w:tr w:rsidR="0014397C" w:rsidRPr="00F26942" w14:paraId="2C8A3F61" w14:textId="77777777" w:rsidTr="00FE0A9B">
        <w:trPr>
          <w:cantSplit/>
        </w:trPr>
        <w:tc>
          <w:tcPr>
            <w:tcW w:w="2551" w:type="dxa"/>
            <w:shd w:val="clear" w:color="auto" w:fill="auto"/>
          </w:tcPr>
          <w:p w14:paraId="6BEE9D92" w14:textId="77777777" w:rsidR="0014397C" w:rsidRPr="00F26942" w:rsidRDefault="0014397C" w:rsidP="00FE0A9B">
            <w:pPr>
              <w:pStyle w:val="ENoteTableText"/>
            </w:pPr>
            <w:r w:rsidRPr="00F26942">
              <w:rPr>
                <w:b/>
                <w:noProof/>
              </w:rPr>
              <w:t>Division 3</w:t>
            </w:r>
          </w:p>
        </w:tc>
        <w:tc>
          <w:tcPr>
            <w:tcW w:w="4592" w:type="dxa"/>
            <w:shd w:val="clear" w:color="auto" w:fill="auto"/>
          </w:tcPr>
          <w:p w14:paraId="3C1FD70F" w14:textId="77777777" w:rsidR="0014397C" w:rsidRPr="00F26942" w:rsidRDefault="0014397C" w:rsidP="00FE0A9B">
            <w:pPr>
              <w:pStyle w:val="ENoteTableText"/>
            </w:pPr>
          </w:p>
        </w:tc>
      </w:tr>
      <w:tr w:rsidR="0014397C" w:rsidRPr="00F26942" w14:paraId="26D66F0F" w14:textId="77777777" w:rsidTr="00FE0A9B">
        <w:trPr>
          <w:cantSplit/>
        </w:trPr>
        <w:tc>
          <w:tcPr>
            <w:tcW w:w="2551" w:type="dxa"/>
            <w:shd w:val="clear" w:color="auto" w:fill="auto"/>
          </w:tcPr>
          <w:p w14:paraId="4EAE396A" w14:textId="77777777" w:rsidR="0014397C" w:rsidRPr="00F26942" w:rsidRDefault="0014397C" w:rsidP="00FE0A9B">
            <w:pPr>
              <w:pStyle w:val="ENoteTableText"/>
              <w:tabs>
                <w:tab w:val="center" w:leader="dot" w:pos="2268"/>
              </w:tabs>
            </w:pPr>
            <w:r w:rsidRPr="00F26942">
              <w:t>s 13</w:t>
            </w:r>
            <w:r w:rsidRPr="00F26942">
              <w:tab/>
            </w:r>
          </w:p>
        </w:tc>
        <w:tc>
          <w:tcPr>
            <w:tcW w:w="4592" w:type="dxa"/>
            <w:shd w:val="clear" w:color="auto" w:fill="auto"/>
          </w:tcPr>
          <w:p w14:paraId="0CDD74CC" w14:textId="77777777" w:rsidR="0014397C" w:rsidRPr="00F26942" w:rsidRDefault="0014397C" w:rsidP="00FE0A9B">
            <w:pPr>
              <w:pStyle w:val="ENoteTableText"/>
            </w:pPr>
            <w:r w:rsidRPr="00F26942">
              <w:t>am No 54, 2009; No 124, 2009</w:t>
            </w:r>
          </w:p>
        </w:tc>
      </w:tr>
      <w:tr w:rsidR="0014397C" w:rsidRPr="00F26942" w14:paraId="1A3F5A56" w14:textId="77777777" w:rsidTr="00FE0A9B">
        <w:trPr>
          <w:cantSplit/>
        </w:trPr>
        <w:tc>
          <w:tcPr>
            <w:tcW w:w="2551" w:type="dxa"/>
            <w:shd w:val="clear" w:color="auto" w:fill="auto"/>
          </w:tcPr>
          <w:p w14:paraId="0B6F47BA" w14:textId="77777777" w:rsidR="0014397C" w:rsidRPr="00F26942" w:rsidRDefault="0014397C" w:rsidP="00FE0A9B">
            <w:pPr>
              <w:pStyle w:val="ENoteTableText"/>
              <w:tabs>
                <w:tab w:val="center" w:leader="dot" w:pos="2268"/>
              </w:tabs>
            </w:pPr>
            <w:r w:rsidRPr="00F26942">
              <w:t>s 14</w:t>
            </w:r>
            <w:r w:rsidRPr="00F26942">
              <w:tab/>
            </w:r>
          </w:p>
        </w:tc>
        <w:tc>
          <w:tcPr>
            <w:tcW w:w="4592" w:type="dxa"/>
            <w:shd w:val="clear" w:color="auto" w:fill="auto"/>
          </w:tcPr>
          <w:p w14:paraId="471F63AA" w14:textId="77777777" w:rsidR="0014397C" w:rsidRPr="00F26942" w:rsidRDefault="0014397C" w:rsidP="00FE0A9B">
            <w:pPr>
              <w:pStyle w:val="ENoteTableText"/>
            </w:pPr>
            <w:r w:rsidRPr="00F26942">
              <w:t>am No 54, 2009; No 124, 2009; No 126, 2015; No 33, 2016</w:t>
            </w:r>
          </w:p>
        </w:tc>
      </w:tr>
      <w:tr w:rsidR="0014397C" w:rsidRPr="00F26942" w14:paraId="2866032C" w14:textId="77777777" w:rsidTr="00FE0A9B">
        <w:trPr>
          <w:cantSplit/>
        </w:trPr>
        <w:tc>
          <w:tcPr>
            <w:tcW w:w="2551" w:type="dxa"/>
            <w:shd w:val="clear" w:color="auto" w:fill="auto"/>
          </w:tcPr>
          <w:p w14:paraId="0B794619" w14:textId="77777777" w:rsidR="0014397C" w:rsidRPr="00F26942" w:rsidRDefault="0014397C" w:rsidP="00FE0A9B">
            <w:pPr>
              <w:pStyle w:val="ENoteTableText"/>
              <w:tabs>
                <w:tab w:val="center" w:leader="dot" w:pos="2268"/>
              </w:tabs>
            </w:pPr>
            <w:r w:rsidRPr="00F26942">
              <w:lastRenderedPageBreak/>
              <w:t>s 14A</w:t>
            </w:r>
            <w:r w:rsidRPr="00F26942">
              <w:tab/>
            </w:r>
          </w:p>
        </w:tc>
        <w:tc>
          <w:tcPr>
            <w:tcW w:w="4592" w:type="dxa"/>
            <w:shd w:val="clear" w:color="auto" w:fill="auto"/>
          </w:tcPr>
          <w:p w14:paraId="4682F10B" w14:textId="77777777" w:rsidR="0014397C" w:rsidRPr="00F26942" w:rsidRDefault="0014397C" w:rsidP="00FE0A9B">
            <w:pPr>
              <w:pStyle w:val="ENoteTableText"/>
            </w:pPr>
            <w:r w:rsidRPr="00F26942">
              <w:t>ad No 124, 2009</w:t>
            </w:r>
          </w:p>
        </w:tc>
      </w:tr>
      <w:tr w:rsidR="0014397C" w:rsidRPr="00F26942" w14:paraId="4D20419F" w14:textId="77777777" w:rsidTr="00FE0A9B">
        <w:trPr>
          <w:cantSplit/>
        </w:trPr>
        <w:tc>
          <w:tcPr>
            <w:tcW w:w="2551" w:type="dxa"/>
            <w:shd w:val="clear" w:color="auto" w:fill="auto"/>
          </w:tcPr>
          <w:p w14:paraId="6C947018" w14:textId="77777777" w:rsidR="0014397C" w:rsidRPr="00F26942" w:rsidRDefault="0014397C" w:rsidP="00FE0A9B">
            <w:pPr>
              <w:pStyle w:val="ENoteTableText"/>
            </w:pPr>
          </w:p>
        </w:tc>
        <w:tc>
          <w:tcPr>
            <w:tcW w:w="4592" w:type="dxa"/>
            <w:shd w:val="clear" w:color="auto" w:fill="auto"/>
          </w:tcPr>
          <w:p w14:paraId="159D4301" w14:textId="77777777" w:rsidR="0014397C" w:rsidRPr="00F26942" w:rsidRDefault="0014397C" w:rsidP="00FE0A9B">
            <w:pPr>
              <w:pStyle w:val="ENoteTableText"/>
            </w:pPr>
            <w:r w:rsidRPr="00F26942">
              <w:t>am No 175, 2012</w:t>
            </w:r>
          </w:p>
        </w:tc>
      </w:tr>
      <w:tr w:rsidR="0014397C" w:rsidRPr="00F26942" w14:paraId="35F15538" w14:textId="77777777" w:rsidTr="00FE0A9B">
        <w:trPr>
          <w:cantSplit/>
        </w:trPr>
        <w:tc>
          <w:tcPr>
            <w:tcW w:w="2551" w:type="dxa"/>
            <w:shd w:val="clear" w:color="auto" w:fill="auto"/>
          </w:tcPr>
          <w:p w14:paraId="69825CCE" w14:textId="77777777" w:rsidR="0014397C" w:rsidRPr="00F26942" w:rsidRDefault="0014397C" w:rsidP="00FE0A9B">
            <w:pPr>
              <w:pStyle w:val="ENoteTableText"/>
              <w:tabs>
                <w:tab w:val="center" w:leader="dot" w:pos="2268"/>
              </w:tabs>
            </w:pPr>
            <w:r w:rsidRPr="00F26942">
              <w:t>s 15</w:t>
            </w:r>
            <w:r w:rsidRPr="00F26942">
              <w:tab/>
            </w:r>
          </w:p>
        </w:tc>
        <w:tc>
          <w:tcPr>
            <w:tcW w:w="4592" w:type="dxa"/>
            <w:shd w:val="clear" w:color="auto" w:fill="auto"/>
          </w:tcPr>
          <w:p w14:paraId="492F4831" w14:textId="77777777" w:rsidR="0014397C" w:rsidRPr="00F26942" w:rsidRDefault="0014397C" w:rsidP="00FE0A9B">
            <w:pPr>
              <w:pStyle w:val="ENoteTableText"/>
            </w:pPr>
            <w:r w:rsidRPr="00F26942">
              <w:t>am No 54, 2009; No 124, 2009</w:t>
            </w:r>
          </w:p>
        </w:tc>
      </w:tr>
      <w:tr w:rsidR="0014397C" w:rsidRPr="00F26942" w14:paraId="41819FD7" w14:textId="77777777" w:rsidTr="00FE0A9B">
        <w:trPr>
          <w:cantSplit/>
        </w:trPr>
        <w:tc>
          <w:tcPr>
            <w:tcW w:w="2551" w:type="dxa"/>
            <w:shd w:val="clear" w:color="auto" w:fill="auto"/>
          </w:tcPr>
          <w:p w14:paraId="065F21E2" w14:textId="77777777" w:rsidR="0014397C" w:rsidRPr="00F26942" w:rsidRDefault="0014397C" w:rsidP="00FE0A9B">
            <w:pPr>
              <w:pStyle w:val="ENoteTableText"/>
              <w:tabs>
                <w:tab w:val="center" w:leader="dot" w:pos="2268"/>
              </w:tabs>
            </w:pPr>
            <w:r w:rsidRPr="00F26942">
              <w:t>s 15AA</w:t>
            </w:r>
            <w:r w:rsidRPr="00F26942">
              <w:tab/>
            </w:r>
          </w:p>
        </w:tc>
        <w:tc>
          <w:tcPr>
            <w:tcW w:w="4592" w:type="dxa"/>
            <w:shd w:val="clear" w:color="auto" w:fill="auto"/>
          </w:tcPr>
          <w:p w14:paraId="0AA39B18" w14:textId="77777777" w:rsidR="0014397C" w:rsidRPr="00F26942" w:rsidRDefault="0014397C" w:rsidP="00FE0A9B">
            <w:pPr>
              <w:pStyle w:val="ENoteTableText"/>
            </w:pPr>
            <w:r w:rsidRPr="00F26942">
              <w:t>ad No 2, 2024</w:t>
            </w:r>
          </w:p>
        </w:tc>
      </w:tr>
      <w:tr w:rsidR="0014397C" w:rsidRPr="00F26942" w14:paraId="6DA5C025" w14:textId="77777777" w:rsidTr="00FE0A9B">
        <w:trPr>
          <w:cantSplit/>
        </w:trPr>
        <w:tc>
          <w:tcPr>
            <w:tcW w:w="2551" w:type="dxa"/>
            <w:shd w:val="clear" w:color="auto" w:fill="auto"/>
          </w:tcPr>
          <w:p w14:paraId="24DDD6D2" w14:textId="77777777" w:rsidR="0014397C" w:rsidRPr="00F26942" w:rsidRDefault="0014397C" w:rsidP="00FE0A9B">
            <w:pPr>
              <w:pStyle w:val="ENoteTableText"/>
              <w:tabs>
                <w:tab w:val="center" w:leader="dot" w:pos="2268"/>
              </w:tabs>
            </w:pPr>
            <w:r w:rsidRPr="00F26942">
              <w:t>s 15AB</w:t>
            </w:r>
            <w:r w:rsidRPr="00F26942">
              <w:tab/>
            </w:r>
          </w:p>
        </w:tc>
        <w:tc>
          <w:tcPr>
            <w:tcW w:w="4592" w:type="dxa"/>
            <w:shd w:val="clear" w:color="auto" w:fill="auto"/>
          </w:tcPr>
          <w:p w14:paraId="6D86F65A" w14:textId="77777777" w:rsidR="0014397C" w:rsidRPr="00F26942" w:rsidRDefault="0014397C" w:rsidP="00FE0A9B">
            <w:pPr>
              <w:pStyle w:val="ENoteTableText"/>
            </w:pPr>
            <w:r w:rsidRPr="00F26942">
              <w:t>ad No 2, 2024</w:t>
            </w:r>
          </w:p>
        </w:tc>
      </w:tr>
      <w:tr w:rsidR="0014397C" w:rsidRPr="00F26942" w14:paraId="04240D5C" w14:textId="77777777" w:rsidTr="00FE0A9B">
        <w:trPr>
          <w:cantSplit/>
        </w:trPr>
        <w:tc>
          <w:tcPr>
            <w:tcW w:w="2551" w:type="dxa"/>
            <w:shd w:val="clear" w:color="auto" w:fill="auto"/>
          </w:tcPr>
          <w:p w14:paraId="0AC9498D" w14:textId="77777777" w:rsidR="0014397C" w:rsidRPr="00F26942" w:rsidRDefault="0014397C" w:rsidP="00FE0A9B">
            <w:pPr>
              <w:pStyle w:val="ENoteTableText"/>
              <w:tabs>
                <w:tab w:val="center" w:leader="dot" w:pos="2268"/>
              </w:tabs>
            </w:pPr>
            <w:r w:rsidRPr="00F26942">
              <w:t>s 15AC</w:t>
            </w:r>
            <w:r w:rsidRPr="00F26942">
              <w:tab/>
            </w:r>
          </w:p>
        </w:tc>
        <w:tc>
          <w:tcPr>
            <w:tcW w:w="4592" w:type="dxa"/>
            <w:shd w:val="clear" w:color="auto" w:fill="auto"/>
          </w:tcPr>
          <w:p w14:paraId="67174E4F" w14:textId="77777777" w:rsidR="0014397C" w:rsidRPr="00F26942" w:rsidRDefault="0014397C" w:rsidP="00FE0A9B">
            <w:pPr>
              <w:pStyle w:val="ENoteTableText"/>
            </w:pPr>
            <w:r w:rsidRPr="00F26942">
              <w:t>ad No 2, 2024</w:t>
            </w:r>
          </w:p>
        </w:tc>
      </w:tr>
      <w:tr w:rsidR="0014397C" w:rsidRPr="00F26942" w14:paraId="17DBAEC0" w14:textId="77777777" w:rsidTr="00FE0A9B">
        <w:trPr>
          <w:cantSplit/>
        </w:trPr>
        <w:tc>
          <w:tcPr>
            <w:tcW w:w="2551" w:type="dxa"/>
            <w:shd w:val="clear" w:color="auto" w:fill="auto"/>
          </w:tcPr>
          <w:p w14:paraId="76214208" w14:textId="77777777" w:rsidR="0014397C" w:rsidRPr="00F26942" w:rsidRDefault="0014397C" w:rsidP="00FE0A9B">
            <w:pPr>
              <w:pStyle w:val="ENoteTableText"/>
              <w:tabs>
                <w:tab w:val="center" w:leader="dot" w:pos="2268"/>
              </w:tabs>
            </w:pPr>
            <w:r w:rsidRPr="00F26942">
              <w:t>s 15AD</w:t>
            </w:r>
            <w:r w:rsidRPr="00F26942">
              <w:tab/>
            </w:r>
          </w:p>
        </w:tc>
        <w:tc>
          <w:tcPr>
            <w:tcW w:w="4592" w:type="dxa"/>
            <w:shd w:val="clear" w:color="auto" w:fill="auto"/>
          </w:tcPr>
          <w:p w14:paraId="74EF3546" w14:textId="77777777" w:rsidR="0014397C" w:rsidRPr="00F26942" w:rsidRDefault="0014397C" w:rsidP="00FE0A9B">
            <w:pPr>
              <w:pStyle w:val="ENoteTableText"/>
            </w:pPr>
            <w:r w:rsidRPr="00F26942">
              <w:t>ad No 2, 2024</w:t>
            </w:r>
          </w:p>
        </w:tc>
      </w:tr>
      <w:tr w:rsidR="0014397C" w:rsidRPr="00F26942" w14:paraId="650083AB" w14:textId="77777777" w:rsidTr="00FE0A9B">
        <w:trPr>
          <w:cantSplit/>
        </w:trPr>
        <w:tc>
          <w:tcPr>
            <w:tcW w:w="2551" w:type="dxa"/>
            <w:shd w:val="clear" w:color="auto" w:fill="auto"/>
          </w:tcPr>
          <w:p w14:paraId="61CBBA04" w14:textId="77777777" w:rsidR="0014397C" w:rsidRPr="00F26942" w:rsidRDefault="0014397C" w:rsidP="00FE0A9B">
            <w:pPr>
              <w:pStyle w:val="ENoteTableText"/>
              <w:tabs>
                <w:tab w:val="center" w:leader="dot" w:pos="2268"/>
              </w:tabs>
            </w:pPr>
            <w:r w:rsidRPr="00F26942">
              <w:t>s 15A</w:t>
            </w:r>
            <w:r w:rsidRPr="00F26942">
              <w:tab/>
            </w:r>
          </w:p>
        </w:tc>
        <w:tc>
          <w:tcPr>
            <w:tcW w:w="4592" w:type="dxa"/>
            <w:shd w:val="clear" w:color="auto" w:fill="auto"/>
          </w:tcPr>
          <w:p w14:paraId="5FAC031E" w14:textId="77777777" w:rsidR="0014397C" w:rsidRPr="00F26942" w:rsidRDefault="0014397C" w:rsidP="00FE0A9B">
            <w:pPr>
              <w:pStyle w:val="ENoteTableText"/>
            </w:pPr>
            <w:r w:rsidRPr="00F26942">
              <w:t>ad No 25, 2021</w:t>
            </w:r>
          </w:p>
        </w:tc>
      </w:tr>
      <w:tr w:rsidR="0014397C" w:rsidRPr="00F26942" w14:paraId="088D683B" w14:textId="77777777" w:rsidTr="00FE0A9B">
        <w:trPr>
          <w:cantSplit/>
        </w:trPr>
        <w:tc>
          <w:tcPr>
            <w:tcW w:w="2551" w:type="dxa"/>
            <w:shd w:val="clear" w:color="auto" w:fill="auto"/>
          </w:tcPr>
          <w:p w14:paraId="5FC814EE" w14:textId="77777777" w:rsidR="0014397C" w:rsidRPr="00F26942" w:rsidRDefault="0014397C" w:rsidP="00FE0A9B">
            <w:pPr>
              <w:pStyle w:val="ENoteTableText"/>
              <w:tabs>
                <w:tab w:val="center" w:leader="dot" w:pos="2268"/>
              </w:tabs>
            </w:pPr>
          </w:p>
        </w:tc>
        <w:tc>
          <w:tcPr>
            <w:tcW w:w="4592" w:type="dxa"/>
            <w:shd w:val="clear" w:color="auto" w:fill="auto"/>
          </w:tcPr>
          <w:p w14:paraId="19D7D830" w14:textId="77777777" w:rsidR="0014397C" w:rsidRPr="00F26942" w:rsidRDefault="0014397C" w:rsidP="00FE0A9B">
            <w:pPr>
              <w:pStyle w:val="ENoteTableText"/>
            </w:pPr>
            <w:r w:rsidRPr="00F26942">
              <w:t>rs No 2, 2024</w:t>
            </w:r>
          </w:p>
        </w:tc>
      </w:tr>
      <w:tr w:rsidR="0014397C" w:rsidRPr="00F26942" w14:paraId="70682AC9" w14:textId="77777777" w:rsidTr="00FE0A9B">
        <w:trPr>
          <w:cantSplit/>
        </w:trPr>
        <w:tc>
          <w:tcPr>
            <w:tcW w:w="2551" w:type="dxa"/>
            <w:shd w:val="clear" w:color="auto" w:fill="auto"/>
          </w:tcPr>
          <w:p w14:paraId="33E45B27" w14:textId="77777777" w:rsidR="0014397C" w:rsidRPr="00F26942" w:rsidRDefault="0014397C" w:rsidP="00FE0A9B">
            <w:pPr>
              <w:pStyle w:val="ENoteTableText"/>
              <w:tabs>
                <w:tab w:val="center" w:leader="dot" w:pos="2268"/>
              </w:tabs>
            </w:pPr>
            <w:r w:rsidRPr="00F26942">
              <w:rPr>
                <w:b/>
                <w:noProof/>
              </w:rPr>
              <w:t>Division 3A</w:t>
            </w:r>
          </w:p>
        </w:tc>
        <w:tc>
          <w:tcPr>
            <w:tcW w:w="4592" w:type="dxa"/>
            <w:shd w:val="clear" w:color="auto" w:fill="auto"/>
          </w:tcPr>
          <w:p w14:paraId="5A89B817" w14:textId="77777777" w:rsidR="0014397C" w:rsidRPr="00F26942" w:rsidRDefault="0014397C" w:rsidP="00FE0A9B">
            <w:pPr>
              <w:pStyle w:val="ENoteTableText"/>
            </w:pPr>
          </w:p>
        </w:tc>
      </w:tr>
      <w:tr w:rsidR="0014397C" w:rsidRPr="00F26942" w14:paraId="33F4522A" w14:textId="77777777" w:rsidTr="00FE0A9B">
        <w:trPr>
          <w:cantSplit/>
        </w:trPr>
        <w:tc>
          <w:tcPr>
            <w:tcW w:w="2551" w:type="dxa"/>
            <w:shd w:val="clear" w:color="auto" w:fill="auto"/>
          </w:tcPr>
          <w:p w14:paraId="673E5874" w14:textId="77777777" w:rsidR="0014397C" w:rsidRPr="00F26942" w:rsidRDefault="0014397C" w:rsidP="00FE0A9B">
            <w:pPr>
              <w:pStyle w:val="ENoteTableText"/>
              <w:tabs>
                <w:tab w:val="center" w:leader="dot" w:pos="2268"/>
              </w:tabs>
            </w:pPr>
            <w:r w:rsidRPr="00F26942">
              <w:t>Division 3A</w:t>
            </w:r>
            <w:r w:rsidRPr="00F26942">
              <w:tab/>
            </w:r>
          </w:p>
        </w:tc>
        <w:tc>
          <w:tcPr>
            <w:tcW w:w="4592" w:type="dxa"/>
            <w:shd w:val="clear" w:color="auto" w:fill="auto"/>
          </w:tcPr>
          <w:p w14:paraId="5DD448A9" w14:textId="77777777" w:rsidR="0014397C" w:rsidRPr="00F26942" w:rsidRDefault="0014397C" w:rsidP="00FE0A9B">
            <w:pPr>
              <w:pStyle w:val="ENoteTableText"/>
            </w:pPr>
            <w:r w:rsidRPr="00F26942">
              <w:t>ad No 2, 2024</w:t>
            </w:r>
          </w:p>
        </w:tc>
      </w:tr>
      <w:tr w:rsidR="0014397C" w:rsidRPr="00F26942" w14:paraId="45C4ED75" w14:textId="77777777" w:rsidTr="00FE0A9B">
        <w:trPr>
          <w:cantSplit/>
        </w:trPr>
        <w:tc>
          <w:tcPr>
            <w:tcW w:w="2551" w:type="dxa"/>
            <w:shd w:val="clear" w:color="auto" w:fill="auto"/>
          </w:tcPr>
          <w:p w14:paraId="3F00D5C5" w14:textId="77777777" w:rsidR="0014397C" w:rsidRPr="00F26942" w:rsidRDefault="0014397C" w:rsidP="00FE0A9B">
            <w:pPr>
              <w:pStyle w:val="ENoteTableText"/>
              <w:tabs>
                <w:tab w:val="center" w:leader="dot" w:pos="2268"/>
              </w:tabs>
              <w:rPr>
                <w:b/>
              </w:rPr>
            </w:pPr>
            <w:r w:rsidRPr="00F26942">
              <w:rPr>
                <w:b/>
              </w:rPr>
              <w:t>Subdivision</w:t>
            </w:r>
            <w:r w:rsidRPr="00F26942">
              <w:rPr>
                <w:b/>
                <w:noProof/>
              </w:rPr>
              <w:t> </w:t>
            </w:r>
            <w:r w:rsidRPr="00F26942">
              <w:rPr>
                <w:b/>
              </w:rPr>
              <w:t>A</w:t>
            </w:r>
          </w:p>
        </w:tc>
        <w:tc>
          <w:tcPr>
            <w:tcW w:w="4592" w:type="dxa"/>
            <w:shd w:val="clear" w:color="auto" w:fill="auto"/>
          </w:tcPr>
          <w:p w14:paraId="1E15CF78" w14:textId="77777777" w:rsidR="0014397C" w:rsidRPr="00F26942" w:rsidRDefault="0014397C" w:rsidP="00FE0A9B">
            <w:pPr>
              <w:pStyle w:val="ENoteTableText"/>
            </w:pPr>
          </w:p>
        </w:tc>
      </w:tr>
      <w:tr w:rsidR="0014397C" w:rsidRPr="00F26942" w14:paraId="25C954C6" w14:textId="77777777" w:rsidTr="00FE0A9B">
        <w:trPr>
          <w:cantSplit/>
        </w:trPr>
        <w:tc>
          <w:tcPr>
            <w:tcW w:w="2551" w:type="dxa"/>
            <w:shd w:val="clear" w:color="auto" w:fill="auto"/>
          </w:tcPr>
          <w:p w14:paraId="2ED68A8E" w14:textId="77777777" w:rsidR="0014397C" w:rsidRPr="00F26942" w:rsidRDefault="0014397C" w:rsidP="00FE0A9B">
            <w:pPr>
              <w:pStyle w:val="ENoteTableText"/>
              <w:tabs>
                <w:tab w:val="center" w:leader="dot" w:pos="2268"/>
              </w:tabs>
            </w:pPr>
            <w:r w:rsidRPr="00F26942">
              <w:t>s 15B</w:t>
            </w:r>
            <w:r w:rsidRPr="00F26942">
              <w:tab/>
            </w:r>
          </w:p>
        </w:tc>
        <w:tc>
          <w:tcPr>
            <w:tcW w:w="4592" w:type="dxa"/>
            <w:shd w:val="clear" w:color="auto" w:fill="auto"/>
          </w:tcPr>
          <w:p w14:paraId="778E3662" w14:textId="77777777" w:rsidR="0014397C" w:rsidRPr="00F26942" w:rsidRDefault="0014397C" w:rsidP="00FE0A9B">
            <w:pPr>
              <w:pStyle w:val="ENoteTableText"/>
            </w:pPr>
            <w:r w:rsidRPr="00F26942">
              <w:t>ad No 2, 2024</w:t>
            </w:r>
          </w:p>
        </w:tc>
      </w:tr>
      <w:tr w:rsidR="0014397C" w:rsidRPr="00F26942" w14:paraId="5367D37B" w14:textId="77777777" w:rsidTr="00FE0A9B">
        <w:trPr>
          <w:cantSplit/>
        </w:trPr>
        <w:tc>
          <w:tcPr>
            <w:tcW w:w="2551" w:type="dxa"/>
            <w:shd w:val="clear" w:color="auto" w:fill="auto"/>
          </w:tcPr>
          <w:p w14:paraId="37C5FD7B" w14:textId="77777777" w:rsidR="0014397C" w:rsidRPr="00F26942" w:rsidRDefault="0014397C" w:rsidP="00FE0A9B">
            <w:pPr>
              <w:pStyle w:val="ENoteTableText"/>
              <w:tabs>
                <w:tab w:val="center" w:leader="dot" w:pos="2268"/>
              </w:tabs>
            </w:pPr>
            <w:r w:rsidRPr="00F26942">
              <w:t>s 15C</w:t>
            </w:r>
            <w:r w:rsidRPr="00F26942">
              <w:tab/>
            </w:r>
          </w:p>
        </w:tc>
        <w:tc>
          <w:tcPr>
            <w:tcW w:w="4592" w:type="dxa"/>
            <w:shd w:val="clear" w:color="auto" w:fill="auto"/>
          </w:tcPr>
          <w:p w14:paraId="419A3173" w14:textId="77777777" w:rsidR="0014397C" w:rsidRPr="00F26942" w:rsidRDefault="0014397C" w:rsidP="00FE0A9B">
            <w:pPr>
              <w:pStyle w:val="ENoteTableText"/>
            </w:pPr>
            <w:r w:rsidRPr="00F26942">
              <w:t>ad No 2, 2024</w:t>
            </w:r>
          </w:p>
        </w:tc>
      </w:tr>
      <w:tr w:rsidR="0014397C" w:rsidRPr="00F26942" w14:paraId="3642CFBA" w14:textId="77777777" w:rsidTr="00FE0A9B">
        <w:trPr>
          <w:cantSplit/>
        </w:trPr>
        <w:tc>
          <w:tcPr>
            <w:tcW w:w="2551" w:type="dxa"/>
            <w:shd w:val="clear" w:color="auto" w:fill="auto"/>
          </w:tcPr>
          <w:p w14:paraId="5128F332" w14:textId="77777777" w:rsidR="0014397C" w:rsidRPr="00F26942" w:rsidRDefault="0014397C" w:rsidP="00FE0A9B">
            <w:pPr>
              <w:pStyle w:val="ENoteTableText"/>
              <w:tabs>
                <w:tab w:val="center" w:leader="dot" w:pos="2268"/>
              </w:tabs>
            </w:pPr>
            <w:r w:rsidRPr="00F26942">
              <w:t>s 15D</w:t>
            </w:r>
            <w:r w:rsidRPr="00F26942">
              <w:tab/>
            </w:r>
          </w:p>
        </w:tc>
        <w:tc>
          <w:tcPr>
            <w:tcW w:w="4592" w:type="dxa"/>
            <w:shd w:val="clear" w:color="auto" w:fill="auto"/>
          </w:tcPr>
          <w:p w14:paraId="2B069304" w14:textId="77777777" w:rsidR="0014397C" w:rsidRPr="00F26942" w:rsidRDefault="0014397C" w:rsidP="00FE0A9B">
            <w:pPr>
              <w:pStyle w:val="ENoteTableText"/>
            </w:pPr>
            <w:r w:rsidRPr="00F26942">
              <w:t>ad No 2, 2024</w:t>
            </w:r>
          </w:p>
        </w:tc>
      </w:tr>
      <w:tr w:rsidR="0014397C" w:rsidRPr="00F26942" w14:paraId="3ECEEA7A" w14:textId="77777777" w:rsidTr="00FE0A9B">
        <w:trPr>
          <w:cantSplit/>
        </w:trPr>
        <w:tc>
          <w:tcPr>
            <w:tcW w:w="2551" w:type="dxa"/>
            <w:shd w:val="clear" w:color="auto" w:fill="auto"/>
          </w:tcPr>
          <w:p w14:paraId="3C27F327" w14:textId="77777777" w:rsidR="0014397C" w:rsidRPr="00F26942" w:rsidRDefault="0014397C" w:rsidP="00FE0A9B">
            <w:pPr>
              <w:pStyle w:val="ENoteTableText"/>
              <w:tabs>
                <w:tab w:val="center" w:leader="dot" w:pos="2268"/>
              </w:tabs>
            </w:pPr>
            <w:r w:rsidRPr="00F26942">
              <w:t>s 15E</w:t>
            </w:r>
            <w:r w:rsidRPr="00F26942">
              <w:tab/>
            </w:r>
          </w:p>
        </w:tc>
        <w:tc>
          <w:tcPr>
            <w:tcW w:w="4592" w:type="dxa"/>
            <w:shd w:val="clear" w:color="auto" w:fill="auto"/>
          </w:tcPr>
          <w:p w14:paraId="63A7FE2D" w14:textId="77777777" w:rsidR="0014397C" w:rsidRPr="00F26942" w:rsidRDefault="0014397C" w:rsidP="00FE0A9B">
            <w:pPr>
              <w:pStyle w:val="ENoteTableText"/>
            </w:pPr>
            <w:r w:rsidRPr="00F26942">
              <w:t>ad No 2, 2024</w:t>
            </w:r>
          </w:p>
        </w:tc>
      </w:tr>
      <w:tr w:rsidR="0014397C" w:rsidRPr="00F26942" w14:paraId="2C4073CB" w14:textId="77777777" w:rsidTr="00FE0A9B">
        <w:trPr>
          <w:cantSplit/>
        </w:trPr>
        <w:tc>
          <w:tcPr>
            <w:tcW w:w="2551" w:type="dxa"/>
            <w:shd w:val="clear" w:color="auto" w:fill="auto"/>
          </w:tcPr>
          <w:p w14:paraId="230613E7" w14:textId="77777777" w:rsidR="0014397C" w:rsidRPr="00F26942" w:rsidRDefault="0014397C" w:rsidP="00FE0A9B">
            <w:pPr>
              <w:pStyle w:val="ENoteTableText"/>
              <w:tabs>
                <w:tab w:val="center" w:leader="dot" w:pos="2268"/>
              </w:tabs>
            </w:pPr>
            <w:r w:rsidRPr="00F26942">
              <w:t>s 15F</w:t>
            </w:r>
            <w:r w:rsidRPr="00F26942">
              <w:tab/>
            </w:r>
          </w:p>
        </w:tc>
        <w:tc>
          <w:tcPr>
            <w:tcW w:w="4592" w:type="dxa"/>
            <w:shd w:val="clear" w:color="auto" w:fill="auto"/>
          </w:tcPr>
          <w:p w14:paraId="3B3646A1" w14:textId="77777777" w:rsidR="0014397C" w:rsidRPr="00F26942" w:rsidRDefault="0014397C" w:rsidP="00FE0A9B">
            <w:pPr>
              <w:pStyle w:val="ENoteTableText"/>
            </w:pPr>
            <w:r w:rsidRPr="00F26942">
              <w:t>ad No 2, 2024</w:t>
            </w:r>
          </w:p>
        </w:tc>
      </w:tr>
      <w:tr w:rsidR="0014397C" w:rsidRPr="00F26942" w14:paraId="6AC8D443" w14:textId="77777777" w:rsidTr="00FE0A9B">
        <w:trPr>
          <w:cantSplit/>
        </w:trPr>
        <w:tc>
          <w:tcPr>
            <w:tcW w:w="2551" w:type="dxa"/>
            <w:shd w:val="clear" w:color="auto" w:fill="auto"/>
          </w:tcPr>
          <w:p w14:paraId="3FA6FC67" w14:textId="77777777" w:rsidR="0014397C" w:rsidRPr="00F26942" w:rsidRDefault="0014397C" w:rsidP="00FE0A9B">
            <w:pPr>
              <w:pStyle w:val="ENoteTableText"/>
              <w:tabs>
                <w:tab w:val="center" w:leader="dot" w:pos="2268"/>
              </w:tabs>
            </w:pPr>
            <w:r w:rsidRPr="00F26942">
              <w:t>s 15G</w:t>
            </w:r>
            <w:r w:rsidRPr="00F26942">
              <w:tab/>
            </w:r>
          </w:p>
        </w:tc>
        <w:tc>
          <w:tcPr>
            <w:tcW w:w="4592" w:type="dxa"/>
            <w:shd w:val="clear" w:color="auto" w:fill="auto"/>
          </w:tcPr>
          <w:p w14:paraId="042DC41A" w14:textId="77777777" w:rsidR="0014397C" w:rsidRPr="00F26942" w:rsidRDefault="0014397C" w:rsidP="00FE0A9B">
            <w:pPr>
              <w:pStyle w:val="ENoteTableText"/>
            </w:pPr>
            <w:r w:rsidRPr="00F26942">
              <w:t>ad No 2, 2024</w:t>
            </w:r>
          </w:p>
        </w:tc>
      </w:tr>
      <w:tr w:rsidR="0014397C" w:rsidRPr="00F26942" w14:paraId="05EC5016" w14:textId="77777777" w:rsidTr="00FE0A9B">
        <w:trPr>
          <w:cantSplit/>
        </w:trPr>
        <w:tc>
          <w:tcPr>
            <w:tcW w:w="2551" w:type="dxa"/>
            <w:shd w:val="clear" w:color="auto" w:fill="auto"/>
          </w:tcPr>
          <w:p w14:paraId="3583FEBC" w14:textId="77777777" w:rsidR="0014397C" w:rsidRPr="00F26942" w:rsidRDefault="0014397C" w:rsidP="00FE0A9B">
            <w:pPr>
              <w:pStyle w:val="ENoteTableText"/>
              <w:tabs>
                <w:tab w:val="center" w:leader="dot" w:pos="2268"/>
              </w:tabs>
            </w:pPr>
            <w:r w:rsidRPr="00F26942">
              <w:t>s 15H</w:t>
            </w:r>
            <w:r w:rsidRPr="00F26942">
              <w:tab/>
            </w:r>
          </w:p>
        </w:tc>
        <w:tc>
          <w:tcPr>
            <w:tcW w:w="4592" w:type="dxa"/>
            <w:shd w:val="clear" w:color="auto" w:fill="auto"/>
          </w:tcPr>
          <w:p w14:paraId="23D03775" w14:textId="77777777" w:rsidR="0014397C" w:rsidRPr="00F26942" w:rsidRDefault="0014397C" w:rsidP="00FE0A9B">
            <w:pPr>
              <w:pStyle w:val="ENoteTableText"/>
            </w:pPr>
            <w:r w:rsidRPr="00F26942">
              <w:t>ad No 2, 2024</w:t>
            </w:r>
          </w:p>
        </w:tc>
      </w:tr>
      <w:tr w:rsidR="0014397C" w:rsidRPr="00F26942" w14:paraId="647C5A6D" w14:textId="77777777" w:rsidTr="00FE0A9B">
        <w:trPr>
          <w:cantSplit/>
        </w:trPr>
        <w:tc>
          <w:tcPr>
            <w:tcW w:w="2551" w:type="dxa"/>
            <w:shd w:val="clear" w:color="auto" w:fill="auto"/>
          </w:tcPr>
          <w:p w14:paraId="55C90188" w14:textId="77777777" w:rsidR="0014397C" w:rsidRPr="00F26942" w:rsidRDefault="0014397C" w:rsidP="00FE0A9B">
            <w:pPr>
              <w:pStyle w:val="ENoteTableText"/>
              <w:tabs>
                <w:tab w:val="center" w:leader="dot" w:pos="2268"/>
              </w:tabs>
            </w:pPr>
            <w:r w:rsidRPr="00F26942">
              <w:t>s 15J</w:t>
            </w:r>
            <w:r w:rsidRPr="00F26942">
              <w:tab/>
            </w:r>
          </w:p>
        </w:tc>
        <w:tc>
          <w:tcPr>
            <w:tcW w:w="4592" w:type="dxa"/>
            <w:shd w:val="clear" w:color="auto" w:fill="auto"/>
          </w:tcPr>
          <w:p w14:paraId="1B4C9853" w14:textId="77777777" w:rsidR="0014397C" w:rsidRPr="00F26942" w:rsidRDefault="0014397C" w:rsidP="00FE0A9B">
            <w:pPr>
              <w:pStyle w:val="ENoteTableText"/>
            </w:pPr>
            <w:r w:rsidRPr="00F26942">
              <w:t>ad No 2, 2024</w:t>
            </w:r>
          </w:p>
        </w:tc>
      </w:tr>
      <w:tr w:rsidR="0014397C" w:rsidRPr="00F26942" w14:paraId="511ECA80" w14:textId="77777777" w:rsidTr="00FE0A9B">
        <w:trPr>
          <w:cantSplit/>
        </w:trPr>
        <w:tc>
          <w:tcPr>
            <w:tcW w:w="2551" w:type="dxa"/>
            <w:shd w:val="clear" w:color="auto" w:fill="auto"/>
          </w:tcPr>
          <w:p w14:paraId="11A6033C" w14:textId="77777777" w:rsidR="0014397C" w:rsidRPr="00F26942" w:rsidRDefault="0014397C" w:rsidP="00FE0A9B">
            <w:pPr>
              <w:pStyle w:val="ENoteTableText"/>
              <w:tabs>
                <w:tab w:val="center" w:leader="dot" w:pos="2268"/>
              </w:tabs>
            </w:pPr>
            <w:r w:rsidRPr="00F26942">
              <w:t>s 15K</w:t>
            </w:r>
            <w:r w:rsidRPr="00F26942">
              <w:tab/>
            </w:r>
          </w:p>
        </w:tc>
        <w:tc>
          <w:tcPr>
            <w:tcW w:w="4592" w:type="dxa"/>
            <w:shd w:val="clear" w:color="auto" w:fill="auto"/>
          </w:tcPr>
          <w:p w14:paraId="28D6BD09" w14:textId="77777777" w:rsidR="0014397C" w:rsidRPr="00F26942" w:rsidRDefault="0014397C" w:rsidP="00FE0A9B">
            <w:pPr>
              <w:pStyle w:val="ENoteTableText"/>
            </w:pPr>
            <w:r w:rsidRPr="00F26942">
              <w:t>ad No 2, 2024</w:t>
            </w:r>
          </w:p>
        </w:tc>
      </w:tr>
      <w:tr w:rsidR="0014397C" w:rsidRPr="00F26942" w14:paraId="3BC3C87F" w14:textId="77777777" w:rsidTr="00FE0A9B">
        <w:trPr>
          <w:cantSplit/>
        </w:trPr>
        <w:tc>
          <w:tcPr>
            <w:tcW w:w="2551" w:type="dxa"/>
            <w:shd w:val="clear" w:color="auto" w:fill="auto"/>
          </w:tcPr>
          <w:p w14:paraId="254B6E3D" w14:textId="77777777" w:rsidR="0014397C" w:rsidRPr="00F26942" w:rsidRDefault="0014397C" w:rsidP="00FE0A9B">
            <w:pPr>
              <w:pStyle w:val="ENoteTableText"/>
              <w:tabs>
                <w:tab w:val="center" w:leader="dot" w:pos="2268"/>
              </w:tabs>
            </w:pPr>
            <w:r w:rsidRPr="00F26942">
              <w:t>s 15KA</w:t>
            </w:r>
            <w:r w:rsidRPr="00F26942">
              <w:tab/>
            </w:r>
          </w:p>
        </w:tc>
        <w:tc>
          <w:tcPr>
            <w:tcW w:w="4592" w:type="dxa"/>
            <w:shd w:val="clear" w:color="auto" w:fill="auto"/>
          </w:tcPr>
          <w:p w14:paraId="59D0D68D" w14:textId="77777777" w:rsidR="0014397C" w:rsidRPr="00F26942" w:rsidRDefault="0014397C" w:rsidP="00FE0A9B">
            <w:pPr>
              <w:pStyle w:val="ENoteTableText"/>
            </w:pPr>
            <w:r w:rsidRPr="00F26942">
              <w:t>ad No 2, 2024</w:t>
            </w:r>
          </w:p>
        </w:tc>
      </w:tr>
      <w:tr w:rsidR="0014397C" w:rsidRPr="00F26942" w14:paraId="592CE2AE" w14:textId="77777777" w:rsidTr="00FE0A9B">
        <w:trPr>
          <w:cantSplit/>
        </w:trPr>
        <w:tc>
          <w:tcPr>
            <w:tcW w:w="2551" w:type="dxa"/>
            <w:shd w:val="clear" w:color="auto" w:fill="auto"/>
          </w:tcPr>
          <w:p w14:paraId="60EF91D7" w14:textId="77777777" w:rsidR="0014397C" w:rsidRPr="00F26942" w:rsidRDefault="0014397C" w:rsidP="00FE0A9B">
            <w:pPr>
              <w:pStyle w:val="ENoteTableText"/>
              <w:tabs>
                <w:tab w:val="center" w:leader="dot" w:pos="2268"/>
              </w:tabs>
            </w:pPr>
            <w:r w:rsidRPr="00F26942">
              <w:rPr>
                <w:b/>
              </w:rPr>
              <w:t>Subdivision</w:t>
            </w:r>
            <w:r w:rsidRPr="00F26942">
              <w:rPr>
                <w:b/>
                <w:noProof/>
              </w:rPr>
              <w:t> </w:t>
            </w:r>
            <w:r w:rsidRPr="00F26942">
              <w:rPr>
                <w:b/>
              </w:rPr>
              <w:t>B</w:t>
            </w:r>
          </w:p>
        </w:tc>
        <w:tc>
          <w:tcPr>
            <w:tcW w:w="4592" w:type="dxa"/>
            <w:shd w:val="clear" w:color="auto" w:fill="auto"/>
          </w:tcPr>
          <w:p w14:paraId="61BADFE9" w14:textId="77777777" w:rsidR="0014397C" w:rsidRPr="00F26942" w:rsidRDefault="0014397C" w:rsidP="00FE0A9B">
            <w:pPr>
              <w:pStyle w:val="ENoteTableText"/>
            </w:pPr>
          </w:p>
        </w:tc>
      </w:tr>
      <w:tr w:rsidR="0014397C" w:rsidRPr="00F26942" w14:paraId="784FBAA0" w14:textId="77777777" w:rsidTr="00FE0A9B">
        <w:trPr>
          <w:cantSplit/>
        </w:trPr>
        <w:tc>
          <w:tcPr>
            <w:tcW w:w="2551" w:type="dxa"/>
            <w:shd w:val="clear" w:color="auto" w:fill="auto"/>
          </w:tcPr>
          <w:p w14:paraId="2A0122C6" w14:textId="77777777" w:rsidR="0014397C" w:rsidRPr="00F26942" w:rsidRDefault="0014397C" w:rsidP="00FE0A9B">
            <w:pPr>
              <w:pStyle w:val="ENoteTableText"/>
              <w:tabs>
                <w:tab w:val="center" w:leader="dot" w:pos="2268"/>
              </w:tabs>
            </w:pPr>
            <w:r w:rsidRPr="00F26942">
              <w:t>s 15L</w:t>
            </w:r>
            <w:r w:rsidRPr="00F26942">
              <w:tab/>
            </w:r>
          </w:p>
        </w:tc>
        <w:tc>
          <w:tcPr>
            <w:tcW w:w="4592" w:type="dxa"/>
            <w:shd w:val="clear" w:color="auto" w:fill="auto"/>
          </w:tcPr>
          <w:p w14:paraId="089FDF8C" w14:textId="77777777" w:rsidR="0014397C" w:rsidRPr="00F26942" w:rsidRDefault="0014397C" w:rsidP="00FE0A9B">
            <w:pPr>
              <w:pStyle w:val="ENoteTableText"/>
            </w:pPr>
            <w:r w:rsidRPr="00F26942">
              <w:t>ad No 2, 2024</w:t>
            </w:r>
          </w:p>
        </w:tc>
      </w:tr>
      <w:tr w:rsidR="0014397C" w:rsidRPr="00F26942" w14:paraId="3D257B2A" w14:textId="77777777" w:rsidTr="00FE0A9B">
        <w:trPr>
          <w:cantSplit/>
        </w:trPr>
        <w:tc>
          <w:tcPr>
            <w:tcW w:w="2551" w:type="dxa"/>
            <w:shd w:val="clear" w:color="auto" w:fill="auto"/>
          </w:tcPr>
          <w:p w14:paraId="25B771E1" w14:textId="77777777" w:rsidR="0014397C" w:rsidRPr="00F26942" w:rsidRDefault="0014397C" w:rsidP="00FE0A9B">
            <w:pPr>
              <w:pStyle w:val="ENoteTableText"/>
              <w:tabs>
                <w:tab w:val="center" w:leader="dot" w:pos="2268"/>
              </w:tabs>
            </w:pPr>
            <w:r w:rsidRPr="00F26942">
              <w:t>s 15M</w:t>
            </w:r>
            <w:r w:rsidRPr="00F26942">
              <w:tab/>
            </w:r>
          </w:p>
        </w:tc>
        <w:tc>
          <w:tcPr>
            <w:tcW w:w="4592" w:type="dxa"/>
            <w:shd w:val="clear" w:color="auto" w:fill="auto"/>
          </w:tcPr>
          <w:p w14:paraId="099891FE" w14:textId="77777777" w:rsidR="0014397C" w:rsidRPr="00F26942" w:rsidRDefault="0014397C" w:rsidP="00FE0A9B">
            <w:pPr>
              <w:pStyle w:val="ENoteTableText"/>
            </w:pPr>
            <w:r w:rsidRPr="00F26942">
              <w:t>ad No 2, 2024</w:t>
            </w:r>
          </w:p>
        </w:tc>
      </w:tr>
      <w:tr w:rsidR="0014397C" w:rsidRPr="00F26942" w14:paraId="00ADFB8A" w14:textId="77777777" w:rsidTr="00FE0A9B">
        <w:trPr>
          <w:cantSplit/>
        </w:trPr>
        <w:tc>
          <w:tcPr>
            <w:tcW w:w="2551" w:type="dxa"/>
            <w:shd w:val="clear" w:color="auto" w:fill="auto"/>
          </w:tcPr>
          <w:p w14:paraId="61F2D572" w14:textId="77777777" w:rsidR="0014397C" w:rsidRPr="00F26942" w:rsidRDefault="0014397C" w:rsidP="00FE0A9B">
            <w:pPr>
              <w:pStyle w:val="ENoteTableText"/>
              <w:tabs>
                <w:tab w:val="center" w:leader="dot" w:pos="2268"/>
              </w:tabs>
            </w:pPr>
            <w:r w:rsidRPr="00F26942">
              <w:t>s 15N</w:t>
            </w:r>
            <w:r w:rsidRPr="00F26942">
              <w:tab/>
            </w:r>
          </w:p>
        </w:tc>
        <w:tc>
          <w:tcPr>
            <w:tcW w:w="4592" w:type="dxa"/>
            <w:shd w:val="clear" w:color="auto" w:fill="auto"/>
          </w:tcPr>
          <w:p w14:paraId="3BF3526D" w14:textId="77777777" w:rsidR="0014397C" w:rsidRPr="00F26942" w:rsidRDefault="0014397C" w:rsidP="00FE0A9B">
            <w:pPr>
              <w:pStyle w:val="ENoteTableText"/>
            </w:pPr>
            <w:r w:rsidRPr="00F26942">
              <w:t>ad No 2, 2024</w:t>
            </w:r>
          </w:p>
        </w:tc>
      </w:tr>
      <w:tr w:rsidR="0014397C" w:rsidRPr="00F26942" w14:paraId="781B6BF7" w14:textId="77777777" w:rsidTr="00FE0A9B">
        <w:trPr>
          <w:cantSplit/>
        </w:trPr>
        <w:tc>
          <w:tcPr>
            <w:tcW w:w="2551" w:type="dxa"/>
            <w:shd w:val="clear" w:color="auto" w:fill="auto"/>
          </w:tcPr>
          <w:p w14:paraId="2D978BBD" w14:textId="77777777" w:rsidR="0014397C" w:rsidRPr="00F26942" w:rsidRDefault="0014397C" w:rsidP="00FE0A9B">
            <w:pPr>
              <w:pStyle w:val="ENoteTableText"/>
              <w:tabs>
                <w:tab w:val="center" w:leader="dot" w:pos="2268"/>
              </w:tabs>
            </w:pPr>
            <w:r w:rsidRPr="00F26942">
              <w:t>s 15P</w:t>
            </w:r>
            <w:r w:rsidRPr="00F26942">
              <w:tab/>
            </w:r>
          </w:p>
        </w:tc>
        <w:tc>
          <w:tcPr>
            <w:tcW w:w="4592" w:type="dxa"/>
            <w:shd w:val="clear" w:color="auto" w:fill="auto"/>
          </w:tcPr>
          <w:p w14:paraId="29D8AAC1" w14:textId="77777777" w:rsidR="0014397C" w:rsidRPr="00F26942" w:rsidRDefault="0014397C" w:rsidP="00FE0A9B">
            <w:pPr>
              <w:pStyle w:val="ENoteTableText"/>
            </w:pPr>
            <w:r w:rsidRPr="00F26942">
              <w:t>ad No 2, 2024</w:t>
            </w:r>
          </w:p>
        </w:tc>
      </w:tr>
      <w:tr w:rsidR="0014397C" w:rsidRPr="00F26942" w14:paraId="1F36CF71" w14:textId="77777777" w:rsidTr="00FE0A9B">
        <w:trPr>
          <w:cantSplit/>
        </w:trPr>
        <w:tc>
          <w:tcPr>
            <w:tcW w:w="2551" w:type="dxa"/>
            <w:shd w:val="clear" w:color="auto" w:fill="auto"/>
          </w:tcPr>
          <w:p w14:paraId="4F09CD9D" w14:textId="77777777" w:rsidR="0014397C" w:rsidRPr="00F26942" w:rsidRDefault="0014397C" w:rsidP="00FE0A9B">
            <w:pPr>
              <w:pStyle w:val="ENoteTableText"/>
              <w:tabs>
                <w:tab w:val="center" w:leader="dot" w:pos="2268"/>
              </w:tabs>
            </w:pPr>
            <w:r w:rsidRPr="00F26942">
              <w:rPr>
                <w:b/>
              </w:rPr>
              <w:t>Subdivision</w:t>
            </w:r>
            <w:r w:rsidRPr="00F26942">
              <w:rPr>
                <w:b/>
                <w:noProof/>
              </w:rPr>
              <w:t> </w:t>
            </w:r>
            <w:r w:rsidRPr="00F26942">
              <w:rPr>
                <w:b/>
              </w:rPr>
              <w:t>C</w:t>
            </w:r>
          </w:p>
        </w:tc>
        <w:tc>
          <w:tcPr>
            <w:tcW w:w="4592" w:type="dxa"/>
            <w:shd w:val="clear" w:color="auto" w:fill="auto"/>
          </w:tcPr>
          <w:p w14:paraId="4621F167" w14:textId="77777777" w:rsidR="0014397C" w:rsidRPr="00F26942" w:rsidRDefault="0014397C" w:rsidP="00FE0A9B">
            <w:pPr>
              <w:pStyle w:val="ENoteTableText"/>
            </w:pPr>
          </w:p>
        </w:tc>
      </w:tr>
      <w:tr w:rsidR="0014397C" w:rsidRPr="00F26942" w14:paraId="4DE87870" w14:textId="77777777" w:rsidTr="00FE0A9B">
        <w:trPr>
          <w:cantSplit/>
        </w:trPr>
        <w:tc>
          <w:tcPr>
            <w:tcW w:w="2551" w:type="dxa"/>
            <w:shd w:val="clear" w:color="auto" w:fill="auto"/>
          </w:tcPr>
          <w:p w14:paraId="14C0DF6C" w14:textId="77777777" w:rsidR="0014397C" w:rsidRPr="00F26942" w:rsidRDefault="0014397C" w:rsidP="00FE0A9B">
            <w:pPr>
              <w:pStyle w:val="ENoteTableText"/>
              <w:tabs>
                <w:tab w:val="center" w:leader="dot" w:pos="2268"/>
              </w:tabs>
            </w:pPr>
            <w:r w:rsidRPr="00F26942">
              <w:t>s 15Q</w:t>
            </w:r>
            <w:r w:rsidRPr="00F26942">
              <w:tab/>
            </w:r>
          </w:p>
        </w:tc>
        <w:tc>
          <w:tcPr>
            <w:tcW w:w="4592" w:type="dxa"/>
            <w:shd w:val="clear" w:color="auto" w:fill="auto"/>
          </w:tcPr>
          <w:p w14:paraId="4647DCA5" w14:textId="77777777" w:rsidR="0014397C" w:rsidRPr="00F26942" w:rsidRDefault="0014397C" w:rsidP="00FE0A9B">
            <w:pPr>
              <w:pStyle w:val="ENoteTableText"/>
            </w:pPr>
            <w:r w:rsidRPr="00F26942">
              <w:t>ad No 2, 2024</w:t>
            </w:r>
          </w:p>
        </w:tc>
      </w:tr>
      <w:tr w:rsidR="0014397C" w:rsidRPr="00F26942" w14:paraId="6E2D46A2" w14:textId="77777777" w:rsidTr="00FE0A9B">
        <w:trPr>
          <w:cantSplit/>
        </w:trPr>
        <w:tc>
          <w:tcPr>
            <w:tcW w:w="2551" w:type="dxa"/>
            <w:shd w:val="clear" w:color="auto" w:fill="auto"/>
          </w:tcPr>
          <w:p w14:paraId="6A613A00" w14:textId="77777777" w:rsidR="0014397C" w:rsidRPr="00F26942" w:rsidRDefault="0014397C" w:rsidP="00FE0A9B">
            <w:pPr>
              <w:pStyle w:val="ENoteTableText"/>
              <w:tabs>
                <w:tab w:val="center" w:leader="dot" w:pos="2268"/>
              </w:tabs>
            </w:pPr>
            <w:r w:rsidRPr="00F26942">
              <w:t>s 15R</w:t>
            </w:r>
            <w:r w:rsidRPr="00F26942">
              <w:tab/>
            </w:r>
          </w:p>
        </w:tc>
        <w:tc>
          <w:tcPr>
            <w:tcW w:w="4592" w:type="dxa"/>
            <w:shd w:val="clear" w:color="auto" w:fill="auto"/>
          </w:tcPr>
          <w:p w14:paraId="2EFAFF9F" w14:textId="77777777" w:rsidR="0014397C" w:rsidRPr="00F26942" w:rsidRDefault="0014397C" w:rsidP="00FE0A9B">
            <w:pPr>
              <w:pStyle w:val="ENoteTableText"/>
            </w:pPr>
            <w:r w:rsidRPr="00F26942">
              <w:t>ad No 2, 2024</w:t>
            </w:r>
          </w:p>
        </w:tc>
      </w:tr>
      <w:tr w:rsidR="0014397C" w:rsidRPr="00F26942" w14:paraId="54535383" w14:textId="77777777" w:rsidTr="00FE0A9B">
        <w:trPr>
          <w:cantSplit/>
        </w:trPr>
        <w:tc>
          <w:tcPr>
            <w:tcW w:w="2551" w:type="dxa"/>
            <w:shd w:val="clear" w:color="auto" w:fill="auto"/>
          </w:tcPr>
          <w:p w14:paraId="59FBA6D1" w14:textId="77777777" w:rsidR="0014397C" w:rsidRPr="00F26942" w:rsidRDefault="0014397C" w:rsidP="00FE0A9B">
            <w:pPr>
              <w:pStyle w:val="ENoteTableText"/>
              <w:tabs>
                <w:tab w:val="center" w:leader="dot" w:pos="2268"/>
              </w:tabs>
            </w:pPr>
            <w:r w:rsidRPr="00F26942">
              <w:t>s 15RA</w:t>
            </w:r>
            <w:r w:rsidRPr="00F26942">
              <w:tab/>
            </w:r>
          </w:p>
        </w:tc>
        <w:tc>
          <w:tcPr>
            <w:tcW w:w="4592" w:type="dxa"/>
            <w:shd w:val="clear" w:color="auto" w:fill="auto"/>
          </w:tcPr>
          <w:p w14:paraId="263B8468" w14:textId="77777777" w:rsidR="0014397C" w:rsidRPr="00F26942" w:rsidRDefault="0014397C" w:rsidP="00FE0A9B">
            <w:pPr>
              <w:pStyle w:val="ENoteTableText"/>
            </w:pPr>
            <w:r w:rsidRPr="00F26942">
              <w:t>ad No 2, 2024</w:t>
            </w:r>
          </w:p>
        </w:tc>
      </w:tr>
      <w:tr w:rsidR="0014397C" w:rsidRPr="00F26942" w14:paraId="6C980A1C" w14:textId="77777777" w:rsidTr="00FE0A9B">
        <w:trPr>
          <w:cantSplit/>
        </w:trPr>
        <w:tc>
          <w:tcPr>
            <w:tcW w:w="2551" w:type="dxa"/>
            <w:shd w:val="clear" w:color="auto" w:fill="auto"/>
          </w:tcPr>
          <w:p w14:paraId="1BB7983E" w14:textId="77777777" w:rsidR="0014397C" w:rsidRPr="00F26942" w:rsidRDefault="0014397C" w:rsidP="00FE0A9B">
            <w:pPr>
              <w:pStyle w:val="ENoteTableText"/>
              <w:tabs>
                <w:tab w:val="center" w:leader="dot" w:pos="2268"/>
              </w:tabs>
            </w:pPr>
            <w:r w:rsidRPr="00F26942">
              <w:lastRenderedPageBreak/>
              <w:t>s 15RB</w:t>
            </w:r>
            <w:r w:rsidRPr="00F26942">
              <w:tab/>
            </w:r>
          </w:p>
        </w:tc>
        <w:tc>
          <w:tcPr>
            <w:tcW w:w="4592" w:type="dxa"/>
            <w:shd w:val="clear" w:color="auto" w:fill="auto"/>
          </w:tcPr>
          <w:p w14:paraId="6D583938" w14:textId="77777777" w:rsidR="0014397C" w:rsidRPr="00F26942" w:rsidRDefault="0014397C" w:rsidP="00FE0A9B">
            <w:pPr>
              <w:pStyle w:val="ENoteTableText"/>
            </w:pPr>
            <w:r w:rsidRPr="00F26942">
              <w:t>ad No 2, 2024</w:t>
            </w:r>
          </w:p>
        </w:tc>
      </w:tr>
      <w:tr w:rsidR="0014397C" w:rsidRPr="00F26942" w14:paraId="2E5FDB54" w14:textId="77777777" w:rsidTr="00FE0A9B">
        <w:trPr>
          <w:cantSplit/>
        </w:trPr>
        <w:tc>
          <w:tcPr>
            <w:tcW w:w="2551" w:type="dxa"/>
            <w:shd w:val="clear" w:color="auto" w:fill="auto"/>
          </w:tcPr>
          <w:p w14:paraId="1FC8BC40" w14:textId="77777777" w:rsidR="0014397C" w:rsidRPr="00F26942" w:rsidRDefault="0014397C" w:rsidP="00FE0A9B">
            <w:pPr>
              <w:pStyle w:val="ENoteTableText"/>
              <w:tabs>
                <w:tab w:val="center" w:leader="dot" w:pos="2268"/>
              </w:tabs>
            </w:pPr>
            <w:r w:rsidRPr="00F26942">
              <w:t>s 15S</w:t>
            </w:r>
            <w:r w:rsidRPr="00F26942">
              <w:tab/>
            </w:r>
          </w:p>
        </w:tc>
        <w:tc>
          <w:tcPr>
            <w:tcW w:w="4592" w:type="dxa"/>
            <w:shd w:val="clear" w:color="auto" w:fill="auto"/>
          </w:tcPr>
          <w:p w14:paraId="72EAA243" w14:textId="77777777" w:rsidR="0014397C" w:rsidRPr="00F26942" w:rsidRDefault="0014397C" w:rsidP="00FE0A9B">
            <w:pPr>
              <w:pStyle w:val="ENoteTableText"/>
            </w:pPr>
            <w:r w:rsidRPr="00F26942">
              <w:t>ad No 2, 2024</w:t>
            </w:r>
          </w:p>
        </w:tc>
      </w:tr>
      <w:tr w:rsidR="0014397C" w:rsidRPr="00F26942" w14:paraId="757FC15F" w14:textId="77777777" w:rsidTr="00FE0A9B">
        <w:trPr>
          <w:cantSplit/>
        </w:trPr>
        <w:tc>
          <w:tcPr>
            <w:tcW w:w="2551" w:type="dxa"/>
            <w:shd w:val="clear" w:color="auto" w:fill="auto"/>
          </w:tcPr>
          <w:p w14:paraId="2E6DEA14" w14:textId="77777777" w:rsidR="0014397C" w:rsidRPr="00F26942" w:rsidRDefault="0014397C" w:rsidP="00FE0A9B">
            <w:pPr>
              <w:pStyle w:val="ENoteTableText"/>
              <w:keepNext/>
            </w:pPr>
            <w:r w:rsidRPr="00F26942">
              <w:rPr>
                <w:b/>
                <w:noProof/>
              </w:rPr>
              <w:t>Division 4</w:t>
            </w:r>
          </w:p>
        </w:tc>
        <w:tc>
          <w:tcPr>
            <w:tcW w:w="4592" w:type="dxa"/>
            <w:shd w:val="clear" w:color="auto" w:fill="auto"/>
          </w:tcPr>
          <w:p w14:paraId="49B9BC75" w14:textId="77777777" w:rsidR="0014397C" w:rsidRPr="00F26942" w:rsidRDefault="0014397C" w:rsidP="00FE0A9B">
            <w:pPr>
              <w:pStyle w:val="ENoteTableText"/>
              <w:keepNext/>
            </w:pPr>
          </w:p>
        </w:tc>
      </w:tr>
      <w:tr w:rsidR="0014397C" w:rsidRPr="00F26942" w14:paraId="7A1FF6D1" w14:textId="77777777" w:rsidTr="00FE0A9B">
        <w:trPr>
          <w:cantSplit/>
        </w:trPr>
        <w:tc>
          <w:tcPr>
            <w:tcW w:w="2551" w:type="dxa"/>
            <w:shd w:val="clear" w:color="auto" w:fill="auto"/>
          </w:tcPr>
          <w:p w14:paraId="412A56CB" w14:textId="77777777" w:rsidR="0014397C" w:rsidRPr="00F26942" w:rsidRDefault="0014397C" w:rsidP="00FE0A9B">
            <w:pPr>
              <w:pStyle w:val="ENoteTableText"/>
              <w:tabs>
                <w:tab w:val="center" w:leader="dot" w:pos="2268"/>
              </w:tabs>
              <w:rPr>
                <w:noProof/>
              </w:rPr>
            </w:pPr>
            <w:r w:rsidRPr="00F26942">
              <w:rPr>
                <w:noProof/>
              </w:rPr>
              <w:t>s 17</w:t>
            </w:r>
            <w:r w:rsidRPr="00F26942">
              <w:rPr>
                <w:noProof/>
              </w:rPr>
              <w:tab/>
            </w:r>
          </w:p>
        </w:tc>
        <w:tc>
          <w:tcPr>
            <w:tcW w:w="4592" w:type="dxa"/>
            <w:shd w:val="clear" w:color="auto" w:fill="auto"/>
          </w:tcPr>
          <w:p w14:paraId="10507833" w14:textId="77777777" w:rsidR="0014397C" w:rsidRPr="00F26942" w:rsidRDefault="0014397C" w:rsidP="00FE0A9B">
            <w:pPr>
              <w:pStyle w:val="ENoteTableText"/>
            </w:pPr>
            <w:r w:rsidRPr="00F26942">
              <w:t>am No 169, 2018; No 50, 2022</w:t>
            </w:r>
          </w:p>
        </w:tc>
      </w:tr>
      <w:tr w:rsidR="0014397C" w:rsidRPr="00F26942" w14:paraId="354415F1" w14:textId="77777777" w:rsidTr="00FE0A9B">
        <w:trPr>
          <w:cantSplit/>
        </w:trPr>
        <w:tc>
          <w:tcPr>
            <w:tcW w:w="2551" w:type="dxa"/>
            <w:shd w:val="clear" w:color="auto" w:fill="auto"/>
          </w:tcPr>
          <w:p w14:paraId="374CBC44" w14:textId="77777777" w:rsidR="0014397C" w:rsidRPr="00F26942" w:rsidRDefault="0014397C" w:rsidP="00FE0A9B">
            <w:pPr>
              <w:pStyle w:val="ENoteTableText"/>
              <w:tabs>
                <w:tab w:val="center" w:leader="dot" w:pos="2268"/>
              </w:tabs>
            </w:pPr>
            <w:r w:rsidRPr="00F26942">
              <w:t>s 17A</w:t>
            </w:r>
            <w:r w:rsidRPr="00F26942">
              <w:tab/>
            </w:r>
          </w:p>
        </w:tc>
        <w:tc>
          <w:tcPr>
            <w:tcW w:w="4592" w:type="dxa"/>
            <w:shd w:val="clear" w:color="auto" w:fill="auto"/>
          </w:tcPr>
          <w:p w14:paraId="15DF5ECA" w14:textId="77777777" w:rsidR="0014397C" w:rsidRPr="00F26942" w:rsidRDefault="0014397C" w:rsidP="00FE0A9B">
            <w:pPr>
              <w:pStyle w:val="ENoteTableText"/>
            </w:pPr>
            <w:r w:rsidRPr="00F26942">
              <w:t>ad No 33, 2012</w:t>
            </w:r>
          </w:p>
        </w:tc>
      </w:tr>
      <w:tr w:rsidR="0014397C" w:rsidRPr="00F26942" w14:paraId="4F786DC4" w14:textId="77777777" w:rsidTr="00FE0A9B">
        <w:trPr>
          <w:cantSplit/>
        </w:trPr>
        <w:tc>
          <w:tcPr>
            <w:tcW w:w="2551" w:type="dxa"/>
            <w:shd w:val="clear" w:color="auto" w:fill="auto"/>
          </w:tcPr>
          <w:p w14:paraId="100A9EFD" w14:textId="77777777" w:rsidR="0014397C" w:rsidRPr="00F26942" w:rsidRDefault="0014397C" w:rsidP="00FE0A9B">
            <w:pPr>
              <w:pStyle w:val="ENoteTableText"/>
              <w:tabs>
                <w:tab w:val="center" w:leader="dot" w:pos="2268"/>
              </w:tabs>
            </w:pPr>
            <w:r w:rsidRPr="00F26942">
              <w:t>s 19A</w:t>
            </w:r>
            <w:r w:rsidRPr="00F26942">
              <w:tab/>
            </w:r>
          </w:p>
        </w:tc>
        <w:tc>
          <w:tcPr>
            <w:tcW w:w="4592" w:type="dxa"/>
            <w:shd w:val="clear" w:color="auto" w:fill="auto"/>
          </w:tcPr>
          <w:p w14:paraId="0281FAA0" w14:textId="77777777" w:rsidR="0014397C" w:rsidRPr="00F26942" w:rsidRDefault="0014397C" w:rsidP="00FE0A9B">
            <w:pPr>
              <w:pStyle w:val="ENoteTableText"/>
            </w:pPr>
            <w:r w:rsidRPr="00F26942">
              <w:t>ad No 2, 2024</w:t>
            </w:r>
          </w:p>
        </w:tc>
      </w:tr>
      <w:tr w:rsidR="0014397C" w:rsidRPr="00F26942" w14:paraId="5DA5F1A5" w14:textId="77777777" w:rsidTr="00FE0A9B">
        <w:trPr>
          <w:cantSplit/>
        </w:trPr>
        <w:tc>
          <w:tcPr>
            <w:tcW w:w="2551" w:type="dxa"/>
            <w:shd w:val="clear" w:color="auto" w:fill="auto"/>
          </w:tcPr>
          <w:p w14:paraId="5A17E766" w14:textId="77777777" w:rsidR="0014397C" w:rsidRPr="00F26942" w:rsidRDefault="0014397C" w:rsidP="00FE0A9B">
            <w:pPr>
              <w:pStyle w:val="ENoteTableText"/>
              <w:tabs>
                <w:tab w:val="center" w:leader="dot" w:pos="2268"/>
              </w:tabs>
            </w:pPr>
            <w:r w:rsidRPr="00F26942">
              <w:t>s 20</w:t>
            </w:r>
            <w:r w:rsidRPr="00F26942">
              <w:tab/>
            </w:r>
          </w:p>
        </w:tc>
        <w:tc>
          <w:tcPr>
            <w:tcW w:w="4592" w:type="dxa"/>
            <w:shd w:val="clear" w:color="auto" w:fill="auto"/>
          </w:tcPr>
          <w:p w14:paraId="621513D0" w14:textId="77777777" w:rsidR="0014397C" w:rsidRPr="00F26942" w:rsidRDefault="0014397C" w:rsidP="00FE0A9B">
            <w:pPr>
              <w:pStyle w:val="ENoteTableText"/>
            </w:pPr>
            <w:r w:rsidRPr="00F26942">
              <w:t>am No 93, 2017</w:t>
            </w:r>
          </w:p>
        </w:tc>
      </w:tr>
      <w:tr w:rsidR="0014397C" w:rsidRPr="00F26942" w14:paraId="5EDE3FCE" w14:textId="77777777" w:rsidTr="00FE0A9B">
        <w:trPr>
          <w:cantSplit/>
        </w:trPr>
        <w:tc>
          <w:tcPr>
            <w:tcW w:w="2551" w:type="dxa"/>
            <w:shd w:val="clear" w:color="auto" w:fill="auto"/>
          </w:tcPr>
          <w:p w14:paraId="4234340A" w14:textId="77777777" w:rsidR="0014397C" w:rsidRPr="00F26942" w:rsidRDefault="0014397C" w:rsidP="00FE0A9B">
            <w:pPr>
              <w:pStyle w:val="ENoteTableText"/>
              <w:tabs>
                <w:tab w:val="center" w:leader="dot" w:pos="2268"/>
              </w:tabs>
            </w:pPr>
            <w:r w:rsidRPr="00F26942">
              <w:t>s 21</w:t>
            </w:r>
            <w:r w:rsidRPr="00F26942">
              <w:tab/>
            </w:r>
          </w:p>
        </w:tc>
        <w:tc>
          <w:tcPr>
            <w:tcW w:w="4592" w:type="dxa"/>
            <w:shd w:val="clear" w:color="auto" w:fill="auto"/>
          </w:tcPr>
          <w:p w14:paraId="67BD2917" w14:textId="77777777" w:rsidR="0014397C" w:rsidRPr="00F26942" w:rsidRDefault="0014397C" w:rsidP="00FE0A9B">
            <w:pPr>
              <w:pStyle w:val="ENoteTableText"/>
            </w:pPr>
            <w:r w:rsidRPr="00F26942">
              <w:t>am No 174, 2012</w:t>
            </w:r>
          </w:p>
        </w:tc>
      </w:tr>
      <w:tr w:rsidR="0014397C" w:rsidRPr="00F26942" w14:paraId="2E4A591E" w14:textId="77777777" w:rsidTr="00FE0A9B">
        <w:trPr>
          <w:cantSplit/>
        </w:trPr>
        <w:tc>
          <w:tcPr>
            <w:tcW w:w="2551" w:type="dxa"/>
            <w:shd w:val="clear" w:color="auto" w:fill="auto"/>
          </w:tcPr>
          <w:p w14:paraId="0F42A39F" w14:textId="77777777" w:rsidR="0014397C" w:rsidRPr="00F26942" w:rsidRDefault="0014397C" w:rsidP="00FE0A9B">
            <w:pPr>
              <w:pStyle w:val="ENoteTableText"/>
              <w:tabs>
                <w:tab w:val="center" w:leader="dot" w:pos="2268"/>
              </w:tabs>
            </w:pPr>
            <w:r w:rsidRPr="00F26942">
              <w:t>s 22</w:t>
            </w:r>
            <w:r w:rsidRPr="00F26942">
              <w:tab/>
            </w:r>
          </w:p>
        </w:tc>
        <w:tc>
          <w:tcPr>
            <w:tcW w:w="4592" w:type="dxa"/>
            <w:shd w:val="clear" w:color="auto" w:fill="auto"/>
          </w:tcPr>
          <w:p w14:paraId="0A8BBFD1" w14:textId="77777777" w:rsidR="0014397C" w:rsidRPr="00F26942" w:rsidRDefault="0014397C" w:rsidP="00FE0A9B">
            <w:pPr>
              <w:pStyle w:val="ENoteTableText"/>
            </w:pPr>
            <w:r w:rsidRPr="00F26942">
              <w:t>am No 55, 2009</w:t>
            </w:r>
          </w:p>
        </w:tc>
      </w:tr>
      <w:tr w:rsidR="0014397C" w:rsidRPr="00F26942" w14:paraId="1F46D453" w14:textId="77777777" w:rsidTr="00FE0A9B">
        <w:trPr>
          <w:cantSplit/>
        </w:trPr>
        <w:tc>
          <w:tcPr>
            <w:tcW w:w="2551" w:type="dxa"/>
            <w:shd w:val="clear" w:color="auto" w:fill="auto"/>
          </w:tcPr>
          <w:p w14:paraId="7549A378" w14:textId="77777777" w:rsidR="0014397C" w:rsidRPr="00F26942" w:rsidRDefault="0014397C" w:rsidP="00FE0A9B">
            <w:pPr>
              <w:pStyle w:val="ENoteTableText"/>
              <w:tabs>
                <w:tab w:val="center" w:leader="dot" w:pos="2268"/>
              </w:tabs>
            </w:pPr>
            <w:r w:rsidRPr="00F26942">
              <w:t>s 23</w:t>
            </w:r>
            <w:r w:rsidRPr="00F26942">
              <w:tab/>
            </w:r>
          </w:p>
        </w:tc>
        <w:tc>
          <w:tcPr>
            <w:tcW w:w="4592" w:type="dxa"/>
            <w:shd w:val="clear" w:color="auto" w:fill="auto"/>
          </w:tcPr>
          <w:p w14:paraId="25112F0D" w14:textId="77777777" w:rsidR="0014397C" w:rsidRPr="00F26942" w:rsidRDefault="0014397C" w:rsidP="00FE0A9B">
            <w:pPr>
              <w:pStyle w:val="ENoteTableText"/>
            </w:pPr>
            <w:r w:rsidRPr="00F26942">
              <w:t>am No 25, 2021</w:t>
            </w:r>
          </w:p>
        </w:tc>
      </w:tr>
      <w:tr w:rsidR="0014397C" w:rsidRPr="00F26942" w14:paraId="66311B12" w14:textId="77777777" w:rsidTr="00FE0A9B">
        <w:trPr>
          <w:cantSplit/>
        </w:trPr>
        <w:tc>
          <w:tcPr>
            <w:tcW w:w="2551" w:type="dxa"/>
            <w:shd w:val="clear" w:color="auto" w:fill="auto"/>
          </w:tcPr>
          <w:p w14:paraId="7B4C3C61" w14:textId="77777777" w:rsidR="0014397C" w:rsidRPr="00F26942" w:rsidRDefault="0014397C" w:rsidP="00FE0A9B">
            <w:pPr>
              <w:pStyle w:val="ENoteTableText"/>
              <w:tabs>
                <w:tab w:val="center" w:leader="dot" w:pos="2268"/>
              </w:tabs>
            </w:pPr>
            <w:r w:rsidRPr="00F26942">
              <w:t>s 23A</w:t>
            </w:r>
            <w:r w:rsidRPr="00F26942">
              <w:tab/>
            </w:r>
          </w:p>
        </w:tc>
        <w:tc>
          <w:tcPr>
            <w:tcW w:w="4592" w:type="dxa"/>
            <w:shd w:val="clear" w:color="auto" w:fill="auto"/>
          </w:tcPr>
          <w:p w14:paraId="36B55956" w14:textId="77777777" w:rsidR="0014397C" w:rsidRPr="00F26942" w:rsidRDefault="0014397C" w:rsidP="00FE0A9B">
            <w:pPr>
              <w:pStyle w:val="ENoteTableText"/>
            </w:pPr>
            <w:r w:rsidRPr="00F26942">
              <w:t>ad No 174, 2012</w:t>
            </w:r>
          </w:p>
        </w:tc>
      </w:tr>
      <w:tr w:rsidR="0014397C" w:rsidRPr="00F26942" w14:paraId="1A579658" w14:textId="77777777" w:rsidTr="00FE0A9B">
        <w:trPr>
          <w:cantSplit/>
        </w:trPr>
        <w:tc>
          <w:tcPr>
            <w:tcW w:w="2551" w:type="dxa"/>
            <w:shd w:val="clear" w:color="auto" w:fill="auto"/>
          </w:tcPr>
          <w:p w14:paraId="04E871C9" w14:textId="77777777" w:rsidR="0014397C" w:rsidRPr="00F26942" w:rsidRDefault="0014397C" w:rsidP="00FE0A9B">
            <w:pPr>
              <w:pStyle w:val="ENoteTableText"/>
              <w:tabs>
                <w:tab w:val="center" w:leader="dot" w:pos="2268"/>
              </w:tabs>
            </w:pPr>
            <w:r w:rsidRPr="00F26942">
              <w:t>s 23B</w:t>
            </w:r>
            <w:r w:rsidRPr="00F26942">
              <w:tab/>
            </w:r>
          </w:p>
        </w:tc>
        <w:tc>
          <w:tcPr>
            <w:tcW w:w="4592" w:type="dxa"/>
            <w:shd w:val="clear" w:color="auto" w:fill="auto"/>
          </w:tcPr>
          <w:p w14:paraId="6461E33D" w14:textId="77777777" w:rsidR="0014397C" w:rsidRPr="00F26942" w:rsidRDefault="0014397C" w:rsidP="00FE0A9B">
            <w:pPr>
              <w:pStyle w:val="ENoteTableText"/>
            </w:pPr>
            <w:r w:rsidRPr="00F26942">
              <w:t>ad No 79, 2022</w:t>
            </w:r>
          </w:p>
        </w:tc>
      </w:tr>
      <w:tr w:rsidR="0014397C" w:rsidRPr="00F26942" w14:paraId="57F1EED4" w14:textId="77777777" w:rsidTr="00FE0A9B">
        <w:trPr>
          <w:cantSplit/>
        </w:trPr>
        <w:tc>
          <w:tcPr>
            <w:tcW w:w="2551" w:type="dxa"/>
            <w:shd w:val="clear" w:color="auto" w:fill="auto"/>
          </w:tcPr>
          <w:p w14:paraId="2D2F7920" w14:textId="1977C147" w:rsidR="0014397C" w:rsidRPr="00F26942" w:rsidRDefault="0014397C" w:rsidP="00FE0A9B">
            <w:pPr>
              <w:pStyle w:val="ENoteTableText"/>
            </w:pPr>
            <w:r w:rsidRPr="00F26942">
              <w:rPr>
                <w:b/>
                <w:noProof/>
              </w:rPr>
              <w:t>Part 1</w:t>
            </w:r>
            <w:r w:rsidR="009471E5">
              <w:rPr>
                <w:b/>
                <w:noProof/>
              </w:rPr>
              <w:noBreakHyphen/>
            </w:r>
            <w:r w:rsidRPr="00F26942">
              <w:rPr>
                <w:b/>
                <w:noProof/>
              </w:rPr>
              <w:t>3</w:t>
            </w:r>
          </w:p>
        </w:tc>
        <w:tc>
          <w:tcPr>
            <w:tcW w:w="4592" w:type="dxa"/>
            <w:shd w:val="clear" w:color="auto" w:fill="auto"/>
          </w:tcPr>
          <w:p w14:paraId="11467B39" w14:textId="77777777" w:rsidR="0014397C" w:rsidRPr="00F26942" w:rsidRDefault="0014397C" w:rsidP="00FE0A9B">
            <w:pPr>
              <w:pStyle w:val="ENoteTableText"/>
            </w:pPr>
          </w:p>
        </w:tc>
      </w:tr>
      <w:tr w:rsidR="0014397C" w:rsidRPr="00F26942" w14:paraId="097F7A0F" w14:textId="77777777" w:rsidTr="00FE0A9B">
        <w:trPr>
          <w:cantSplit/>
        </w:trPr>
        <w:tc>
          <w:tcPr>
            <w:tcW w:w="2551" w:type="dxa"/>
            <w:shd w:val="clear" w:color="auto" w:fill="auto"/>
          </w:tcPr>
          <w:p w14:paraId="776432E6" w14:textId="7DDBBA98" w:rsidR="0014397C" w:rsidRPr="00F26942" w:rsidRDefault="009471E5" w:rsidP="00FE0A9B">
            <w:pPr>
              <w:pStyle w:val="ENoteTableText"/>
            </w:pPr>
            <w:r>
              <w:rPr>
                <w:b/>
                <w:noProof/>
              </w:rPr>
              <w:t>Division 1</w:t>
            </w:r>
          </w:p>
        </w:tc>
        <w:tc>
          <w:tcPr>
            <w:tcW w:w="4592" w:type="dxa"/>
            <w:shd w:val="clear" w:color="auto" w:fill="auto"/>
          </w:tcPr>
          <w:p w14:paraId="5A01935F" w14:textId="77777777" w:rsidR="0014397C" w:rsidRPr="00F26942" w:rsidRDefault="0014397C" w:rsidP="00FE0A9B">
            <w:pPr>
              <w:pStyle w:val="ENoteTableText"/>
            </w:pPr>
          </w:p>
        </w:tc>
      </w:tr>
      <w:tr w:rsidR="0014397C" w:rsidRPr="00F26942" w14:paraId="17A93584" w14:textId="77777777" w:rsidTr="00FE0A9B">
        <w:trPr>
          <w:cantSplit/>
        </w:trPr>
        <w:tc>
          <w:tcPr>
            <w:tcW w:w="2551" w:type="dxa"/>
            <w:shd w:val="clear" w:color="auto" w:fill="auto"/>
          </w:tcPr>
          <w:p w14:paraId="7A7A3D0E" w14:textId="77777777" w:rsidR="0014397C" w:rsidRPr="00F26942" w:rsidRDefault="0014397C" w:rsidP="00FE0A9B">
            <w:pPr>
              <w:pStyle w:val="ENoteTableText"/>
              <w:tabs>
                <w:tab w:val="center" w:leader="dot" w:pos="2268"/>
              </w:tabs>
            </w:pPr>
            <w:r w:rsidRPr="00F26942">
              <w:t>s 24</w:t>
            </w:r>
            <w:r w:rsidRPr="00F26942">
              <w:tab/>
            </w:r>
          </w:p>
        </w:tc>
        <w:tc>
          <w:tcPr>
            <w:tcW w:w="4592" w:type="dxa"/>
            <w:shd w:val="clear" w:color="auto" w:fill="auto"/>
          </w:tcPr>
          <w:p w14:paraId="3E853759" w14:textId="77777777" w:rsidR="0014397C" w:rsidRPr="00F26942" w:rsidRDefault="0014397C" w:rsidP="00FE0A9B">
            <w:pPr>
              <w:pStyle w:val="ENoteTableText"/>
            </w:pPr>
            <w:r w:rsidRPr="00F26942">
              <w:t>rs No 54, 2009</w:t>
            </w:r>
          </w:p>
        </w:tc>
      </w:tr>
      <w:tr w:rsidR="0014397C" w:rsidRPr="00F26942" w14:paraId="629CAF71" w14:textId="77777777" w:rsidTr="00FE0A9B">
        <w:trPr>
          <w:cantSplit/>
        </w:trPr>
        <w:tc>
          <w:tcPr>
            <w:tcW w:w="2551" w:type="dxa"/>
            <w:shd w:val="clear" w:color="auto" w:fill="auto"/>
          </w:tcPr>
          <w:p w14:paraId="5176B6CF" w14:textId="77777777" w:rsidR="0014397C" w:rsidRPr="00F26942" w:rsidRDefault="0014397C" w:rsidP="00FE0A9B">
            <w:pPr>
              <w:pStyle w:val="ENoteTableText"/>
            </w:pPr>
          </w:p>
        </w:tc>
        <w:tc>
          <w:tcPr>
            <w:tcW w:w="4592" w:type="dxa"/>
            <w:shd w:val="clear" w:color="auto" w:fill="auto"/>
          </w:tcPr>
          <w:p w14:paraId="52500355" w14:textId="77777777" w:rsidR="0014397C" w:rsidRPr="00F26942" w:rsidRDefault="0014397C" w:rsidP="00FE0A9B">
            <w:pPr>
              <w:pStyle w:val="ENoteTableText"/>
            </w:pPr>
            <w:r w:rsidRPr="00F26942">
              <w:t>am No 124, 2009</w:t>
            </w:r>
          </w:p>
        </w:tc>
      </w:tr>
      <w:tr w:rsidR="0014397C" w:rsidRPr="00F26942" w14:paraId="457794DC" w14:textId="77777777" w:rsidTr="00FE0A9B">
        <w:trPr>
          <w:cantSplit/>
        </w:trPr>
        <w:tc>
          <w:tcPr>
            <w:tcW w:w="2551" w:type="dxa"/>
            <w:shd w:val="clear" w:color="auto" w:fill="auto"/>
          </w:tcPr>
          <w:p w14:paraId="30035A8B" w14:textId="77777777" w:rsidR="0014397C" w:rsidRPr="00F26942" w:rsidRDefault="0014397C" w:rsidP="00FE0A9B">
            <w:pPr>
              <w:pStyle w:val="ENoteTableText"/>
              <w:tabs>
                <w:tab w:val="center" w:leader="dot" w:pos="2268"/>
              </w:tabs>
            </w:pPr>
            <w:r w:rsidRPr="00F26942">
              <w:t>s 25</w:t>
            </w:r>
            <w:r w:rsidRPr="00F26942">
              <w:tab/>
            </w:r>
          </w:p>
        </w:tc>
        <w:tc>
          <w:tcPr>
            <w:tcW w:w="4592" w:type="dxa"/>
            <w:shd w:val="clear" w:color="auto" w:fill="auto"/>
          </w:tcPr>
          <w:p w14:paraId="0BB54DD5" w14:textId="77777777" w:rsidR="0014397C" w:rsidRPr="00F26942" w:rsidRDefault="0014397C" w:rsidP="00FE0A9B">
            <w:pPr>
              <w:pStyle w:val="ENoteTableText"/>
            </w:pPr>
            <w:r w:rsidRPr="00F26942">
              <w:t>am No 33, 2012</w:t>
            </w:r>
          </w:p>
        </w:tc>
      </w:tr>
      <w:tr w:rsidR="0014397C" w:rsidRPr="00F26942" w14:paraId="09BAC2C5" w14:textId="77777777" w:rsidTr="00FE0A9B">
        <w:trPr>
          <w:cantSplit/>
        </w:trPr>
        <w:tc>
          <w:tcPr>
            <w:tcW w:w="2551" w:type="dxa"/>
            <w:shd w:val="clear" w:color="auto" w:fill="auto"/>
          </w:tcPr>
          <w:p w14:paraId="17968368" w14:textId="77777777" w:rsidR="0014397C" w:rsidRPr="00F26942" w:rsidRDefault="0014397C" w:rsidP="00FE0A9B">
            <w:pPr>
              <w:pStyle w:val="ENoteTableText"/>
            </w:pPr>
            <w:r w:rsidRPr="00F26942">
              <w:rPr>
                <w:b/>
                <w:noProof/>
              </w:rPr>
              <w:t>Division 2</w:t>
            </w:r>
          </w:p>
        </w:tc>
        <w:tc>
          <w:tcPr>
            <w:tcW w:w="4592" w:type="dxa"/>
            <w:shd w:val="clear" w:color="auto" w:fill="auto"/>
          </w:tcPr>
          <w:p w14:paraId="043BEB33" w14:textId="77777777" w:rsidR="0014397C" w:rsidRPr="00F26942" w:rsidRDefault="0014397C" w:rsidP="00FE0A9B">
            <w:pPr>
              <w:pStyle w:val="ENoteTableText"/>
            </w:pPr>
          </w:p>
        </w:tc>
      </w:tr>
      <w:tr w:rsidR="0014397C" w:rsidRPr="00F26942" w14:paraId="4D6BC674" w14:textId="77777777" w:rsidTr="00FE0A9B">
        <w:trPr>
          <w:cantSplit/>
        </w:trPr>
        <w:tc>
          <w:tcPr>
            <w:tcW w:w="2551" w:type="dxa"/>
            <w:shd w:val="clear" w:color="auto" w:fill="auto"/>
          </w:tcPr>
          <w:p w14:paraId="5CCEBEBB" w14:textId="77777777" w:rsidR="0014397C" w:rsidRPr="00F26942" w:rsidRDefault="0014397C" w:rsidP="00FE0A9B">
            <w:pPr>
              <w:pStyle w:val="ENoteTableText"/>
              <w:tabs>
                <w:tab w:val="center" w:leader="dot" w:pos="2268"/>
              </w:tabs>
            </w:pPr>
            <w:r w:rsidRPr="00F26942">
              <w:t>s 27</w:t>
            </w:r>
            <w:r w:rsidRPr="00F26942">
              <w:tab/>
            </w:r>
          </w:p>
        </w:tc>
        <w:tc>
          <w:tcPr>
            <w:tcW w:w="4592" w:type="dxa"/>
            <w:shd w:val="clear" w:color="auto" w:fill="auto"/>
          </w:tcPr>
          <w:p w14:paraId="0277EA7F" w14:textId="77777777" w:rsidR="0014397C" w:rsidRPr="00F26942" w:rsidRDefault="0014397C" w:rsidP="00FE0A9B">
            <w:pPr>
              <w:pStyle w:val="ENoteTableText"/>
            </w:pPr>
            <w:r w:rsidRPr="00F26942">
              <w:t>am No 54, 2009; No 136, 2012; No 74, 2023</w:t>
            </w:r>
          </w:p>
        </w:tc>
      </w:tr>
      <w:tr w:rsidR="0014397C" w:rsidRPr="00F26942" w14:paraId="327107E4" w14:textId="77777777" w:rsidTr="00FE0A9B">
        <w:trPr>
          <w:cantSplit/>
        </w:trPr>
        <w:tc>
          <w:tcPr>
            <w:tcW w:w="2551" w:type="dxa"/>
            <w:shd w:val="clear" w:color="auto" w:fill="auto"/>
          </w:tcPr>
          <w:p w14:paraId="3AA93273" w14:textId="77777777" w:rsidR="0014397C" w:rsidRPr="00F26942" w:rsidRDefault="0014397C" w:rsidP="00FE0A9B">
            <w:pPr>
              <w:pStyle w:val="ENoteTableText"/>
              <w:tabs>
                <w:tab w:val="center" w:leader="dot" w:pos="2268"/>
              </w:tabs>
            </w:pPr>
            <w:r w:rsidRPr="00F26942">
              <w:t>s 29</w:t>
            </w:r>
            <w:r w:rsidRPr="00F26942">
              <w:tab/>
            </w:r>
          </w:p>
        </w:tc>
        <w:tc>
          <w:tcPr>
            <w:tcW w:w="4592" w:type="dxa"/>
            <w:shd w:val="clear" w:color="auto" w:fill="auto"/>
          </w:tcPr>
          <w:p w14:paraId="08013C40" w14:textId="77777777" w:rsidR="0014397C" w:rsidRPr="00F26942" w:rsidRDefault="0014397C" w:rsidP="00FE0A9B">
            <w:pPr>
              <w:pStyle w:val="ENoteTableText"/>
            </w:pPr>
            <w:r w:rsidRPr="00F26942">
              <w:t>am No 62, 2016</w:t>
            </w:r>
          </w:p>
        </w:tc>
      </w:tr>
      <w:tr w:rsidR="0014397C" w:rsidRPr="00F26942" w14:paraId="126BF517" w14:textId="77777777" w:rsidTr="00FE0A9B">
        <w:trPr>
          <w:cantSplit/>
        </w:trPr>
        <w:tc>
          <w:tcPr>
            <w:tcW w:w="2551" w:type="dxa"/>
            <w:shd w:val="clear" w:color="auto" w:fill="auto"/>
          </w:tcPr>
          <w:p w14:paraId="354888DA" w14:textId="77777777" w:rsidR="0014397C" w:rsidRPr="00F26942" w:rsidRDefault="0014397C" w:rsidP="00FE0A9B">
            <w:pPr>
              <w:pStyle w:val="ENoteTableText"/>
            </w:pPr>
            <w:r w:rsidRPr="00F26942">
              <w:rPr>
                <w:b/>
                <w:noProof/>
              </w:rPr>
              <w:t>Division 2A</w:t>
            </w:r>
          </w:p>
        </w:tc>
        <w:tc>
          <w:tcPr>
            <w:tcW w:w="4592" w:type="dxa"/>
            <w:shd w:val="clear" w:color="auto" w:fill="auto"/>
          </w:tcPr>
          <w:p w14:paraId="3AB6D090" w14:textId="77777777" w:rsidR="0014397C" w:rsidRPr="00F26942" w:rsidRDefault="0014397C" w:rsidP="00FE0A9B">
            <w:pPr>
              <w:pStyle w:val="ENoteTableText"/>
            </w:pPr>
          </w:p>
        </w:tc>
      </w:tr>
      <w:tr w:rsidR="0014397C" w:rsidRPr="00F26942" w14:paraId="4FEAC1D4" w14:textId="77777777" w:rsidTr="00FE0A9B">
        <w:trPr>
          <w:cantSplit/>
        </w:trPr>
        <w:tc>
          <w:tcPr>
            <w:tcW w:w="2551" w:type="dxa"/>
            <w:shd w:val="clear" w:color="auto" w:fill="auto"/>
          </w:tcPr>
          <w:p w14:paraId="52A61F7D" w14:textId="77777777" w:rsidR="0014397C" w:rsidRPr="00F26942" w:rsidRDefault="0014397C" w:rsidP="00FE0A9B">
            <w:pPr>
              <w:pStyle w:val="ENoteTableText"/>
              <w:tabs>
                <w:tab w:val="center" w:leader="dot" w:pos="2268"/>
              </w:tabs>
            </w:pPr>
            <w:r w:rsidRPr="00F26942">
              <w:t>Division 2A heading</w:t>
            </w:r>
            <w:r w:rsidRPr="00F26942">
              <w:tab/>
            </w:r>
          </w:p>
        </w:tc>
        <w:tc>
          <w:tcPr>
            <w:tcW w:w="4592" w:type="dxa"/>
            <w:shd w:val="clear" w:color="auto" w:fill="auto"/>
          </w:tcPr>
          <w:p w14:paraId="4A12D7B9" w14:textId="77777777" w:rsidR="0014397C" w:rsidRPr="00F26942" w:rsidRDefault="0014397C" w:rsidP="00FE0A9B">
            <w:pPr>
              <w:pStyle w:val="ENoteTableText"/>
            </w:pPr>
            <w:r w:rsidRPr="00F26942">
              <w:t>rs No 124, 2009</w:t>
            </w:r>
          </w:p>
        </w:tc>
      </w:tr>
      <w:tr w:rsidR="0014397C" w:rsidRPr="00F26942" w14:paraId="2852B771" w14:textId="77777777" w:rsidTr="00FE0A9B">
        <w:trPr>
          <w:cantSplit/>
        </w:trPr>
        <w:tc>
          <w:tcPr>
            <w:tcW w:w="2551" w:type="dxa"/>
            <w:shd w:val="clear" w:color="auto" w:fill="auto"/>
          </w:tcPr>
          <w:p w14:paraId="7C1AB1E3" w14:textId="77777777" w:rsidR="0014397C" w:rsidRPr="00F26942" w:rsidRDefault="0014397C" w:rsidP="00FE0A9B">
            <w:pPr>
              <w:pStyle w:val="ENoteTableText"/>
              <w:tabs>
                <w:tab w:val="center" w:leader="dot" w:pos="2268"/>
              </w:tabs>
            </w:pPr>
            <w:r w:rsidRPr="00F26942">
              <w:t>Division 2A</w:t>
            </w:r>
            <w:r w:rsidRPr="00F26942">
              <w:tab/>
            </w:r>
          </w:p>
        </w:tc>
        <w:tc>
          <w:tcPr>
            <w:tcW w:w="4592" w:type="dxa"/>
            <w:shd w:val="clear" w:color="auto" w:fill="auto"/>
          </w:tcPr>
          <w:p w14:paraId="2727436F" w14:textId="77777777" w:rsidR="0014397C" w:rsidRPr="00F26942" w:rsidRDefault="0014397C" w:rsidP="00FE0A9B">
            <w:pPr>
              <w:pStyle w:val="ENoteTableText"/>
            </w:pPr>
            <w:r w:rsidRPr="00F26942">
              <w:t>ad No 54, 2009</w:t>
            </w:r>
          </w:p>
        </w:tc>
      </w:tr>
      <w:tr w:rsidR="0014397C" w:rsidRPr="00F26942" w14:paraId="14164066" w14:textId="77777777" w:rsidTr="00FE0A9B">
        <w:trPr>
          <w:cantSplit/>
        </w:trPr>
        <w:tc>
          <w:tcPr>
            <w:tcW w:w="2551" w:type="dxa"/>
            <w:shd w:val="clear" w:color="auto" w:fill="auto"/>
          </w:tcPr>
          <w:p w14:paraId="085433C9" w14:textId="77777777" w:rsidR="0014397C" w:rsidRPr="00F26942" w:rsidRDefault="0014397C" w:rsidP="00FE0A9B">
            <w:pPr>
              <w:pStyle w:val="ENoteTableText"/>
              <w:tabs>
                <w:tab w:val="center" w:leader="dot" w:pos="2268"/>
              </w:tabs>
            </w:pPr>
            <w:r w:rsidRPr="00F26942">
              <w:t>s 30A</w:t>
            </w:r>
            <w:r w:rsidRPr="00F26942">
              <w:tab/>
            </w:r>
          </w:p>
        </w:tc>
        <w:tc>
          <w:tcPr>
            <w:tcW w:w="4592" w:type="dxa"/>
            <w:shd w:val="clear" w:color="auto" w:fill="auto"/>
          </w:tcPr>
          <w:p w14:paraId="21534F4F" w14:textId="77777777" w:rsidR="0014397C" w:rsidRPr="00F26942" w:rsidRDefault="0014397C" w:rsidP="00FE0A9B">
            <w:pPr>
              <w:pStyle w:val="ENoteTableText"/>
            </w:pPr>
            <w:r w:rsidRPr="00F26942">
              <w:t>ad No 54, 2009</w:t>
            </w:r>
          </w:p>
        </w:tc>
      </w:tr>
      <w:tr w:rsidR="0014397C" w:rsidRPr="00F26942" w14:paraId="30500E33" w14:textId="77777777" w:rsidTr="00FE0A9B">
        <w:trPr>
          <w:cantSplit/>
        </w:trPr>
        <w:tc>
          <w:tcPr>
            <w:tcW w:w="2551" w:type="dxa"/>
            <w:shd w:val="clear" w:color="auto" w:fill="auto"/>
          </w:tcPr>
          <w:p w14:paraId="34B15376" w14:textId="77777777" w:rsidR="0014397C" w:rsidRPr="00F26942" w:rsidRDefault="0014397C" w:rsidP="00FE0A9B">
            <w:pPr>
              <w:pStyle w:val="ENoteTableText"/>
            </w:pPr>
          </w:p>
        </w:tc>
        <w:tc>
          <w:tcPr>
            <w:tcW w:w="4592" w:type="dxa"/>
            <w:shd w:val="clear" w:color="auto" w:fill="auto"/>
          </w:tcPr>
          <w:p w14:paraId="11DB9782" w14:textId="77777777" w:rsidR="0014397C" w:rsidRPr="00F26942" w:rsidRDefault="0014397C" w:rsidP="00FE0A9B">
            <w:pPr>
              <w:pStyle w:val="ENoteTableText"/>
            </w:pPr>
            <w:r w:rsidRPr="00F26942">
              <w:t>am No 124, 2009</w:t>
            </w:r>
          </w:p>
        </w:tc>
      </w:tr>
      <w:tr w:rsidR="0014397C" w:rsidRPr="00F26942" w14:paraId="0490D849" w14:textId="77777777" w:rsidTr="00FE0A9B">
        <w:trPr>
          <w:cantSplit/>
        </w:trPr>
        <w:tc>
          <w:tcPr>
            <w:tcW w:w="2551" w:type="dxa"/>
            <w:shd w:val="clear" w:color="auto" w:fill="auto"/>
          </w:tcPr>
          <w:p w14:paraId="0A3D884E" w14:textId="77777777" w:rsidR="0014397C" w:rsidRPr="00F26942" w:rsidRDefault="0014397C" w:rsidP="00FE0A9B">
            <w:pPr>
              <w:pStyle w:val="ENoteTableText"/>
              <w:tabs>
                <w:tab w:val="center" w:leader="dot" w:pos="2268"/>
              </w:tabs>
            </w:pPr>
            <w:r w:rsidRPr="00F26942">
              <w:t>s 30B</w:t>
            </w:r>
            <w:r w:rsidRPr="00F26942">
              <w:tab/>
            </w:r>
          </w:p>
        </w:tc>
        <w:tc>
          <w:tcPr>
            <w:tcW w:w="4592" w:type="dxa"/>
            <w:shd w:val="clear" w:color="auto" w:fill="auto"/>
          </w:tcPr>
          <w:p w14:paraId="75A2E0A4" w14:textId="77777777" w:rsidR="0014397C" w:rsidRPr="00F26942" w:rsidRDefault="0014397C" w:rsidP="00FE0A9B">
            <w:pPr>
              <w:pStyle w:val="ENoteTableText"/>
            </w:pPr>
            <w:r w:rsidRPr="00F26942">
              <w:t>ad No 54, 2009</w:t>
            </w:r>
          </w:p>
        </w:tc>
      </w:tr>
      <w:tr w:rsidR="0014397C" w:rsidRPr="00F26942" w14:paraId="3EE74417" w14:textId="77777777" w:rsidTr="00FE0A9B">
        <w:trPr>
          <w:cantSplit/>
        </w:trPr>
        <w:tc>
          <w:tcPr>
            <w:tcW w:w="2551" w:type="dxa"/>
            <w:shd w:val="clear" w:color="auto" w:fill="auto"/>
          </w:tcPr>
          <w:p w14:paraId="43C620CA" w14:textId="77777777" w:rsidR="0014397C" w:rsidRPr="00F26942" w:rsidRDefault="0014397C" w:rsidP="00FE0A9B">
            <w:pPr>
              <w:pStyle w:val="ENoteTableText"/>
            </w:pPr>
          </w:p>
        </w:tc>
        <w:tc>
          <w:tcPr>
            <w:tcW w:w="4592" w:type="dxa"/>
            <w:shd w:val="clear" w:color="auto" w:fill="auto"/>
          </w:tcPr>
          <w:p w14:paraId="22E4CF09" w14:textId="77777777" w:rsidR="0014397C" w:rsidRPr="00F26942" w:rsidRDefault="0014397C" w:rsidP="00FE0A9B">
            <w:pPr>
              <w:pStyle w:val="ENoteTableText"/>
            </w:pPr>
            <w:r w:rsidRPr="00F26942">
              <w:t>am No 124, 2009</w:t>
            </w:r>
          </w:p>
        </w:tc>
      </w:tr>
      <w:tr w:rsidR="0014397C" w:rsidRPr="00F26942" w14:paraId="7835DE17" w14:textId="77777777" w:rsidTr="00FE0A9B">
        <w:trPr>
          <w:cantSplit/>
        </w:trPr>
        <w:tc>
          <w:tcPr>
            <w:tcW w:w="2551" w:type="dxa"/>
            <w:shd w:val="clear" w:color="auto" w:fill="auto"/>
          </w:tcPr>
          <w:p w14:paraId="492C0C8F" w14:textId="77777777" w:rsidR="0014397C" w:rsidRPr="00F26942" w:rsidRDefault="0014397C" w:rsidP="00FE0A9B">
            <w:pPr>
              <w:pStyle w:val="ENoteTableText"/>
              <w:tabs>
                <w:tab w:val="center" w:leader="dot" w:pos="2268"/>
              </w:tabs>
            </w:pPr>
            <w:r w:rsidRPr="00F26942">
              <w:t>s 30C</w:t>
            </w:r>
            <w:r w:rsidRPr="00F26942">
              <w:tab/>
            </w:r>
          </w:p>
        </w:tc>
        <w:tc>
          <w:tcPr>
            <w:tcW w:w="4592" w:type="dxa"/>
            <w:shd w:val="clear" w:color="auto" w:fill="auto"/>
          </w:tcPr>
          <w:p w14:paraId="39EA9A7F" w14:textId="77777777" w:rsidR="0014397C" w:rsidRPr="00F26942" w:rsidRDefault="0014397C" w:rsidP="00FE0A9B">
            <w:pPr>
              <w:pStyle w:val="ENoteTableText"/>
            </w:pPr>
            <w:r w:rsidRPr="00F26942">
              <w:t>ad No 54, 2009</w:t>
            </w:r>
          </w:p>
        </w:tc>
      </w:tr>
      <w:tr w:rsidR="0014397C" w:rsidRPr="00F26942" w14:paraId="6924DABA" w14:textId="77777777" w:rsidTr="00FE0A9B">
        <w:trPr>
          <w:cantSplit/>
        </w:trPr>
        <w:tc>
          <w:tcPr>
            <w:tcW w:w="2551" w:type="dxa"/>
            <w:shd w:val="clear" w:color="auto" w:fill="auto"/>
          </w:tcPr>
          <w:p w14:paraId="4595FE08" w14:textId="77777777" w:rsidR="0014397C" w:rsidRPr="00F26942" w:rsidRDefault="0014397C" w:rsidP="00FE0A9B">
            <w:pPr>
              <w:pStyle w:val="ENoteTableText"/>
            </w:pPr>
          </w:p>
        </w:tc>
        <w:tc>
          <w:tcPr>
            <w:tcW w:w="4592" w:type="dxa"/>
            <w:shd w:val="clear" w:color="auto" w:fill="auto"/>
          </w:tcPr>
          <w:p w14:paraId="263F657B" w14:textId="77777777" w:rsidR="0014397C" w:rsidRPr="00F26942" w:rsidRDefault="0014397C" w:rsidP="00FE0A9B">
            <w:pPr>
              <w:pStyle w:val="ENoteTableText"/>
            </w:pPr>
            <w:r w:rsidRPr="00F26942">
              <w:t>am No 124, 2009</w:t>
            </w:r>
          </w:p>
        </w:tc>
      </w:tr>
      <w:tr w:rsidR="0014397C" w:rsidRPr="00F26942" w14:paraId="6CC407E1" w14:textId="77777777" w:rsidTr="00FE0A9B">
        <w:trPr>
          <w:cantSplit/>
        </w:trPr>
        <w:tc>
          <w:tcPr>
            <w:tcW w:w="2551" w:type="dxa"/>
            <w:shd w:val="clear" w:color="auto" w:fill="auto"/>
          </w:tcPr>
          <w:p w14:paraId="45E7F081" w14:textId="77777777" w:rsidR="0014397C" w:rsidRPr="00F26942" w:rsidRDefault="0014397C" w:rsidP="00FE0A9B">
            <w:pPr>
              <w:pStyle w:val="ENoteTableText"/>
              <w:tabs>
                <w:tab w:val="center" w:leader="dot" w:pos="2268"/>
              </w:tabs>
            </w:pPr>
            <w:r w:rsidRPr="00F26942">
              <w:t>s 30D</w:t>
            </w:r>
            <w:r w:rsidRPr="00F26942">
              <w:tab/>
            </w:r>
          </w:p>
        </w:tc>
        <w:tc>
          <w:tcPr>
            <w:tcW w:w="4592" w:type="dxa"/>
            <w:shd w:val="clear" w:color="auto" w:fill="auto"/>
          </w:tcPr>
          <w:p w14:paraId="6E026405" w14:textId="77777777" w:rsidR="0014397C" w:rsidRPr="00F26942" w:rsidRDefault="0014397C" w:rsidP="00FE0A9B">
            <w:pPr>
              <w:pStyle w:val="ENoteTableText"/>
            </w:pPr>
            <w:r w:rsidRPr="00F26942">
              <w:t>ad No 54, 2009</w:t>
            </w:r>
          </w:p>
        </w:tc>
      </w:tr>
      <w:tr w:rsidR="0014397C" w:rsidRPr="00F26942" w14:paraId="39C3109D" w14:textId="77777777" w:rsidTr="00FE0A9B">
        <w:trPr>
          <w:cantSplit/>
        </w:trPr>
        <w:tc>
          <w:tcPr>
            <w:tcW w:w="2551" w:type="dxa"/>
            <w:shd w:val="clear" w:color="auto" w:fill="auto"/>
          </w:tcPr>
          <w:p w14:paraId="376F2A84" w14:textId="77777777" w:rsidR="0014397C" w:rsidRPr="00F26942" w:rsidRDefault="0014397C" w:rsidP="00FE0A9B">
            <w:pPr>
              <w:pStyle w:val="ENoteTableText"/>
            </w:pPr>
          </w:p>
        </w:tc>
        <w:tc>
          <w:tcPr>
            <w:tcW w:w="4592" w:type="dxa"/>
            <w:shd w:val="clear" w:color="auto" w:fill="auto"/>
          </w:tcPr>
          <w:p w14:paraId="3EBED375" w14:textId="77777777" w:rsidR="0014397C" w:rsidRPr="00F26942" w:rsidRDefault="0014397C" w:rsidP="00FE0A9B">
            <w:pPr>
              <w:pStyle w:val="ENoteTableText"/>
            </w:pPr>
            <w:r w:rsidRPr="00F26942">
              <w:t>am No 124, 2009</w:t>
            </w:r>
          </w:p>
        </w:tc>
      </w:tr>
      <w:tr w:rsidR="0014397C" w:rsidRPr="00F26942" w14:paraId="69BB8DFC" w14:textId="77777777" w:rsidTr="00FE0A9B">
        <w:trPr>
          <w:cantSplit/>
        </w:trPr>
        <w:tc>
          <w:tcPr>
            <w:tcW w:w="2551" w:type="dxa"/>
            <w:shd w:val="clear" w:color="auto" w:fill="auto"/>
          </w:tcPr>
          <w:p w14:paraId="0B611A19" w14:textId="77777777" w:rsidR="0014397C" w:rsidRPr="00F26942" w:rsidRDefault="0014397C" w:rsidP="00FE0A9B">
            <w:pPr>
              <w:pStyle w:val="ENoteTableText"/>
              <w:tabs>
                <w:tab w:val="center" w:leader="dot" w:pos="2268"/>
              </w:tabs>
            </w:pPr>
            <w:r w:rsidRPr="00F26942">
              <w:lastRenderedPageBreak/>
              <w:t>s 30E</w:t>
            </w:r>
            <w:r w:rsidRPr="00F26942">
              <w:tab/>
            </w:r>
          </w:p>
        </w:tc>
        <w:tc>
          <w:tcPr>
            <w:tcW w:w="4592" w:type="dxa"/>
            <w:shd w:val="clear" w:color="auto" w:fill="auto"/>
          </w:tcPr>
          <w:p w14:paraId="2732FA5D" w14:textId="77777777" w:rsidR="0014397C" w:rsidRPr="00F26942" w:rsidRDefault="0014397C" w:rsidP="00FE0A9B">
            <w:pPr>
              <w:pStyle w:val="ENoteTableText"/>
            </w:pPr>
            <w:r w:rsidRPr="00F26942">
              <w:t>ad No 54, 2009</w:t>
            </w:r>
          </w:p>
        </w:tc>
      </w:tr>
      <w:tr w:rsidR="0014397C" w:rsidRPr="00F26942" w14:paraId="650B40D2" w14:textId="77777777" w:rsidTr="00FE0A9B">
        <w:trPr>
          <w:cantSplit/>
        </w:trPr>
        <w:tc>
          <w:tcPr>
            <w:tcW w:w="2551" w:type="dxa"/>
            <w:shd w:val="clear" w:color="auto" w:fill="auto"/>
          </w:tcPr>
          <w:p w14:paraId="5B42F255" w14:textId="77777777" w:rsidR="0014397C" w:rsidRPr="00F26942" w:rsidRDefault="0014397C" w:rsidP="00FE0A9B">
            <w:pPr>
              <w:pStyle w:val="ENoteTableText"/>
            </w:pPr>
          </w:p>
        </w:tc>
        <w:tc>
          <w:tcPr>
            <w:tcW w:w="4592" w:type="dxa"/>
            <w:shd w:val="clear" w:color="auto" w:fill="auto"/>
          </w:tcPr>
          <w:p w14:paraId="32579566" w14:textId="77777777" w:rsidR="0014397C" w:rsidRPr="00F26942" w:rsidRDefault="0014397C" w:rsidP="00FE0A9B">
            <w:pPr>
              <w:pStyle w:val="ENoteTableText"/>
            </w:pPr>
            <w:r w:rsidRPr="00F26942">
              <w:t>am No 124, 2009</w:t>
            </w:r>
          </w:p>
        </w:tc>
      </w:tr>
      <w:tr w:rsidR="0014397C" w:rsidRPr="00F26942" w14:paraId="46F69EC2" w14:textId="77777777" w:rsidTr="00FE0A9B">
        <w:trPr>
          <w:cantSplit/>
        </w:trPr>
        <w:tc>
          <w:tcPr>
            <w:tcW w:w="2551" w:type="dxa"/>
            <w:shd w:val="clear" w:color="auto" w:fill="auto"/>
          </w:tcPr>
          <w:p w14:paraId="7BC29F2A" w14:textId="77777777" w:rsidR="0014397C" w:rsidRPr="00F26942" w:rsidRDefault="0014397C" w:rsidP="00FE0A9B">
            <w:pPr>
              <w:pStyle w:val="ENoteTableText"/>
              <w:tabs>
                <w:tab w:val="center" w:leader="dot" w:pos="2268"/>
              </w:tabs>
            </w:pPr>
            <w:r w:rsidRPr="00F26942">
              <w:t>s 30F</w:t>
            </w:r>
            <w:r w:rsidRPr="00F26942">
              <w:tab/>
            </w:r>
          </w:p>
        </w:tc>
        <w:tc>
          <w:tcPr>
            <w:tcW w:w="4592" w:type="dxa"/>
            <w:shd w:val="clear" w:color="auto" w:fill="auto"/>
          </w:tcPr>
          <w:p w14:paraId="7460F728" w14:textId="77777777" w:rsidR="0014397C" w:rsidRPr="00F26942" w:rsidRDefault="0014397C" w:rsidP="00FE0A9B">
            <w:pPr>
              <w:pStyle w:val="ENoteTableText"/>
            </w:pPr>
            <w:r w:rsidRPr="00F26942">
              <w:t>ad No 54, 2009</w:t>
            </w:r>
          </w:p>
        </w:tc>
      </w:tr>
      <w:tr w:rsidR="0014397C" w:rsidRPr="00F26942" w14:paraId="2B035D51" w14:textId="77777777" w:rsidTr="00FE0A9B">
        <w:trPr>
          <w:cantSplit/>
        </w:trPr>
        <w:tc>
          <w:tcPr>
            <w:tcW w:w="2551" w:type="dxa"/>
            <w:shd w:val="clear" w:color="auto" w:fill="auto"/>
          </w:tcPr>
          <w:p w14:paraId="7E356199" w14:textId="77777777" w:rsidR="0014397C" w:rsidRPr="00F26942" w:rsidRDefault="0014397C" w:rsidP="00FE0A9B">
            <w:pPr>
              <w:pStyle w:val="ENoteTableText"/>
            </w:pPr>
          </w:p>
        </w:tc>
        <w:tc>
          <w:tcPr>
            <w:tcW w:w="4592" w:type="dxa"/>
            <w:shd w:val="clear" w:color="auto" w:fill="auto"/>
          </w:tcPr>
          <w:p w14:paraId="60EE24B7" w14:textId="77777777" w:rsidR="0014397C" w:rsidRPr="00F26942" w:rsidRDefault="0014397C" w:rsidP="00FE0A9B">
            <w:pPr>
              <w:pStyle w:val="ENoteTableText"/>
            </w:pPr>
            <w:r w:rsidRPr="00F26942">
              <w:t>am No 124, 2009</w:t>
            </w:r>
          </w:p>
        </w:tc>
      </w:tr>
      <w:tr w:rsidR="0014397C" w:rsidRPr="00F26942" w14:paraId="19509751" w14:textId="77777777" w:rsidTr="00FE0A9B">
        <w:trPr>
          <w:cantSplit/>
        </w:trPr>
        <w:tc>
          <w:tcPr>
            <w:tcW w:w="2551" w:type="dxa"/>
            <w:shd w:val="clear" w:color="auto" w:fill="auto"/>
          </w:tcPr>
          <w:p w14:paraId="3B1FC84A" w14:textId="77777777" w:rsidR="0014397C" w:rsidRPr="00F26942" w:rsidRDefault="0014397C" w:rsidP="00FE0A9B">
            <w:pPr>
              <w:pStyle w:val="ENoteTableText"/>
              <w:tabs>
                <w:tab w:val="center" w:leader="dot" w:pos="2268"/>
              </w:tabs>
            </w:pPr>
            <w:r w:rsidRPr="00F26942">
              <w:t>s 30G</w:t>
            </w:r>
            <w:r w:rsidRPr="00F26942">
              <w:tab/>
            </w:r>
          </w:p>
        </w:tc>
        <w:tc>
          <w:tcPr>
            <w:tcW w:w="4592" w:type="dxa"/>
            <w:shd w:val="clear" w:color="auto" w:fill="auto"/>
          </w:tcPr>
          <w:p w14:paraId="4D538CE2" w14:textId="77777777" w:rsidR="0014397C" w:rsidRPr="00F26942" w:rsidRDefault="0014397C" w:rsidP="00FE0A9B">
            <w:pPr>
              <w:pStyle w:val="ENoteTableText"/>
            </w:pPr>
            <w:r w:rsidRPr="00F26942">
              <w:t>ad No 54, 2009</w:t>
            </w:r>
          </w:p>
        </w:tc>
      </w:tr>
      <w:tr w:rsidR="0014397C" w:rsidRPr="00F26942" w14:paraId="1861806F" w14:textId="77777777" w:rsidTr="00FE0A9B">
        <w:trPr>
          <w:cantSplit/>
        </w:trPr>
        <w:tc>
          <w:tcPr>
            <w:tcW w:w="2551" w:type="dxa"/>
            <w:shd w:val="clear" w:color="auto" w:fill="auto"/>
          </w:tcPr>
          <w:p w14:paraId="43C9B067" w14:textId="77777777" w:rsidR="0014397C" w:rsidRPr="00F26942" w:rsidRDefault="0014397C" w:rsidP="00FE0A9B">
            <w:pPr>
              <w:pStyle w:val="ENoteTableText"/>
            </w:pPr>
          </w:p>
        </w:tc>
        <w:tc>
          <w:tcPr>
            <w:tcW w:w="4592" w:type="dxa"/>
            <w:shd w:val="clear" w:color="auto" w:fill="auto"/>
          </w:tcPr>
          <w:p w14:paraId="2B813F2E" w14:textId="77777777" w:rsidR="0014397C" w:rsidRPr="00F26942" w:rsidRDefault="0014397C" w:rsidP="00FE0A9B">
            <w:pPr>
              <w:pStyle w:val="ENoteTableText"/>
            </w:pPr>
            <w:r w:rsidRPr="00F26942">
              <w:t>am No 124, 2009</w:t>
            </w:r>
          </w:p>
        </w:tc>
      </w:tr>
      <w:tr w:rsidR="0014397C" w:rsidRPr="00F26942" w14:paraId="27C011CF" w14:textId="77777777" w:rsidTr="00FE0A9B">
        <w:trPr>
          <w:cantSplit/>
        </w:trPr>
        <w:tc>
          <w:tcPr>
            <w:tcW w:w="2551" w:type="dxa"/>
            <w:shd w:val="clear" w:color="auto" w:fill="auto"/>
          </w:tcPr>
          <w:p w14:paraId="6F88E90E" w14:textId="77777777" w:rsidR="0014397C" w:rsidRPr="00F26942" w:rsidRDefault="0014397C" w:rsidP="00FE0A9B">
            <w:pPr>
              <w:pStyle w:val="ENoteTableText"/>
              <w:tabs>
                <w:tab w:val="center" w:leader="dot" w:pos="2268"/>
              </w:tabs>
            </w:pPr>
            <w:r w:rsidRPr="00F26942">
              <w:t>s 30H</w:t>
            </w:r>
            <w:r w:rsidRPr="00F26942">
              <w:tab/>
            </w:r>
          </w:p>
        </w:tc>
        <w:tc>
          <w:tcPr>
            <w:tcW w:w="4592" w:type="dxa"/>
            <w:shd w:val="clear" w:color="auto" w:fill="auto"/>
          </w:tcPr>
          <w:p w14:paraId="7261A9E8" w14:textId="77777777" w:rsidR="0014397C" w:rsidRPr="00F26942" w:rsidRDefault="0014397C" w:rsidP="00FE0A9B">
            <w:pPr>
              <w:pStyle w:val="ENoteTableText"/>
            </w:pPr>
            <w:r w:rsidRPr="00F26942">
              <w:t>ad No 54, 2009</w:t>
            </w:r>
          </w:p>
        </w:tc>
      </w:tr>
      <w:tr w:rsidR="0014397C" w:rsidRPr="00F26942" w14:paraId="1A9E54D7" w14:textId="77777777" w:rsidTr="00FE0A9B">
        <w:trPr>
          <w:cantSplit/>
        </w:trPr>
        <w:tc>
          <w:tcPr>
            <w:tcW w:w="2551" w:type="dxa"/>
            <w:shd w:val="clear" w:color="auto" w:fill="auto"/>
          </w:tcPr>
          <w:p w14:paraId="0E77F4AA" w14:textId="77777777" w:rsidR="0014397C" w:rsidRPr="00F26942" w:rsidRDefault="0014397C" w:rsidP="00FE0A9B">
            <w:pPr>
              <w:pStyle w:val="ENoteTableText"/>
            </w:pPr>
          </w:p>
        </w:tc>
        <w:tc>
          <w:tcPr>
            <w:tcW w:w="4592" w:type="dxa"/>
            <w:shd w:val="clear" w:color="auto" w:fill="auto"/>
          </w:tcPr>
          <w:p w14:paraId="2AF1D5A8" w14:textId="77777777" w:rsidR="0014397C" w:rsidRPr="00F26942" w:rsidRDefault="0014397C" w:rsidP="00FE0A9B">
            <w:pPr>
              <w:pStyle w:val="ENoteTableText"/>
            </w:pPr>
            <w:r w:rsidRPr="00F26942">
              <w:t>am No 124, 2009</w:t>
            </w:r>
          </w:p>
        </w:tc>
      </w:tr>
      <w:tr w:rsidR="0014397C" w:rsidRPr="00F26942" w14:paraId="6780E773" w14:textId="77777777" w:rsidTr="00FE0A9B">
        <w:trPr>
          <w:cantSplit/>
        </w:trPr>
        <w:tc>
          <w:tcPr>
            <w:tcW w:w="2551" w:type="dxa"/>
            <w:shd w:val="clear" w:color="auto" w:fill="auto"/>
          </w:tcPr>
          <w:p w14:paraId="47298888" w14:textId="77777777" w:rsidR="0014397C" w:rsidRPr="00F26942" w:rsidRDefault="0014397C" w:rsidP="00FE0A9B">
            <w:pPr>
              <w:pStyle w:val="ENoteTableText"/>
              <w:tabs>
                <w:tab w:val="center" w:leader="dot" w:pos="2268"/>
              </w:tabs>
            </w:pPr>
            <w:r w:rsidRPr="00F26942">
              <w:t>s 30J</w:t>
            </w:r>
            <w:r w:rsidRPr="00F26942">
              <w:tab/>
            </w:r>
          </w:p>
        </w:tc>
        <w:tc>
          <w:tcPr>
            <w:tcW w:w="4592" w:type="dxa"/>
            <w:shd w:val="clear" w:color="auto" w:fill="auto"/>
          </w:tcPr>
          <w:p w14:paraId="1F67ADBD" w14:textId="77777777" w:rsidR="0014397C" w:rsidRPr="00F26942" w:rsidRDefault="0014397C" w:rsidP="00FE0A9B">
            <w:pPr>
              <w:pStyle w:val="ENoteTableText"/>
            </w:pPr>
            <w:r w:rsidRPr="00F26942">
              <w:t>ad No 54, 2009</w:t>
            </w:r>
          </w:p>
        </w:tc>
      </w:tr>
      <w:tr w:rsidR="0014397C" w:rsidRPr="00F26942" w14:paraId="05F4B5CB" w14:textId="77777777" w:rsidTr="00FE0A9B">
        <w:trPr>
          <w:cantSplit/>
        </w:trPr>
        <w:tc>
          <w:tcPr>
            <w:tcW w:w="2551" w:type="dxa"/>
            <w:shd w:val="clear" w:color="auto" w:fill="auto"/>
          </w:tcPr>
          <w:p w14:paraId="573C2508" w14:textId="77777777" w:rsidR="0014397C" w:rsidRPr="00F26942" w:rsidRDefault="0014397C" w:rsidP="00FE0A9B">
            <w:pPr>
              <w:pStyle w:val="ENoteTableText"/>
            </w:pPr>
          </w:p>
        </w:tc>
        <w:tc>
          <w:tcPr>
            <w:tcW w:w="4592" w:type="dxa"/>
            <w:shd w:val="clear" w:color="auto" w:fill="auto"/>
          </w:tcPr>
          <w:p w14:paraId="39658038" w14:textId="77777777" w:rsidR="0014397C" w:rsidRPr="00F26942" w:rsidRDefault="0014397C" w:rsidP="00FE0A9B">
            <w:pPr>
              <w:pStyle w:val="ENoteTableText"/>
            </w:pPr>
            <w:r w:rsidRPr="00F26942">
              <w:t>rep No 124, 2009</w:t>
            </w:r>
          </w:p>
        </w:tc>
      </w:tr>
      <w:tr w:rsidR="0014397C" w:rsidRPr="00F26942" w14:paraId="2BE393CF" w14:textId="77777777" w:rsidTr="00FE0A9B">
        <w:trPr>
          <w:cantSplit/>
        </w:trPr>
        <w:tc>
          <w:tcPr>
            <w:tcW w:w="2551" w:type="dxa"/>
            <w:shd w:val="clear" w:color="auto" w:fill="auto"/>
          </w:tcPr>
          <w:p w14:paraId="17EEF13C" w14:textId="77777777" w:rsidR="0014397C" w:rsidRPr="00F26942" w:rsidRDefault="0014397C" w:rsidP="00FE0A9B">
            <w:pPr>
              <w:pStyle w:val="ENoteTableText"/>
            </w:pPr>
            <w:r w:rsidRPr="00F26942">
              <w:rPr>
                <w:b/>
                <w:noProof/>
              </w:rPr>
              <w:t>Division 2B</w:t>
            </w:r>
          </w:p>
        </w:tc>
        <w:tc>
          <w:tcPr>
            <w:tcW w:w="4592" w:type="dxa"/>
            <w:shd w:val="clear" w:color="auto" w:fill="auto"/>
          </w:tcPr>
          <w:p w14:paraId="44A93F06" w14:textId="77777777" w:rsidR="0014397C" w:rsidRPr="00F26942" w:rsidRDefault="0014397C" w:rsidP="00FE0A9B">
            <w:pPr>
              <w:pStyle w:val="ENoteTableText"/>
            </w:pPr>
          </w:p>
        </w:tc>
      </w:tr>
      <w:tr w:rsidR="0014397C" w:rsidRPr="00F26942" w14:paraId="0496B98A" w14:textId="77777777" w:rsidTr="00FE0A9B">
        <w:trPr>
          <w:cantSplit/>
        </w:trPr>
        <w:tc>
          <w:tcPr>
            <w:tcW w:w="2551" w:type="dxa"/>
            <w:shd w:val="clear" w:color="auto" w:fill="auto"/>
          </w:tcPr>
          <w:p w14:paraId="54AA42BE" w14:textId="77777777" w:rsidR="0014397C" w:rsidRPr="00F26942" w:rsidRDefault="0014397C" w:rsidP="00FE0A9B">
            <w:pPr>
              <w:pStyle w:val="ENoteTableText"/>
              <w:tabs>
                <w:tab w:val="center" w:leader="dot" w:pos="2268"/>
              </w:tabs>
            </w:pPr>
            <w:r w:rsidRPr="00F26942">
              <w:t>Division 2B</w:t>
            </w:r>
            <w:r w:rsidRPr="00F26942">
              <w:tab/>
            </w:r>
          </w:p>
        </w:tc>
        <w:tc>
          <w:tcPr>
            <w:tcW w:w="4592" w:type="dxa"/>
            <w:shd w:val="clear" w:color="auto" w:fill="auto"/>
          </w:tcPr>
          <w:p w14:paraId="22CF44FF" w14:textId="77777777" w:rsidR="0014397C" w:rsidRPr="00F26942" w:rsidRDefault="0014397C" w:rsidP="00FE0A9B">
            <w:pPr>
              <w:pStyle w:val="ENoteTableText"/>
            </w:pPr>
            <w:r w:rsidRPr="00F26942">
              <w:t>ad No 124, 2009</w:t>
            </w:r>
          </w:p>
        </w:tc>
      </w:tr>
      <w:tr w:rsidR="0014397C" w:rsidRPr="00F26942" w14:paraId="7DA6A460" w14:textId="77777777" w:rsidTr="00FE0A9B">
        <w:trPr>
          <w:cantSplit/>
        </w:trPr>
        <w:tc>
          <w:tcPr>
            <w:tcW w:w="2551" w:type="dxa"/>
            <w:shd w:val="clear" w:color="auto" w:fill="auto"/>
          </w:tcPr>
          <w:p w14:paraId="2558A0E0" w14:textId="77777777" w:rsidR="0014397C" w:rsidRPr="00F26942" w:rsidRDefault="0014397C" w:rsidP="00FE0A9B">
            <w:pPr>
              <w:pStyle w:val="ENoteTableText"/>
              <w:tabs>
                <w:tab w:val="center" w:leader="dot" w:pos="2268"/>
              </w:tabs>
            </w:pPr>
            <w:r w:rsidRPr="00F26942">
              <w:t>s 30K</w:t>
            </w:r>
            <w:r w:rsidRPr="00F26942">
              <w:tab/>
            </w:r>
          </w:p>
        </w:tc>
        <w:tc>
          <w:tcPr>
            <w:tcW w:w="4592" w:type="dxa"/>
            <w:shd w:val="clear" w:color="auto" w:fill="auto"/>
          </w:tcPr>
          <w:p w14:paraId="54207EA0" w14:textId="77777777" w:rsidR="0014397C" w:rsidRPr="00F26942" w:rsidRDefault="0014397C" w:rsidP="00FE0A9B">
            <w:pPr>
              <w:pStyle w:val="ENoteTableText"/>
            </w:pPr>
            <w:r w:rsidRPr="00F26942">
              <w:t>ad No 124, 2009</w:t>
            </w:r>
          </w:p>
        </w:tc>
      </w:tr>
      <w:tr w:rsidR="0014397C" w:rsidRPr="00F26942" w14:paraId="37BEA18E" w14:textId="77777777" w:rsidTr="00FE0A9B">
        <w:trPr>
          <w:cantSplit/>
        </w:trPr>
        <w:tc>
          <w:tcPr>
            <w:tcW w:w="2551" w:type="dxa"/>
            <w:shd w:val="clear" w:color="auto" w:fill="auto"/>
          </w:tcPr>
          <w:p w14:paraId="7CFCF86C" w14:textId="77777777" w:rsidR="0014397C" w:rsidRPr="00F26942" w:rsidRDefault="0014397C" w:rsidP="00FE0A9B">
            <w:pPr>
              <w:pStyle w:val="ENoteTableText"/>
              <w:tabs>
                <w:tab w:val="center" w:leader="dot" w:pos="2268"/>
              </w:tabs>
            </w:pPr>
            <w:r w:rsidRPr="00F26942">
              <w:t>s 30L</w:t>
            </w:r>
            <w:r w:rsidRPr="00F26942">
              <w:tab/>
            </w:r>
          </w:p>
        </w:tc>
        <w:tc>
          <w:tcPr>
            <w:tcW w:w="4592" w:type="dxa"/>
            <w:shd w:val="clear" w:color="auto" w:fill="auto"/>
          </w:tcPr>
          <w:p w14:paraId="0FD349B0" w14:textId="77777777" w:rsidR="0014397C" w:rsidRPr="00F26942" w:rsidRDefault="0014397C" w:rsidP="00FE0A9B">
            <w:pPr>
              <w:pStyle w:val="ENoteTableText"/>
            </w:pPr>
            <w:r w:rsidRPr="00F26942">
              <w:t>ad No 124, 2009</w:t>
            </w:r>
          </w:p>
        </w:tc>
      </w:tr>
      <w:tr w:rsidR="0014397C" w:rsidRPr="00F26942" w14:paraId="7DB53E68" w14:textId="77777777" w:rsidTr="00FE0A9B">
        <w:trPr>
          <w:cantSplit/>
        </w:trPr>
        <w:tc>
          <w:tcPr>
            <w:tcW w:w="2551" w:type="dxa"/>
            <w:shd w:val="clear" w:color="auto" w:fill="auto"/>
          </w:tcPr>
          <w:p w14:paraId="27489C67" w14:textId="77777777" w:rsidR="0014397C" w:rsidRPr="00F26942" w:rsidRDefault="0014397C" w:rsidP="00FE0A9B">
            <w:pPr>
              <w:pStyle w:val="ENoteTableText"/>
              <w:tabs>
                <w:tab w:val="center" w:leader="dot" w:pos="2268"/>
              </w:tabs>
            </w:pPr>
            <w:r w:rsidRPr="00F26942">
              <w:t>s 30M</w:t>
            </w:r>
            <w:r w:rsidRPr="00F26942">
              <w:tab/>
            </w:r>
          </w:p>
        </w:tc>
        <w:tc>
          <w:tcPr>
            <w:tcW w:w="4592" w:type="dxa"/>
            <w:shd w:val="clear" w:color="auto" w:fill="auto"/>
          </w:tcPr>
          <w:p w14:paraId="27A4F0C3" w14:textId="77777777" w:rsidR="0014397C" w:rsidRPr="00F26942" w:rsidRDefault="0014397C" w:rsidP="00FE0A9B">
            <w:pPr>
              <w:pStyle w:val="ENoteTableText"/>
            </w:pPr>
            <w:r w:rsidRPr="00F26942">
              <w:t>ad No 124, 2009</w:t>
            </w:r>
          </w:p>
        </w:tc>
      </w:tr>
      <w:tr w:rsidR="0014397C" w:rsidRPr="00F26942" w14:paraId="483E7D50" w14:textId="77777777" w:rsidTr="00FE0A9B">
        <w:trPr>
          <w:cantSplit/>
        </w:trPr>
        <w:tc>
          <w:tcPr>
            <w:tcW w:w="2551" w:type="dxa"/>
            <w:shd w:val="clear" w:color="auto" w:fill="auto"/>
          </w:tcPr>
          <w:p w14:paraId="2D280641" w14:textId="77777777" w:rsidR="0014397C" w:rsidRPr="00F26942" w:rsidRDefault="0014397C" w:rsidP="00FE0A9B">
            <w:pPr>
              <w:pStyle w:val="ENoteTableText"/>
              <w:tabs>
                <w:tab w:val="center" w:leader="dot" w:pos="2268"/>
              </w:tabs>
            </w:pPr>
            <w:r w:rsidRPr="00F26942">
              <w:t>s 30N</w:t>
            </w:r>
            <w:r w:rsidRPr="00F26942">
              <w:tab/>
            </w:r>
          </w:p>
        </w:tc>
        <w:tc>
          <w:tcPr>
            <w:tcW w:w="4592" w:type="dxa"/>
            <w:shd w:val="clear" w:color="auto" w:fill="auto"/>
          </w:tcPr>
          <w:p w14:paraId="7384C9CC" w14:textId="77777777" w:rsidR="0014397C" w:rsidRPr="00F26942" w:rsidRDefault="0014397C" w:rsidP="00FE0A9B">
            <w:pPr>
              <w:pStyle w:val="ENoteTableText"/>
            </w:pPr>
            <w:r w:rsidRPr="00F26942">
              <w:t>ad No 124, 2009</w:t>
            </w:r>
          </w:p>
        </w:tc>
      </w:tr>
      <w:tr w:rsidR="0014397C" w:rsidRPr="00F26942" w14:paraId="241BF9CE" w14:textId="77777777" w:rsidTr="00FE0A9B">
        <w:trPr>
          <w:cantSplit/>
        </w:trPr>
        <w:tc>
          <w:tcPr>
            <w:tcW w:w="2551" w:type="dxa"/>
            <w:shd w:val="clear" w:color="auto" w:fill="auto"/>
          </w:tcPr>
          <w:p w14:paraId="205A369D" w14:textId="77777777" w:rsidR="0014397C" w:rsidRPr="00F26942" w:rsidRDefault="0014397C" w:rsidP="00FE0A9B">
            <w:pPr>
              <w:pStyle w:val="ENoteTableText"/>
              <w:tabs>
                <w:tab w:val="center" w:leader="dot" w:pos="2268"/>
              </w:tabs>
            </w:pPr>
            <w:r w:rsidRPr="00F26942">
              <w:t>s 30P</w:t>
            </w:r>
            <w:r w:rsidRPr="00F26942">
              <w:tab/>
            </w:r>
          </w:p>
        </w:tc>
        <w:tc>
          <w:tcPr>
            <w:tcW w:w="4592" w:type="dxa"/>
            <w:shd w:val="clear" w:color="auto" w:fill="auto"/>
          </w:tcPr>
          <w:p w14:paraId="3FEDE2A0" w14:textId="77777777" w:rsidR="0014397C" w:rsidRPr="00F26942" w:rsidRDefault="0014397C" w:rsidP="00FE0A9B">
            <w:pPr>
              <w:pStyle w:val="ENoteTableText"/>
            </w:pPr>
            <w:r w:rsidRPr="00F26942">
              <w:t>ad No 124, 2009</w:t>
            </w:r>
          </w:p>
        </w:tc>
      </w:tr>
      <w:tr w:rsidR="0014397C" w:rsidRPr="00F26942" w14:paraId="1C505977" w14:textId="77777777" w:rsidTr="00FE0A9B">
        <w:trPr>
          <w:cantSplit/>
        </w:trPr>
        <w:tc>
          <w:tcPr>
            <w:tcW w:w="2551" w:type="dxa"/>
            <w:shd w:val="clear" w:color="auto" w:fill="auto"/>
          </w:tcPr>
          <w:p w14:paraId="604B19F8" w14:textId="77777777" w:rsidR="0014397C" w:rsidRPr="00F26942" w:rsidRDefault="0014397C" w:rsidP="00FE0A9B">
            <w:pPr>
              <w:pStyle w:val="ENoteTableText"/>
              <w:tabs>
                <w:tab w:val="center" w:leader="dot" w:pos="2268"/>
              </w:tabs>
            </w:pPr>
            <w:r w:rsidRPr="00F26942">
              <w:t>s 30Q</w:t>
            </w:r>
            <w:r w:rsidRPr="00F26942">
              <w:tab/>
            </w:r>
          </w:p>
        </w:tc>
        <w:tc>
          <w:tcPr>
            <w:tcW w:w="4592" w:type="dxa"/>
            <w:shd w:val="clear" w:color="auto" w:fill="auto"/>
          </w:tcPr>
          <w:p w14:paraId="3C301988" w14:textId="77777777" w:rsidR="0014397C" w:rsidRPr="00F26942" w:rsidRDefault="0014397C" w:rsidP="00FE0A9B">
            <w:pPr>
              <w:pStyle w:val="ENoteTableText"/>
            </w:pPr>
            <w:r w:rsidRPr="00F26942">
              <w:t>ad No 124, 2009</w:t>
            </w:r>
          </w:p>
        </w:tc>
      </w:tr>
      <w:tr w:rsidR="0014397C" w:rsidRPr="00F26942" w14:paraId="50078DC5" w14:textId="77777777" w:rsidTr="00FE0A9B">
        <w:trPr>
          <w:cantSplit/>
        </w:trPr>
        <w:tc>
          <w:tcPr>
            <w:tcW w:w="2551" w:type="dxa"/>
            <w:shd w:val="clear" w:color="auto" w:fill="auto"/>
          </w:tcPr>
          <w:p w14:paraId="5184E2A7" w14:textId="77777777" w:rsidR="0014397C" w:rsidRPr="00F26942" w:rsidRDefault="0014397C" w:rsidP="00FE0A9B">
            <w:pPr>
              <w:pStyle w:val="ENoteTableText"/>
              <w:tabs>
                <w:tab w:val="center" w:leader="dot" w:pos="2268"/>
              </w:tabs>
            </w:pPr>
            <w:r w:rsidRPr="00F26942">
              <w:t>s 30R</w:t>
            </w:r>
            <w:r w:rsidRPr="00F26942">
              <w:tab/>
            </w:r>
          </w:p>
        </w:tc>
        <w:tc>
          <w:tcPr>
            <w:tcW w:w="4592" w:type="dxa"/>
            <w:shd w:val="clear" w:color="auto" w:fill="auto"/>
          </w:tcPr>
          <w:p w14:paraId="71F7F1E3" w14:textId="77777777" w:rsidR="0014397C" w:rsidRPr="00F26942" w:rsidRDefault="0014397C" w:rsidP="00FE0A9B">
            <w:pPr>
              <w:pStyle w:val="ENoteTableText"/>
            </w:pPr>
            <w:r w:rsidRPr="00F26942">
              <w:t>ad No 124, 2009</w:t>
            </w:r>
          </w:p>
        </w:tc>
      </w:tr>
      <w:tr w:rsidR="0014397C" w:rsidRPr="00F26942" w14:paraId="26D7CB4A" w14:textId="77777777" w:rsidTr="00FE0A9B">
        <w:trPr>
          <w:cantSplit/>
        </w:trPr>
        <w:tc>
          <w:tcPr>
            <w:tcW w:w="2551" w:type="dxa"/>
            <w:shd w:val="clear" w:color="auto" w:fill="auto"/>
          </w:tcPr>
          <w:p w14:paraId="4CD6A598" w14:textId="77777777" w:rsidR="0014397C" w:rsidRPr="00F26942" w:rsidRDefault="0014397C" w:rsidP="00FE0A9B">
            <w:pPr>
              <w:pStyle w:val="ENoteTableText"/>
              <w:tabs>
                <w:tab w:val="center" w:leader="dot" w:pos="2268"/>
              </w:tabs>
            </w:pPr>
            <w:r w:rsidRPr="00F26942">
              <w:t>s 30S</w:t>
            </w:r>
            <w:r w:rsidRPr="00F26942">
              <w:tab/>
            </w:r>
          </w:p>
        </w:tc>
        <w:tc>
          <w:tcPr>
            <w:tcW w:w="4592" w:type="dxa"/>
            <w:shd w:val="clear" w:color="auto" w:fill="auto"/>
          </w:tcPr>
          <w:p w14:paraId="619B88B1" w14:textId="77777777" w:rsidR="0014397C" w:rsidRPr="00F26942" w:rsidRDefault="0014397C" w:rsidP="00FE0A9B">
            <w:pPr>
              <w:pStyle w:val="ENoteTableText"/>
            </w:pPr>
            <w:r w:rsidRPr="00F26942">
              <w:t>ad No 124, 2009</w:t>
            </w:r>
          </w:p>
        </w:tc>
      </w:tr>
      <w:tr w:rsidR="0014397C" w:rsidRPr="00F26942" w14:paraId="5CF16CD1" w14:textId="77777777" w:rsidTr="00FE0A9B">
        <w:trPr>
          <w:cantSplit/>
        </w:trPr>
        <w:tc>
          <w:tcPr>
            <w:tcW w:w="2551" w:type="dxa"/>
            <w:shd w:val="clear" w:color="auto" w:fill="auto"/>
          </w:tcPr>
          <w:p w14:paraId="3F9E9952" w14:textId="77777777" w:rsidR="0014397C" w:rsidRPr="00F26942" w:rsidRDefault="0014397C" w:rsidP="00FE0A9B">
            <w:pPr>
              <w:pStyle w:val="ENoteTableText"/>
            </w:pPr>
            <w:r w:rsidRPr="00F26942">
              <w:rPr>
                <w:b/>
                <w:noProof/>
              </w:rPr>
              <w:t>Division 3</w:t>
            </w:r>
          </w:p>
        </w:tc>
        <w:tc>
          <w:tcPr>
            <w:tcW w:w="4592" w:type="dxa"/>
            <w:shd w:val="clear" w:color="auto" w:fill="auto"/>
          </w:tcPr>
          <w:p w14:paraId="426CA48C" w14:textId="77777777" w:rsidR="0014397C" w:rsidRPr="00F26942" w:rsidRDefault="0014397C" w:rsidP="00FE0A9B">
            <w:pPr>
              <w:pStyle w:val="ENoteTableText"/>
            </w:pPr>
          </w:p>
        </w:tc>
      </w:tr>
      <w:tr w:rsidR="0014397C" w:rsidRPr="00F26942" w14:paraId="259E5A40" w14:textId="77777777" w:rsidTr="00FE0A9B">
        <w:trPr>
          <w:cantSplit/>
        </w:trPr>
        <w:tc>
          <w:tcPr>
            <w:tcW w:w="2551" w:type="dxa"/>
            <w:shd w:val="clear" w:color="auto" w:fill="auto"/>
          </w:tcPr>
          <w:p w14:paraId="34E88596" w14:textId="77777777" w:rsidR="0014397C" w:rsidRPr="00F26942" w:rsidRDefault="0014397C" w:rsidP="00FE0A9B">
            <w:pPr>
              <w:pStyle w:val="ENoteTableText"/>
              <w:tabs>
                <w:tab w:val="center" w:leader="dot" w:pos="2268"/>
              </w:tabs>
            </w:pPr>
            <w:r w:rsidRPr="00F26942">
              <w:t>s 31</w:t>
            </w:r>
            <w:r w:rsidRPr="00F26942">
              <w:tab/>
            </w:r>
          </w:p>
        </w:tc>
        <w:tc>
          <w:tcPr>
            <w:tcW w:w="4592" w:type="dxa"/>
            <w:shd w:val="clear" w:color="auto" w:fill="auto"/>
          </w:tcPr>
          <w:p w14:paraId="5759A867" w14:textId="77777777" w:rsidR="0014397C" w:rsidRPr="00F26942" w:rsidRDefault="0014397C" w:rsidP="00FE0A9B">
            <w:pPr>
              <w:pStyle w:val="ENoteTableText"/>
            </w:pPr>
            <w:r w:rsidRPr="00F26942">
              <w:t>am No 126, 2015; No 33, 2016</w:t>
            </w:r>
          </w:p>
        </w:tc>
      </w:tr>
      <w:tr w:rsidR="0014397C" w:rsidRPr="00F26942" w14:paraId="5EEBFA38" w14:textId="77777777" w:rsidTr="00FE0A9B">
        <w:trPr>
          <w:cantSplit/>
        </w:trPr>
        <w:tc>
          <w:tcPr>
            <w:tcW w:w="2551" w:type="dxa"/>
            <w:shd w:val="clear" w:color="auto" w:fill="auto"/>
          </w:tcPr>
          <w:p w14:paraId="46F91321" w14:textId="77777777" w:rsidR="0014397C" w:rsidRPr="00F26942" w:rsidRDefault="0014397C" w:rsidP="00FE0A9B">
            <w:pPr>
              <w:pStyle w:val="ENoteTableText"/>
              <w:tabs>
                <w:tab w:val="center" w:leader="dot" w:pos="2268"/>
              </w:tabs>
            </w:pPr>
            <w:r w:rsidRPr="00F26942">
              <w:t>s 32A</w:t>
            </w:r>
            <w:r w:rsidRPr="00F26942">
              <w:tab/>
            </w:r>
          </w:p>
        </w:tc>
        <w:tc>
          <w:tcPr>
            <w:tcW w:w="4592" w:type="dxa"/>
            <w:shd w:val="clear" w:color="auto" w:fill="auto"/>
          </w:tcPr>
          <w:p w14:paraId="5C5FB693" w14:textId="77777777" w:rsidR="0014397C" w:rsidRPr="00F26942" w:rsidRDefault="0014397C" w:rsidP="00FE0A9B">
            <w:pPr>
              <w:pStyle w:val="ENoteTableText"/>
              <w:rPr>
                <w:u w:val="single"/>
              </w:rPr>
            </w:pPr>
            <w:r w:rsidRPr="00F26942">
              <w:t>ad No 33, 2016</w:t>
            </w:r>
          </w:p>
        </w:tc>
      </w:tr>
      <w:tr w:rsidR="0014397C" w:rsidRPr="00F26942" w14:paraId="7B52AA39" w14:textId="77777777" w:rsidTr="00FE0A9B">
        <w:trPr>
          <w:cantSplit/>
        </w:trPr>
        <w:tc>
          <w:tcPr>
            <w:tcW w:w="2551" w:type="dxa"/>
            <w:shd w:val="clear" w:color="auto" w:fill="auto"/>
          </w:tcPr>
          <w:p w14:paraId="1DEB27DD" w14:textId="77777777" w:rsidR="0014397C" w:rsidRPr="00F26942" w:rsidRDefault="0014397C" w:rsidP="00FE0A9B">
            <w:pPr>
              <w:pStyle w:val="ENoteTableText"/>
              <w:tabs>
                <w:tab w:val="center" w:leader="dot" w:pos="2268"/>
              </w:tabs>
            </w:pPr>
            <w:r w:rsidRPr="00F26942">
              <w:t>s 33</w:t>
            </w:r>
            <w:r w:rsidRPr="00F26942">
              <w:tab/>
            </w:r>
          </w:p>
        </w:tc>
        <w:tc>
          <w:tcPr>
            <w:tcW w:w="4592" w:type="dxa"/>
            <w:shd w:val="clear" w:color="auto" w:fill="auto"/>
          </w:tcPr>
          <w:p w14:paraId="616503E1" w14:textId="77777777" w:rsidR="0014397C" w:rsidRPr="00F26942" w:rsidRDefault="0014397C" w:rsidP="00FE0A9B">
            <w:pPr>
              <w:pStyle w:val="ENoteTableText"/>
            </w:pPr>
            <w:r w:rsidRPr="00F26942">
              <w:t>am No 57, 2019</w:t>
            </w:r>
          </w:p>
        </w:tc>
      </w:tr>
      <w:tr w:rsidR="0014397C" w:rsidRPr="00F26942" w14:paraId="7D090AF3" w14:textId="77777777" w:rsidTr="00FE0A9B">
        <w:trPr>
          <w:cantSplit/>
        </w:trPr>
        <w:tc>
          <w:tcPr>
            <w:tcW w:w="2551" w:type="dxa"/>
            <w:shd w:val="clear" w:color="auto" w:fill="auto"/>
          </w:tcPr>
          <w:p w14:paraId="2D594498" w14:textId="77777777" w:rsidR="0014397C" w:rsidRPr="00F26942" w:rsidRDefault="0014397C" w:rsidP="00FE0A9B">
            <w:pPr>
              <w:pStyle w:val="ENoteTableText"/>
            </w:pPr>
            <w:r w:rsidRPr="00F26942">
              <w:rPr>
                <w:b/>
                <w:noProof/>
              </w:rPr>
              <w:t>Division 4</w:t>
            </w:r>
          </w:p>
        </w:tc>
        <w:tc>
          <w:tcPr>
            <w:tcW w:w="4592" w:type="dxa"/>
            <w:shd w:val="clear" w:color="auto" w:fill="auto"/>
          </w:tcPr>
          <w:p w14:paraId="54A946AC" w14:textId="77777777" w:rsidR="0014397C" w:rsidRPr="00F26942" w:rsidRDefault="0014397C" w:rsidP="00FE0A9B">
            <w:pPr>
              <w:pStyle w:val="ENoteTableText"/>
            </w:pPr>
          </w:p>
        </w:tc>
      </w:tr>
      <w:tr w:rsidR="0014397C" w:rsidRPr="00F26942" w14:paraId="788D21F7" w14:textId="77777777" w:rsidTr="00FE0A9B">
        <w:trPr>
          <w:cantSplit/>
        </w:trPr>
        <w:tc>
          <w:tcPr>
            <w:tcW w:w="2551" w:type="dxa"/>
            <w:shd w:val="clear" w:color="auto" w:fill="auto"/>
          </w:tcPr>
          <w:p w14:paraId="5EF5FDA4" w14:textId="77777777" w:rsidR="0014397C" w:rsidRPr="00F26942" w:rsidRDefault="0014397C" w:rsidP="00FE0A9B">
            <w:pPr>
              <w:pStyle w:val="ENoteTableText"/>
              <w:tabs>
                <w:tab w:val="center" w:leader="dot" w:pos="2268"/>
              </w:tabs>
            </w:pPr>
            <w:r w:rsidRPr="00F26942">
              <w:t>s 37</w:t>
            </w:r>
            <w:r w:rsidRPr="00F26942">
              <w:tab/>
            </w:r>
          </w:p>
        </w:tc>
        <w:tc>
          <w:tcPr>
            <w:tcW w:w="4592" w:type="dxa"/>
            <w:shd w:val="clear" w:color="auto" w:fill="auto"/>
          </w:tcPr>
          <w:p w14:paraId="1E10760A" w14:textId="77777777" w:rsidR="0014397C" w:rsidRPr="00F26942" w:rsidRDefault="0014397C" w:rsidP="00FE0A9B">
            <w:pPr>
              <w:pStyle w:val="ENoteTableText"/>
            </w:pPr>
            <w:r w:rsidRPr="00F26942">
              <w:t xml:space="preserve">am </w:t>
            </w:r>
            <w:r w:rsidRPr="00F26942">
              <w:rPr>
                <w:noProof/>
                <w:u w:val="single"/>
              </w:rPr>
              <w:t>No 120, 2023</w:t>
            </w:r>
          </w:p>
        </w:tc>
      </w:tr>
      <w:tr w:rsidR="0014397C" w:rsidRPr="00F26942" w14:paraId="3675CEA4" w14:textId="77777777" w:rsidTr="00FE0A9B">
        <w:trPr>
          <w:cantSplit/>
        </w:trPr>
        <w:tc>
          <w:tcPr>
            <w:tcW w:w="2551" w:type="dxa"/>
            <w:shd w:val="clear" w:color="auto" w:fill="auto"/>
          </w:tcPr>
          <w:p w14:paraId="595CF3BF" w14:textId="77777777" w:rsidR="0014397C" w:rsidRPr="00F26942" w:rsidRDefault="0014397C" w:rsidP="00FE0A9B">
            <w:pPr>
              <w:pStyle w:val="ENoteTableText"/>
              <w:tabs>
                <w:tab w:val="center" w:leader="dot" w:pos="2268"/>
              </w:tabs>
            </w:pPr>
            <w:r w:rsidRPr="00F26942">
              <w:t>s 40</w:t>
            </w:r>
            <w:r w:rsidRPr="00F26942">
              <w:tab/>
            </w:r>
          </w:p>
        </w:tc>
        <w:tc>
          <w:tcPr>
            <w:tcW w:w="4592" w:type="dxa"/>
            <w:shd w:val="clear" w:color="auto" w:fill="auto"/>
          </w:tcPr>
          <w:p w14:paraId="5DFFB955" w14:textId="77777777" w:rsidR="0014397C" w:rsidRPr="00F26942" w:rsidRDefault="0014397C" w:rsidP="00FE0A9B">
            <w:pPr>
              <w:pStyle w:val="ENoteTableText"/>
            </w:pPr>
            <w:r w:rsidRPr="00F26942">
              <w:t>am No 174, 2012</w:t>
            </w:r>
          </w:p>
        </w:tc>
      </w:tr>
      <w:tr w:rsidR="0014397C" w:rsidRPr="00F26942" w14:paraId="76EA2E19" w14:textId="77777777" w:rsidTr="00FE0A9B">
        <w:trPr>
          <w:cantSplit/>
        </w:trPr>
        <w:tc>
          <w:tcPr>
            <w:tcW w:w="2551" w:type="dxa"/>
            <w:shd w:val="clear" w:color="auto" w:fill="auto"/>
          </w:tcPr>
          <w:p w14:paraId="60853E78" w14:textId="77777777" w:rsidR="0014397C" w:rsidRPr="00F26942" w:rsidRDefault="0014397C" w:rsidP="00FE0A9B">
            <w:pPr>
              <w:pStyle w:val="ENoteTableText"/>
              <w:tabs>
                <w:tab w:val="center" w:leader="dot" w:pos="2268"/>
              </w:tabs>
            </w:pPr>
            <w:r w:rsidRPr="00F26942">
              <w:t>s 40A</w:t>
            </w:r>
            <w:r w:rsidRPr="00F26942">
              <w:tab/>
            </w:r>
          </w:p>
        </w:tc>
        <w:tc>
          <w:tcPr>
            <w:tcW w:w="4592" w:type="dxa"/>
            <w:shd w:val="clear" w:color="auto" w:fill="auto"/>
          </w:tcPr>
          <w:p w14:paraId="72BA7A13" w14:textId="77777777" w:rsidR="0014397C" w:rsidRPr="00F26942" w:rsidRDefault="0014397C" w:rsidP="00FE0A9B">
            <w:pPr>
              <w:pStyle w:val="ENoteTableText"/>
            </w:pPr>
            <w:r w:rsidRPr="00F26942">
              <w:t>ad No 124, 2009</w:t>
            </w:r>
          </w:p>
        </w:tc>
      </w:tr>
      <w:tr w:rsidR="0014397C" w:rsidRPr="00F26942" w14:paraId="57E3FD00" w14:textId="77777777" w:rsidTr="00FE0A9B">
        <w:trPr>
          <w:cantSplit/>
        </w:trPr>
        <w:tc>
          <w:tcPr>
            <w:tcW w:w="2551" w:type="dxa"/>
            <w:shd w:val="clear" w:color="auto" w:fill="auto"/>
          </w:tcPr>
          <w:p w14:paraId="10F77763" w14:textId="77777777" w:rsidR="0014397C" w:rsidRPr="00F26942" w:rsidRDefault="0014397C" w:rsidP="00FE0A9B">
            <w:pPr>
              <w:pStyle w:val="ENoteTableText"/>
              <w:tabs>
                <w:tab w:val="center" w:leader="dot" w:pos="2268"/>
              </w:tabs>
            </w:pPr>
            <w:r w:rsidRPr="00F26942">
              <w:t>s 40B</w:t>
            </w:r>
            <w:r w:rsidRPr="00F26942">
              <w:tab/>
            </w:r>
          </w:p>
        </w:tc>
        <w:tc>
          <w:tcPr>
            <w:tcW w:w="4592" w:type="dxa"/>
            <w:shd w:val="clear" w:color="auto" w:fill="auto"/>
          </w:tcPr>
          <w:p w14:paraId="00ABBFA6" w14:textId="77777777" w:rsidR="0014397C" w:rsidRPr="00F26942" w:rsidRDefault="0014397C" w:rsidP="00FE0A9B">
            <w:pPr>
              <w:pStyle w:val="ENoteTableText"/>
            </w:pPr>
            <w:r w:rsidRPr="00F26942">
              <w:t>ad No 43, 2023</w:t>
            </w:r>
          </w:p>
        </w:tc>
      </w:tr>
      <w:tr w:rsidR="0014397C" w:rsidRPr="00F26942" w14:paraId="00BB1A8E" w14:textId="77777777" w:rsidTr="00FE0A9B">
        <w:trPr>
          <w:cantSplit/>
        </w:trPr>
        <w:tc>
          <w:tcPr>
            <w:tcW w:w="2551" w:type="dxa"/>
            <w:shd w:val="clear" w:color="auto" w:fill="auto"/>
          </w:tcPr>
          <w:p w14:paraId="606DBD98" w14:textId="5097D165" w:rsidR="0014397C" w:rsidRPr="00F26942" w:rsidRDefault="0014397C" w:rsidP="00FE0A9B">
            <w:pPr>
              <w:pStyle w:val="ENoteTableText"/>
              <w:keepNext/>
              <w:tabs>
                <w:tab w:val="center" w:leader="dot" w:pos="2268"/>
              </w:tabs>
            </w:pPr>
            <w:r w:rsidRPr="00F26942">
              <w:rPr>
                <w:b/>
                <w:noProof/>
              </w:rPr>
              <w:lastRenderedPageBreak/>
              <w:t>Part 1</w:t>
            </w:r>
            <w:r w:rsidR="009471E5">
              <w:rPr>
                <w:b/>
                <w:noProof/>
              </w:rPr>
              <w:noBreakHyphen/>
            </w:r>
            <w:r w:rsidRPr="00F26942">
              <w:rPr>
                <w:b/>
                <w:noProof/>
              </w:rPr>
              <w:t>4</w:t>
            </w:r>
          </w:p>
        </w:tc>
        <w:tc>
          <w:tcPr>
            <w:tcW w:w="4592" w:type="dxa"/>
            <w:shd w:val="clear" w:color="auto" w:fill="auto"/>
          </w:tcPr>
          <w:p w14:paraId="6D0F584B" w14:textId="77777777" w:rsidR="0014397C" w:rsidRPr="00F26942" w:rsidRDefault="0014397C" w:rsidP="00FE0A9B">
            <w:pPr>
              <w:pStyle w:val="ENoteTableText"/>
            </w:pPr>
          </w:p>
        </w:tc>
      </w:tr>
      <w:tr w:rsidR="0014397C" w:rsidRPr="00F26942" w14:paraId="6D5BB18D" w14:textId="77777777" w:rsidTr="00FE0A9B">
        <w:trPr>
          <w:cantSplit/>
        </w:trPr>
        <w:tc>
          <w:tcPr>
            <w:tcW w:w="2551" w:type="dxa"/>
            <w:shd w:val="clear" w:color="auto" w:fill="auto"/>
          </w:tcPr>
          <w:p w14:paraId="24F65CE1" w14:textId="665F21A5" w:rsidR="0014397C" w:rsidRPr="00F26942" w:rsidRDefault="0014397C" w:rsidP="00FE0A9B">
            <w:pPr>
              <w:pStyle w:val="ENoteTableText"/>
              <w:keepNext/>
              <w:tabs>
                <w:tab w:val="center" w:leader="dot" w:pos="2268"/>
              </w:tabs>
            </w:pPr>
            <w:r w:rsidRPr="00F26942">
              <w:t>Part 1</w:t>
            </w:r>
            <w:r w:rsidR="009471E5">
              <w:noBreakHyphen/>
            </w:r>
            <w:r w:rsidRPr="00F26942">
              <w:t>4</w:t>
            </w:r>
            <w:r w:rsidRPr="00F26942">
              <w:tab/>
            </w:r>
          </w:p>
        </w:tc>
        <w:tc>
          <w:tcPr>
            <w:tcW w:w="4592" w:type="dxa"/>
            <w:shd w:val="clear" w:color="auto" w:fill="auto"/>
          </w:tcPr>
          <w:p w14:paraId="1A55EC6C" w14:textId="77777777" w:rsidR="0014397C" w:rsidRPr="00F26942" w:rsidRDefault="0014397C" w:rsidP="00FE0A9B">
            <w:pPr>
              <w:pStyle w:val="ENoteTableText"/>
            </w:pPr>
            <w:r w:rsidRPr="00F26942">
              <w:t>ad No 2, 2024</w:t>
            </w:r>
          </w:p>
        </w:tc>
      </w:tr>
      <w:tr w:rsidR="0014397C" w:rsidRPr="00F26942" w14:paraId="6271C029" w14:textId="77777777" w:rsidTr="00FE0A9B">
        <w:trPr>
          <w:cantSplit/>
        </w:trPr>
        <w:tc>
          <w:tcPr>
            <w:tcW w:w="2551" w:type="dxa"/>
            <w:shd w:val="clear" w:color="auto" w:fill="auto"/>
          </w:tcPr>
          <w:p w14:paraId="71B76D43" w14:textId="1854C0C6" w:rsidR="0014397C" w:rsidRPr="00F26942" w:rsidRDefault="009471E5" w:rsidP="00FE0A9B">
            <w:pPr>
              <w:pStyle w:val="ENoteTableText"/>
              <w:tabs>
                <w:tab w:val="center" w:leader="dot" w:pos="2268"/>
              </w:tabs>
            </w:pPr>
            <w:r>
              <w:rPr>
                <w:b/>
              </w:rPr>
              <w:t>Division 1</w:t>
            </w:r>
          </w:p>
        </w:tc>
        <w:tc>
          <w:tcPr>
            <w:tcW w:w="4592" w:type="dxa"/>
            <w:shd w:val="clear" w:color="auto" w:fill="auto"/>
          </w:tcPr>
          <w:p w14:paraId="24E78F50" w14:textId="77777777" w:rsidR="0014397C" w:rsidRPr="00F26942" w:rsidRDefault="0014397C" w:rsidP="00FE0A9B">
            <w:pPr>
              <w:pStyle w:val="ENoteTableText"/>
            </w:pPr>
          </w:p>
        </w:tc>
      </w:tr>
      <w:tr w:rsidR="0014397C" w:rsidRPr="00F26942" w14:paraId="38C6EAC1" w14:textId="77777777" w:rsidTr="00FE0A9B">
        <w:trPr>
          <w:cantSplit/>
        </w:trPr>
        <w:tc>
          <w:tcPr>
            <w:tcW w:w="2551" w:type="dxa"/>
            <w:shd w:val="clear" w:color="auto" w:fill="auto"/>
          </w:tcPr>
          <w:p w14:paraId="40E5C567" w14:textId="77777777" w:rsidR="0014397C" w:rsidRPr="00F26942" w:rsidRDefault="0014397C" w:rsidP="00FE0A9B">
            <w:pPr>
              <w:pStyle w:val="ENoteTableText"/>
              <w:tabs>
                <w:tab w:val="center" w:leader="dot" w:pos="2268"/>
              </w:tabs>
            </w:pPr>
            <w:r w:rsidRPr="00F26942">
              <w:t>s 40C</w:t>
            </w:r>
            <w:r w:rsidRPr="00F26942">
              <w:tab/>
            </w:r>
          </w:p>
        </w:tc>
        <w:tc>
          <w:tcPr>
            <w:tcW w:w="4592" w:type="dxa"/>
            <w:shd w:val="clear" w:color="auto" w:fill="auto"/>
          </w:tcPr>
          <w:p w14:paraId="49D2D875" w14:textId="77777777" w:rsidR="0014397C" w:rsidRPr="00F26942" w:rsidRDefault="0014397C" w:rsidP="00FE0A9B">
            <w:pPr>
              <w:pStyle w:val="ENoteTableText"/>
            </w:pPr>
            <w:r w:rsidRPr="00F26942">
              <w:t>ad No 2, 2024</w:t>
            </w:r>
          </w:p>
        </w:tc>
      </w:tr>
      <w:tr w:rsidR="0014397C" w:rsidRPr="00F26942" w14:paraId="3574DBBA" w14:textId="77777777" w:rsidTr="00FE0A9B">
        <w:trPr>
          <w:cantSplit/>
        </w:trPr>
        <w:tc>
          <w:tcPr>
            <w:tcW w:w="2551" w:type="dxa"/>
            <w:shd w:val="clear" w:color="auto" w:fill="auto"/>
          </w:tcPr>
          <w:p w14:paraId="4228B752" w14:textId="77777777" w:rsidR="0014397C" w:rsidRPr="00F26942" w:rsidRDefault="0014397C" w:rsidP="00FE0A9B">
            <w:pPr>
              <w:pStyle w:val="ENoteTableText"/>
              <w:tabs>
                <w:tab w:val="center" w:leader="dot" w:pos="2268"/>
              </w:tabs>
            </w:pPr>
            <w:r w:rsidRPr="00F26942">
              <w:rPr>
                <w:b/>
              </w:rPr>
              <w:t>Division 2</w:t>
            </w:r>
          </w:p>
        </w:tc>
        <w:tc>
          <w:tcPr>
            <w:tcW w:w="4592" w:type="dxa"/>
            <w:shd w:val="clear" w:color="auto" w:fill="auto"/>
          </w:tcPr>
          <w:p w14:paraId="2F0D8A06" w14:textId="77777777" w:rsidR="0014397C" w:rsidRPr="00F26942" w:rsidRDefault="0014397C" w:rsidP="00FE0A9B">
            <w:pPr>
              <w:pStyle w:val="ENoteTableText"/>
            </w:pPr>
          </w:p>
        </w:tc>
      </w:tr>
      <w:tr w:rsidR="0014397C" w:rsidRPr="00F26942" w14:paraId="231E3CAB" w14:textId="77777777" w:rsidTr="00FE0A9B">
        <w:trPr>
          <w:cantSplit/>
        </w:trPr>
        <w:tc>
          <w:tcPr>
            <w:tcW w:w="2551" w:type="dxa"/>
            <w:shd w:val="clear" w:color="auto" w:fill="auto"/>
          </w:tcPr>
          <w:p w14:paraId="5F1E365A" w14:textId="77777777" w:rsidR="0014397C" w:rsidRPr="00F26942" w:rsidRDefault="0014397C" w:rsidP="00FE0A9B">
            <w:pPr>
              <w:pStyle w:val="ENoteTableText"/>
              <w:tabs>
                <w:tab w:val="center" w:leader="dot" w:pos="2268"/>
              </w:tabs>
            </w:pPr>
            <w:r w:rsidRPr="00F26942">
              <w:t>s 40D</w:t>
            </w:r>
            <w:r w:rsidRPr="00F26942">
              <w:tab/>
            </w:r>
          </w:p>
        </w:tc>
        <w:tc>
          <w:tcPr>
            <w:tcW w:w="4592" w:type="dxa"/>
            <w:shd w:val="clear" w:color="auto" w:fill="auto"/>
          </w:tcPr>
          <w:p w14:paraId="2517F4FC" w14:textId="77777777" w:rsidR="0014397C" w:rsidRPr="00F26942" w:rsidRDefault="0014397C" w:rsidP="00FE0A9B">
            <w:pPr>
              <w:pStyle w:val="ENoteTableText"/>
            </w:pPr>
            <w:r w:rsidRPr="00F26942">
              <w:t>ad No 2, 2024</w:t>
            </w:r>
          </w:p>
        </w:tc>
      </w:tr>
      <w:tr w:rsidR="0014397C" w:rsidRPr="00F26942" w14:paraId="61AB1DC2" w14:textId="77777777" w:rsidTr="00FE0A9B">
        <w:trPr>
          <w:cantSplit/>
        </w:trPr>
        <w:tc>
          <w:tcPr>
            <w:tcW w:w="2551" w:type="dxa"/>
            <w:shd w:val="clear" w:color="auto" w:fill="auto"/>
          </w:tcPr>
          <w:p w14:paraId="5A0A2CC8" w14:textId="77777777" w:rsidR="0014397C" w:rsidRPr="00F26942" w:rsidRDefault="0014397C" w:rsidP="00FE0A9B">
            <w:pPr>
              <w:pStyle w:val="ENoteTableText"/>
              <w:tabs>
                <w:tab w:val="center" w:leader="dot" w:pos="2268"/>
              </w:tabs>
            </w:pPr>
            <w:r w:rsidRPr="00F26942">
              <w:rPr>
                <w:b/>
              </w:rPr>
              <w:t>Division 3</w:t>
            </w:r>
          </w:p>
        </w:tc>
        <w:tc>
          <w:tcPr>
            <w:tcW w:w="4592" w:type="dxa"/>
            <w:shd w:val="clear" w:color="auto" w:fill="auto"/>
          </w:tcPr>
          <w:p w14:paraId="5364EB7E" w14:textId="77777777" w:rsidR="0014397C" w:rsidRPr="00F26942" w:rsidRDefault="0014397C" w:rsidP="00FE0A9B">
            <w:pPr>
              <w:pStyle w:val="ENoteTableText"/>
            </w:pPr>
          </w:p>
        </w:tc>
      </w:tr>
      <w:tr w:rsidR="0014397C" w:rsidRPr="00F26942" w14:paraId="413B9142" w14:textId="77777777" w:rsidTr="00FE0A9B">
        <w:trPr>
          <w:cantSplit/>
        </w:trPr>
        <w:tc>
          <w:tcPr>
            <w:tcW w:w="2551" w:type="dxa"/>
            <w:shd w:val="clear" w:color="auto" w:fill="auto"/>
          </w:tcPr>
          <w:p w14:paraId="7CA18546" w14:textId="77777777" w:rsidR="0014397C" w:rsidRPr="00F26942" w:rsidRDefault="0014397C" w:rsidP="00FE0A9B">
            <w:pPr>
              <w:pStyle w:val="ENoteTableText"/>
              <w:tabs>
                <w:tab w:val="center" w:leader="dot" w:pos="2268"/>
              </w:tabs>
            </w:pPr>
            <w:r w:rsidRPr="00F26942">
              <w:t>s 40E</w:t>
            </w:r>
            <w:r w:rsidRPr="00F26942">
              <w:tab/>
            </w:r>
          </w:p>
        </w:tc>
        <w:tc>
          <w:tcPr>
            <w:tcW w:w="4592" w:type="dxa"/>
            <w:shd w:val="clear" w:color="auto" w:fill="auto"/>
          </w:tcPr>
          <w:p w14:paraId="5B82BA8D" w14:textId="77777777" w:rsidR="0014397C" w:rsidRPr="00F26942" w:rsidRDefault="0014397C" w:rsidP="00FE0A9B">
            <w:pPr>
              <w:pStyle w:val="ENoteTableText"/>
            </w:pPr>
            <w:r w:rsidRPr="00F26942">
              <w:t>ad No 2, 2024</w:t>
            </w:r>
          </w:p>
        </w:tc>
      </w:tr>
      <w:tr w:rsidR="0014397C" w:rsidRPr="00F26942" w14:paraId="5F6D0844" w14:textId="77777777" w:rsidTr="00FE0A9B">
        <w:trPr>
          <w:cantSplit/>
        </w:trPr>
        <w:tc>
          <w:tcPr>
            <w:tcW w:w="2551" w:type="dxa"/>
            <w:shd w:val="clear" w:color="auto" w:fill="auto"/>
          </w:tcPr>
          <w:p w14:paraId="2540693E" w14:textId="77777777" w:rsidR="0014397C" w:rsidRPr="00F26942" w:rsidRDefault="0014397C" w:rsidP="00FE0A9B">
            <w:pPr>
              <w:pStyle w:val="ENoteTableText"/>
              <w:tabs>
                <w:tab w:val="center" w:leader="dot" w:pos="2268"/>
              </w:tabs>
            </w:pPr>
            <w:r w:rsidRPr="00F26942">
              <w:t>s 40F</w:t>
            </w:r>
            <w:r w:rsidRPr="00F26942">
              <w:tab/>
            </w:r>
          </w:p>
        </w:tc>
        <w:tc>
          <w:tcPr>
            <w:tcW w:w="4592" w:type="dxa"/>
            <w:shd w:val="clear" w:color="auto" w:fill="auto"/>
          </w:tcPr>
          <w:p w14:paraId="33124851" w14:textId="77777777" w:rsidR="0014397C" w:rsidRPr="00F26942" w:rsidRDefault="0014397C" w:rsidP="00FE0A9B">
            <w:pPr>
              <w:pStyle w:val="ENoteTableText"/>
            </w:pPr>
            <w:r w:rsidRPr="00F26942">
              <w:t>ad No 2, 2024</w:t>
            </w:r>
          </w:p>
        </w:tc>
      </w:tr>
      <w:tr w:rsidR="0014397C" w:rsidRPr="00F26942" w14:paraId="631AD79B" w14:textId="77777777" w:rsidTr="00FE0A9B">
        <w:trPr>
          <w:cantSplit/>
        </w:trPr>
        <w:tc>
          <w:tcPr>
            <w:tcW w:w="2551" w:type="dxa"/>
            <w:shd w:val="clear" w:color="auto" w:fill="auto"/>
          </w:tcPr>
          <w:p w14:paraId="74E3056C" w14:textId="77777777" w:rsidR="0014397C" w:rsidRPr="00F26942" w:rsidRDefault="0014397C" w:rsidP="00FE0A9B">
            <w:pPr>
              <w:pStyle w:val="ENoteTableText"/>
              <w:tabs>
                <w:tab w:val="center" w:leader="dot" w:pos="2268"/>
              </w:tabs>
            </w:pPr>
            <w:r w:rsidRPr="00F26942">
              <w:t>s 40G</w:t>
            </w:r>
            <w:r w:rsidRPr="00F26942">
              <w:tab/>
            </w:r>
          </w:p>
        </w:tc>
        <w:tc>
          <w:tcPr>
            <w:tcW w:w="4592" w:type="dxa"/>
            <w:shd w:val="clear" w:color="auto" w:fill="auto"/>
          </w:tcPr>
          <w:p w14:paraId="4453EF94" w14:textId="77777777" w:rsidR="0014397C" w:rsidRPr="00F26942" w:rsidRDefault="0014397C" w:rsidP="00FE0A9B">
            <w:pPr>
              <w:pStyle w:val="ENoteTableText"/>
            </w:pPr>
            <w:r w:rsidRPr="00F26942">
              <w:t>ad No 2, 2024</w:t>
            </w:r>
          </w:p>
        </w:tc>
      </w:tr>
      <w:tr w:rsidR="0014397C" w:rsidRPr="00F26942" w14:paraId="2E511085" w14:textId="77777777" w:rsidTr="00FE0A9B">
        <w:trPr>
          <w:cantSplit/>
        </w:trPr>
        <w:tc>
          <w:tcPr>
            <w:tcW w:w="2551" w:type="dxa"/>
            <w:shd w:val="clear" w:color="auto" w:fill="auto"/>
          </w:tcPr>
          <w:p w14:paraId="17CE4328" w14:textId="77777777" w:rsidR="0014397C" w:rsidRPr="00F26942" w:rsidRDefault="0014397C" w:rsidP="00FE0A9B">
            <w:pPr>
              <w:pStyle w:val="ENoteTableText"/>
            </w:pPr>
            <w:r w:rsidRPr="00F26942">
              <w:rPr>
                <w:b/>
                <w:noProof/>
              </w:rPr>
              <w:t>Chapter 2</w:t>
            </w:r>
          </w:p>
        </w:tc>
        <w:tc>
          <w:tcPr>
            <w:tcW w:w="4592" w:type="dxa"/>
            <w:shd w:val="clear" w:color="auto" w:fill="auto"/>
          </w:tcPr>
          <w:p w14:paraId="5EF313F2" w14:textId="77777777" w:rsidR="0014397C" w:rsidRPr="00F26942" w:rsidRDefault="0014397C" w:rsidP="00FE0A9B">
            <w:pPr>
              <w:pStyle w:val="ENoteTableText"/>
            </w:pPr>
          </w:p>
        </w:tc>
      </w:tr>
      <w:tr w:rsidR="0014397C" w:rsidRPr="00F26942" w14:paraId="06594B5C" w14:textId="77777777" w:rsidTr="00FE0A9B">
        <w:trPr>
          <w:cantSplit/>
        </w:trPr>
        <w:tc>
          <w:tcPr>
            <w:tcW w:w="2551" w:type="dxa"/>
            <w:shd w:val="clear" w:color="auto" w:fill="auto"/>
          </w:tcPr>
          <w:p w14:paraId="76F37D7A" w14:textId="4C14DC40" w:rsidR="0014397C" w:rsidRPr="00F26942" w:rsidRDefault="0014397C" w:rsidP="00FE0A9B">
            <w:pPr>
              <w:pStyle w:val="ENoteTableText"/>
            </w:pPr>
            <w:r w:rsidRPr="00F26942">
              <w:rPr>
                <w:b/>
                <w:noProof/>
              </w:rPr>
              <w:t>Part 2</w:t>
            </w:r>
            <w:r w:rsidR="009471E5">
              <w:rPr>
                <w:b/>
                <w:noProof/>
              </w:rPr>
              <w:noBreakHyphen/>
            </w:r>
            <w:r w:rsidRPr="00F26942">
              <w:rPr>
                <w:b/>
                <w:noProof/>
              </w:rPr>
              <w:t>1</w:t>
            </w:r>
          </w:p>
        </w:tc>
        <w:tc>
          <w:tcPr>
            <w:tcW w:w="4592" w:type="dxa"/>
            <w:shd w:val="clear" w:color="auto" w:fill="auto"/>
          </w:tcPr>
          <w:p w14:paraId="7621B63D" w14:textId="77777777" w:rsidR="0014397C" w:rsidRPr="00F26942" w:rsidRDefault="0014397C" w:rsidP="00FE0A9B">
            <w:pPr>
              <w:pStyle w:val="ENoteTableText"/>
            </w:pPr>
          </w:p>
        </w:tc>
      </w:tr>
      <w:tr w:rsidR="0014397C" w:rsidRPr="00F26942" w14:paraId="3A7731A4" w14:textId="77777777" w:rsidTr="00FE0A9B">
        <w:trPr>
          <w:cantSplit/>
        </w:trPr>
        <w:tc>
          <w:tcPr>
            <w:tcW w:w="2551" w:type="dxa"/>
            <w:shd w:val="clear" w:color="auto" w:fill="auto"/>
          </w:tcPr>
          <w:p w14:paraId="2AACAC04" w14:textId="331605BA" w:rsidR="0014397C" w:rsidRPr="00F26942" w:rsidRDefault="009471E5" w:rsidP="00FE0A9B">
            <w:pPr>
              <w:pStyle w:val="ENoteTableText"/>
            </w:pPr>
            <w:r>
              <w:rPr>
                <w:b/>
              </w:rPr>
              <w:t>Division 1</w:t>
            </w:r>
          </w:p>
        </w:tc>
        <w:tc>
          <w:tcPr>
            <w:tcW w:w="4592" w:type="dxa"/>
            <w:shd w:val="clear" w:color="auto" w:fill="auto"/>
          </w:tcPr>
          <w:p w14:paraId="3D4FD3A5" w14:textId="77777777" w:rsidR="0014397C" w:rsidRPr="00F26942" w:rsidRDefault="0014397C" w:rsidP="00FE0A9B">
            <w:pPr>
              <w:pStyle w:val="ENoteTableText"/>
            </w:pPr>
          </w:p>
        </w:tc>
      </w:tr>
      <w:tr w:rsidR="0014397C" w:rsidRPr="00F26942" w14:paraId="60E768C4" w14:textId="77777777" w:rsidTr="00FE0A9B">
        <w:trPr>
          <w:cantSplit/>
        </w:trPr>
        <w:tc>
          <w:tcPr>
            <w:tcW w:w="2551" w:type="dxa"/>
            <w:shd w:val="clear" w:color="auto" w:fill="auto"/>
          </w:tcPr>
          <w:p w14:paraId="09B82C1C" w14:textId="77777777" w:rsidR="0014397C" w:rsidRPr="00F26942" w:rsidRDefault="0014397C" w:rsidP="00FE0A9B">
            <w:pPr>
              <w:pStyle w:val="ENoteTableText"/>
              <w:tabs>
                <w:tab w:val="center" w:leader="dot" w:pos="2268"/>
              </w:tabs>
            </w:pPr>
            <w:r w:rsidRPr="00F26942">
              <w:t>s 42</w:t>
            </w:r>
            <w:r w:rsidRPr="00F26942">
              <w:tab/>
            </w:r>
          </w:p>
        </w:tc>
        <w:tc>
          <w:tcPr>
            <w:tcW w:w="4592" w:type="dxa"/>
            <w:shd w:val="clear" w:color="auto" w:fill="auto"/>
          </w:tcPr>
          <w:p w14:paraId="7980E53E" w14:textId="77777777" w:rsidR="0014397C" w:rsidRPr="00F26942" w:rsidRDefault="0014397C" w:rsidP="00FE0A9B">
            <w:pPr>
              <w:pStyle w:val="ENoteTableText"/>
            </w:pPr>
            <w:r w:rsidRPr="00F26942">
              <w:t>am No 33, 2012</w:t>
            </w:r>
          </w:p>
        </w:tc>
      </w:tr>
      <w:tr w:rsidR="0014397C" w:rsidRPr="00F26942" w14:paraId="5FCB86B6" w14:textId="77777777" w:rsidTr="00FE0A9B">
        <w:trPr>
          <w:cantSplit/>
        </w:trPr>
        <w:tc>
          <w:tcPr>
            <w:tcW w:w="2551" w:type="dxa"/>
            <w:shd w:val="clear" w:color="auto" w:fill="auto"/>
          </w:tcPr>
          <w:p w14:paraId="28AB211D" w14:textId="77777777" w:rsidR="0014397C" w:rsidRPr="00F26942" w:rsidRDefault="0014397C" w:rsidP="00FE0A9B">
            <w:pPr>
              <w:pStyle w:val="ENoteTableText"/>
              <w:keepNext/>
            </w:pPr>
            <w:r w:rsidRPr="00F26942">
              <w:rPr>
                <w:b/>
                <w:noProof/>
              </w:rPr>
              <w:t>Division 2</w:t>
            </w:r>
          </w:p>
        </w:tc>
        <w:tc>
          <w:tcPr>
            <w:tcW w:w="4592" w:type="dxa"/>
            <w:shd w:val="clear" w:color="auto" w:fill="auto"/>
          </w:tcPr>
          <w:p w14:paraId="48221D51" w14:textId="77777777" w:rsidR="0014397C" w:rsidRPr="00F26942" w:rsidRDefault="0014397C" w:rsidP="00FE0A9B">
            <w:pPr>
              <w:pStyle w:val="ENoteTableText"/>
              <w:keepNext/>
            </w:pPr>
          </w:p>
        </w:tc>
      </w:tr>
      <w:tr w:rsidR="0014397C" w:rsidRPr="00F26942" w14:paraId="23E1DC26" w14:textId="77777777" w:rsidTr="00FE0A9B">
        <w:trPr>
          <w:cantSplit/>
        </w:trPr>
        <w:tc>
          <w:tcPr>
            <w:tcW w:w="2551" w:type="dxa"/>
            <w:shd w:val="clear" w:color="auto" w:fill="auto"/>
          </w:tcPr>
          <w:p w14:paraId="1DFBEF9A" w14:textId="77777777" w:rsidR="0014397C" w:rsidRPr="00F26942" w:rsidRDefault="0014397C" w:rsidP="00FE0A9B">
            <w:pPr>
              <w:pStyle w:val="ENoteTableText"/>
              <w:keepNext/>
              <w:rPr>
                <w:noProof/>
              </w:rPr>
            </w:pPr>
            <w:r w:rsidRPr="00F26942">
              <w:rPr>
                <w:b/>
                <w:noProof/>
              </w:rPr>
              <w:t>Subdivision A</w:t>
            </w:r>
          </w:p>
        </w:tc>
        <w:tc>
          <w:tcPr>
            <w:tcW w:w="4592" w:type="dxa"/>
            <w:shd w:val="clear" w:color="auto" w:fill="auto"/>
          </w:tcPr>
          <w:p w14:paraId="6523A79B" w14:textId="77777777" w:rsidR="0014397C" w:rsidRPr="00F26942" w:rsidRDefault="0014397C" w:rsidP="00FE0A9B">
            <w:pPr>
              <w:pStyle w:val="ENoteTableText"/>
              <w:keepNext/>
            </w:pPr>
          </w:p>
        </w:tc>
      </w:tr>
      <w:tr w:rsidR="0014397C" w:rsidRPr="00F26942" w14:paraId="379AE5D0" w14:textId="77777777" w:rsidTr="00FE0A9B">
        <w:trPr>
          <w:cantSplit/>
        </w:trPr>
        <w:tc>
          <w:tcPr>
            <w:tcW w:w="2551" w:type="dxa"/>
            <w:shd w:val="clear" w:color="auto" w:fill="auto"/>
          </w:tcPr>
          <w:p w14:paraId="2AC7546E" w14:textId="77777777" w:rsidR="0014397C" w:rsidRPr="00F26942" w:rsidRDefault="0014397C" w:rsidP="00FE0A9B">
            <w:pPr>
              <w:pStyle w:val="ENoteTableText"/>
              <w:tabs>
                <w:tab w:val="center" w:leader="dot" w:pos="2268"/>
              </w:tabs>
              <w:rPr>
                <w:noProof/>
              </w:rPr>
            </w:pPr>
            <w:r w:rsidRPr="00F26942">
              <w:rPr>
                <w:noProof/>
              </w:rPr>
              <w:t>s 43</w:t>
            </w:r>
            <w:r w:rsidRPr="00F26942">
              <w:rPr>
                <w:noProof/>
              </w:rPr>
              <w:tab/>
            </w:r>
          </w:p>
        </w:tc>
        <w:tc>
          <w:tcPr>
            <w:tcW w:w="4592" w:type="dxa"/>
            <w:shd w:val="clear" w:color="auto" w:fill="auto"/>
          </w:tcPr>
          <w:p w14:paraId="3BFEC366" w14:textId="77777777" w:rsidR="0014397C" w:rsidRPr="00F26942" w:rsidRDefault="0014397C" w:rsidP="00FE0A9B">
            <w:pPr>
              <w:pStyle w:val="ENoteTableText"/>
            </w:pPr>
            <w:r w:rsidRPr="00F26942">
              <w:t>am No 175, 2012</w:t>
            </w:r>
          </w:p>
        </w:tc>
      </w:tr>
      <w:tr w:rsidR="0014397C" w:rsidRPr="00F26942" w14:paraId="3F4A0EBB" w14:textId="77777777" w:rsidTr="00FE0A9B">
        <w:trPr>
          <w:cantSplit/>
        </w:trPr>
        <w:tc>
          <w:tcPr>
            <w:tcW w:w="2551" w:type="dxa"/>
            <w:shd w:val="clear" w:color="auto" w:fill="auto"/>
          </w:tcPr>
          <w:p w14:paraId="4C6F3A86" w14:textId="77777777" w:rsidR="0014397C" w:rsidRPr="00F26942" w:rsidRDefault="0014397C" w:rsidP="00FE0A9B">
            <w:pPr>
              <w:pStyle w:val="ENoteTableText"/>
              <w:tabs>
                <w:tab w:val="center" w:leader="dot" w:pos="2268"/>
              </w:tabs>
              <w:rPr>
                <w:b/>
                <w:noProof/>
              </w:rPr>
            </w:pPr>
            <w:r w:rsidRPr="00F26942">
              <w:rPr>
                <w:b/>
                <w:noProof/>
              </w:rPr>
              <w:t>Subdivision B</w:t>
            </w:r>
          </w:p>
        </w:tc>
        <w:tc>
          <w:tcPr>
            <w:tcW w:w="4592" w:type="dxa"/>
            <w:shd w:val="clear" w:color="auto" w:fill="auto"/>
          </w:tcPr>
          <w:p w14:paraId="6224F7FA" w14:textId="77777777" w:rsidR="0014397C" w:rsidRPr="00F26942" w:rsidRDefault="0014397C" w:rsidP="00FE0A9B">
            <w:pPr>
              <w:pStyle w:val="ENoteTableText"/>
            </w:pPr>
          </w:p>
        </w:tc>
      </w:tr>
      <w:tr w:rsidR="0014397C" w:rsidRPr="00F26942" w14:paraId="7B3F5636" w14:textId="77777777" w:rsidTr="00FE0A9B">
        <w:trPr>
          <w:cantSplit/>
        </w:trPr>
        <w:tc>
          <w:tcPr>
            <w:tcW w:w="2551" w:type="dxa"/>
            <w:shd w:val="clear" w:color="auto" w:fill="auto"/>
          </w:tcPr>
          <w:p w14:paraId="1723FEC4" w14:textId="77777777" w:rsidR="0014397C" w:rsidRPr="00F26942" w:rsidRDefault="0014397C" w:rsidP="00FE0A9B">
            <w:pPr>
              <w:pStyle w:val="ENoteTableText"/>
              <w:tabs>
                <w:tab w:val="center" w:leader="dot" w:pos="2268"/>
              </w:tabs>
              <w:rPr>
                <w:noProof/>
              </w:rPr>
            </w:pPr>
            <w:r w:rsidRPr="00F26942">
              <w:rPr>
                <w:noProof/>
              </w:rPr>
              <w:t>s 44</w:t>
            </w:r>
            <w:r w:rsidRPr="00F26942">
              <w:rPr>
                <w:noProof/>
              </w:rPr>
              <w:tab/>
            </w:r>
          </w:p>
        </w:tc>
        <w:tc>
          <w:tcPr>
            <w:tcW w:w="4592" w:type="dxa"/>
            <w:shd w:val="clear" w:color="auto" w:fill="auto"/>
          </w:tcPr>
          <w:p w14:paraId="5AF16F15" w14:textId="77777777" w:rsidR="0014397C" w:rsidRPr="00F26942" w:rsidRDefault="0014397C" w:rsidP="00FE0A9B">
            <w:pPr>
              <w:pStyle w:val="ENoteTableText"/>
            </w:pPr>
            <w:r w:rsidRPr="00F26942">
              <w:t>am No 79, 2022</w:t>
            </w:r>
          </w:p>
        </w:tc>
      </w:tr>
      <w:tr w:rsidR="0014397C" w:rsidRPr="00F26942" w14:paraId="74A74214" w14:textId="77777777" w:rsidTr="00FE0A9B">
        <w:trPr>
          <w:cantSplit/>
        </w:trPr>
        <w:tc>
          <w:tcPr>
            <w:tcW w:w="2551" w:type="dxa"/>
            <w:shd w:val="clear" w:color="auto" w:fill="auto"/>
          </w:tcPr>
          <w:p w14:paraId="47DB50CD" w14:textId="77777777" w:rsidR="0014397C" w:rsidRPr="00F26942" w:rsidRDefault="0014397C" w:rsidP="00FE0A9B">
            <w:pPr>
              <w:pStyle w:val="ENoteTableText"/>
              <w:keepNext/>
            </w:pPr>
            <w:r w:rsidRPr="00F26942">
              <w:rPr>
                <w:b/>
                <w:noProof/>
              </w:rPr>
              <w:t>Subdivision C</w:t>
            </w:r>
          </w:p>
        </w:tc>
        <w:tc>
          <w:tcPr>
            <w:tcW w:w="4592" w:type="dxa"/>
            <w:shd w:val="clear" w:color="auto" w:fill="auto"/>
          </w:tcPr>
          <w:p w14:paraId="43B793A0" w14:textId="77777777" w:rsidR="0014397C" w:rsidRPr="00F26942" w:rsidRDefault="0014397C" w:rsidP="00FE0A9B">
            <w:pPr>
              <w:pStyle w:val="ENoteTableText"/>
              <w:keepNext/>
            </w:pPr>
          </w:p>
        </w:tc>
      </w:tr>
      <w:tr w:rsidR="0014397C" w:rsidRPr="00F26942" w14:paraId="2A6BFD8F" w14:textId="77777777" w:rsidTr="00FE0A9B">
        <w:trPr>
          <w:cantSplit/>
        </w:trPr>
        <w:tc>
          <w:tcPr>
            <w:tcW w:w="2551" w:type="dxa"/>
            <w:shd w:val="clear" w:color="auto" w:fill="auto"/>
          </w:tcPr>
          <w:p w14:paraId="4F9EFB1E" w14:textId="77777777" w:rsidR="0014397C" w:rsidRPr="00F26942" w:rsidRDefault="0014397C" w:rsidP="00FE0A9B">
            <w:pPr>
              <w:pStyle w:val="ENoteTableText"/>
              <w:tabs>
                <w:tab w:val="center" w:leader="dot" w:pos="2268"/>
              </w:tabs>
            </w:pPr>
            <w:r w:rsidRPr="00F26942">
              <w:t>s 48</w:t>
            </w:r>
            <w:r w:rsidRPr="00F26942">
              <w:tab/>
            </w:r>
          </w:p>
        </w:tc>
        <w:tc>
          <w:tcPr>
            <w:tcW w:w="4592" w:type="dxa"/>
            <w:shd w:val="clear" w:color="auto" w:fill="auto"/>
          </w:tcPr>
          <w:p w14:paraId="21147F7F" w14:textId="77777777" w:rsidR="0014397C" w:rsidRPr="00F26942" w:rsidRDefault="0014397C" w:rsidP="00FE0A9B">
            <w:pPr>
              <w:pStyle w:val="ENoteTableText"/>
            </w:pPr>
            <w:r w:rsidRPr="00F26942">
              <w:t>am No 55, 2009; No 174, 2012; No 175, 2012</w:t>
            </w:r>
          </w:p>
        </w:tc>
      </w:tr>
      <w:tr w:rsidR="0014397C" w:rsidRPr="00F26942" w14:paraId="19B7A069" w14:textId="77777777" w:rsidTr="00FE0A9B">
        <w:trPr>
          <w:cantSplit/>
        </w:trPr>
        <w:tc>
          <w:tcPr>
            <w:tcW w:w="2551" w:type="dxa"/>
            <w:shd w:val="clear" w:color="auto" w:fill="auto"/>
          </w:tcPr>
          <w:p w14:paraId="0BEB294D" w14:textId="77777777" w:rsidR="0014397C" w:rsidRPr="00F26942" w:rsidRDefault="0014397C" w:rsidP="00FE0A9B">
            <w:pPr>
              <w:pStyle w:val="ENoteTableText"/>
              <w:tabs>
                <w:tab w:val="center" w:leader="dot" w:pos="2268"/>
              </w:tabs>
            </w:pPr>
            <w:r w:rsidRPr="00F26942">
              <w:t>s 49</w:t>
            </w:r>
            <w:r w:rsidRPr="00F26942">
              <w:tab/>
            </w:r>
          </w:p>
        </w:tc>
        <w:tc>
          <w:tcPr>
            <w:tcW w:w="4592" w:type="dxa"/>
            <w:shd w:val="clear" w:color="auto" w:fill="auto"/>
          </w:tcPr>
          <w:p w14:paraId="579C13FC" w14:textId="77777777" w:rsidR="0014397C" w:rsidRPr="00F26942" w:rsidRDefault="0014397C" w:rsidP="00FE0A9B">
            <w:pPr>
              <w:pStyle w:val="ENoteTableText"/>
            </w:pPr>
            <w:r w:rsidRPr="00F26942">
              <w:t>am No 54, 2009; No 174, 2012</w:t>
            </w:r>
          </w:p>
        </w:tc>
      </w:tr>
      <w:tr w:rsidR="0014397C" w:rsidRPr="00F26942" w14:paraId="4946555E" w14:textId="77777777" w:rsidTr="00FE0A9B">
        <w:trPr>
          <w:cantSplit/>
        </w:trPr>
        <w:tc>
          <w:tcPr>
            <w:tcW w:w="2551" w:type="dxa"/>
            <w:shd w:val="clear" w:color="auto" w:fill="auto"/>
          </w:tcPr>
          <w:p w14:paraId="3491AB45" w14:textId="77777777" w:rsidR="0014397C" w:rsidRPr="00F26942" w:rsidRDefault="0014397C" w:rsidP="00FE0A9B">
            <w:pPr>
              <w:pStyle w:val="ENoteTableText"/>
            </w:pPr>
            <w:r w:rsidRPr="00F26942">
              <w:rPr>
                <w:b/>
                <w:noProof/>
              </w:rPr>
              <w:t>Subdivision D</w:t>
            </w:r>
          </w:p>
        </w:tc>
        <w:tc>
          <w:tcPr>
            <w:tcW w:w="4592" w:type="dxa"/>
            <w:shd w:val="clear" w:color="auto" w:fill="auto"/>
          </w:tcPr>
          <w:p w14:paraId="536448B6" w14:textId="77777777" w:rsidR="0014397C" w:rsidRPr="00F26942" w:rsidRDefault="0014397C" w:rsidP="00FE0A9B">
            <w:pPr>
              <w:pStyle w:val="ENoteTableText"/>
            </w:pPr>
          </w:p>
        </w:tc>
      </w:tr>
      <w:tr w:rsidR="0014397C" w:rsidRPr="00F26942" w14:paraId="460F1FAE" w14:textId="77777777" w:rsidTr="00FE0A9B">
        <w:trPr>
          <w:cantSplit/>
        </w:trPr>
        <w:tc>
          <w:tcPr>
            <w:tcW w:w="2551" w:type="dxa"/>
            <w:shd w:val="clear" w:color="auto" w:fill="auto"/>
          </w:tcPr>
          <w:p w14:paraId="2A45DC87" w14:textId="77777777" w:rsidR="0014397C" w:rsidRPr="00F26942" w:rsidRDefault="0014397C" w:rsidP="00FE0A9B">
            <w:pPr>
              <w:pStyle w:val="ENoteTableText"/>
              <w:tabs>
                <w:tab w:val="center" w:leader="dot" w:pos="2268"/>
              </w:tabs>
            </w:pPr>
            <w:r w:rsidRPr="00F26942">
              <w:t>s 53</w:t>
            </w:r>
            <w:r w:rsidRPr="00F26942">
              <w:tab/>
            </w:r>
          </w:p>
        </w:tc>
        <w:tc>
          <w:tcPr>
            <w:tcW w:w="4592" w:type="dxa"/>
            <w:shd w:val="clear" w:color="auto" w:fill="auto"/>
          </w:tcPr>
          <w:p w14:paraId="5529F7AA" w14:textId="77777777" w:rsidR="0014397C" w:rsidRPr="00F26942" w:rsidRDefault="0014397C" w:rsidP="00FE0A9B">
            <w:pPr>
              <w:pStyle w:val="ENoteTableText"/>
            </w:pPr>
            <w:r w:rsidRPr="00F26942">
              <w:t>am No 55, 2009; No 174, 2012; No 175, 2012</w:t>
            </w:r>
          </w:p>
        </w:tc>
      </w:tr>
      <w:tr w:rsidR="0014397C" w:rsidRPr="00F26942" w14:paraId="1BF27AD2" w14:textId="77777777" w:rsidTr="00FE0A9B">
        <w:trPr>
          <w:cantSplit/>
        </w:trPr>
        <w:tc>
          <w:tcPr>
            <w:tcW w:w="2551" w:type="dxa"/>
            <w:shd w:val="clear" w:color="auto" w:fill="auto"/>
          </w:tcPr>
          <w:p w14:paraId="4D3F37C4" w14:textId="77777777" w:rsidR="0014397C" w:rsidRPr="00F26942" w:rsidRDefault="0014397C" w:rsidP="00FE0A9B">
            <w:pPr>
              <w:pStyle w:val="ENoteTableText"/>
              <w:tabs>
                <w:tab w:val="center" w:leader="dot" w:pos="2268"/>
              </w:tabs>
            </w:pPr>
            <w:r w:rsidRPr="00F26942">
              <w:t>s 54</w:t>
            </w:r>
            <w:r w:rsidRPr="00F26942">
              <w:tab/>
            </w:r>
          </w:p>
        </w:tc>
        <w:tc>
          <w:tcPr>
            <w:tcW w:w="4592" w:type="dxa"/>
            <w:shd w:val="clear" w:color="auto" w:fill="auto"/>
          </w:tcPr>
          <w:p w14:paraId="0D4B4714" w14:textId="77777777" w:rsidR="0014397C" w:rsidRPr="00F26942" w:rsidRDefault="0014397C" w:rsidP="00FE0A9B">
            <w:pPr>
              <w:pStyle w:val="ENoteTableText"/>
            </w:pPr>
            <w:r w:rsidRPr="00F26942">
              <w:t>am No 174, 2012; No 43, 2023</w:t>
            </w:r>
          </w:p>
        </w:tc>
      </w:tr>
      <w:tr w:rsidR="0014397C" w:rsidRPr="00F26942" w14:paraId="5F1FE867" w14:textId="77777777" w:rsidTr="00FE0A9B">
        <w:trPr>
          <w:cantSplit/>
        </w:trPr>
        <w:tc>
          <w:tcPr>
            <w:tcW w:w="2551" w:type="dxa"/>
            <w:shd w:val="clear" w:color="auto" w:fill="auto"/>
          </w:tcPr>
          <w:p w14:paraId="405E98BD" w14:textId="77777777" w:rsidR="0014397C" w:rsidRPr="00F26942" w:rsidRDefault="0014397C" w:rsidP="00FE0A9B">
            <w:pPr>
              <w:pStyle w:val="ENoteTableText"/>
              <w:tabs>
                <w:tab w:val="center" w:leader="dot" w:pos="2268"/>
              </w:tabs>
              <w:rPr>
                <w:b/>
              </w:rPr>
            </w:pPr>
            <w:r w:rsidRPr="00F26942">
              <w:rPr>
                <w:b/>
              </w:rPr>
              <w:t>Division 3</w:t>
            </w:r>
          </w:p>
        </w:tc>
        <w:tc>
          <w:tcPr>
            <w:tcW w:w="4592" w:type="dxa"/>
            <w:shd w:val="clear" w:color="auto" w:fill="auto"/>
          </w:tcPr>
          <w:p w14:paraId="08166B52" w14:textId="77777777" w:rsidR="0014397C" w:rsidRPr="00F26942" w:rsidRDefault="0014397C" w:rsidP="00FE0A9B">
            <w:pPr>
              <w:pStyle w:val="ENoteTableText"/>
            </w:pPr>
          </w:p>
        </w:tc>
      </w:tr>
      <w:tr w:rsidR="0014397C" w:rsidRPr="00F26942" w14:paraId="683869C6" w14:textId="77777777" w:rsidTr="00FE0A9B">
        <w:trPr>
          <w:cantSplit/>
        </w:trPr>
        <w:tc>
          <w:tcPr>
            <w:tcW w:w="2551" w:type="dxa"/>
            <w:shd w:val="clear" w:color="auto" w:fill="auto"/>
          </w:tcPr>
          <w:p w14:paraId="6623996C" w14:textId="77777777" w:rsidR="0014397C" w:rsidRPr="00F26942" w:rsidRDefault="0014397C" w:rsidP="00FE0A9B">
            <w:pPr>
              <w:pStyle w:val="ENoteTableText"/>
              <w:tabs>
                <w:tab w:val="center" w:leader="dot" w:pos="2268"/>
              </w:tabs>
              <w:rPr>
                <w:b/>
              </w:rPr>
            </w:pPr>
            <w:r w:rsidRPr="00F26942">
              <w:rPr>
                <w:b/>
              </w:rPr>
              <w:t>Subdivision C</w:t>
            </w:r>
          </w:p>
        </w:tc>
        <w:tc>
          <w:tcPr>
            <w:tcW w:w="4592" w:type="dxa"/>
            <w:shd w:val="clear" w:color="auto" w:fill="auto"/>
          </w:tcPr>
          <w:p w14:paraId="7EC1B48C" w14:textId="77777777" w:rsidR="0014397C" w:rsidRPr="00F26942" w:rsidRDefault="0014397C" w:rsidP="00FE0A9B">
            <w:pPr>
              <w:pStyle w:val="ENoteTableText"/>
            </w:pPr>
          </w:p>
        </w:tc>
      </w:tr>
      <w:tr w:rsidR="0014397C" w:rsidRPr="00F26942" w14:paraId="37E937B1" w14:textId="77777777" w:rsidTr="00FE0A9B">
        <w:trPr>
          <w:cantSplit/>
        </w:trPr>
        <w:tc>
          <w:tcPr>
            <w:tcW w:w="2551" w:type="dxa"/>
            <w:shd w:val="clear" w:color="auto" w:fill="auto"/>
          </w:tcPr>
          <w:p w14:paraId="573EC824" w14:textId="77777777" w:rsidR="0014397C" w:rsidRPr="00F26942" w:rsidRDefault="0014397C" w:rsidP="00FE0A9B">
            <w:pPr>
              <w:pStyle w:val="ENoteTableText"/>
              <w:tabs>
                <w:tab w:val="center" w:leader="dot" w:pos="2268"/>
              </w:tabs>
            </w:pPr>
            <w:r w:rsidRPr="00F26942">
              <w:t>s 58</w:t>
            </w:r>
            <w:r w:rsidRPr="00F26942">
              <w:tab/>
            </w:r>
          </w:p>
        </w:tc>
        <w:tc>
          <w:tcPr>
            <w:tcW w:w="4592" w:type="dxa"/>
            <w:shd w:val="clear" w:color="auto" w:fill="auto"/>
          </w:tcPr>
          <w:p w14:paraId="1E90E68B" w14:textId="77777777" w:rsidR="0014397C" w:rsidRPr="00F26942" w:rsidRDefault="0014397C" w:rsidP="00FE0A9B">
            <w:pPr>
              <w:pStyle w:val="ENoteTableText"/>
            </w:pPr>
            <w:r w:rsidRPr="00F26942">
              <w:t>am No 79, 2022; No 2, 2024</w:t>
            </w:r>
          </w:p>
        </w:tc>
      </w:tr>
      <w:tr w:rsidR="0014397C" w:rsidRPr="00F26942" w14:paraId="1B452CB6" w14:textId="77777777" w:rsidTr="00FE0A9B">
        <w:trPr>
          <w:cantSplit/>
        </w:trPr>
        <w:tc>
          <w:tcPr>
            <w:tcW w:w="2551" w:type="dxa"/>
            <w:shd w:val="clear" w:color="auto" w:fill="auto"/>
          </w:tcPr>
          <w:p w14:paraId="090A48F0" w14:textId="103CB0D6" w:rsidR="0014397C" w:rsidRPr="00F26942" w:rsidRDefault="0014397C" w:rsidP="00FE0A9B">
            <w:pPr>
              <w:pStyle w:val="ENoteTableText"/>
              <w:keepNext/>
              <w:keepLines/>
            </w:pPr>
            <w:r w:rsidRPr="00F26942">
              <w:rPr>
                <w:b/>
                <w:noProof/>
              </w:rPr>
              <w:lastRenderedPageBreak/>
              <w:t>Part 2</w:t>
            </w:r>
            <w:r w:rsidR="009471E5">
              <w:rPr>
                <w:b/>
                <w:noProof/>
              </w:rPr>
              <w:noBreakHyphen/>
            </w:r>
            <w:r w:rsidRPr="00F26942">
              <w:rPr>
                <w:b/>
                <w:noProof/>
              </w:rPr>
              <w:t>2</w:t>
            </w:r>
          </w:p>
        </w:tc>
        <w:tc>
          <w:tcPr>
            <w:tcW w:w="4592" w:type="dxa"/>
            <w:shd w:val="clear" w:color="auto" w:fill="auto"/>
          </w:tcPr>
          <w:p w14:paraId="6A9CC52D" w14:textId="77777777" w:rsidR="0014397C" w:rsidRPr="00F26942" w:rsidRDefault="0014397C" w:rsidP="00FE0A9B">
            <w:pPr>
              <w:pStyle w:val="ENoteTableText"/>
              <w:keepNext/>
              <w:keepLines/>
            </w:pPr>
          </w:p>
        </w:tc>
      </w:tr>
      <w:tr w:rsidR="0014397C" w:rsidRPr="00F26942" w14:paraId="34474312" w14:textId="77777777" w:rsidTr="00FE0A9B">
        <w:trPr>
          <w:cantSplit/>
        </w:trPr>
        <w:tc>
          <w:tcPr>
            <w:tcW w:w="2551" w:type="dxa"/>
            <w:shd w:val="clear" w:color="auto" w:fill="auto"/>
          </w:tcPr>
          <w:p w14:paraId="47D10208" w14:textId="1A5C1238" w:rsidR="0014397C" w:rsidRPr="00F26942" w:rsidRDefault="009471E5" w:rsidP="00FE0A9B">
            <w:pPr>
              <w:pStyle w:val="ENoteTableText"/>
              <w:keepNext/>
              <w:keepLines/>
            </w:pPr>
            <w:r>
              <w:rPr>
                <w:b/>
              </w:rPr>
              <w:t>Division 1</w:t>
            </w:r>
          </w:p>
        </w:tc>
        <w:tc>
          <w:tcPr>
            <w:tcW w:w="4592" w:type="dxa"/>
            <w:shd w:val="clear" w:color="auto" w:fill="auto"/>
          </w:tcPr>
          <w:p w14:paraId="3847C46C" w14:textId="77777777" w:rsidR="0014397C" w:rsidRPr="00F26942" w:rsidRDefault="0014397C" w:rsidP="00FE0A9B">
            <w:pPr>
              <w:pStyle w:val="ENoteTableText"/>
              <w:keepNext/>
              <w:keepLines/>
            </w:pPr>
          </w:p>
        </w:tc>
      </w:tr>
      <w:tr w:rsidR="0014397C" w:rsidRPr="00F26942" w14:paraId="45CA5531" w14:textId="77777777" w:rsidTr="00FE0A9B">
        <w:trPr>
          <w:cantSplit/>
        </w:trPr>
        <w:tc>
          <w:tcPr>
            <w:tcW w:w="2551" w:type="dxa"/>
            <w:shd w:val="clear" w:color="auto" w:fill="auto"/>
          </w:tcPr>
          <w:p w14:paraId="2CE4C93B" w14:textId="77777777" w:rsidR="0014397C" w:rsidRPr="00F26942" w:rsidRDefault="0014397C" w:rsidP="00FE0A9B">
            <w:pPr>
              <w:pStyle w:val="ENoteTableText"/>
              <w:keepNext/>
              <w:keepLines/>
              <w:tabs>
                <w:tab w:val="center" w:leader="dot" w:pos="2268"/>
              </w:tabs>
            </w:pPr>
            <w:r w:rsidRPr="00F26942">
              <w:t>s 59</w:t>
            </w:r>
            <w:r w:rsidRPr="00F26942">
              <w:tab/>
            </w:r>
          </w:p>
        </w:tc>
        <w:tc>
          <w:tcPr>
            <w:tcW w:w="4592" w:type="dxa"/>
            <w:shd w:val="clear" w:color="auto" w:fill="auto"/>
          </w:tcPr>
          <w:p w14:paraId="60089F0B" w14:textId="77777777" w:rsidR="0014397C" w:rsidRPr="00F26942" w:rsidRDefault="0014397C" w:rsidP="00FE0A9B">
            <w:pPr>
              <w:pStyle w:val="ENoteTableText"/>
              <w:keepNext/>
              <w:keepLines/>
            </w:pPr>
            <w:r w:rsidRPr="00F26942">
              <w:t>am No 50, 2022</w:t>
            </w:r>
          </w:p>
        </w:tc>
      </w:tr>
      <w:tr w:rsidR="0014397C" w:rsidRPr="00F26942" w14:paraId="7DC27B9B" w14:textId="77777777" w:rsidTr="00FE0A9B">
        <w:trPr>
          <w:cantSplit/>
        </w:trPr>
        <w:tc>
          <w:tcPr>
            <w:tcW w:w="2551" w:type="dxa"/>
            <w:shd w:val="clear" w:color="auto" w:fill="auto"/>
          </w:tcPr>
          <w:p w14:paraId="7E331DBA" w14:textId="77777777" w:rsidR="0014397C" w:rsidRPr="00F26942" w:rsidRDefault="0014397C" w:rsidP="00FE0A9B">
            <w:pPr>
              <w:pStyle w:val="ENoteTableText"/>
              <w:tabs>
                <w:tab w:val="center" w:leader="dot" w:pos="2268"/>
              </w:tabs>
            </w:pPr>
            <w:r w:rsidRPr="00F26942">
              <w:t>s 60</w:t>
            </w:r>
            <w:r w:rsidRPr="00F26942">
              <w:tab/>
            </w:r>
          </w:p>
        </w:tc>
        <w:tc>
          <w:tcPr>
            <w:tcW w:w="4592" w:type="dxa"/>
            <w:shd w:val="clear" w:color="auto" w:fill="auto"/>
          </w:tcPr>
          <w:p w14:paraId="0A085C1D" w14:textId="77777777" w:rsidR="0014397C" w:rsidRPr="00F26942" w:rsidRDefault="0014397C" w:rsidP="00FE0A9B">
            <w:pPr>
              <w:pStyle w:val="ENoteTableText"/>
            </w:pPr>
            <w:r w:rsidRPr="00F26942">
              <w:t>am No 33, 2012</w:t>
            </w:r>
          </w:p>
        </w:tc>
      </w:tr>
      <w:tr w:rsidR="0014397C" w:rsidRPr="00F26942" w14:paraId="6589B522" w14:textId="77777777" w:rsidTr="00FE0A9B">
        <w:trPr>
          <w:cantSplit/>
        </w:trPr>
        <w:tc>
          <w:tcPr>
            <w:tcW w:w="2551" w:type="dxa"/>
            <w:shd w:val="clear" w:color="auto" w:fill="auto"/>
          </w:tcPr>
          <w:p w14:paraId="290CD68E" w14:textId="77777777" w:rsidR="0014397C" w:rsidRPr="00F26942" w:rsidRDefault="0014397C" w:rsidP="00FE0A9B">
            <w:pPr>
              <w:pStyle w:val="ENoteTableText"/>
              <w:tabs>
                <w:tab w:val="center" w:leader="dot" w:pos="2268"/>
              </w:tabs>
              <w:rPr>
                <w:b/>
              </w:rPr>
            </w:pPr>
            <w:r w:rsidRPr="00F26942">
              <w:rPr>
                <w:b/>
              </w:rPr>
              <w:t>Division 2</w:t>
            </w:r>
          </w:p>
        </w:tc>
        <w:tc>
          <w:tcPr>
            <w:tcW w:w="4592" w:type="dxa"/>
            <w:shd w:val="clear" w:color="auto" w:fill="auto"/>
          </w:tcPr>
          <w:p w14:paraId="6C8FD921" w14:textId="77777777" w:rsidR="0014397C" w:rsidRPr="00F26942" w:rsidRDefault="0014397C" w:rsidP="00FE0A9B">
            <w:pPr>
              <w:pStyle w:val="ENoteTableText"/>
            </w:pPr>
          </w:p>
        </w:tc>
      </w:tr>
      <w:tr w:rsidR="0014397C" w:rsidRPr="00F26942" w14:paraId="3094BA9F" w14:textId="77777777" w:rsidTr="00FE0A9B">
        <w:trPr>
          <w:cantSplit/>
        </w:trPr>
        <w:tc>
          <w:tcPr>
            <w:tcW w:w="2551" w:type="dxa"/>
            <w:shd w:val="clear" w:color="auto" w:fill="auto"/>
          </w:tcPr>
          <w:p w14:paraId="6EF6B3CA" w14:textId="77777777" w:rsidR="0014397C" w:rsidRPr="00F26942" w:rsidRDefault="0014397C" w:rsidP="00FE0A9B">
            <w:pPr>
              <w:pStyle w:val="ENoteTableText"/>
              <w:tabs>
                <w:tab w:val="center" w:leader="dot" w:pos="2268"/>
              </w:tabs>
            </w:pPr>
            <w:r w:rsidRPr="00F26942">
              <w:t>s 61</w:t>
            </w:r>
            <w:r w:rsidRPr="00F26942">
              <w:tab/>
            </w:r>
          </w:p>
        </w:tc>
        <w:tc>
          <w:tcPr>
            <w:tcW w:w="4592" w:type="dxa"/>
            <w:shd w:val="clear" w:color="auto" w:fill="auto"/>
          </w:tcPr>
          <w:p w14:paraId="095C2F71" w14:textId="77777777" w:rsidR="0014397C" w:rsidRPr="00F26942" w:rsidRDefault="0014397C" w:rsidP="00FE0A9B">
            <w:pPr>
              <w:pStyle w:val="ENoteTableText"/>
            </w:pPr>
            <w:r w:rsidRPr="00F26942">
              <w:t>am No 169, 2018; No 25, 2021; No 50, 2022; No 43, 2023; No 2, 2024</w:t>
            </w:r>
          </w:p>
        </w:tc>
      </w:tr>
      <w:tr w:rsidR="0014397C" w:rsidRPr="00F26942" w14:paraId="49708D06" w14:textId="77777777" w:rsidTr="00FE0A9B">
        <w:trPr>
          <w:cantSplit/>
        </w:trPr>
        <w:tc>
          <w:tcPr>
            <w:tcW w:w="2551" w:type="dxa"/>
            <w:shd w:val="clear" w:color="auto" w:fill="auto"/>
          </w:tcPr>
          <w:p w14:paraId="54C844EB" w14:textId="77777777" w:rsidR="0014397C" w:rsidRPr="00F26942" w:rsidRDefault="0014397C" w:rsidP="00FE0A9B">
            <w:pPr>
              <w:pStyle w:val="ENoteTableText"/>
            </w:pPr>
            <w:r w:rsidRPr="00F26942">
              <w:rPr>
                <w:b/>
                <w:noProof/>
              </w:rPr>
              <w:t>Division 3</w:t>
            </w:r>
          </w:p>
        </w:tc>
        <w:tc>
          <w:tcPr>
            <w:tcW w:w="4592" w:type="dxa"/>
            <w:shd w:val="clear" w:color="auto" w:fill="auto"/>
          </w:tcPr>
          <w:p w14:paraId="2208DF70" w14:textId="77777777" w:rsidR="0014397C" w:rsidRPr="00F26942" w:rsidRDefault="0014397C" w:rsidP="00FE0A9B">
            <w:pPr>
              <w:pStyle w:val="ENoteTableText"/>
            </w:pPr>
          </w:p>
        </w:tc>
      </w:tr>
      <w:tr w:rsidR="0014397C" w:rsidRPr="00F26942" w14:paraId="527C7D15" w14:textId="77777777" w:rsidTr="00FE0A9B">
        <w:trPr>
          <w:cantSplit/>
        </w:trPr>
        <w:tc>
          <w:tcPr>
            <w:tcW w:w="2551" w:type="dxa"/>
            <w:shd w:val="clear" w:color="auto" w:fill="auto"/>
          </w:tcPr>
          <w:p w14:paraId="7DDF0800" w14:textId="77777777" w:rsidR="0014397C" w:rsidRPr="00F26942" w:rsidRDefault="0014397C" w:rsidP="00FE0A9B">
            <w:pPr>
              <w:pStyle w:val="ENoteTableText"/>
              <w:tabs>
                <w:tab w:val="center" w:leader="dot" w:pos="2268"/>
              </w:tabs>
            </w:pPr>
            <w:r w:rsidRPr="00F26942">
              <w:t>s 63</w:t>
            </w:r>
            <w:r w:rsidRPr="00F26942">
              <w:tab/>
            </w:r>
          </w:p>
        </w:tc>
        <w:tc>
          <w:tcPr>
            <w:tcW w:w="4592" w:type="dxa"/>
            <w:shd w:val="clear" w:color="auto" w:fill="auto"/>
          </w:tcPr>
          <w:p w14:paraId="7042EC9F" w14:textId="77777777" w:rsidR="0014397C" w:rsidRPr="00F26942" w:rsidRDefault="0014397C" w:rsidP="00FE0A9B">
            <w:pPr>
              <w:pStyle w:val="ENoteTableText"/>
            </w:pPr>
            <w:r w:rsidRPr="00F26942">
              <w:t>am No 55, 2009</w:t>
            </w:r>
          </w:p>
        </w:tc>
      </w:tr>
      <w:tr w:rsidR="0014397C" w:rsidRPr="00F26942" w14:paraId="2ED17A38" w14:textId="77777777" w:rsidTr="00FE0A9B">
        <w:trPr>
          <w:cantSplit/>
        </w:trPr>
        <w:tc>
          <w:tcPr>
            <w:tcW w:w="2551" w:type="dxa"/>
            <w:shd w:val="clear" w:color="auto" w:fill="auto"/>
          </w:tcPr>
          <w:p w14:paraId="0CD76912" w14:textId="77777777" w:rsidR="0014397C" w:rsidRPr="00F26942" w:rsidRDefault="0014397C" w:rsidP="00FE0A9B">
            <w:pPr>
              <w:pStyle w:val="ENoteTableText"/>
              <w:tabs>
                <w:tab w:val="center" w:leader="dot" w:pos="2268"/>
              </w:tabs>
            </w:pPr>
            <w:r w:rsidRPr="00F26942">
              <w:t>s 64</w:t>
            </w:r>
            <w:r w:rsidRPr="00F26942">
              <w:tab/>
            </w:r>
          </w:p>
        </w:tc>
        <w:tc>
          <w:tcPr>
            <w:tcW w:w="4592" w:type="dxa"/>
            <w:shd w:val="clear" w:color="auto" w:fill="auto"/>
          </w:tcPr>
          <w:p w14:paraId="3EE6943B" w14:textId="77777777" w:rsidR="0014397C" w:rsidRPr="00F26942" w:rsidRDefault="0014397C" w:rsidP="00FE0A9B">
            <w:pPr>
              <w:pStyle w:val="ENoteTableText"/>
            </w:pPr>
            <w:r w:rsidRPr="00F26942">
              <w:t>am No 55, 2009</w:t>
            </w:r>
          </w:p>
        </w:tc>
      </w:tr>
      <w:tr w:rsidR="0014397C" w:rsidRPr="00F26942" w14:paraId="2E41E35A" w14:textId="77777777" w:rsidTr="00FE0A9B">
        <w:trPr>
          <w:cantSplit/>
        </w:trPr>
        <w:tc>
          <w:tcPr>
            <w:tcW w:w="2551" w:type="dxa"/>
            <w:shd w:val="clear" w:color="auto" w:fill="auto"/>
          </w:tcPr>
          <w:p w14:paraId="354A8791" w14:textId="77777777" w:rsidR="0014397C" w:rsidRPr="00F26942" w:rsidRDefault="0014397C" w:rsidP="00FE0A9B">
            <w:pPr>
              <w:pStyle w:val="ENoteTableText"/>
              <w:tabs>
                <w:tab w:val="center" w:leader="dot" w:pos="2268"/>
              </w:tabs>
              <w:rPr>
                <w:b/>
              </w:rPr>
            </w:pPr>
            <w:r w:rsidRPr="00F26942">
              <w:rPr>
                <w:b/>
              </w:rPr>
              <w:t>Division 4</w:t>
            </w:r>
          </w:p>
        </w:tc>
        <w:tc>
          <w:tcPr>
            <w:tcW w:w="4592" w:type="dxa"/>
            <w:shd w:val="clear" w:color="auto" w:fill="auto"/>
          </w:tcPr>
          <w:p w14:paraId="073F9B9F" w14:textId="77777777" w:rsidR="0014397C" w:rsidRPr="00F26942" w:rsidRDefault="0014397C" w:rsidP="00FE0A9B">
            <w:pPr>
              <w:pStyle w:val="ENoteTableText"/>
            </w:pPr>
          </w:p>
        </w:tc>
      </w:tr>
      <w:tr w:rsidR="0014397C" w:rsidRPr="00F26942" w14:paraId="5E47E646" w14:textId="77777777" w:rsidTr="00FE0A9B">
        <w:trPr>
          <w:cantSplit/>
        </w:trPr>
        <w:tc>
          <w:tcPr>
            <w:tcW w:w="2551" w:type="dxa"/>
            <w:shd w:val="clear" w:color="auto" w:fill="auto"/>
          </w:tcPr>
          <w:p w14:paraId="30BBBD34" w14:textId="77777777" w:rsidR="0014397C" w:rsidRPr="00F26942" w:rsidRDefault="0014397C" w:rsidP="00FE0A9B">
            <w:pPr>
              <w:pStyle w:val="ENoteTableText"/>
              <w:tabs>
                <w:tab w:val="center" w:leader="dot" w:pos="2268"/>
              </w:tabs>
            </w:pPr>
            <w:r w:rsidRPr="00F26942">
              <w:t>s 65</w:t>
            </w:r>
            <w:r w:rsidRPr="00F26942">
              <w:tab/>
            </w:r>
          </w:p>
        </w:tc>
        <w:tc>
          <w:tcPr>
            <w:tcW w:w="4592" w:type="dxa"/>
            <w:shd w:val="clear" w:color="auto" w:fill="auto"/>
          </w:tcPr>
          <w:p w14:paraId="2D562EA3" w14:textId="77777777" w:rsidR="0014397C" w:rsidRPr="00F26942" w:rsidRDefault="0014397C" w:rsidP="00FE0A9B">
            <w:pPr>
              <w:pStyle w:val="ENoteTableText"/>
            </w:pPr>
            <w:r w:rsidRPr="00F26942">
              <w:t>am No 73, 2013; No 25, 2021; No 79, 2022; No 2, 2024</w:t>
            </w:r>
          </w:p>
        </w:tc>
      </w:tr>
      <w:tr w:rsidR="0014397C" w:rsidRPr="00F26942" w14:paraId="3B32DF3C" w14:textId="77777777" w:rsidTr="00FE0A9B">
        <w:trPr>
          <w:cantSplit/>
        </w:trPr>
        <w:tc>
          <w:tcPr>
            <w:tcW w:w="2551" w:type="dxa"/>
            <w:shd w:val="clear" w:color="auto" w:fill="auto"/>
          </w:tcPr>
          <w:p w14:paraId="0759FB14" w14:textId="77777777" w:rsidR="0014397C" w:rsidRPr="00F26942" w:rsidRDefault="0014397C" w:rsidP="00FE0A9B">
            <w:pPr>
              <w:pStyle w:val="ENoteTableText"/>
              <w:tabs>
                <w:tab w:val="center" w:leader="dot" w:pos="2268"/>
              </w:tabs>
            </w:pPr>
            <w:r w:rsidRPr="00F26942">
              <w:t>s 65A</w:t>
            </w:r>
            <w:r w:rsidRPr="00F26942">
              <w:tab/>
            </w:r>
          </w:p>
        </w:tc>
        <w:tc>
          <w:tcPr>
            <w:tcW w:w="4592" w:type="dxa"/>
            <w:shd w:val="clear" w:color="auto" w:fill="auto"/>
          </w:tcPr>
          <w:p w14:paraId="2201D41B" w14:textId="77777777" w:rsidR="0014397C" w:rsidRPr="00F26942" w:rsidRDefault="0014397C" w:rsidP="00FE0A9B">
            <w:pPr>
              <w:pStyle w:val="ENoteTableText"/>
            </w:pPr>
            <w:r w:rsidRPr="00F26942">
              <w:t>ad No 79, 2022</w:t>
            </w:r>
          </w:p>
        </w:tc>
      </w:tr>
      <w:tr w:rsidR="0014397C" w:rsidRPr="00F26942" w14:paraId="5617EFA8" w14:textId="77777777" w:rsidTr="00FE0A9B">
        <w:trPr>
          <w:cantSplit/>
        </w:trPr>
        <w:tc>
          <w:tcPr>
            <w:tcW w:w="2551" w:type="dxa"/>
            <w:shd w:val="clear" w:color="auto" w:fill="auto"/>
          </w:tcPr>
          <w:p w14:paraId="29AAC8F4" w14:textId="77777777" w:rsidR="0014397C" w:rsidRPr="00F26942" w:rsidRDefault="0014397C" w:rsidP="00FE0A9B">
            <w:pPr>
              <w:pStyle w:val="ENoteTableText"/>
              <w:tabs>
                <w:tab w:val="center" w:leader="dot" w:pos="2268"/>
              </w:tabs>
            </w:pPr>
            <w:r w:rsidRPr="00F26942">
              <w:t>s 65B</w:t>
            </w:r>
            <w:r w:rsidRPr="00F26942">
              <w:tab/>
            </w:r>
          </w:p>
        </w:tc>
        <w:tc>
          <w:tcPr>
            <w:tcW w:w="4592" w:type="dxa"/>
            <w:shd w:val="clear" w:color="auto" w:fill="auto"/>
          </w:tcPr>
          <w:p w14:paraId="17EC0F69" w14:textId="77777777" w:rsidR="0014397C" w:rsidRPr="00F26942" w:rsidRDefault="0014397C" w:rsidP="00FE0A9B">
            <w:pPr>
              <w:pStyle w:val="ENoteTableText"/>
            </w:pPr>
            <w:r w:rsidRPr="00F26942">
              <w:t>ad No 79, 2022</w:t>
            </w:r>
          </w:p>
        </w:tc>
      </w:tr>
      <w:tr w:rsidR="0014397C" w:rsidRPr="00F26942" w14:paraId="289C6410" w14:textId="77777777" w:rsidTr="00FE0A9B">
        <w:trPr>
          <w:cantSplit/>
        </w:trPr>
        <w:tc>
          <w:tcPr>
            <w:tcW w:w="2551" w:type="dxa"/>
            <w:shd w:val="clear" w:color="auto" w:fill="auto"/>
          </w:tcPr>
          <w:p w14:paraId="6F51E8EE" w14:textId="77777777" w:rsidR="0014397C" w:rsidRPr="00F26942" w:rsidRDefault="0014397C" w:rsidP="00FE0A9B">
            <w:pPr>
              <w:pStyle w:val="ENoteTableText"/>
              <w:tabs>
                <w:tab w:val="center" w:leader="dot" w:pos="2268"/>
              </w:tabs>
            </w:pPr>
            <w:r w:rsidRPr="00F26942">
              <w:t>s 65C</w:t>
            </w:r>
            <w:r w:rsidRPr="00F26942">
              <w:tab/>
            </w:r>
          </w:p>
        </w:tc>
        <w:tc>
          <w:tcPr>
            <w:tcW w:w="4592" w:type="dxa"/>
            <w:shd w:val="clear" w:color="auto" w:fill="auto"/>
          </w:tcPr>
          <w:p w14:paraId="3461D7B1" w14:textId="77777777" w:rsidR="0014397C" w:rsidRPr="00F26942" w:rsidRDefault="0014397C" w:rsidP="00FE0A9B">
            <w:pPr>
              <w:pStyle w:val="ENoteTableText"/>
            </w:pPr>
            <w:r w:rsidRPr="00F26942">
              <w:t>ad No 79, 2022</w:t>
            </w:r>
          </w:p>
        </w:tc>
      </w:tr>
      <w:tr w:rsidR="0014397C" w:rsidRPr="00F26942" w14:paraId="184B44DB" w14:textId="77777777" w:rsidTr="00FE0A9B">
        <w:trPr>
          <w:cantSplit/>
        </w:trPr>
        <w:tc>
          <w:tcPr>
            <w:tcW w:w="2551" w:type="dxa"/>
            <w:shd w:val="clear" w:color="auto" w:fill="auto"/>
          </w:tcPr>
          <w:p w14:paraId="12B78D96" w14:textId="77777777" w:rsidR="0014397C" w:rsidRPr="00F26942" w:rsidRDefault="0014397C" w:rsidP="00FE0A9B">
            <w:pPr>
              <w:pStyle w:val="ENoteTableText"/>
              <w:tabs>
                <w:tab w:val="center" w:leader="dot" w:pos="2268"/>
              </w:tabs>
              <w:rPr>
                <w:b/>
              </w:rPr>
            </w:pPr>
            <w:r w:rsidRPr="00F26942">
              <w:rPr>
                <w:b/>
              </w:rPr>
              <w:t>Division 4A</w:t>
            </w:r>
          </w:p>
        </w:tc>
        <w:tc>
          <w:tcPr>
            <w:tcW w:w="4592" w:type="dxa"/>
            <w:shd w:val="clear" w:color="auto" w:fill="auto"/>
          </w:tcPr>
          <w:p w14:paraId="26BF69D1" w14:textId="77777777" w:rsidR="0014397C" w:rsidRPr="00F26942" w:rsidRDefault="0014397C" w:rsidP="00FE0A9B">
            <w:pPr>
              <w:pStyle w:val="ENoteTableText"/>
            </w:pPr>
          </w:p>
        </w:tc>
      </w:tr>
      <w:tr w:rsidR="0014397C" w:rsidRPr="00F26942" w14:paraId="5BE51F30" w14:textId="77777777" w:rsidTr="00FE0A9B">
        <w:trPr>
          <w:cantSplit/>
        </w:trPr>
        <w:tc>
          <w:tcPr>
            <w:tcW w:w="2551" w:type="dxa"/>
            <w:shd w:val="clear" w:color="auto" w:fill="auto"/>
          </w:tcPr>
          <w:p w14:paraId="1A9D3571" w14:textId="77777777" w:rsidR="0014397C" w:rsidRPr="00F26942" w:rsidRDefault="0014397C" w:rsidP="00FE0A9B">
            <w:pPr>
              <w:pStyle w:val="ENoteTableText"/>
              <w:tabs>
                <w:tab w:val="center" w:leader="dot" w:pos="2268"/>
              </w:tabs>
              <w:rPr>
                <w:b/>
              </w:rPr>
            </w:pPr>
            <w:r w:rsidRPr="00F26942">
              <w:t>Division 4A heading</w:t>
            </w:r>
            <w:r w:rsidRPr="00F26942">
              <w:tab/>
            </w:r>
          </w:p>
        </w:tc>
        <w:tc>
          <w:tcPr>
            <w:tcW w:w="4592" w:type="dxa"/>
            <w:shd w:val="clear" w:color="auto" w:fill="auto"/>
          </w:tcPr>
          <w:p w14:paraId="1C17E627" w14:textId="77777777" w:rsidR="0014397C" w:rsidRPr="00F26942" w:rsidRDefault="0014397C" w:rsidP="00FE0A9B">
            <w:pPr>
              <w:pStyle w:val="ENoteTableText"/>
            </w:pPr>
            <w:r w:rsidRPr="00F26942">
              <w:t>rs No 2, 2024</w:t>
            </w:r>
          </w:p>
        </w:tc>
      </w:tr>
      <w:tr w:rsidR="0014397C" w:rsidRPr="00F26942" w14:paraId="70BDD2E6" w14:textId="77777777" w:rsidTr="00FE0A9B">
        <w:trPr>
          <w:cantSplit/>
        </w:trPr>
        <w:tc>
          <w:tcPr>
            <w:tcW w:w="2551" w:type="dxa"/>
            <w:shd w:val="clear" w:color="auto" w:fill="auto"/>
          </w:tcPr>
          <w:p w14:paraId="7FEA570A" w14:textId="77777777" w:rsidR="0014397C" w:rsidRPr="00F26942" w:rsidRDefault="0014397C" w:rsidP="00FE0A9B">
            <w:pPr>
              <w:pStyle w:val="ENoteTableText"/>
              <w:tabs>
                <w:tab w:val="center" w:leader="dot" w:pos="2268"/>
              </w:tabs>
            </w:pPr>
            <w:r w:rsidRPr="00F26942">
              <w:t>Division 4A</w:t>
            </w:r>
            <w:r w:rsidRPr="00F26942">
              <w:tab/>
            </w:r>
          </w:p>
        </w:tc>
        <w:tc>
          <w:tcPr>
            <w:tcW w:w="4592" w:type="dxa"/>
            <w:shd w:val="clear" w:color="auto" w:fill="auto"/>
          </w:tcPr>
          <w:p w14:paraId="5C1A1C55" w14:textId="77777777" w:rsidR="0014397C" w:rsidRPr="00F26942" w:rsidRDefault="0014397C" w:rsidP="00FE0A9B">
            <w:pPr>
              <w:pStyle w:val="ENoteTableText"/>
            </w:pPr>
            <w:r w:rsidRPr="00F26942">
              <w:t>ad No 25, 2021</w:t>
            </w:r>
          </w:p>
        </w:tc>
      </w:tr>
      <w:tr w:rsidR="0014397C" w:rsidRPr="00F26942" w14:paraId="301334BC" w14:textId="77777777" w:rsidTr="00FE0A9B">
        <w:trPr>
          <w:cantSplit/>
        </w:trPr>
        <w:tc>
          <w:tcPr>
            <w:tcW w:w="2551" w:type="dxa"/>
            <w:shd w:val="clear" w:color="auto" w:fill="auto"/>
          </w:tcPr>
          <w:p w14:paraId="3D50C295" w14:textId="77777777" w:rsidR="0014397C" w:rsidRPr="00F26942" w:rsidRDefault="0014397C" w:rsidP="00FE0A9B">
            <w:pPr>
              <w:pStyle w:val="ENoteTableText"/>
              <w:keepNext/>
              <w:tabs>
                <w:tab w:val="center" w:leader="dot" w:pos="2268"/>
              </w:tabs>
              <w:rPr>
                <w:b/>
              </w:rPr>
            </w:pPr>
            <w:r w:rsidRPr="00F26942">
              <w:rPr>
                <w:b/>
              </w:rPr>
              <w:t>Subdivision A</w:t>
            </w:r>
          </w:p>
        </w:tc>
        <w:tc>
          <w:tcPr>
            <w:tcW w:w="4592" w:type="dxa"/>
            <w:shd w:val="clear" w:color="auto" w:fill="auto"/>
          </w:tcPr>
          <w:p w14:paraId="5E459FE0" w14:textId="77777777" w:rsidR="0014397C" w:rsidRPr="00F26942" w:rsidRDefault="0014397C" w:rsidP="00FE0A9B">
            <w:pPr>
              <w:pStyle w:val="ENoteTableText"/>
              <w:keepNext/>
            </w:pPr>
          </w:p>
        </w:tc>
      </w:tr>
      <w:tr w:rsidR="0014397C" w:rsidRPr="00F26942" w14:paraId="0CEC5C52" w14:textId="77777777" w:rsidTr="00FE0A9B">
        <w:trPr>
          <w:cantSplit/>
        </w:trPr>
        <w:tc>
          <w:tcPr>
            <w:tcW w:w="2551" w:type="dxa"/>
            <w:shd w:val="clear" w:color="auto" w:fill="auto"/>
          </w:tcPr>
          <w:p w14:paraId="6BDADA66" w14:textId="77777777" w:rsidR="0014397C" w:rsidRPr="00F26942" w:rsidRDefault="0014397C" w:rsidP="00FE0A9B">
            <w:pPr>
              <w:pStyle w:val="ENoteTableText"/>
              <w:tabs>
                <w:tab w:val="center" w:leader="dot" w:pos="2268"/>
              </w:tabs>
            </w:pPr>
            <w:r w:rsidRPr="00F26942">
              <w:t>s 66A</w:t>
            </w:r>
            <w:r w:rsidRPr="00F26942">
              <w:tab/>
            </w:r>
          </w:p>
        </w:tc>
        <w:tc>
          <w:tcPr>
            <w:tcW w:w="4592" w:type="dxa"/>
            <w:shd w:val="clear" w:color="auto" w:fill="auto"/>
          </w:tcPr>
          <w:p w14:paraId="45F96D8C" w14:textId="77777777" w:rsidR="0014397C" w:rsidRPr="00F26942" w:rsidRDefault="0014397C" w:rsidP="00FE0A9B">
            <w:pPr>
              <w:pStyle w:val="ENoteTableText"/>
            </w:pPr>
            <w:r w:rsidRPr="00F26942">
              <w:t>ad No 25, 2021</w:t>
            </w:r>
          </w:p>
        </w:tc>
      </w:tr>
      <w:tr w:rsidR="0014397C" w:rsidRPr="00F26942" w14:paraId="1DDF890F" w14:textId="77777777" w:rsidTr="00FE0A9B">
        <w:trPr>
          <w:cantSplit/>
        </w:trPr>
        <w:tc>
          <w:tcPr>
            <w:tcW w:w="2551" w:type="dxa"/>
            <w:shd w:val="clear" w:color="auto" w:fill="auto"/>
          </w:tcPr>
          <w:p w14:paraId="629E5BB3" w14:textId="77777777" w:rsidR="0014397C" w:rsidRPr="00F26942" w:rsidRDefault="0014397C" w:rsidP="00FE0A9B">
            <w:pPr>
              <w:pStyle w:val="ENoteTableText"/>
              <w:tabs>
                <w:tab w:val="center" w:leader="dot" w:pos="2268"/>
              </w:tabs>
            </w:pPr>
            <w:r w:rsidRPr="00F26942">
              <w:t>s 66AAA</w:t>
            </w:r>
            <w:r w:rsidRPr="00F26942">
              <w:tab/>
            </w:r>
          </w:p>
        </w:tc>
        <w:tc>
          <w:tcPr>
            <w:tcW w:w="4592" w:type="dxa"/>
            <w:shd w:val="clear" w:color="auto" w:fill="auto"/>
          </w:tcPr>
          <w:p w14:paraId="7030DEC8" w14:textId="77777777" w:rsidR="0014397C" w:rsidRPr="00F26942" w:rsidRDefault="0014397C" w:rsidP="00FE0A9B">
            <w:pPr>
              <w:pStyle w:val="ENoteTableText"/>
            </w:pPr>
            <w:r w:rsidRPr="00F26942">
              <w:t>ad No 2, 2024</w:t>
            </w:r>
          </w:p>
        </w:tc>
      </w:tr>
      <w:tr w:rsidR="0014397C" w:rsidRPr="00F26942" w14:paraId="1F3C0AE5" w14:textId="77777777" w:rsidTr="00FE0A9B">
        <w:trPr>
          <w:cantSplit/>
        </w:trPr>
        <w:tc>
          <w:tcPr>
            <w:tcW w:w="2551" w:type="dxa"/>
            <w:shd w:val="clear" w:color="auto" w:fill="auto"/>
          </w:tcPr>
          <w:p w14:paraId="2399B53B" w14:textId="77777777" w:rsidR="0014397C" w:rsidRPr="00F26942" w:rsidRDefault="0014397C" w:rsidP="00FE0A9B">
            <w:pPr>
              <w:pStyle w:val="ENoteTableText"/>
              <w:tabs>
                <w:tab w:val="center" w:leader="dot" w:pos="2268"/>
              </w:tabs>
            </w:pPr>
            <w:r w:rsidRPr="00F26942">
              <w:rPr>
                <w:b/>
              </w:rPr>
              <w:t>Subdivision B</w:t>
            </w:r>
          </w:p>
        </w:tc>
        <w:tc>
          <w:tcPr>
            <w:tcW w:w="4592" w:type="dxa"/>
            <w:shd w:val="clear" w:color="auto" w:fill="auto"/>
          </w:tcPr>
          <w:p w14:paraId="5ACA556D" w14:textId="77777777" w:rsidR="0014397C" w:rsidRPr="00F26942" w:rsidRDefault="0014397C" w:rsidP="00FE0A9B">
            <w:pPr>
              <w:pStyle w:val="ENoteTableText"/>
            </w:pPr>
          </w:p>
        </w:tc>
      </w:tr>
      <w:tr w:rsidR="0014397C" w:rsidRPr="00F26942" w14:paraId="3771DEC9" w14:textId="77777777" w:rsidTr="00FE0A9B">
        <w:trPr>
          <w:cantSplit/>
        </w:trPr>
        <w:tc>
          <w:tcPr>
            <w:tcW w:w="2551" w:type="dxa"/>
            <w:shd w:val="clear" w:color="auto" w:fill="auto"/>
          </w:tcPr>
          <w:p w14:paraId="5D7AB3EE" w14:textId="77777777" w:rsidR="0014397C" w:rsidRPr="00F26942" w:rsidRDefault="0014397C" w:rsidP="00FE0A9B">
            <w:pPr>
              <w:pStyle w:val="ENoteTableText"/>
              <w:tabs>
                <w:tab w:val="center" w:leader="dot" w:pos="2268"/>
              </w:tabs>
            </w:pPr>
            <w:r w:rsidRPr="00F26942">
              <w:t>Subdivision B</w:t>
            </w:r>
            <w:r w:rsidRPr="00F26942">
              <w:tab/>
            </w:r>
          </w:p>
        </w:tc>
        <w:tc>
          <w:tcPr>
            <w:tcW w:w="4592" w:type="dxa"/>
            <w:shd w:val="clear" w:color="auto" w:fill="auto"/>
          </w:tcPr>
          <w:p w14:paraId="475588E7" w14:textId="77777777" w:rsidR="0014397C" w:rsidRPr="00F26942" w:rsidRDefault="0014397C" w:rsidP="00FE0A9B">
            <w:pPr>
              <w:pStyle w:val="ENoteTableText"/>
            </w:pPr>
            <w:r w:rsidRPr="00F26942">
              <w:t>rs No 2, 2024</w:t>
            </w:r>
          </w:p>
        </w:tc>
      </w:tr>
      <w:tr w:rsidR="0014397C" w:rsidRPr="00F26942" w14:paraId="3C3C17C1" w14:textId="77777777" w:rsidTr="00FE0A9B">
        <w:trPr>
          <w:cantSplit/>
        </w:trPr>
        <w:tc>
          <w:tcPr>
            <w:tcW w:w="2551" w:type="dxa"/>
            <w:shd w:val="clear" w:color="auto" w:fill="auto"/>
          </w:tcPr>
          <w:p w14:paraId="267C88D5" w14:textId="77777777" w:rsidR="0014397C" w:rsidRPr="00F26942" w:rsidRDefault="0014397C" w:rsidP="00FE0A9B">
            <w:pPr>
              <w:pStyle w:val="ENoteTableText"/>
              <w:tabs>
                <w:tab w:val="center" w:leader="dot" w:pos="2268"/>
              </w:tabs>
            </w:pPr>
            <w:r w:rsidRPr="00F26942">
              <w:t>s 66AAB</w:t>
            </w:r>
            <w:r w:rsidRPr="00F26942">
              <w:tab/>
            </w:r>
          </w:p>
        </w:tc>
        <w:tc>
          <w:tcPr>
            <w:tcW w:w="4592" w:type="dxa"/>
            <w:shd w:val="clear" w:color="auto" w:fill="auto"/>
          </w:tcPr>
          <w:p w14:paraId="129A159E" w14:textId="77777777" w:rsidR="0014397C" w:rsidRPr="00F26942" w:rsidRDefault="0014397C" w:rsidP="00FE0A9B">
            <w:pPr>
              <w:pStyle w:val="ENoteTableText"/>
            </w:pPr>
            <w:r w:rsidRPr="00F26942">
              <w:t>ad No 2, 2024</w:t>
            </w:r>
          </w:p>
        </w:tc>
      </w:tr>
      <w:tr w:rsidR="0014397C" w:rsidRPr="00F26942" w14:paraId="337BC02F" w14:textId="77777777" w:rsidTr="00FE0A9B">
        <w:trPr>
          <w:cantSplit/>
        </w:trPr>
        <w:tc>
          <w:tcPr>
            <w:tcW w:w="2551" w:type="dxa"/>
            <w:shd w:val="clear" w:color="auto" w:fill="auto"/>
          </w:tcPr>
          <w:p w14:paraId="68681A48" w14:textId="77777777" w:rsidR="0014397C" w:rsidRPr="00F26942" w:rsidRDefault="0014397C" w:rsidP="00FE0A9B">
            <w:pPr>
              <w:pStyle w:val="ENoteTableText"/>
              <w:tabs>
                <w:tab w:val="center" w:leader="dot" w:pos="2268"/>
              </w:tabs>
            </w:pPr>
            <w:r w:rsidRPr="00F26942">
              <w:t>s 66AAC</w:t>
            </w:r>
            <w:r w:rsidRPr="00F26942">
              <w:tab/>
            </w:r>
          </w:p>
        </w:tc>
        <w:tc>
          <w:tcPr>
            <w:tcW w:w="4592" w:type="dxa"/>
            <w:shd w:val="clear" w:color="auto" w:fill="auto"/>
          </w:tcPr>
          <w:p w14:paraId="7CC52DD2" w14:textId="77777777" w:rsidR="0014397C" w:rsidRPr="00F26942" w:rsidRDefault="0014397C" w:rsidP="00FE0A9B">
            <w:pPr>
              <w:pStyle w:val="ENoteTableText"/>
            </w:pPr>
            <w:r w:rsidRPr="00F26942">
              <w:t>ad No 2, 2024</w:t>
            </w:r>
          </w:p>
        </w:tc>
      </w:tr>
      <w:tr w:rsidR="0014397C" w:rsidRPr="00F26942" w14:paraId="2C406439" w14:textId="77777777" w:rsidTr="00FE0A9B">
        <w:trPr>
          <w:cantSplit/>
        </w:trPr>
        <w:tc>
          <w:tcPr>
            <w:tcW w:w="2551" w:type="dxa"/>
            <w:shd w:val="clear" w:color="auto" w:fill="auto"/>
          </w:tcPr>
          <w:p w14:paraId="2D889E52" w14:textId="77777777" w:rsidR="0014397C" w:rsidRPr="00F26942" w:rsidRDefault="0014397C" w:rsidP="00FE0A9B">
            <w:pPr>
              <w:pStyle w:val="ENoteTableText"/>
              <w:tabs>
                <w:tab w:val="center" w:leader="dot" w:pos="2268"/>
              </w:tabs>
            </w:pPr>
            <w:r w:rsidRPr="00F26942">
              <w:t>s 66AAD</w:t>
            </w:r>
            <w:r w:rsidRPr="00F26942">
              <w:tab/>
            </w:r>
          </w:p>
        </w:tc>
        <w:tc>
          <w:tcPr>
            <w:tcW w:w="4592" w:type="dxa"/>
            <w:shd w:val="clear" w:color="auto" w:fill="auto"/>
          </w:tcPr>
          <w:p w14:paraId="6D2E820F" w14:textId="77777777" w:rsidR="0014397C" w:rsidRPr="00F26942" w:rsidRDefault="0014397C" w:rsidP="00FE0A9B">
            <w:pPr>
              <w:pStyle w:val="ENoteTableText"/>
            </w:pPr>
            <w:r w:rsidRPr="00F26942">
              <w:t>ad No 2, 2024</w:t>
            </w:r>
          </w:p>
        </w:tc>
      </w:tr>
      <w:tr w:rsidR="0014397C" w:rsidRPr="00F26942" w14:paraId="6A23E3C2" w14:textId="77777777" w:rsidTr="00FE0A9B">
        <w:trPr>
          <w:cantSplit/>
        </w:trPr>
        <w:tc>
          <w:tcPr>
            <w:tcW w:w="2551" w:type="dxa"/>
            <w:shd w:val="clear" w:color="auto" w:fill="auto"/>
          </w:tcPr>
          <w:p w14:paraId="3D51B267" w14:textId="77777777" w:rsidR="0014397C" w:rsidRPr="00F26942" w:rsidRDefault="0014397C" w:rsidP="00FE0A9B">
            <w:pPr>
              <w:pStyle w:val="ENoteTableText"/>
              <w:tabs>
                <w:tab w:val="center" w:leader="dot" w:pos="2268"/>
              </w:tabs>
            </w:pPr>
            <w:r w:rsidRPr="00F26942">
              <w:t>s 66AA</w:t>
            </w:r>
            <w:r w:rsidRPr="00F26942">
              <w:tab/>
            </w:r>
          </w:p>
        </w:tc>
        <w:tc>
          <w:tcPr>
            <w:tcW w:w="4592" w:type="dxa"/>
            <w:shd w:val="clear" w:color="auto" w:fill="auto"/>
          </w:tcPr>
          <w:p w14:paraId="0235EF24" w14:textId="77777777" w:rsidR="0014397C" w:rsidRPr="00F26942" w:rsidRDefault="0014397C" w:rsidP="00FE0A9B">
            <w:pPr>
              <w:pStyle w:val="ENoteTableText"/>
            </w:pPr>
            <w:r w:rsidRPr="00F26942">
              <w:t>ad No 25, 2021</w:t>
            </w:r>
          </w:p>
        </w:tc>
      </w:tr>
      <w:tr w:rsidR="0014397C" w:rsidRPr="00F26942" w14:paraId="7363A894" w14:textId="77777777" w:rsidTr="00FE0A9B">
        <w:trPr>
          <w:cantSplit/>
        </w:trPr>
        <w:tc>
          <w:tcPr>
            <w:tcW w:w="2551" w:type="dxa"/>
            <w:shd w:val="clear" w:color="auto" w:fill="auto"/>
          </w:tcPr>
          <w:p w14:paraId="7DE585B5" w14:textId="77777777" w:rsidR="0014397C" w:rsidRPr="00F26942" w:rsidRDefault="0014397C" w:rsidP="00FE0A9B">
            <w:pPr>
              <w:pStyle w:val="ENoteTableText"/>
              <w:tabs>
                <w:tab w:val="center" w:leader="dot" w:pos="2268"/>
              </w:tabs>
            </w:pPr>
          </w:p>
        </w:tc>
        <w:tc>
          <w:tcPr>
            <w:tcW w:w="4592" w:type="dxa"/>
            <w:shd w:val="clear" w:color="auto" w:fill="auto"/>
          </w:tcPr>
          <w:p w14:paraId="694767BD" w14:textId="77777777" w:rsidR="0014397C" w:rsidRPr="00F26942" w:rsidRDefault="0014397C" w:rsidP="00FE0A9B">
            <w:pPr>
              <w:pStyle w:val="ENoteTableText"/>
            </w:pPr>
            <w:r w:rsidRPr="00F26942">
              <w:t>rep No 2, 2024</w:t>
            </w:r>
          </w:p>
        </w:tc>
      </w:tr>
      <w:tr w:rsidR="0014397C" w:rsidRPr="00F26942" w14:paraId="33F85F13" w14:textId="77777777" w:rsidTr="00FE0A9B">
        <w:trPr>
          <w:cantSplit/>
        </w:trPr>
        <w:tc>
          <w:tcPr>
            <w:tcW w:w="2551" w:type="dxa"/>
            <w:shd w:val="clear" w:color="auto" w:fill="auto"/>
          </w:tcPr>
          <w:p w14:paraId="51473DAF" w14:textId="77777777" w:rsidR="0014397C" w:rsidRPr="00F26942" w:rsidRDefault="0014397C" w:rsidP="00FE0A9B">
            <w:pPr>
              <w:pStyle w:val="ENoteTableText"/>
              <w:tabs>
                <w:tab w:val="center" w:leader="dot" w:pos="2268"/>
              </w:tabs>
            </w:pPr>
            <w:r w:rsidRPr="00F26942">
              <w:t>s 66B</w:t>
            </w:r>
            <w:r w:rsidRPr="00F26942">
              <w:tab/>
            </w:r>
          </w:p>
        </w:tc>
        <w:tc>
          <w:tcPr>
            <w:tcW w:w="4592" w:type="dxa"/>
            <w:shd w:val="clear" w:color="auto" w:fill="auto"/>
          </w:tcPr>
          <w:p w14:paraId="35164F99" w14:textId="77777777" w:rsidR="0014397C" w:rsidRPr="00F26942" w:rsidRDefault="0014397C" w:rsidP="00FE0A9B">
            <w:pPr>
              <w:pStyle w:val="ENoteTableText"/>
            </w:pPr>
            <w:r w:rsidRPr="00F26942">
              <w:t>ad No 25, 2021</w:t>
            </w:r>
          </w:p>
        </w:tc>
      </w:tr>
      <w:tr w:rsidR="0014397C" w:rsidRPr="00F26942" w14:paraId="3CE1A5B3" w14:textId="77777777" w:rsidTr="00FE0A9B">
        <w:trPr>
          <w:cantSplit/>
        </w:trPr>
        <w:tc>
          <w:tcPr>
            <w:tcW w:w="2551" w:type="dxa"/>
            <w:shd w:val="clear" w:color="auto" w:fill="auto"/>
          </w:tcPr>
          <w:p w14:paraId="5A64221C" w14:textId="77777777" w:rsidR="0014397C" w:rsidRPr="00F26942" w:rsidRDefault="0014397C" w:rsidP="00FE0A9B">
            <w:pPr>
              <w:pStyle w:val="ENoteTableText"/>
              <w:tabs>
                <w:tab w:val="center" w:leader="dot" w:pos="2268"/>
              </w:tabs>
            </w:pPr>
          </w:p>
        </w:tc>
        <w:tc>
          <w:tcPr>
            <w:tcW w:w="4592" w:type="dxa"/>
            <w:shd w:val="clear" w:color="auto" w:fill="auto"/>
          </w:tcPr>
          <w:p w14:paraId="4E7D6D94" w14:textId="77777777" w:rsidR="0014397C" w:rsidRPr="00F26942" w:rsidRDefault="0014397C" w:rsidP="00FE0A9B">
            <w:pPr>
              <w:pStyle w:val="ENoteTableText"/>
            </w:pPr>
            <w:r w:rsidRPr="00F26942">
              <w:t>rep No 2, 2024</w:t>
            </w:r>
          </w:p>
        </w:tc>
      </w:tr>
      <w:tr w:rsidR="0014397C" w:rsidRPr="00F26942" w14:paraId="5014C46A" w14:textId="77777777" w:rsidTr="00FE0A9B">
        <w:trPr>
          <w:cantSplit/>
        </w:trPr>
        <w:tc>
          <w:tcPr>
            <w:tcW w:w="2551" w:type="dxa"/>
            <w:shd w:val="clear" w:color="auto" w:fill="auto"/>
          </w:tcPr>
          <w:p w14:paraId="379EA330" w14:textId="77777777" w:rsidR="0014397C" w:rsidRPr="00F26942" w:rsidRDefault="0014397C" w:rsidP="00FE0A9B">
            <w:pPr>
              <w:pStyle w:val="ENoteTableText"/>
              <w:tabs>
                <w:tab w:val="center" w:leader="dot" w:pos="2268"/>
              </w:tabs>
            </w:pPr>
            <w:r w:rsidRPr="00F26942">
              <w:t>s 66C</w:t>
            </w:r>
            <w:r w:rsidRPr="00F26942">
              <w:tab/>
            </w:r>
          </w:p>
        </w:tc>
        <w:tc>
          <w:tcPr>
            <w:tcW w:w="4592" w:type="dxa"/>
            <w:shd w:val="clear" w:color="auto" w:fill="auto"/>
          </w:tcPr>
          <w:p w14:paraId="5BE73623" w14:textId="77777777" w:rsidR="0014397C" w:rsidRPr="00F26942" w:rsidRDefault="0014397C" w:rsidP="00FE0A9B">
            <w:pPr>
              <w:pStyle w:val="ENoteTableText"/>
            </w:pPr>
            <w:r w:rsidRPr="00F26942">
              <w:t>ad No 25, 2021</w:t>
            </w:r>
          </w:p>
        </w:tc>
      </w:tr>
      <w:tr w:rsidR="0014397C" w:rsidRPr="00F26942" w14:paraId="1663B1E3" w14:textId="77777777" w:rsidTr="00FE0A9B">
        <w:trPr>
          <w:cantSplit/>
        </w:trPr>
        <w:tc>
          <w:tcPr>
            <w:tcW w:w="2551" w:type="dxa"/>
            <w:shd w:val="clear" w:color="auto" w:fill="auto"/>
          </w:tcPr>
          <w:p w14:paraId="47BFFF55" w14:textId="77777777" w:rsidR="0014397C" w:rsidRPr="00F26942" w:rsidRDefault="0014397C" w:rsidP="00FE0A9B">
            <w:pPr>
              <w:pStyle w:val="ENoteTableText"/>
              <w:tabs>
                <w:tab w:val="center" w:leader="dot" w:pos="2268"/>
              </w:tabs>
            </w:pPr>
          </w:p>
        </w:tc>
        <w:tc>
          <w:tcPr>
            <w:tcW w:w="4592" w:type="dxa"/>
            <w:shd w:val="clear" w:color="auto" w:fill="auto"/>
          </w:tcPr>
          <w:p w14:paraId="2BB33E24" w14:textId="77777777" w:rsidR="0014397C" w:rsidRPr="00F26942" w:rsidRDefault="0014397C" w:rsidP="00FE0A9B">
            <w:pPr>
              <w:pStyle w:val="ENoteTableText"/>
            </w:pPr>
            <w:r w:rsidRPr="00F26942">
              <w:t>rep No 2, 2024</w:t>
            </w:r>
          </w:p>
        </w:tc>
      </w:tr>
      <w:tr w:rsidR="0014397C" w:rsidRPr="00F26942" w14:paraId="43F118B0" w14:textId="77777777" w:rsidTr="00FE0A9B">
        <w:trPr>
          <w:cantSplit/>
        </w:trPr>
        <w:tc>
          <w:tcPr>
            <w:tcW w:w="2551" w:type="dxa"/>
            <w:shd w:val="clear" w:color="auto" w:fill="auto"/>
          </w:tcPr>
          <w:p w14:paraId="09AC1DE5" w14:textId="77777777" w:rsidR="0014397C" w:rsidRPr="00F26942" w:rsidRDefault="0014397C" w:rsidP="00FE0A9B">
            <w:pPr>
              <w:pStyle w:val="ENoteTableText"/>
              <w:tabs>
                <w:tab w:val="center" w:leader="dot" w:pos="2268"/>
              </w:tabs>
            </w:pPr>
            <w:r w:rsidRPr="00F26942">
              <w:t>s 66D</w:t>
            </w:r>
            <w:r w:rsidRPr="00F26942">
              <w:tab/>
            </w:r>
          </w:p>
        </w:tc>
        <w:tc>
          <w:tcPr>
            <w:tcW w:w="4592" w:type="dxa"/>
            <w:shd w:val="clear" w:color="auto" w:fill="auto"/>
          </w:tcPr>
          <w:p w14:paraId="2B039829" w14:textId="77777777" w:rsidR="0014397C" w:rsidRPr="00F26942" w:rsidRDefault="0014397C" w:rsidP="00FE0A9B">
            <w:pPr>
              <w:pStyle w:val="ENoteTableText"/>
            </w:pPr>
            <w:r w:rsidRPr="00F26942">
              <w:t>ad No 25, 2021</w:t>
            </w:r>
          </w:p>
        </w:tc>
      </w:tr>
      <w:tr w:rsidR="0014397C" w:rsidRPr="00F26942" w14:paraId="5F108BF6" w14:textId="77777777" w:rsidTr="00FE0A9B">
        <w:trPr>
          <w:cantSplit/>
        </w:trPr>
        <w:tc>
          <w:tcPr>
            <w:tcW w:w="2551" w:type="dxa"/>
            <w:shd w:val="clear" w:color="auto" w:fill="auto"/>
          </w:tcPr>
          <w:p w14:paraId="134CEFD5" w14:textId="77777777" w:rsidR="0014397C" w:rsidRPr="00F26942" w:rsidRDefault="0014397C" w:rsidP="00FE0A9B">
            <w:pPr>
              <w:pStyle w:val="ENoteTableText"/>
              <w:tabs>
                <w:tab w:val="center" w:leader="dot" w:pos="2268"/>
              </w:tabs>
            </w:pPr>
          </w:p>
        </w:tc>
        <w:tc>
          <w:tcPr>
            <w:tcW w:w="4592" w:type="dxa"/>
            <w:shd w:val="clear" w:color="auto" w:fill="auto"/>
          </w:tcPr>
          <w:p w14:paraId="09997455" w14:textId="77777777" w:rsidR="0014397C" w:rsidRPr="00F26942" w:rsidRDefault="0014397C" w:rsidP="00FE0A9B">
            <w:pPr>
              <w:pStyle w:val="ENoteTableText"/>
            </w:pPr>
            <w:r w:rsidRPr="00F26942">
              <w:t>rep No 2, 2024</w:t>
            </w:r>
          </w:p>
        </w:tc>
      </w:tr>
      <w:tr w:rsidR="0014397C" w:rsidRPr="00F26942" w14:paraId="3F0522AB" w14:textId="77777777" w:rsidTr="00FE0A9B">
        <w:trPr>
          <w:cantSplit/>
        </w:trPr>
        <w:tc>
          <w:tcPr>
            <w:tcW w:w="2551" w:type="dxa"/>
            <w:shd w:val="clear" w:color="auto" w:fill="auto"/>
          </w:tcPr>
          <w:p w14:paraId="18D64738" w14:textId="77777777" w:rsidR="0014397C" w:rsidRPr="00F26942" w:rsidRDefault="0014397C" w:rsidP="00FE0A9B">
            <w:pPr>
              <w:pStyle w:val="ENoteTableText"/>
              <w:tabs>
                <w:tab w:val="center" w:leader="dot" w:pos="2268"/>
              </w:tabs>
            </w:pPr>
            <w:r w:rsidRPr="00F26942">
              <w:t>s 66E</w:t>
            </w:r>
            <w:r w:rsidRPr="00F26942">
              <w:tab/>
            </w:r>
          </w:p>
        </w:tc>
        <w:tc>
          <w:tcPr>
            <w:tcW w:w="4592" w:type="dxa"/>
            <w:shd w:val="clear" w:color="auto" w:fill="auto"/>
          </w:tcPr>
          <w:p w14:paraId="6F76E391" w14:textId="77777777" w:rsidR="0014397C" w:rsidRPr="00F26942" w:rsidRDefault="0014397C" w:rsidP="00FE0A9B">
            <w:pPr>
              <w:pStyle w:val="ENoteTableText"/>
            </w:pPr>
            <w:r w:rsidRPr="00F26942">
              <w:t>ad No 25, 2021</w:t>
            </w:r>
          </w:p>
        </w:tc>
      </w:tr>
      <w:tr w:rsidR="0014397C" w:rsidRPr="00F26942" w14:paraId="2B2E63D6" w14:textId="77777777" w:rsidTr="00FE0A9B">
        <w:trPr>
          <w:cantSplit/>
        </w:trPr>
        <w:tc>
          <w:tcPr>
            <w:tcW w:w="2551" w:type="dxa"/>
            <w:shd w:val="clear" w:color="auto" w:fill="auto"/>
          </w:tcPr>
          <w:p w14:paraId="430FD0AA" w14:textId="77777777" w:rsidR="0014397C" w:rsidRPr="00F26942" w:rsidRDefault="0014397C" w:rsidP="00FE0A9B">
            <w:pPr>
              <w:pStyle w:val="ENoteTableText"/>
              <w:tabs>
                <w:tab w:val="center" w:leader="dot" w:pos="2268"/>
              </w:tabs>
            </w:pPr>
          </w:p>
        </w:tc>
        <w:tc>
          <w:tcPr>
            <w:tcW w:w="4592" w:type="dxa"/>
            <w:shd w:val="clear" w:color="auto" w:fill="auto"/>
          </w:tcPr>
          <w:p w14:paraId="50C4DBBB" w14:textId="77777777" w:rsidR="0014397C" w:rsidRPr="00F26942" w:rsidRDefault="0014397C" w:rsidP="00FE0A9B">
            <w:pPr>
              <w:pStyle w:val="ENoteTableText"/>
            </w:pPr>
            <w:r w:rsidRPr="00F26942">
              <w:t>rep No 2, 2024</w:t>
            </w:r>
          </w:p>
        </w:tc>
      </w:tr>
      <w:tr w:rsidR="0014397C" w:rsidRPr="00F26942" w14:paraId="284C57DD" w14:textId="77777777" w:rsidTr="00FE0A9B">
        <w:trPr>
          <w:cantSplit/>
        </w:trPr>
        <w:tc>
          <w:tcPr>
            <w:tcW w:w="2551" w:type="dxa"/>
            <w:shd w:val="clear" w:color="auto" w:fill="auto"/>
          </w:tcPr>
          <w:p w14:paraId="2DB8C67C" w14:textId="77777777" w:rsidR="0014397C" w:rsidRPr="00F26942" w:rsidRDefault="0014397C" w:rsidP="00FE0A9B">
            <w:pPr>
              <w:pStyle w:val="ENoteTableText"/>
              <w:tabs>
                <w:tab w:val="center" w:leader="dot" w:pos="2268"/>
              </w:tabs>
            </w:pPr>
            <w:r w:rsidRPr="00F26942">
              <w:t>Subdivision C heading</w:t>
            </w:r>
            <w:r w:rsidRPr="00F26942">
              <w:tab/>
            </w:r>
          </w:p>
        </w:tc>
        <w:tc>
          <w:tcPr>
            <w:tcW w:w="4592" w:type="dxa"/>
            <w:shd w:val="clear" w:color="auto" w:fill="auto"/>
          </w:tcPr>
          <w:p w14:paraId="24A3504D" w14:textId="77777777" w:rsidR="0014397C" w:rsidRPr="00F26942" w:rsidRDefault="0014397C" w:rsidP="00FE0A9B">
            <w:pPr>
              <w:pStyle w:val="ENoteTableText"/>
            </w:pPr>
            <w:r w:rsidRPr="00F26942">
              <w:t>rep No 2, 2024</w:t>
            </w:r>
          </w:p>
        </w:tc>
      </w:tr>
      <w:tr w:rsidR="0014397C" w:rsidRPr="00F26942" w14:paraId="40652308" w14:textId="77777777" w:rsidTr="00FE0A9B">
        <w:trPr>
          <w:cantSplit/>
        </w:trPr>
        <w:tc>
          <w:tcPr>
            <w:tcW w:w="2551" w:type="dxa"/>
            <w:shd w:val="clear" w:color="auto" w:fill="auto"/>
          </w:tcPr>
          <w:p w14:paraId="13D3947A" w14:textId="77777777" w:rsidR="0014397C" w:rsidRPr="00F26942" w:rsidRDefault="0014397C" w:rsidP="00FE0A9B">
            <w:pPr>
              <w:pStyle w:val="ENoteTableText"/>
              <w:tabs>
                <w:tab w:val="center" w:leader="dot" w:pos="2268"/>
              </w:tabs>
            </w:pPr>
            <w:r w:rsidRPr="00F26942">
              <w:t>s 66F</w:t>
            </w:r>
            <w:r w:rsidRPr="00F26942">
              <w:tab/>
            </w:r>
          </w:p>
        </w:tc>
        <w:tc>
          <w:tcPr>
            <w:tcW w:w="4592" w:type="dxa"/>
            <w:shd w:val="clear" w:color="auto" w:fill="auto"/>
          </w:tcPr>
          <w:p w14:paraId="36F3C1F8" w14:textId="77777777" w:rsidR="0014397C" w:rsidRPr="00F26942" w:rsidRDefault="0014397C" w:rsidP="00FE0A9B">
            <w:pPr>
              <w:pStyle w:val="ENoteTableText"/>
            </w:pPr>
            <w:r w:rsidRPr="00F26942">
              <w:t>ad No 25, 2021</w:t>
            </w:r>
          </w:p>
        </w:tc>
      </w:tr>
      <w:tr w:rsidR="0014397C" w:rsidRPr="00F26942" w14:paraId="4F375DF3" w14:textId="77777777" w:rsidTr="00FE0A9B">
        <w:trPr>
          <w:cantSplit/>
        </w:trPr>
        <w:tc>
          <w:tcPr>
            <w:tcW w:w="2551" w:type="dxa"/>
            <w:shd w:val="clear" w:color="auto" w:fill="auto"/>
          </w:tcPr>
          <w:p w14:paraId="02FDBEE1" w14:textId="77777777" w:rsidR="0014397C" w:rsidRPr="00F26942" w:rsidRDefault="0014397C" w:rsidP="00FE0A9B">
            <w:pPr>
              <w:pStyle w:val="ENoteTableText"/>
              <w:tabs>
                <w:tab w:val="center" w:leader="dot" w:pos="2268"/>
              </w:tabs>
            </w:pPr>
          </w:p>
        </w:tc>
        <w:tc>
          <w:tcPr>
            <w:tcW w:w="4592" w:type="dxa"/>
            <w:shd w:val="clear" w:color="auto" w:fill="auto"/>
          </w:tcPr>
          <w:p w14:paraId="5B907077" w14:textId="77777777" w:rsidR="0014397C" w:rsidRPr="00F26942" w:rsidRDefault="0014397C" w:rsidP="00FE0A9B">
            <w:pPr>
              <w:pStyle w:val="ENoteTableText"/>
            </w:pPr>
            <w:r w:rsidRPr="00F26942">
              <w:t>rep No 2, 2024</w:t>
            </w:r>
          </w:p>
        </w:tc>
      </w:tr>
      <w:tr w:rsidR="0014397C" w:rsidRPr="00F26942" w14:paraId="65567058" w14:textId="77777777" w:rsidTr="00FE0A9B">
        <w:trPr>
          <w:cantSplit/>
        </w:trPr>
        <w:tc>
          <w:tcPr>
            <w:tcW w:w="2551" w:type="dxa"/>
            <w:shd w:val="clear" w:color="auto" w:fill="auto"/>
          </w:tcPr>
          <w:p w14:paraId="1A1C0028" w14:textId="77777777" w:rsidR="0014397C" w:rsidRPr="00F26942" w:rsidRDefault="0014397C" w:rsidP="00FE0A9B">
            <w:pPr>
              <w:pStyle w:val="ENoteTableText"/>
              <w:tabs>
                <w:tab w:val="center" w:leader="dot" w:pos="2268"/>
              </w:tabs>
            </w:pPr>
            <w:r w:rsidRPr="00F26942">
              <w:t>s 66G</w:t>
            </w:r>
            <w:r w:rsidRPr="00F26942">
              <w:tab/>
            </w:r>
          </w:p>
        </w:tc>
        <w:tc>
          <w:tcPr>
            <w:tcW w:w="4592" w:type="dxa"/>
            <w:shd w:val="clear" w:color="auto" w:fill="auto"/>
          </w:tcPr>
          <w:p w14:paraId="3F3EBFF2" w14:textId="77777777" w:rsidR="0014397C" w:rsidRPr="00F26942" w:rsidRDefault="0014397C" w:rsidP="00FE0A9B">
            <w:pPr>
              <w:pStyle w:val="ENoteTableText"/>
            </w:pPr>
            <w:r w:rsidRPr="00F26942">
              <w:t>ad No 25, 2021</w:t>
            </w:r>
          </w:p>
        </w:tc>
      </w:tr>
      <w:tr w:rsidR="0014397C" w:rsidRPr="00F26942" w14:paraId="3E3EEAF7" w14:textId="77777777" w:rsidTr="00FE0A9B">
        <w:trPr>
          <w:cantSplit/>
        </w:trPr>
        <w:tc>
          <w:tcPr>
            <w:tcW w:w="2551" w:type="dxa"/>
            <w:shd w:val="clear" w:color="auto" w:fill="auto"/>
          </w:tcPr>
          <w:p w14:paraId="4020BA1C" w14:textId="77777777" w:rsidR="0014397C" w:rsidRPr="00F26942" w:rsidRDefault="0014397C" w:rsidP="00FE0A9B">
            <w:pPr>
              <w:pStyle w:val="ENoteTableText"/>
              <w:tabs>
                <w:tab w:val="center" w:leader="dot" w:pos="2268"/>
              </w:tabs>
            </w:pPr>
          </w:p>
        </w:tc>
        <w:tc>
          <w:tcPr>
            <w:tcW w:w="4592" w:type="dxa"/>
            <w:shd w:val="clear" w:color="auto" w:fill="auto"/>
          </w:tcPr>
          <w:p w14:paraId="42908B5B" w14:textId="77777777" w:rsidR="0014397C" w:rsidRPr="00F26942" w:rsidRDefault="0014397C" w:rsidP="00FE0A9B">
            <w:pPr>
              <w:pStyle w:val="ENoteTableText"/>
            </w:pPr>
            <w:r w:rsidRPr="00F26942">
              <w:t>rep No 2, 2024</w:t>
            </w:r>
          </w:p>
        </w:tc>
      </w:tr>
      <w:tr w:rsidR="0014397C" w:rsidRPr="00F26942" w14:paraId="3F670944" w14:textId="77777777" w:rsidTr="00FE0A9B">
        <w:trPr>
          <w:cantSplit/>
        </w:trPr>
        <w:tc>
          <w:tcPr>
            <w:tcW w:w="2551" w:type="dxa"/>
            <w:shd w:val="clear" w:color="auto" w:fill="auto"/>
          </w:tcPr>
          <w:p w14:paraId="0EC8D575" w14:textId="77777777" w:rsidR="0014397C" w:rsidRPr="00F26942" w:rsidRDefault="0014397C" w:rsidP="00FE0A9B">
            <w:pPr>
              <w:pStyle w:val="ENoteTableText"/>
              <w:tabs>
                <w:tab w:val="center" w:leader="dot" w:pos="2268"/>
              </w:tabs>
            </w:pPr>
            <w:r w:rsidRPr="00F26942">
              <w:t>s 66H</w:t>
            </w:r>
            <w:r w:rsidRPr="00F26942">
              <w:tab/>
            </w:r>
          </w:p>
        </w:tc>
        <w:tc>
          <w:tcPr>
            <w:tcW w:w="4592" w:type="dxa"/>
            <w:shd w:val="clear" w:color="auto" w:fill="auto"/>
          </w:tcPr>
          <w:p w14:paraId="49B1A72B" w14:textId="77777777" w:rsidR="0014397C" w:rsidRPr="00F26942" w:rsidRDefault="0014397C" w:rsidP="00FE0A9B">
            <w:pPr>
              <w:pStyle w:val="ENoteTableText"/>
            </w:pPr>
            <w:r w:rsidRPr="00F26942">
              <w:t>ad No 25, 2021</w:t>
            </w:r>
          </w:p>
        </w:tc>
      </w:tr>
      <w:tr w:rsidR="0014397C" w:rsidRPr="00F26942" w14:paraId="6AD0DECC" w14:textId="77777777" w:rsidTr="00FE0A9B">
        <w:trPr>
          <w:cantSplit/>
        </w:trPr>
        <w:tc>
          <w:tcPr>
            <w:tcW w:w="2551" w:type="dxa"/>
            <w:shd w:val="clear" w:color="auto" w:fill="auto"/>
          </w:tcPr>
          <w:p w14:paraId="6EDB5E13" w14:textId="77777777" w:rsidR="0014397C" w:rsidRPr="00F26942" w:rsidRDefault="0014397C" w:rsidP="00FE0A9B">
            <w:pPr>
              <w:pStyle w:val="ENoteTableText"/>
              <w:tabs>
                <w:tab w:val="center" w:leader="dot" w:pos="2268"/>
              </w:tabs>
            </w:pPr>
          </w:p>
        </w:tc>
        <w:tc>
          <w:tcPr>
            <w:tcW w:w="4592" w:type="dxa"/>
            <w:shd w:val="clear" w:color="auto" w:fill="auto"/>
          </w:tcPr>
          <w:p w14:paraId="70B50013" w14:textId="77777777" w:rsidR="0014397C" w:rsidRPr="00F26942" w:rsidRDefault="0014397C" w:rsidP="00FE0A9B">
            <w:pPr>
              <w:pStyle w:val="ENoteTableText"/>
            </w:pPr>
            <w:r w:rsidRPr="00F26942">
              <w:t>rep No 2, 2024</w:t>
            </w:r>
          </w:p>
        </w:tc>
      </w:tr>
      <w:tr w:rsidR="0014397C" w:rsidRPr="00F26942" w14:paraId="3410AA4D" w14:textId="77777777" w:rsidTr="00FE0A9B">
        <w:trPr>
          <w:cantSplit/>
        </w:trPr>
        <w:tc>
          <w:tcPr>
            <w:tcW w:w="2551" w:type="dxa"/>
            <w:shd w:val="clear" w:color="auto" w:fill="auto"/>
          </w:tcPr>
          <w:p w14:paraId="6A0028B9" w14:textId="77777777" w:rsidR="0014397C" w:rsidRPr="00F26942" w:rsidRDefault="0014397C" w:rsidP="00FE0A9B">
            <w:pPr>
              <w:pStyle w:val="ENoteTableText"/>
              <w:tabs>
                <w:tab w:val="center" w:leader="dot" w:pos="2268"/>
              </w:tabs>
            </w:pPr>
            <w:r w:rsidRPr="00F26942">
              <w:t>s 66J</w:t>
            </w:r>
            <w:r w:rsidRPr="00F26942">
              <w:tab/>
            </w:r>
          </w:p>
        </w:tc>
        <w:tc>
          <w:tcPr>
            <w:tcW w:w="4592" w:type="dxa"/>
            <w:shd w:val="clear" w:color="auto" w:fill="auto"/>
          </w:tcPr>
          <w:p w14:paraId="232741B6" w14:textId="77777777" w:rsidR="0014397C" w:rsidRPr="00F26942" w:rsidRDefault="0014397C" w:rsidP="00FE0A9B">
            <w:pPr>
              <w:pStyle w:val="ENoteTableText"/>
            </w:pPr>
            <w:r w:rsidRPr="00F26942">
              <w:t>ad No 25, 2021</w:t>
            </w:r>
          </w:p>
        </w:tc>
      </w:tr>
      <w:tr w:rsidR="0014397C" w:rsidRPr="00F26942" w14:paraId="72D551E5" w14:textId="77777777" w:rsidTr="00FE0A9B">
        <w:trPr>
          <w:cantSplit/>
        </w:trPr>
        <w:tc>
          <w:tcPr>
            <w:tcW w:w="2551" w:type="dxa"/>
            <w:shd w:val="clear" w:color="auto" w:fill="auto"/>
          </w:tcPr>
          <w:p w14:paraId="7E6214E0" w14:textId="77777777" w:rsidR="0014397C" w:rsidRPr="00F26942" w:rsidRDefault="0014397C" w:rsidP="00FE0A9B">
            <w:pPr>
              <w:pStyle w:val="ENoteTableText"/>
              <w:tabs>
                <w:tab w:val="center" w:leader="dot" w:pos="2268"/>
              </w:tabs>
            </w:pPr>
          </w:p>
        </w:tc>
        <w:tc>
          <w:tcPr>
            <w:tcW w:w="4592" w:type="dxa"/>
            <w:shd w:val="clear" w:color="auto" w:fill="auto"/>
          </w:tcPr>
          <w:p w14:paraId="13C7CB77" w14:textId="77777777" w:rsidR="0014397C" w:rsidRPr="00F26942" w:rsidRDefault="0014397C" w:rsidP="00FE0A9B">
            <w:pPr>
              <w:pStyle w:val="ENoteTableText"/>
            </w:pPr>
            <w:r w:rsidRPr="00F26942">
              <w:t>rep No 2, 2024</w:t>
            </w:r>
          </w:p>
        </w:tc>
      </w:tr>
      <w:tr w:rsidR="0014397C" w:rsidRPr="00F26942" w14:paraId="0B1C6588" w14:textId="77777777" w:rsidTr="00FE0A9B">
        <w:trPr>
          <w:cantSplit/>
        </w:trPr>
        <w:tc>
          <w:tcPr>
            <w:tcW w:w="2551" w:type="dxa"/>
            <w:shd w:val="clear" w:color="auto" w:fill="auto"/>
          </w:tcPr>
          <w:p w14:paraId="7CB3AAD6" w14:textId="77777777" w:rsidR="0014397C" w:rsidRPr="00F26942" w:rsidRDefault="0014397C" w:rsidP="00FE0A9B">
            <w:pPr>
              <w:pStyle w:val="ENoteTableText"/>
              <w:tabs>
                <w:tab w:val="center" w:leader="dot" w:pos="2268"/>
              </w:tabs>
              <w:rPr>
                <w:b/>
              </w:rPr>
            </w:pPr>
            <w:r w:rsidRPr="00F26942">
              <w:rPr>
                <w:b/>
              </w:rPr>
              <w:t>Subdivision D</w:t>
            </w:r>
          </w:p>
        </w:tc>
        <w:tc>
          <w:tcPr>
            <w:tcW w:w="4592" w:type="dxa"/>
            <w:shd w:val="clear" w:color="auto" w:fill="auto"/>
          </w:tcPr>
          <w:p w14:paraId="13ADBC45" w14:textId="77777777" w:rsidR="0014397C" w:rsidRPr="00F26942" w:rsidRDefault="0014397C" w:rsidP="00FE0A9B">
            <w:pPr>
              <w:pStyle w:val="ENoteTableText"/>
            </w:pPr>
          </w:p>
        </w:tc>
      </w:tr>
      <w:tr w:rsidR="0014397C" w:rsidRPr="00F26942" w14:paraId="1D872CDF" w14:textId="77777777" w:rsidTr="00FE0A9B">
        <w:trPr>
          <w:cantSplit/>
        </w:trPr>
        <w:tc>
          <w:tcPr>
            <w:tcW w:w="2551" w:type="dxa"/>
            <w:shd w:val="clear" w:color="auto" w:fill="auto"/>
          </w:tcPr>
          <w:p w14:paraId="5B6FCA4D" w14:textId="77777777" w:rsidR="0014397C" w:rsidRPr="00F26942" w:rsidRDefault="0014397C" w:rsidP="00FE0A9B">
            <w:pPr>
              <w:pStyle w:val="ENoteTableText"/>
              <w:tabs>
                <w:tab w:val="center" w:leader="dot" w:pos="2268"/>
              </w:tabs>
            </w:pPr>
            <w:r w:rsidRPr="00F26942">
              <w:t>s 66K</w:t>
            </w:r>
            <w:r w:rsidRPr="00F26942">
              <w:tab/>
            </w:r>
          </w:p>
        </w:tc>
        <w:tc>
          <w:tcPr>
            <w:tcW w:w="4592" w:type="dxa"/>
            <w:shd w:val="clear" w:color="auto" w:fill="auto"/>
          </w:tcPr>
          <w:p w14:paraId="6AB0D924" w14:textId="77777777" w:rsidR="0014397C" w:rsidRPr="00F26942" w:rsidRDefault="0014397C" w:rsidP="00FE0A9B">
            <w:pPr>
              <w:pStyle w:val="ENoteTableText"/>
            </w:pPr>
            <w:r w:rsidRPr="00F26942">
              <w:t>ad No 25, 2021</w:t>
            </w:r>
          </w:p>
        </w:tc>
      </w:tr>
      <w:tr w:rsidR="0014397C" w:rsidRPr="00F26942" w14:paraId="2A558AB6" w14:textId="77777777" w:rsidTr="00FE0A9B">
        <w:trPr>
          <w:cantSplit/>
        </w:trPr>
        <w:tc>
          <w:tcPr>
            <w:tcW w:w="2551" w:type="dxa"/>
            <w:shd w:val="clear" w:color="auto" w:fill="auto"/>
          </w:tcPr>
          <w:p w14:paraId="65D124FA" w14:textId="77777777" w:rsidR="0014397C" w:rsidRPr="00F26942" w:rsidRDefault="0014397C" w:rsidP="00FE0A9B">
            <w:pPr>
              <w:pStyle w:val="ENoteTableText"/>
              <w:tabs>
                <w:tab w:val="center" w:leader="dot" w:pos="2268"/>
              </w:tabs>
            </w:pPr>
          </w:p>
        </w:tc>
        <w:tc>
          <w:tcPr>
            <w:tcW w:w="4592" w:type="dxa"/>
            <w:shd w:val="clear" w:color="auto" w:fill="auto"/>
          </w:tcPr>
          <w:p w14:paraId="23846CFA" w14:textId="77777777" w:rsidR="0014397C" w:rsidRPr="00F26942" w:rsidRDefault="0014397C" w:rsidP="00FE0A9B">
            <w:pPr>
              <w:pStyle w:val="ENoteTableText"/>
            </w:pPr>
            <w:r w:rsidRPr="00F26942">
              <w:t>rs No 2, 2024</w:t>
            </w:r>
          </w:p>
        </w:tc>
      </w:tr>
      <w:tr w:rsidR="0014397C" w:rsidRPr="00F26942" w14:paraId="0547DDA2" w14:textId="77777777" w:rsidTr="00FE0A9B">
        <w:trPr>
          <w:cantSplit/>
        </w:trPr>
        <w:tc>
          <w:tcPr>
            <w:tcW w:w="2551" w:type="dxa"/>
            <w:shd w:val="clear" w:color="auto" w:fill="auto"/>
          </w:tcPr>
          <w:p w14:paraId="2EB7446E" w14:textId="77777777" w:rsidR="0014397C" w:rsidRPr="00F26942" w:rsidRDefault="0014397C" w:rsidP="00FE0A9B">
            <w:pPr>
              <w:pStyle w:val="ENoteTableText"/>
              <w:tabs>
                <w:tab w:val="center" w:leader="dot" w:pos="2268"/>
              </w:tabs>
            </w:pPr>
            <w:r w:rsidRPr="00F26942">
              <w:t>s 66L</w:t>
            </w:r>
            <w:r w:rsidRPr="00F26942">
              <w:tab/>
            </w:r>
          </w:p>
        </w:tc>
        <w:tc>
          <w:tcPr>
            <w:tcW w:w="4592" w:type="dxa"/>
            <w:shd w:val="clear" w:color="auto" w:fill="auto"/>
          </w:tcPr>
          <w:p w14:paraId="47C90168" w14:textId="77777777" w:rsidR="0014397C" w:rsidRPr="00F26942" w:rsidRDefault="0014397C" w:rsidP="00FE0A9B">
            <w:pPr>
              <w:pStyle w:val="ENoteTableText"/>
            </w:pPr>
            <w:r w:rsidRPr="00F26942">
              <w:t>ad No 25, 2021</w:t>
            </w:r>
          </w:p>
        </w:tc>
      </w:tr>
      <w:tr w:rsidR="0014397C" w:rsidRPr="00F26942" w14:paraId="102890BD" w14:textId="77777777" w:rsidTr="00FE0A9B">
        <w:trPr>
          <w:cantSplit/>
        </w:trPr>
        <w:tc>
          <w:tcPr>
            <w:tcW w:w="2551" w:type="dxa"/>
            <w:shd w:val="clear" w:color="auto" w:fill="auto"/>
          </w:tcPr>
          <w:p w14:paraId="310E4414" w14:textId="77777777" w:rsidR="0014397C" w:rsidRPr="00F26942" w:rsidRDefault="0014397C" w:rsidP="00FE0A9B">
            <w:pPr>
              <w:pStyle w:val="ENoteTableText"/>
              <w:tabs>
                <w:tab w:val="center" w:leader="dot" w:pos="2268"/>
              </w:tabs>
            </w:pPr>
          </w:p>
        </w:tc>
        <w:tc>
          <w:tcPr>
            <w:tcW w:w="4592" w:type="dxa"/>
            <w:shd w:val="clear" w:color="auto" w:fill="auto"/>
          </w:tcPr>
          <w:p w14:paraId="0B567DE6" w14:textId="77777777" w:rsidR="0014397C" w:rsidRPr="00F26942" w:rsidRDefault="0014397C" w:rsidP="00FE0A9B">
            <w:pPr>
              <w:pStyle w:val="ENoteTableText"/>
            </w:pPr>
            <w:r w:rsidRPr="00F26942">
              <w:t>am No 2, 2024</w:t>
            </w:r>
          </w:p>
        </w:tc>
      </w:tr>
      <w:tr w:rsidR="0014397C" w:rsidRPr="00F26942" w14:paraId="2C1896E9" w14:textId="77777777" w:rsidTr="00FE0A9B">
        <w:trPr>
          <w:cantSplit/>
        </w:trPr>
        <w:tc>
          <w:tcPr>
            <w:tcW w:w="2551" w:type="dxa"/>
            <w:shd w:val="clear" w:color="auto" w:fill="auto"/>
          </w:tcPr>
          <w:p w14:paraId="7F454E44" w14:textId="77777777" w:rsidR="0014397C" w:rsidRPr="00F26942" w:rsidRDefault="0014397C" w:rsidP="00FE0A9B">
            <w:pPr>
              <w:pStyle w:val="ENoteTableText"/>
              <w:tabs>
                <w:tab w:val="center" w:leader="dot" w:pos="2268"/>
              </w:tabs>
            </w:pPr>
            <w:r w:rsidRPr="00F26942">
              <w:t>s 66M</w:t>
            </w:r>
            <w:r w:rsidRPr="00F26942">
              <w:tab/>
            </w:r>
          </w:p>
        </w:tc>
        <w:tc>
          <w:tcPr>
            <w:tcW w:w="4592" w:type="dxa"/>
            <w:shd w:val="clear" w:color="auto" w:fill="auto"/>
          </w:tcPr>
          <w:p w14:paraId="20D87BF8" w14:textId="77777777" w:rsidR="0014397C" w:rsidRPr="00F26942" w:rsidRDefault="0014397C" w:rsidP="00FE0A9B">
            <w:pPr>
              <w:pStyle w:val="ENoteTableText"/>
            </w:pPr>
            <w:r w:rsidRPr="00F26942">
              <w:t>ad No 25, 2021</w:t>
            </w:r>
          </w:p>
        </w:tc>
      </w:tr>
      <w:tr w:rsidR="0014397C" w:rsidRPr="00F26942" w14:paraId="5BF3466F" w14:textId="77777777" w:rsidTr="00FE0A9B">
        <w:trPr>
          <w:cantSplit/>
        </w:trPr>
        <w:tc>
          <w:tcPr>
            <w:tcW w:w="2551" w:type="dxa"/>
            <w:shd w:val="clear" w:color="auto" w:fill="auto"/>
          </w:tcPr>
          <w:p w14:paraId="46623CDD" w14:textId="77777777" w:rsidR="0014397C" w:rsidRPr="00F26942" w:rsidRDefault="0014397C" w:rsidP="00FE0A9B">
            <w:pPr>
              <w:pStyle w:val="ENoteTableText"/>
              <w:tabs>
                <w:tab w:val="center" w:leader="dot" w:pos="2268"/>
              </w:tabs>
            </w:pPr>
          </w:p>
        </w:tc>
        <w:tc>
          <w:tcPr>
            <w:tcW w:w="4592" w:type="dxa"/>
            <w:shd w:val="clear" w:color="auto" w:fill="auto"/>
          </w:tcPr>
          <w:p w14:paraId="41C5CA6B" w14:textId="77777777" w:rsidR="0014397C" w:rsidRPr="00F26942" w:rsidRDefault="0014397C" w:rsidP="00FE0A9B">
            <w:pPr>
              <w:pStyle w:val="ENoteTableText"/>
            </w:pPr>
            <w:r w:rsidRPr="00F26942">
              <w:t>rs No 2, 2024</w:t>
            </w:r>
          </w:p>
        </w:tc>
      </w:tr>
      <w:tr w:rsidR="0014397C" w:rsidRPr="00F26942" w14:paraId="2578F7D2" w14:textId="77777777" w:rsidTr="00FE0A9B">
        <w:trPr>
          <w:cantSplit/>
        </w:trPr>
        <w:tc>
          <w:tcPr>
            <w:tcW w:w="2551" w:type="dxa"/>
            <w:shd w:val="clear" w:color="auto" w:fill="auto"/>
          </w:tcPr>
          <w:p w14:paraId="1EE1E8D1" w14:textId="77777777" w:rsidR="0014397C" w:rsidRPr="00F26942" w:rsidRDefault="0014397C" w:rsidP="00FE0A9B">
            <w:pPr>
              <w:pStyle w:val="ENoteTableText"/>
              <w:tabs>
                <w:tab w:val="center" w:leader="dot" w:pos="2268"/>
              </w:tabs>
            </w:pPr>
            <w:r w:rsidRPr="00F26942">
              <w:t>s 66MA</w:t>
            </w:r>
            <w:r w:rsidRPr="00F26942">
              <w:tab/>
            </w:r>
          </w:p>
        </w:tc>
        <w:tc>
          <w:tcPr>
            <w:tcW w:w="4592" w:type="dxa"/>
            <w:shd w:val="clear" w:color="auto" w:fill="auto"/>
          </w:tcPr>
          <w:p w14:paraId="5BAD6142" w14:textId="77777777" w:rsidR="0014397C" w:rsidRPr="00F26942" w:rsidRDefault="0014397C" w:rsidP="00FE0A9B">
            <w:pPr>
              <w:pStyle w:val="ENoteTableText"/>
            </w:pPr>
            <w:r w:rsidRPr="00F26942">
              <w:t>ad No 2, 2024</w:t>
            </w:r>
          </w:p>
        </w:tc>
      </w:tr>
      <w:tr w:rsidR="0014397C" w:rsidRPr="00F26942" w14:paraId="17D3E193" w14:textId="77777777" w:rsidTr="00FE0A9B">
        <w:trPr>
          <w:cantSplit/>
        </w:trPr>
        <w:tc>
          <w:tcPr>
            <w:tcW w:w="2551" w:type="dxa"/>
            <w:shd w:val="clear" w:color="auto" w:fill="auto"/>
          </w:tcPr>
          <w:p w14:paraId="2CC7FAC6" w14:textId="77777777" w:rsidR="0014397C" w:rsidRPr="00F26942" w:rsidRDefault="0014397C" w:rsidP="00FE0A9B">
            <w:pPr>
              <w:pStyle w:val="ENoteTableText"/>
            </w:pPr>
            <w:r w:rsidRPr="00F26942">
              <w:rPr>
                <w:b/>
                <w:noProof/>
              </w:rPr>
              <w:t>Division 5</w:t>
            </w:r>
          </w:p>
        </w:tc>
        <w:tc>
          <w:tcPr>
            <w:tcW w:w="4592" w:type="dxa"/>
            <w:shd w:val="clear" w:color="auto" w:fill="auto"/>
          </w:tcPr>
          <w:p w14:paraId="0EEC3C59" w14:textId="77777777" w:rsidR="0014397C" w:rsidRPr="00F26942" w:rsidRDefault="0014397C" w:rsidP="00FE0A9B">
            <w:pPr>
              <w:pStyle w:val="ENoteTableText"/>
            </w:pPr>
          </w:p>
        </w:tc>
      </w:tr>
      <w:tr w:rsidR="0014397C" w:rsidRPr="00F26942" w14:paraId="3FC4507A" w14:textId="77777777" w:rsidTr="00FE0A9B">
        <w:trPr>
          <w:cantSplit/>
        </w:trPr>
        <w:tc>
          <w:tcPr>
            <w:tcW w:w="2551" w:type="dxa"/>
            <w:shd w:val="clear" w:color="auto" w:fill="auto"/>
          </w:tcPr>
          <w:p w14:paraId="36818391" w14:textId="77777777" w:rsidR="0014397C" w:rsidRPr="00F26942" w:rsidRDefault="0014397C" w:rsidP="00FE0A9B">
            <w:pPr>
              <w:pStyle w:val="ENoteTableText"/>
              <w:rPr>
                <w:b/>
              </w:rPr>
            </w:pPr>
            <w:r w:rsidRPr="00F26942">
              <w:rPr>
                <w:b/>
              </w:rPr>
              <w:t>Subdivision A</w:t>
            </w:r>
          </w:p>
        </w:tc>
        <w:tc>
          <w:tcPr>
            <w:tcW w:w="4592" w:type="dxa"/>
            <w:shd w:val="clear" w:color="auto" w:fill="auto"/>
          </w:tcPr>
          <w:p w14:paraId="21A1303D" w14:textId="77777777" w:rsidR="0014397C" w:rsidRPr="00F26942" w:rsidRDefault="0014397C" w:rsidP="00FE0A9B">
            <w:pPr>
              <w:pStyle w:val="ENoteTableText"/>
            </w:pPr>
          </w:p>
        </w:tc>
      </w:tr>
      <w:tr w:rsidR="0014397C" w:rsidRPr="00F26942" w14:paraId="217FF1B6" w14:textId="77777777" w:rsidTr="00FE0A9B">
        <w:trPr>
          <w:cantSplit/>
        </w:trPr>
        <w:tc>
          <w:tcPr>
            <w:tcW w:w="2551" w:type="dxa"/>
            <w:shd w:val="clear" w:color="auto" w:fill="auto"/>
          </w:tcPr>
          <w:p w14:paraId="69503AA0" w14:textId="77777777" w:rsidR="0014397C" w:rsidRPr="00F26942" w:rsidRDefault="0014397C" w:rsidP="00FE0A9B">
            <w:pPr>
              <w:pStyle w:val="ENoteTableText"/>
              <w:tabs>
                <w:tab w:val="center" w:leader="dot" w:pos="2268"/>
              </w:tabs>
            </w:pPr>
            <w:r w:rsidRPr="00F26942">
              <w:t>s 67</w:t>
            </w:r>
            <w:r w:rsidRPr="00F26942">
              <w:tab/>
            </w:r>
          </w:p>
        </w:tc>
        <w:tc>
          <w:tcPr>
            <w:tcW w:w="4592" w:type="dxa"/>
            <w:shd w:val="clear" w:color="auto" w:fill="auto"/>
          </w:tcPr>
          <w:p w14:paraId="45E5F1F4" w14:textId="77777777" w:rsidR="0014397C" w:rsidRPr="00F26942" w:rsidRDefault="0014397C" w:rsidP="00FE0A9B">
            <w:pPr>
              <w:pStyle w:val="ENoteTableText"/>
            </w:pPr>
            <w:r w:rsidRPr="00F26942">
              <w:t>am No 73, 2013; No 25, 2021; No 43, 2023; No 2, 2024</w:t>
            </w:r>
          </w:p>
        </w:tc>
      </w:tr>
      <w:tr w:rsidR="0014397C" w:rsidRPr="00F26942" w14:paraId="37720964" w14:textId="77777777" w:rsidTr="00FE0A9B">
        <w:trPr>
          <w:cantSplit/>
        </w:trPr>
        <w:tc>
          <w:tcPr>
            <w:tcW w:w="2551" w:type="dxa"/>
            <w:shd w:val="clear" w:color="auto" w:fill="auto"/>
          </w:tcPr>
          <w:p w14:paraId="4468A550" w14:textId="77777777" w:rsidR="0014397C" w:rsidRPr="00F26942" w:rsidRDefault="0014397C" w:rsidP="00FE0A9B">
            <w:pPr>
              <w:pStyle w:val="ENoteTableText"/>
              <w:tabs>
                <w:tab w:val="center" w:leader="dot" w:pos="2268"/>
              </w:tabs>
            </w:pPr>
            <w:r w:rsidRPr="00F26942">
              <w:t>s 69</w:t>
            </w:r>
            <w:r w:rsidRPr="00F26942">
              <w:tab/>
            </w:r>
          </w:p>
        </w:tc>
        <w:tc>
          <w:tcPr>
            <w:tcW w:w="4592" w:type="dxa"/>
            <w:shd w:val="clear" w:color="auto" w:fill="auto"/>
          </w:tcPr>
          <w:p w14:paraId="7D9AD1DD" w14:textId="77777777" w:rsidR="0014397C" w:rsidRPr="00F26942" w:rsidRDefault="0014397C" w:rsidP="00FE0A9B">
            <w:pPr>
              <w:pStyle w:val="ENoteTableText"/>
            </w:pPr>
            <w:r w:rsidRPr="00F26942">
              <w:t>am No 105, 2020; No 43, 2023</w:t>
            </w:r>
          </w:p>
        </w:tc>
      </w:tr>
      <w:tr w:rsidR="0014397C" w:rsidRPr="00F26942" w14:paraId="6A55C141" w14:textId="77777777" w:rsidTr="00FE0A9B">
        <w:trPr>
          <w:cantSplit/>
        </w:trPr>
        <w:tc>
          <w:tcPr>
            <w:tcW w:w="2551" w:type="dxa"/>
            <w:shd w:val="clear" w:color="auto" w:fill="auto"/>
          </w:tcPr>
          <w:p w14:paraId="2CDF0FC8" w14:textId="77777777" w:rsidR="0014397C" w:rsidRPr="00F26942" w:rsidRDefault="0014397C" w:rsidP="00FE0A9B">
            <w:pPr>
              <w:pStyle w:val="ENoteTableText"/>
              <w:tabs>
                <w:tab w:val="center" w:leader="dot" w:pos="2268"/>
              </w:tabs>
            </w:pPr>
            <w:r w:rsidRPr="00F26942">
              <w:rPr>
                <w:b/>
                <w:noProof/>
              </w:rPr>
              <w:t>Subdivision B</w:t>
            </w:r>
          </w:p>
        </w:tc>
        <w:tc>
          <w:tcPr>
            <w:tcW w:w="4592" w:type="dxa"/>
            <w:shd w:val="clear" w:color="auto" w:fill="auto"/>
          </w:tcPr>
          <w:p w14:paraId="046D25F4" w14:textId="77777777" w:rsidR="0014397C" w:rsidRPr="00F26942" w:rsidRDefault="0014397C" w:rsidP="00FE0A9B">
            <w:pPr>
              <w:pStyle w:val="ENoteTableText"/>
            </w:pPr>
          </w:p>
        </w:tc>
      </w:tr>
      <w:tr w:rsidR="0014397C" w:rsidRPr="00F26942" w14:paraId="255DF61C" w14:textId="77777777" w:rsidTr="00FE0A9B">
        <w:trPr>
          <w:cantSplit/>
        </w:trPr>
        <w:tc>
          <w:tcPr>
            <w:tcW w:w="2551" w:type="dxa"/>
            <w:shd w:val="clear" w:color="auto" w:fill="auto"/>
          </w:tcPr>
          <w:p w14:paraId="76E3BC9E" w14:textId="77777777" w:rsidR="0014397C" w:rsidRPr="00F26942" w:rsidRDefault="0014397C" w:rsidP="00FE0A9B">
            <w:pPr>
              <w:pStyle w:val="ENoteTableText"/>
              <w:tabs>
                <w:tab w:val="center" w:leader="dot" w:pos="2268"/>
              </w:tabs>
            </w:pPr>
            <w:r w:rsidRPr="00F26942">
              <w:t>s 70</w:t>
            </w:r>
            <w:r w:rsidRPr="00F26942">
              <w:tab/>
            </w:r>
          </w:p>
        </w:tc>
        <w:tc>
          <w:tcPr>
            <w:tcW w:w="4592" w:type="dxa"/>
            <w:shd w:val="clear" w:color="auto" w:fill="auto"/>
          </w:tcPr>
          <w:p w14:paraId="19C7E9B8" w14:textId="77777777" w:rsidR="0014397C" w:rsidRPr="00F26942" w:rsidRDefault="0014397C" w:rsidP="00FE0A9B">
            <w:pPr>
              <w:pStyle w:val="ENoteTableText"/>
            </w:pPr>
            <w:r w:rsidRPr="00F26942">
              <w:t>am No 109, 2012; No 105, 2020</w:t>
            </w:r>
          </w:p>
        </w:tc>
      </w:tr>
      <w:tr w:rsidR="0014397C" w:rsidRPr="00F26942" w14:paraId="185E0167" w14:textId="77777777" w:rsidTr="00FE0A9B">
        <w:trPr>
          <w:cantSplit/>
        </w:trPr>
        <w:tc>
          <w:tcPr>
            <w:tcW w:w="2551" w:type="dxa"/>
            <w:shd w:val="clear" w:color="auto" w:fill="auto"/>
          </w:tcPr>
          <w:p w14:paraId="20B767D7" w14:textId="77777777" w:rsidR="0014397C" w:rsidRPr="00F26942" w:rsidRDefault="0014397C" w:rsidP="00FE0A9B">
            <w:pPr>
              <w:pStyle w:val="ENoteTableText"/>
              <w:tabs>
                <w:tab w:val="center" w:leader="dot" w:pos="2268"/>
              </w:tabs>
            </w:pPr>
            <w:r w:rsidRPr="00F26942">
              <w:t>s 71</w:t>
            </w:r>
            <w:r w:rsidRPr="00F26942">
              <w:tab/>
            </w:r>
          </w:p>
        </w:tc>
        <w:tc>
          <w:tcPr>
            <w:tcW w:w="4592" w:type="dxa"/>
            <w:shd w:val="clear" w:color="auto" w:fill="auto"/>
          </w:tcPr>
          <w:p w14:paraId="37176A83" w14:textId="77777777" w:rsidR="0014397C" w:rsidRPr="00F26942" w:rsidRDefault="0014397C" w:rsidP="00FE0A9B">
            <w:pPr>
              <w:pStyle w:val="ENoteTableText"/>
            </w:pPr>
            <w:r w:rsidRPr="00F26942">
              <w:t>am No 109, 2012; No 73, 2013; No 105, 2020; No 43, 2023</w:t>
            </w:r>
          </w:p>
        </w:tc>
      </w:tr>
      <w:tr w:rsidR="0014397C" w:rsidRPr="00F26942" w14:paraId="7677B97E" w14:textId="77777777" w:rsidTr="00FE0A9B">
        <w:trPr>
          <w:cantSplit/>
        </w:trPr>
        <w:tc>
          <w:tcPr>
            <w:tcW w:w="2551" w:type="dxa"/>
            <w:shd w:val="clear" w:color="auto" w:fill="auto"/>
          </w:tcPr>
          <w:p w14:paraId="69688FC7" w14:textId="77777777" w:rsidR="0014397C" w:rsidRPr="00F26942" w:rsidRDefault="0014397C" w:rsidP="00FE0A9B">
            <w:pPr>
              <w:pStyle w:val="ENoteTableText"/>
              <w:tabs>
                <w:tab w:val="center" w:leader="dot" w:pos="2268"/>
              </w:tabs>
            </w:pPr>
            <w:r w:rsidRPr="00F26942">
              <w:t>s 72</w:t>
            </w:r>
            <w:r w:rsidRPr="00F26942">
              <w:tab/>
            </w:r>
          </w:p>
        </w:tc>
        <w:tc>
          <w:tcPr>
            <w:tcW w:w="4592" w:type="dxa"/>
            <w:shd w:val="clear" w:color="auto" w:fill="auto"/>
          </w:tcPr>
          <w:p w14:paraId="6B60AA72" w14:textId="77777777" w:rsidR="0014397C" w:rsidRPr="00F26942" w:rsidRDefault="0014397C" w:rsidP="00FE0A9B">
            <w:pPr>
              <w:pStyle w:val="ENoteTableText"/>
            </w:pPr>
            <w:r w:rsidRPr="00F26942">
              <w:t>am No 109, 2012, No 73, 2013; No 105, 2020; No 79, 2022</w:t>
            </w:r>
          </w:p>
        </w:tc>
      </w:tr>
      <w:tr w:rsidR="0014397C" w:rsidRPr="00F26942" w14:paraId="26A539F0" w14:textId="77777777" w:rsidTr="00FE0A9B">
        <w:trPr>
          <w:cantSplit/>
        </w:trPr>
        <w:tc>
          <w:tcPr>
            <w:tcW w:w="2551" w:type="dxa"/>
            <w:shd w:val="clear" w:color="auto" w:fill="auto"/>
          </w:tcPr>
          <w:p w14:paraId="6A140E22" w14:textId="77777777" w:rsidR="0014397C" w:rsidRPr="00F26942" w:rsidRDefault="0014397C" w:rsidP="00FE0A9B">
            <w:pPr>
              <w:pStyle w:val="ENoteTableText"/>
              <w:tabs>
                <w:tab w:val="center" w:leader="dot" w:pos="2268"/>
              </w:tabs>
            </w:pPr>
          </w:p>
        </w:tc>
        <w:tc>
          <w:tcPr>
            <w:tcW w:w="4592" w:type="dxa"/>
            <w:shd w:val="clear" w:color="auto" w:fill="auto"/>
          </w:tcPr>
          <w:p w14:paraId="1E6F15D4" w14:textId="77777777" w:rsidR="0014397C" w:rsidRPr="00F26942" w:rsidRDefault="0014397C" w:rsidP="00FE0A9B">
            <w:pPr>
              <w:pStyle w:val="ENoteTableText"/>
            </w:pPr>
            <w:r w:rsidRPr="00F26942">
              <w:t>rep No 43, 2023</w:t>
            </w:r>
          </w:p>
        </w:tc>
      </w:tr>
      <w:tr w:rsidR="0014397C" w:rsidRPr="00F26942" w14:paraId="123ED2DD" w14:textId="77777777" w:rsidTr="00FE0A9B">
        <w:trPr>
          <w:cantSplit/>
        </w:trPr>
        <w:tc>
          <w:tcPr>
            <w:tcW w:w="2551" w:type="dxa"/>
            <w:shd w:val="clear" w:color="auto" w:fill="auto"/>
          </w:tcPr>
          <w:p w14:paraId="2BAC7073" w14:textId="77777777" w:rsidR="0014397C" w:rsidRPr="00F26942" w:rsidRDefault="0014397C" w:rsidP="00FE0A9B">
            <w:pPr>
              <w:pStyle w:val="ENoteTableText"/>
              <w:tabs>
                <w:tab w:val="center" w:leader="dot" w:pos="2268"/>
              </w:tabs>
            </w:pPr>
            <w:r w:rsidRPr="00F26942">
              <w:lastRenderedPageBreak/>
              <w:t>s 72A</w:t>
            </w:r>
            <w:r w:rsidRPr="00F26942">
              <w:tab/>
            </w:r>
          </w:p>
        </w:tc>
        <w:tc>
          <w:tcPr>
            <w:tcW w:w="4592" w:type="dxa"/>
            <w:shd w:val="clear" w:color="auto" w:fill="auto"/>
          </w:tcPr>
          <w:p w14:paraId="1162B177" w14:textId="77777777" w:rsidR="0014397C" w:rsidRPr="00F26942" w:rsidRDefault="0014397C" w:rsidP="00FE0A9B">
            <w:pPr>
              <w:pStyle w:val="ENoteTableText"/>
            </w:pPr>
            <w:r w:rsidRPr="00F26942">
              <w:t>ad No 105, 2020</w:t>
            </w:r>
          </w:p>
        </w:tc>
      </w:tr>
      <w:tr w:rsidR="0014397C" w:rsidRPr="00F26942" w14:paraId="6B37E86E" w14:textId="77777777" w:rsidTr="00FE0A9B">
        <w:trPr>
          <w:cantSplit/>
        </w:trPr>
        <w:tc>
          <w:tcPr>
            <w:tcW w:w="2551" w:type="dxa"/>
            <w:shd w:val="clear" w:color="auto" w:fill="auto"/>
          </w:tcPr>
          <w:p w14:paraId="0F2C1758" w14:textId="77777777" w:rsidR="0014397C" w:rsidRPr="00F26942" w:rsidRDefault="0014397C" w:rsidP="00FE0A9B">
            <w:pPr>
              <w:pStyle w:val="ENoteTableText"/>
              <w:tabs>
                <w:tab w:val="center" w:leader="dot" w:pos="2268"/>
              </w:tabs>
            </w:pPr>
          </w:p>
        </w:tc>
        <w:tc>
          <w:tcPr>
            <w:tcW w:w="4592" w:type="dxa"/>
            <w:shd w:val="clear" w:color="auto" w:fill="auto"/>
          </w:tcPr>
          <w:p w14:paraId="29884125" w14:textId="77777777" w:rsidR="0014397C" w:rsidRPr="00F26942" w:rsidRDefault="0014397C" w:rsidP="00FE0A9B">
            <w:pPr>
              <w:pStyle w:val="ENoteTableText"/>
            </w:pPr>
            <w:r w:rsidRPr="00F26942">
              <w:t>am No 79, 2022; No 43, 2023</w:t>
            </w:r>
          </w:p>
        </w:tc>
      </w:tr>
      <w:tr w:rsidR="0014397C" w:rsidRPr="00F26942" w14:paraId="7F9050EB" w14:textId="77777777" w:rsidTr="00FE0A9B">
        <w:trPr>
          <w:cantSplit/>
        </w:trPr>
        <w:tc>
          <w:tcPr>
            <w:tcW w:w="2551" w:type="dxa"/>
            <w:shd w:val="clear" w:color="auto" w:fill="auto"/>
          </w:tcPr>
          <w:p w14:paraId="5ADCA272" w14:textId="77777777" w:rsidR="0014397C" w:rsidRPr="00F26942" w:rsidRDefault="0014397C" w:rsidP="00FE0A9B">
            <w:pPr>
              <w:pStyle w:val="ENoteTableText"/>
              <w:tabs>
                <w:tab w:val="center" w:leader="dot" w:pos="2268"/>
              </w:tabs>
            </w:pPr>
            <w:r w:rsidRPr="00F26942">
              <w:t>s 73</w:t>
            </w:r>
            <w:r w:rsidRPr="00F26942">
              <w:tab/>
            </w:r>
          </w:p>
        </w:tc>
        <w:tc>
          <w:tcPr>
            <w:tcW w:w="4592" w:type="dxa"/>
            <w:shd w:val="clear" w:color="auto" w:fill="auto"/>
          </w:tcPr>
          <w:p w14:paraId="5D50CB33" w14:textId="77777777" w:rsidR="0014397C" w:rsidRPr="00F26942" w:rsidRDefault="0014397C" w:rsidP="00FE0A9B">
            <w:pPr>
              <w:pStyle w:val="ENoteTableText"/>
            </w:pPr>
            <w:r w:rsidRPr="00F26942">
              <w:t>am No 73, 2013; No 105, 2020; No 43, 2023</w:t>
            </w:r>
          </w:p>
        </w:tc>
      </w:tr>
      <w:tr w:rsidR="0014397C" w:rsidRPr="00F26942" w14:paraId="5D3A833A" w14:textId="77777777" w:rsidTr="00FE0A9B">
        <w:trPr>
          <w:cantSplit/>
        </w:trPr>
        <w:tc>
          <w:tcPr>
            <w:tcW w:w="2551" w:type="dxa"/>
            <w:shd w:val="clear" w:color="auto" w:fill="auto"/>
          </w:tcPr>
          <w:p w14:paraId="5E7D4F11" w14:textId="77777777" w:rsidR="0014397C" w:rsidRPr="00F26942" w:rsidRDefault="0014397C" w:rsidP="00FE0A9B">
            <w:pPr>
              <w:pStyle w:val="ENoteTableText"/>
              <w:tabs>
                <w:tab w:val="center" w:leader="dot" w:pos="2268"/>
              </w:tabs>
            </w:pPr>
            <w:r w:rsidRPr="00F26942">
              <w:t>s 74</w:t>
            </w:r>
            <w:r w:rsidRPr="00F26942">
              <w:tab/>
            </w:r>
          </w:p>
        </w:tc>
        <w:tc>
          <w:tcPr>
            <w:tcW w:w="4592" w:type="dxa"/>
            <w:shd w:val="clear" w:color="auto" w:fill="auto"/>
          </w:tcPr>
          <w:p w14:paraId="084F1738" w14:textId="77777777" w:rsidR="0014397C" w:rsidRPr="00F26942" w:rsidRDefault="0014397C" w:rsidP="00FE0A9B">
            <w:pPr>
              <w:pStyle w:val="ENoteTableText"/>
            </w:pPr>
            <w:r w:rsidRPr="00F26942">
              <w:t>am No 73, 2013; No 105, 2020; No 43, 2023</w:t>
            </w:r>
          </w:p>
        </w:tc>
      </w:tr>
      <w:tr w:rsidR="0014397C" w:rsidRPr="00F26942" w14:paraId="1F64261C" w14:textId="77777777" w:rsidTr="00FE0A9B">
        <w:trPr>
          <w:cantSplit/>
        </w:trPr>
        <w:tc>
          <w:tcPr>
            <w:tcW w:w="2551" w:type="dxa"/>
            <w:shd w:val="clear" w:color="auto" w:fill="auto"/>
          </w:tcPr>
          <w:p w14:paraId="28C937A4" w14:textId="77777777" w:rsidR="0014397C" w:rsidRPr="00F26942" w:rsidRDefault="0014397C" w:rsidP="00FE0A9B">
            <w:pPr>
              <w:pStyle w:val="ENoteTableText"/>
              <w:tabs>
                <w:tab w:val="center" w:leader="dot" w:pos="2268"/>
              </w:tabs>
            </w:pPr>
            <w:r w:rsidRPr="00F26942">
              <w:t>s 75</w:t>
            </w:r>
            <w:r w:rsidRPr="00F26942">
              <w:tab/>
            </w:r>
          </w:p>
        </w:tc>
        <w:tc>
          <w:tcPr>
            <w:tcW w:w="4592" w:type="dxa"/>
            <w:shd w:val="clear" w:color="auto" w:fill="auto"/>
          </w:tcPr>
          <w:p w14:paraId="4A6853D0" w14:textId="77777777" w:rsidR="0014397C" w:rsidRPr="00F26942" w:rsidRDefault="0014397C" w:rsidP="00FE0A9B">
            <w:pPr>
              <w:pStyle w:val="ENoteTableText"/>
            </w:pPr>
            <w:r w:rsidRPr="00F26942">
              <w:t>am No 73, 2013; No 105, 2020; No 43, 2023</w:t>
            </w:r>
          </w:p>
        </w:tc>
      </w:tr>
      <w:tr w:rsidR="0014397C" w:rsidRPr="00F26942" w14:paraId="0DAD4095" w14:textId="77777777" w:rsidTr="00FE0A9B">
        <w:trPr>
          <w:cantSplit/>
        </w:trPr>
        <w:tc>
          <w:tcPr>
            <w:tcW w:w="2551" w:type="dxa"/>
            <w:shd w:val="clear" w:color="auto" w:fill="auto"/>
          </w:tcPr>
          <w:p w14:paraId="6016C7F4" w14:textId="77777777" w:rsidR="0014397C" w:rsidRPr="00F26942" w:rsidRDefault="0014397C" w:rsidP="00FE0A9B">
            <w:pPr>
              <w:pStyle w:val="ENoteTableText"/>
              <w:tabs>
                <w:tab w:val="center" w:leader="dot" w:pos="2268"/>
              </w:tabs>
            </w:pPr>
            <w:r w:rsidRPr="00F26942">
              <w:t>s 76</w:t>
            </w:r>
            <w:r w:rsidRPr="00F26942">
              <w:tab/>
            </w:r>
          </w:p>
        </w:tc>
        <w:tc>
          <w:tcPr>
            <w:tcW w:w="4592" w:type="dxa"/>
            <w:shd w:val="clear" w:color="auto" w:fill="auto"/>
          </w:tcPr>
          <w:p w14:paraId="6501B5ED" w14:textId="77777777" w:rsidR="0014397C" w:rsidRPr="00F26942" w:rsidRDefault="0014397C" w:rsidP="00FE0A9B">
            <w:pPr>
              <w:pStyle w:val="ENoteTableText"/>
            </w:pPr>
            <w:r w:rsidRPr="00F26942">
              <w:t>am No 109, 2012; No 73, 2013; No 156, 2015; No 105, 2020; No 79, 2022; No 43, 2023</w:t>
            </w:r>
          </w:p>
        </w:tc>
      </w:tr>
      <w:tr w:rsidR="0014397C" w:rsidRPr="00F26942" w14:paraId="63630154" w14:textId="77777777" w:rsidTr="00FE0A9B">
        <w:trPr>
          <w:cantSplit/>
        </w:trPr>
        <w:tc>
          <w:tcPr>
            <w:tcW w:w="2551" w:type="dxa"/>
            <w:shd w:val="clear" w:color="auto" w:fill="auto"/>
          </w:tcPr>
          <w:p w14:paraId="4A9354CB" w14:textId="77777777" w:rsidR="0014397C" w:rsidRPr="00F26942" w:rsidRDefault="0014397C" w:rsidP="00FE0A9B">
            <w:pPr>
              <w:pStyle w:val="ENoteTableText"/>
              <w:tabs>
                <w:tab w:val="center" w:leader="dot" w:pos="2268"/>
              </w:tabs>
            </w:pPr>
            <w:r w:rsidRPr="00F26942">
              <w:t>s 76A</w:t>
            </w:r>
            <w:r w:rsidRPr="00F26942">
              <w:tab/>
            </w:r>
          </w:p>
        </w:tc>
        <w:tc>
          <w:tcPr>
            <w:tcW w:w="4592" w:type="dxa"/>
            <w:shd w:val="clear" w:color="auto" w:fill="auto"/>
          </w:tcPr>
          <w:p w14:paraId="1128C039" w14:textId="77777777" w:rsidR="0014397C" w:rsidRPr="00F26942" w:rsidRDefault="0014397C" w:rsidP="00FE0A9B">
            <w:pPr>
              <w:pStyle w:val="ENoteTableText"/>
            </w:pPr>
            <w:r w:rsidRPr="00F26942">
              <w:t>ad No 79, 2022</w:t>
            </w:r>
          </w:p>
        </w:tc>
      </w:tr>
      <w:tr w:rsidR="0014397C" w:rsidRPr="00F26942" w14:paraId="5CF31308" w14:textId="77777777" w:rsidTr="00FE0A9B">
        <w:trPr>
          <w:cantSplit/>
        </w:trPr>
        <w:tc>
          <w:tcPr>
            <w:tcW w:w="2551" w:type="dxa"/>
            <w:shd w:val="clear" w:color="auto" w:fill="auto"/>
          </w:tcPr>
          <w:p w14:paraId="6836DD50" w14:textId="77777777" w:rsidR="0014397C" w:rsidRPr="00F26942" w:rsidRDefault="0014397C" w:rsidP="00FE0A9B">
            <w:pPr>
              <w:pStyle w:val="ENoteTableText"/>
              <w:tabs>
                <w:tab w:val="center" w:leader="dot" w:pos="2268"/>
              </w:tabs>
            </w:pPr>
            <w:r w:rsidRPr="00F26942">
              <w:t>s 76B</w:t>
            </w:r>
            <w:r w:rsidRPr="00F26942">
              <w:tab/>
            </w:r>
          </w:p>
        </w:tc>
        <w:tc>
          <w:tcPr>
            <w:tcW w:w="4592" w:type="dxa"/>
            <w:shd w:val="clear" w:color="auto" w:fill="auto"/>
          </w:tcPr>
          <w:p w14:paraId="1BD53230" w14:textId="77777777" w:rsidR="0014397C" w:rsidRPr="00F26942" w:rsidRDefault="0014397C" w:rsidP="00FE0A9B">
            <w:pPr>
              <w:pStyle w:val="ENoteTableText"/>
            </w:pPr>
            <w:r w:rsidRPr="00F26942">
              <w:t>ad No 79, 2022</w:t>
            </w:r>
          </w:p>
        </w:tc>
      </w:tr>
      <w:tr w:rsidR="0014397C" w:rsidRPr="00F26942" w14:paraId="02D69154" w14:textId="77777777" w:rsidTr="00FE0A9B">
        <w:trPr>
          <w:cantSplit/>
        </w:trPr>
        <w:tc>
          <w:tcPr>
            <w:tcW w:w="2551" w:type="dxa"/>
            <w:shd w:val="clear" w:color="auto" w:fill="auto"/>
          </w:tcPr>
          <w:p w14:paraId="742E1190" w14:textId="77777777" w:rsidR="0014397C" w:rsidRPr="00F26942" w:rsidRDefault="0014397C" w:rsidP="00FE0A9B">
            <w:pPr>
              <w:pStyle w:val="ENoteTableText"/>
              <w:tabs>
                <w:tab w:val="center" w:leader="dot" w:pos="2268"/>
              </w:tabs>
            </w:pPr>
            <w:r w:rsidRPr="00F26942">
              <w:t>s 76C</w:t>
            </w:r>
            <w:r w:rsidRPr="00F26942">
              <w:tab/>
            </w:r>
          </w:p>
        </w:tc>
        <w:tc>
          <w:tcPr>
            <w:tcW w:w="4592" w:type="dxa"/>
            <w:shd w:val="clear" w:color="auto" w:fill="auto"/>
          </w:tcPr>
          <w:p w14:paraId="2664C497" w14:textId="77777777" w:rsidR="0014397C" w:rsidRPr="00F26942" w:rsidRDefault="0014397C" w:rsidP="00FE0A9B">
            <w:pPr>
              <w:pStyle w:val="ENoteTableText"/>
            </w:pPr>
            <w:r w:rsidRPr="00F26942">
              <w:t>ad No 79, 2022</w:t>
            </w:r>
          </w:p>
        </w:tc>
      </w:tr>
      <w:tr w:rsidR="0014397C" w:rsidRPr="00F26942" w14:paraId="64B4FC98" w14:textId="77777777" w:rsidTr="00FE0A9B">
        <w:trPr>
          <w:cantSplit/>
        </w:trPr>
        <w:tc>
          <w:tcPr>
            <w:tcW w:w="2551" w:type="dxa"/>
            <w:shd w:val="clear" w:color="auto" w:fill="auto"/>
          </w:tcPr>
          <w:p w14:paraId="7C91E707" w14:textId="77777777" w:rsidR="0014397C" w:rsidRPr="00F26942" w:rsidRDefault="0014397C" w:rsidP="00FE0A9B">
            <w:pPr>
              <w:pStyle w:val="ENoteTableText"/>
              <w:tabs>
                <w:tab w:val="center" w:leader="dot" w:pos="2268"/>
              </w:tabs>
            </w:pPr>
            <w:r w:rsidRPr="00F26942">
              <w:t>s 77</w:t>
            </w:r>
            <w:r w:rsidRPr="00F26942">
              <w:tab/>
            </w:r>
          </w:p>
        </w:tc>
        <w:tc>
          <w:tcPr>
            <w:tcW w:w="4592" w:type="dxa"/>
            <w:shd w:val="clear" w:color="auto" w:fill="auto"/>
          </w:tcPr>
          <w:p w14:paraId="0458FB7F" w14:textId="77777777" w:rsidR="0014397C" w:rsidRPr="00F26942" w:rsidRDefault="0014397C" w:rsidP="00FE0A9B">
            <w:pPr>
              <w:pStyle w:val="ENoteTableText"/>
            </w:pPr>
            <w:r w:rsidRPr="00F26942">
              <w:t>am No 43, 2023</w:t>
            </w:r>
          </w:p>
        </w:tc>
      </w:tr>
      <w:tr w:rsidR="0014397C" w:rsidRPr="00F26942" w14:paraId="77F2A954" w14:textId="77777777" w:rsidTr="00FE0A9B">
        <w:trPr>
          <w:cantSplit/>
        </w:trPr>
        <w:tc>
          <w:tcPr>
            <w:tcW w:w="2551" w:type="dxa"/>
            <w:shd w:val="clear" w:color="auto" w:fill="auto"/>
          </w:tcPr>
          <w:p w14:paraId="0E4B3BAC" w14:textId="77777777" w:rsidR="0014397C" w:rsidRPr="00F26942" w:rsidRDefault="0014397C" w:rsidP="00FE0A9B">
            <w:pPr>
              <w:pStyle w:val="ENoteTableText"/>
              <w:tabs>
                <w:tab w:val="center" w:leader="dot" w:pos="2268"/>
              </w:tabs>
            </w:pPr>
            <w:r w:rsidRPr="00F26942">
              <w:t>s 77A</w:t>
            </w:r>
            <w:r w:rsidRPr="00F26942">
              <w:tab/>
            </w:r>
          </w:p>
        </w:tc>
        <w:tc>
          <w:tcPr>
            <w:tcW w:w="4592" w:type="dxa"/>
            <w:shd w:val="clear" w:color="auto" w:fill="auto"/>
          </w:tcPr>
          <w:p w14:paraId="773CF0E6" w14:textId="77777777" w:rsidR="0014397C" w:rsidRPr="00F26942" w:rsidRDefault="0014397C" w:rsidP="00FE0A9B">
            <w:pPr>
              <w:pStyle w:val="ENoteTableText"/>
            </w:pPr>
            <w:r w:rsidRPr="00F26942">
              <w:t>ad No 109, 2012</w:t>
            </w:r>
          </w:p>
        </w:tc>
      </w:tr>
      <w:tr w:rsidR="0014397C" w:rsidRPr="00F26942" w14:paraId="63258684" w14:textId="77777777" w:rsidTr="00FE0A9B">
        <w:trPr>
          <w:cantSplit/>
        </w:trPr>
        <w:tc>
          <w:tcPr>
            <w:tcW w:w="2551" w:type="dxa"/>
            <w:shd w:val="clear" w:color="auto" w:fill="auto"/>
          </w:tcPr>
          <w:p w14:paraId="3356EC6F" w14:textId="77777777" w:rsidR="0014397C" w:rsidRPr="00F26942" w:rsidRDefault="0014397C" w:rsidP="00FE0A9B">
            <w:pPr>
              <w:pStyle w:val="ENoteTableText"/>
              <w:tabs>
                <w:tab w:val="center" w:leader="dot" w:pos="2268"/>
              </w:tabs>
            </w:pPr>
          </w:p>
        </w:tc>
        <w:tc>
          <w:tcPr>
            <w:tcW w:w="4592" w:type="dxa"/>
            <w:shd w:val="clear" w:color="auto" w:fill="auto"/>
          </w:tcPr>
          <w:p w14:paraId="28B92DFA" w14:textId="77777777" w:rsidR="0014397C" w:rsidRPr="00F26942" w:rsidRDefault="0014397C" w:rsidP="00FE0A9B">
            <w:pPr>
              <w:pStyle w:val="ENoteTableText"/>
            </w:pPr>
            <w:r w:rsidRPr="00F26942">
              <w:t>rs No 105, 2020</w:t>
            </w:r>
          </w:p>
        </w:tc>
      </w:tr>
      <w:tr w:rsidR="0014397C" w:rsidRPr="00F26942" w14:paraId="69F1A4CD" w14:textId="77777777" w:rsidTr="00FE0A9B">
        <w:trPr>
          <w:cantSplit/>
        </w:trPr>
        <w:tc>
          <w:tcPr>
            <w:tcW w:w="2551" w:type="dxa"/>
            <w:shd w:val="clear" w:color="auto" w:fill="auto"/>
          </w:tcPr>
          <w:p w14:paraId="31A666B9" w14:textId="77777777" w:rsidR="0014397C" w:rsidRPr="00F26942" w:rsidRDefault="0014397C" w:rsidP="00FE0A9B">
            <w:pPr>
              <w:pStyle w:val="ENoteTableText"/>
              <w:tabs>
                <w:tab w:val="center" w:leader="dot" w:pos="2268"/>
              </w:tabs>
            </w:pPr>
          </w:p>
        </w:tc>
        <w:tc>
          <w:tcPr>
            <w:tcW w:w="4592" w:type="dxa"/>
            <w:shd w:val="clear" w:color="auto" w:fill="auto"/>
          </w:tcPr>
          <w:p w14:paraId="57BF88D8" w14:textId="77777777" w:rsidR="0014397C" w:rsidRPr="00F26942" w:rsidRDefault="0014397C" w:rsidP="00FE0A9B">
            <w:pPr>
              <w:pStyle w:val="ENoteTableText"/>
            </w:pPr>
            <w:r w:rsidRPr="00F26942">
              <w:t>am No 43, 2023</w:t>
            </w:r>
          </w:p>
        </w:tc>
      </w:tr>
      <w:tr w:rsidR="0014397C" w:rsidRPr="00F26942" w14:paraId="4822E162" w14:textId="77777777" w:rsidTr="00FE0A9B">
        <w:trPr>
          <w:cantSplit/>
        </w:trPr>
        <w:tc>
          <w:tcPr>
            <w:tcW w:w="2551" w:type="dxa"/>
            <w:shd w:val="clear" w:color="auto" w:fill="auto"/>
          </w:tcPr>
          <w:p w14:paraId="764C409C" w14:textId="77777777" w:rsidR="0014397C" w:rsidRPr="00F26942" w:rsidRDefault="0014397C" w:rsidP="00FE0A9B">
            <w:pPr>
              <w:pStyle w:val="ENoteTableText"/>
              <w:tabs>
                <w:tab w:val="center" w:leader="dot" w:pos="2268"/>
              </w:tabs>
            </w:pPr>
            <w:r w:rsidRPr="00F26942">
              <w:t>s 78</w:t>
            </w:r>
            <w:r w:rsidRPr="00F26942">
              <w:tab/>
            </w:r>
          </w:p>
        </w:tc>
        <w:tc>
          <w:tcPr>
            <w:tcW w:w="4592" w:type="dxa"/>
            <w:shd w:val="clear" w:color="auto" w:fill="auto"/>
          </w:tcPr>
          <w:p w14:paraId="66578F57" w14:textId="77777777" w:rsidR="0014397C" w:rsidRPr="00F26942" w:rsidRDefault="0014397C" w:rsidP="00FE0A9B">
            <w:pPr>
              <w:pStyle w:val="ENoteTableText"/>
            </w:pPr>
            <w:r w:rsidRPr="00F26942">
              <w:t>am No 109, 2012; No 105, 2020; No 43, 2023</w:t>
            </w:r>
          </w:p>
        </w:tc>
      </w:tr>
      <w:tr w:rsidR="0014397C" w:rsidRPr="00F26942" w14:paraId="6FE03981" w14:textId="77777777" w:rsidTr="00FE0A9B">
        <w:trPr>
          <w:cantSplit/>
        </w:trPr>
        <w:tc>
          <w:tcPr>
            <w:tcW w:w="2551" w:type="dxa"/>
            <w:shd w:val="clear" w:color="auto" w:fill="auto"/>
          </w:tcPr>
          <w:p w14:paraId="7D2D5233" w14:textId="77777777" w:rsidR="0014397C" w:rsidRPr="00F26942" w:rsidRDefault="0014397C" w:rsidP="00FE0A9B">
            <w:pPr>
              <w:pStyle w:val="ENoteTableText"/>
              <w:tabs>
                <w:tab w:val="center" w:leader="dot" w:pos="2268"/>
              </w:tabs>
            </w:pPr>
          </w:p>
        </w:tc>
        <w:tc>
          <w:tcPr>
            <w:tcW w:w="4592" w:type="dxa"/>
            <w:shd w:val="clear" w:color="auto" w:fill="auto"/>
          </w:tcPr>
          <w:p w14:paraId="4EB77A6B" w14:textId="77777777" w:rsidR="0014397C" w:rsidRPr="00F26942" w:rsidRDefault="0014397C" w:rsidP="00FE0A9B">
            <w:pPr>
              <w:pStyle w:val="ENoteTableText"/>
            </w:pPr>
            <w:r w:rsidRPr="00F26942">
              <w:t>ed C51</w:t>
            </w:r>
          </w:p>
        </w:tc>
      </w:tr>
      <w:tr w:rsidR="0014397C" w:rsidRPr="00F26942" w14:paraId="7BD83FDF" w14:textId="77777777" w:rsidTr="00FE0A9B">
        <w:trPr>
          <w:cantSplit/>
        </w:trPr>
        <w:tc>
          <w:tcPr>
            <w:tcW w:w="2551" w:type="dxa"/>
            <w:shd w:val="clear" w:color="auto" w:fill="auto"/>
          </w:tcPr>
          <w:p w14:paraId="080AF384" w14:textId="77777777" w:rsidR="0014397C" w:rsidRPr="00F26942" w:rsidRDefault="0014397C" w:rsidP="00FE0A9B">
            <w:pPr>
              <w:pStyle w:val="ENoteTableText"/>
              <w:tabs>
                <w:tab w:val="center" w:leader="dot" w:pos="2268"/>
              </w:tabs>
            </w:pPr>
            <w:r w:rsidRPr="00F26942">
              <w:t>s 78A</w:t>
            </w:r>
            <w:r w:rsidRPr="00F26942">
              <w:tab/>
            </w:r>
          </w:p>
        </w:tc>
        <w:tc>
          <w:tcPr>
            <w:tcW w:w="4592" w:type="dxa"/>
            <w:shd w:val="clear" w:color="auto" w:fill="auto"/>
          </w:tcPr>
          <w:p w14:paraId="272CC6ED" w14:textId="77777777" w:rsidR="0014397C" w:rsidRPr="00F26942" w:rsidRDefault="0014397C" w:rsidP="00FE0A9B">
            <w:pPr>
              <w:pStyle w:val="ENoteTableText"/>
            </w:pPr>
            <w:r w:rsidRPr="00F26942">
              <w:t>ad No 105, 2020</w:t>
            </w:r>
          </w:p>
        </w:tc>
      </w:tr>
      <w:tr w:rsidR="0014397C" w:rsidRPr="00F26942" w14:paraId="008EA684" w14:textId="77777777" w:rsidTr="00FE0A9B">
        <w:trPr>
          <w:cantSplit/>
        </w:trPr>
        <w:tc>
          <w:tcPr>
            <w:tcW w:w="2551" w:type="dxa"/>
            <w:shd w:val="clear" w:color="auto" w:fill="auto"/>
          </w:tcPr>
          <w:p w14:paraId="32173CAF" w14:textId="77777777" w:rsidR="0014397C" w:rsidRPr="00F26942" w:rsidRDefault="0014397C" w:rsidP="00FE0A9B">
            <w:pPr>
              <w:pStyle w:val="ENoteTableText"/>
              <w:tabs>
                <w:tab w:val="center" w:leader="dot" w:pos="2268"/>
              </w:tabs>
            </w:pPr>
          </w:p>
        </w:tc>
        <w:tc>
          <w:tcPr>
            <w:tcW w:w="4592" w:type="dxa"/>
            <w:shd w:val="clear" w:color="auto" w:fill="auto"/>
          </w:tcPr>
          <w:p w14:paraId="407FC3FD" w14:textId="77777777" w:rsidR="0014397C" w:rsidRPr="00F26942" w:rsidRDefault="0014397C" w:rsidP="00FE0A9B">
            <w:pPr>
              <w:pStyle w:val="ENoteTableText"/>
            </w:pPr>
            <w:r w:rsidRPr="00F26942">
              <w:t>am No 43, 2023</w:t>
            </w:r>
          </w:p>
        </w:tc>
      </w:tr>
      <w:tr w:rsidR="0014397C" w:rsidRPr="00F26942" w14:paraId="53E97CB9" w14:textId="77777777" w:rsidTr="00FE0A9B">
        <w:trPr>
          <w:cantSplit/>
        </w:trPr>
        <w:tc>
          <w:tcPr>
            <w:tcW w:w="2551" w:type="dxa"/>
            <w:shd w:val="clear" w:color="auto" w:fill="auto"/>
          </w:tcPr>
          <w:p w14:paraId="7B96D51D" w14:textId="77777777" w:rsidR="0014397C" w:rsidRPr="00F26942" w:rsidRDefault="0014397C" w:rsidP="00FE0A9B">
            <w:pPr>
              <w:pStyle w:val="ENoteTableText"/>
              <w:tabs>
                <w:tab w:val="center" w:leader="dot" w:pos="2268"/>
              </w:tabs>
            </w:pPr>
            <w:r w:rsidRPr="00F26942">
              <w:t>s 79</w:t>
            </w:r>
            <w:r w:rsidRPr="00F26942">
              <w:tab/>
            </w:r>
          </w:p>
        </w:tc>
        <w:tc>
          <w:tcPr>
            <w:tcW w:w="4592" w:type="dxa"/>
            <w:shd w:val="clear" w:color="auto" w:fill="auto"/>
          </w:tcPr>
          <w:p w14:paraId="647ABE75" w14:textId="77777777" w:rsidR="0014397C" w:rsidRPr="00F26942" w:rsidRDefault="0014397C" w:rsidP="00FE0A9B">
            <w:pPr>
              <w:pStyle w:val="ENoteTableText"/>
            </w:pPr>
            <w:r w:rsidRPr="00F26942">
              <w:t>am No 105, 2020; No 43, 2023</w:t>
            </w:r>
          </w:p>
        </w:tc>
      </w:tr>
      <w:tr w:rsidR="0014397C" w:rsidRPr="00F26942" w14:paraId="74DE3C78" w14:textId="77777777" w:rsidTr="00FE0A9B">
        <w:trPr>
          <w:cantSplit/>
        </w:trPr>
        <w:tc>
          <w:tcPr>
            <w:tcW w:w="2551" w:type="dxa"/>
            <w:shd w:val="clear" w:color="auto" w:fill="auto"/>
          </w:tcPr>
          <w:p w14:paraId="3F62A677" w14:textId="77777777" w:rsidR="0014397C" w:rsidRPr="00F26942" w:rsidRDefault="0014397C" w:rsidP="00FE0A9B">
            <w:pPr>
              <w:pStyle w:val="ENoteTableText"/>
              <w:tabs>
                <w:tab w:val="center" w:leader="dot" w:pos="2268"/>
              </w:tabs>
            </w:pPr>
            <w:r w:rsidRPr="00F26942">
              <w:t>s 79A</w:t>
            </w:r>
            <w:r w:rsidRPr="00F26942">
              <w:tab/>
            </w:r>
          </w:p>
        </w:tc>
        <w:tc>
          <w:tcPr>
            <w:tcW w:w="4592" w:type="dxa"/>
            <w:shd w:val="clear" w:color="auto" w:fill="auto"/>
          </w:tcPr>
          <w:p w14:paraId="4698F43A" w14:textId="77777777" w:rsidR="0014397C" w:rsidRPr="00F26942" w:rsidRDefault="0014397C" w:rsidP="00FE0A9B">
            <w:pPr>
              <w:pStyle w:val="ENoteTableText"/>
            </w:pPr>
            <w:r w:rsidRPr="00F26942">
              <w:t>ad No 109, 2012</w:t>
            </w:r>
          </w:p>
        </w:tc>
      </w:tr>
      <w:tr w:rsidR="0014397C" w:rsidRPr="00F26942" w14:paraId="1E2CC2BA" w14:textId="77777777" w:rsidTr="00FE0A9B">
        <w:trPr>
          <w:cantSplit/>
        </w:trPr>
        <w:tc>
          <w:tcPr>
            <w:tcW w:w="2551" w:type="dxa"/>
            <w:shd w:val="clear" w:color="auto" w:fill="auto"/>
          </w:tcPr>
          <w:p w14:paraId="0CC2BAE9" w14:textId="77777777" w:rsidR="0014397C" w:rsidRPr="00F26942" w:rsidRDefault="0014397C" w:rsidP="00FE0A9B">
            <w:pPr>
              <w:pStyle w:val="ENoteTableText"/>
              <w:tabs>
                <w:tab w:val="center" w:leader="dot" w:pos="2268"/>
              </w:tabs>
            </w:pPr>
          </w:p>
        </w:tc>
        <w:tc>
          <w:tcPr>
            <w:tcW w:w="4592" w:type="dxa"/>
            <w:shd w:val="clear" w:color="auto" w:fill="auto"/>
          </w:tcPr>
          <w:p w14:paraId="2589451A" w14:textId="77777777" w:rsidR="0014397C" w:rsidRPr="00F26942" w:rsidRDefault="0014397C" w:rsidP="00FE0A9B">
            <w:pPr>
              <w:pStyle w:val="ENoteTableText"/>
            </w:pPr>
            <w:r w:rsidRPr="00F26942">
              <w:t>am No 105, 2020; No 4, 2023; No 43, 2023</w:t>
            </w:r>
            <w:r w:rsidR="004D066B" w:rsidRPr="00F26942">
              <w:t>; No 90, 2024</w:t>
            </w:r>
          </w:p>
        </w:tc>
      </w:tr>
      <w:tr w:rsidR="0014397C" w:rsidRPr="00F26942" w14:paraId="32FCA054" w14:textId="77777777" w:rsidTr="00FE0A9B">
        <w:trPr>
          <w:cantSplit/>
        </w:trPr>
        <w:tc>
          <w:tcPr>
            <w:tcW w:w="2551" w:type="dxa"/>
            <w:shd w:val="clear" w:color="auto" w:fill="auto"/>
          </w:tcPr>
          <w:p w14:paraId="3637099A" w14:textId="77777777" w:rsidR="0014397C" w:rsidRPr="00F26942" w:rsidRDefault="0014397C" w:rsidP="00FE0A9B">
            <w:pPr>
              <w:pStyle w:val="ENoteTableText"/>
              <w:tabs>
                <w:tab w:val="center" w:leader="dot" w:pos="2268"/>
              </w:tabs>
            </w:pPr>
            <w:r w:rsidRPr="00F26942">
              <w:t>s 79B</w:t>
            </w:r>
            <w:r w:rsidRPr="00F26942">
              <w:tab/>
            </w:r>
          </w:p>
        </w:tc>
        <w:tc>
          <w:tcPr>
            <w:tcW w:w="4592" w:type="dxa"/>
            <w:shd w:val="clear" w:color="auto" w:fill="auto"/>
          </w:tcPr>
          <w:p w14:paraId="78781CFA" w14:textId="77777777" w:rsidR="0014397C" w:rsidRPr="00F26942" w:rsidRDefault="0014397C" w:rsidP="00FE0A9B">
            <w:pPr>
              <w:pStyle w:val="ENoteTableText"/>
            </w:pPr>
            <w:r w:rsidRPr="00F26942">
              <w:t>ad No 109, 2012</w:t>
            </w:r>
          </w:p>
        </w:tc>
      </w:tr>
      <w:tr w:rsidR="0014397C" w:rsidRPr="00F26942" w14:paraId="51F63D4F" w14:textId="77777777" w:rsidTr="00FE0A9B">
        <w:trPr>
          <w:cantSplit/>
        </w:trPr>
        <w:tc>
          <w:tcPr>
            <w:tcW w:w="2551" w:type="dxa"/>
            <w:shd w:val="clear" w:color="auto" w:fill="auto"/>
          </w:tcPr>
          <w:p w14:paraId="209F7396" w14:textId="77777777" w:rsidR="0014397C" w:rsidRPr="00F26942" w:rsidRDefault="0014397C" w:rsidP="00FE0A9B">
            <w:pPr>
              <w:pStyle w:val="ENoteTableText"/>
              <w:tabs>
                <w:tab w:val="center" w:leader="dot" w:pos="2268"/>
              </w:tabs>
            </w:pPr>
          </w:p>
        </w:tc>
        <w:tc>
          <w:tcPr>
            <w:tcW w:w="4592" w:type="dxa"/>
            <w:shd w:val="clear" w:color="auto" w:fill="auto"/>
          </w:tcPr>
          <w:p w14:paraId="2021F665" w14:textId="77777777" w:rsidR="0014397C" w:rsidRPr="00F26942" w:rsidRDefault="0014397C" w:rsidP="00FE0A9B">
            <w:pPr>
              <w:pStyle w:val="ENoteTableText"/>
            </w:pPr>
            <w:r w:rsidRPr="00F26942">
              <w:t>am No 43, 2023</w:t>
            </w:r>
          </w:p>
        </w:tc>
      </w:tr>
      <w:tr w:rsidR="0014397C" w:rsidRPr="00F26942" w14:paraId="5E8D1140" w14:textId="77777777" w:rsidTr="00FE0A9B">
        <w:trPr>
          <w:cantSplit/>
        </w:trPr>
        <w:tc>
          <w:tcPr>
            <w:tcW w:w="2551" w:type="dxa"/>
            <w:shd w:val="clear" w:color="auto" w:fill="auto"/>
          </w:tcPr>
          <w:p w14:paraId="6E9AD783" w14:textId="77777777" w:rsidR="0014397C" w:rsidRPr="00F26942" w:rsidRDefault="0014397C" w:rsidP="00FE0A9B">
            <w:pPr>
              <w:pStyle w:val="ENoteTableText"/>
            </w:pPr>
            <w:r w:rsidRPr="00F26942">
              <w:rPr>
                <w:b/>
                <w:noProof/>
              </w:rPr>
              <w:t>Subdivision C</w:t>
            </w:r>
          </w:p>
        </w:tc>
        <w:tc>
          <w:tcPr>
            <w:tcW w:w="4592" w:type="dxa"/>
            <w:shd w:val="clear" w:color="auto" w:fill="auto"/>
          </w:tcPr>
          <w:p w14:paraId="454AB84C" w14:textId="77777777" w:rsidR="0014397C" w:rsidRPr="00F26942" w:rsidRDefault="0014397C" w:rsidP="00FE0A9B">
            <w:pPr>
              <w:pStyle w:val="ENoteTableText"/>
            </w:pPr>
          </w:p>
        </w:tc>
      </w:tr>
      <w:tr w:rsidR="0014397C" w:rsidRPr="00F26942" w14:paraId="40C7F37E" w14:textId="77777777" w:rsidTr="00FE0A9B">
        <w:trPr>
          <w:cantSplit/>
        </w:trPr>
        <w:tc>
          <w:tcPr>
            <w:tcW w:w="2551" w:type="dxa"/>
            <w:shd w:val="clear" w:color="auto" w:fill="auto"/>
          </w:tcPr>
          <w:p w14:paraId="64DBB5B1" w14:textId="77777777" w:rsidR="0014397C" w:rsidRPr="00F26942" w:rsidRDefault="0014397C" w:rsidP="00FE0A9B">
            <w:pPr>
              <w:pStyle w:val="ENoteTableText"/>
              <w:tabs>
                <w:tab w:val="center" w:leader="dot" w:pos="2268"/>
              </w:tabs>
            </w:pPr>
            <w:r w:rsidRPr="00F26942">
              <w:t>s 80</w:t>
            </w:r>
            <w:r w:rsidRPr="00F26942">
              <w:tab/>
            </w:r>
          </w:p>
        </w:tc>
        <w:tc>
          <w:tcPr>
            <w:tcW w:w="4592" w:type="dxa"/>
            <w:shd w:val="clear" w:color="auto" w:fill="auto"/>
          </w:tcPr>
          <w:p w14:paraId="5BD6214A" w14:textId="77777777" w:rsidR="0014397C" w:rsidRPr="00F26942" w:rsidRDefault="0014397C" w:rsidP="00FE0A9B">
            <w:pPr>
              <w:pStyle w:val="ENoteTableText"/>
            </w:pPr>
            <w:r w:rsidRPr="00F26942">
              <w:t>am No 73, 2013; No 105, 2020; No 43, 2023</w:t>
            </w:r>
          </w:p>
        </w:tc>
      </w:tr>
      <w:tr w:rsidR="0014397C" w:rsidRPr="00F26942" w14:paraId="653C87D3" w14:textId="77777777" w:rsidTr="00FE0A9B">
        <w:trPr>
          <w:cantSplit/>
        </w:trPr>
        <w:tc>
          <w:tcPr>
            <w:tcW w:w="2551" w:type="dxa"/>
            <w:shd w:val="clear" w:color="auto" w:fill="auto"/>
          </w:tcPr>
          <w:p w14:paraId="51D4F9EC" w14:textId="77777777" w:rsidR="0014397C" w:rsidRPr="00F26942" w:rsidRDefault="0014397C" w:rsidP="00FE0A9B">
            <w:pPr>
              <w:pStyle w:val="ENoteTableText"/>
              <w:tabs>
                <w:tab w:val="center" w:leader="dot" w:pos="2268"/>
              </w:tabs>
            </w:pPr>
            <w:r w:rsidRPr="00F26942">
              <w:t>s 81</w:t>
            </w:r>
            <w:r w:rsidRPr="00F26942">
              <w:tab/>
            </w:r>
          </w:p>
        </w:tc>
        <w:tc>
          <w:tcPr>
            <w:tcW w:w="4592" w:type="dxa"/>
            <w:shd w:val="clear" w:color="auto" w:fill="auto"/>
          </w:tcPr>
          <w:p w14:paraId="7284A1B5" w14:textId="77777777" w:rsidR="0014397C" w:rsidRPr="00F26942" w:rsidRDefault="0014397C" w:rsidP="00FE0A9B">
            <w:pPr>
              <w:pStyle w:val="ENoteTableText"/>
            </w:pPr>
            <w:r w:rsidRPr="00F26942">
              <w:t>rs No 73, 2013</w:t>
            </w:r>
          </w:p>
        </w:tc>
      </w:tr>
      <w:tr w:rsidR="0014397C" w:rsidRPr="00F26942" w14:paraId="5120C518" w14:textId="77777777" w:rsidTr="00FE0A9B">
        <w:trPr>
          <w:cantSplit/>
        </w:trPr>
        <w:tc>
          <w:tcPr>
            <w:tcW w:w="2551" w:type="dxa"/>
            <w:shd w:val="clear" w:color="auto" w:fill="auto"/>
          </w:tcPr>
          <w:p w14:paraId="5E339938" w14:textId="77777777" w:rsidR="0014397C" w:rsidRPr="00F26942" w:rsidRDefault="0014397C" w:rsidP="00FE0A9B">
            <w:pPr>
              <w:pStyle w:val="ENoteTableText"/>
              <w:tabs>
                <w:tab w:val="center" w:leader="dot" w:pos="2268"/>
              </w:tabs>
            </w:pPr>
          </w:p>
        </w:tc>
        <w:tc>
          <w:tcPr>
            <w:tcW w:w="4592" w:type="dxa"/>
            <w:shd w:val="clear" w:color="auto" w:fill="auto"/>
          </w:tcPr>
          <w:p w14:paraId="7C89E4F0" w14:textId="77777777" w:rsidR="0014397C" w:rsidRPr="00F26942" w:rsidRDefault="0014397C" w:rsidP="00FE0A9B">
            <w:pPr>
              <w:pStyle w:val="ENoteTableText"/>
            </w:pPr>
            <w:r w:rsidRPr="00F26942">
              <w:t>am No 43, 2023</w:t>
            </w:r>
          </w:p>
        </w:tc>
      </w:tr>
      <w:tr w:rsidR="0014397C" w:rsidRPr="00F26942" w14:paraId="375F6D90" w14:textId="77777777" w:rsidTr="00FE0A9B">
        <w:trPr>
          <w:cantSplit/>
        </w:trPr>
        <w:tc>
          <w:tcPr>
            <w:tcW w:w="2551" w:type="dxa"/>
            <w:shd w:val="clear" w:color="auto" w:fill="auto"/>
          </w:tcPr>
          <w:p w14:paraId="713617F0" w14:textId="77777777" w:rsidR="0014397C" w:rsidRPr="00F26942" w:rsidRDefault="0014397C" w:rsidP="00FE0A9B">
            <w:pPr>
              <w:pStyle w:val="ENoteTableText"/>
              <w:tabs>
                <w:tab w:val="center" w:leader="dot" w:pos="2268"/>
              </w:tabs>
            </w:pPr>
            <w:r w:rsidRPr="00F26942">
              <w:t>s 81A</w:t>
            </w:r>
            <w:r w:rsidRPr="00F26942">
              <w:tab/>
            </w:r>
          </w:p>
        </w:tc>
        <w:tc>
          <w:tcPr>
            <w:tcW w:w="4592" w:type="dxa"/>
            <w:shd w:val="clear" w:color="auto" w:fill="auto"/>
          </w:tcPr>
          <w:p w14:paraId="43413372" w14:textId="77777777" w:rsidR="0014397C" w:rsidRPr="00F26942" w:rsidRDefault="0014397C" w:rsidP="00FE0A9B">
            <w:pPr>
              <w:pStyle w:val="ENoteTableText"/>
            </w:pPr>
            <w:r w:rsidRPr="00F26942">
              <w:t>ad No 73, 2013</w:t>
            </w:r>
          </w:p>
        </w:tc>
      </w:tr>
      <w:tr w:rsidR="0014397C" w:rsidRPr="00F26942" w14:paraId="046BFB5A" w14:textId="77777777" w:rsidTr="00FE0A9B">
        <w:trPr>
          <w:cantSplit/>
        </w:trPr>
        <w:tc>
          <w:tcPr>
            <w:tcW w:w="2551" w:type="dxa"/>
            <w:shd w:val="clear" w:color="auto" w:fill="auto"/>
          </w:tcPr>
          <w:p w14:paraId="62FAFC49" w14:textId="77777777" w:rsidR="0014397C" w:rsidRPr="00F26942" w:rsidRDefault="0014397C" w:rsidP="00FE0A9B">
            <w:pPr>
              <w:pStyle w:val="ENoteTableText"/>
              <w:tabs>
                <w:tab w:val="center" w:leader="dot" w:pos="2268"/>
              </w:tabs>
            </w:pPr>
            <w:r w:rsidRPr="00F26942">
              <w:t>s 82A</w:t>
            </w:r>
            <w:r w:rsidRPr="00F26942">
              <w:tab/>
            </w:r>
          </w:p>
        </w:tc>
        <w:tc>
          <w:tcPr>
            <w:tcW w:w="4592" w:type="dxa"/>
            <w:shd w:val="clear" w:color="auto" w:fill="auto"/>
          </w:tcPr>
          <w:p w14:paraId="51AD6797" w14:textId="77777777" w:rsidR="0014397C" w:rsidRPr="00F26942" w:rsidRDefault="0014397C" w:rsidP="00FE0A9B">
            <w:pPr>
              <w:pStyle w:val="ENoteTableText"/>
            </w:pPr>
            <w:r w:rsidRPr="00F26942">
              <w:t>ad No 73, 2013</w:t>
            </w:r>
          </w:p>
        </w:tc>
      </w:tr>
      <w:tr w:rsidR="0014397C" w:rsidRPr="00F26942" w14:paraId="1A9852AE" w14:textId="77777777" w:rsidTr="00FE0A9B">
        <w:trPr>
          <w:cantSplit/>
        </w:trPr>
        <w:tc>
          <w:tcPr>
            <w:tcW w:w="2551" w:type="dxa"/>
            <w:shd w:val="clear" w:color="auto" w:fill="auto"/>
          </w:tcPr>
          <w:p w14:paraId="3D9669F6" w14:textId="77777777" w:rsidR="0014397C" w:rsidRPr="00F26942" w:rsidRDefault="0014397C" w:rsidP="00FE0A9B">
            <w:pPr>
              <w:pStyle w:val="ENoteTableText"/>
              <w:tabs>
                <w:tab w:val="center" w:leader="dot" w:pos="2268"/>
              </w:tabs>
            </w:pPr>
            <w:r w:rsidRPr="00F26942">
              <w:t>s 83</w:t>
            </w:r>
            <w:r w:rsidRPr="00F26942">
              <w:tab/>
            </w:r>
          </w:p>
        </w:tc>
        <w:tc>
          <w:tcPr>
            <w:tcW w:w="4592" w:type="dxa"/>
            <w:shd w:val="clear" w:color="auto" w:fill="auto"/>
          </w:tcPr>
          <w:p w14:paraId="4E6BDA08" w14:textId="77777777" w:rsidR="0014397C" w:rsidRPr="00F26942" w:rsidRDefault="0014397C" w:rsidP="00FE0A9B">
            <w:pPr>
              <w:pStyle w:val="ENoteTableText"/>
            </w:pPr>
            <w:r w:rsidRPr="00F26942">
              <w:t>am No 105, 2020</w:t>
            </w:r>
          </w:p>
        </w:tc>
      </w:tr>
      <w:tr w:rsidR="0014397C" w:rsidRPr="00F26942" w14:paraId="64E40344" w14:textId="77777777" w:rsidTr="00FE0A9B">
        <w:trPr>
          <w:cantSplit/>
        </w:trPr>
        <w:tc>
          <w:tcPr>
            <w:tcW w:w="2551" w:type="dxa"/>
            <w:shd w:val="clear" w:color="auto" w:fill="auto"/>
          </w:tcPr>
          <w:p w14:paraId="60A894A8" w14:textId="77777777" w:rsidR="0014397C" w:rsidRPr="00F26942" w:rsidRDefault="0014397C" w:rsidP="00FE0A9B">
            <w:pPr>
              <w:pStyle w:val="ENoteTableText"/>
              <w:tabs>
                <w:tab w:val="center" w:leader="dot" w:pos="2268"/>
              </w:tabs>
            </w:pPr>
            <w:r w:rsidRPr="00F26942">
              <w:t>s 84</w:t>
            </w:r>
            <w:r w:rsidRPr="00F26942">
              <w:tab/>
            </w:r>
          </w:p>
        </w:tc>
        <w:tc>
          <w:tcPr>
            <w:tcW w:w="4592" w:type="dxa"/>
            <w:shd w:val="clear" w:color="auto" w:fill="auto"/>
          </w:tcPr>
          <w:p w14:paraId="3E5BDAC1" w14:textId="77777777" w:rsidR="0014397C" w:rsidRPr="00F26942" w:rsidRDefault="0014397C" w:rsidP="00FE0A9B">
            <w:pPr>
              <w:pStyle w:val="ENoteTableText"/>
            </w:pPr>
            <w:r w:rsidRPr="00F26942">
              <w:t>am No 105, 2020</w:t>
            </w:r>
          </w:p>
        </w:tc>
      </w:tr>
      <w:tr w:rsidR="0014397C" w:rsidRPr="00F26942" w14:paraId="287701FC" w14:textId="77777777" w:rsidTr="00FE0A9B">
        <w:trPr>
          <w:cantSplit/>
        </w:trPr>
        <w:tc>
          <w:tcPr>
            <w:tcW w:w="2551" w:type="dxa"/>
            <w:shd w:val="clear" w:color="auto" w:fill="auto"/>
          </w:tcPr>
          <w:p w14:paraId="1A5E29C9" w14:textId="77777777" w:rsidR="0014397C" w:rsidRPr="00F26942" w:rsidRDefault="0014397C" w:rsidP="00FE0A9B">
            <w:pPr>
              <w:pStyle w:val="ENoteTableText"/>
              <w:tabs>
                <w:tab w:val="center" w:leader="dot" w:pos="2268"/>
              </w:tabs>
            </w:pPr>
            <w:r w:rsidRPr="00F26942">
              <w:lastRenderedPageBreak/>
              <w:t>s 84A</w:t>
            </w:r>
            <w:r w:rsidRPr="00F26942">
              <w:tab/>
            </w:r>
          </w:p>
        </w:tc>
        <w:tc>
          <w:tcPr>
            <w:tcW w:w="4592" w:type="dxa"/>
            <w:shd w:val="clear" w:color="auto" w:fill="auto"/>
          </w:tcPr>
          <w:p w14:paraId="2975D4F2" w14:textId="77777777" w:rsidR="0014397C" w:rsidRPr="00F26942" w:rsidRDefault="0014397C" w:rsidP="00FE0A9B">
            <w:pPr>
              <w:pStyle w:val="ENoteTableText"/>
            </w:pPr>
            <w:r w:rsidRPr="00F26942">
              <w:t>ad No 109, 2012</w:t>
            </w:r>
          </w:p>
        </w:tc>
      </w:tr>
      <w:tr w:rsidR="0014397C" w:rsidRPr="00F26942" w14:paraId="1A8DD679" w14:textId="77777777" w:rsidTr="00FE0A9B">
        <w:trPr>
          <w:cantSplit/>
        </w:trPr>
        <w:tc>
          <w:tcPr>
            <w:tcW w:w="2551" w:type="dxa"/>
            <w:shd w:val="clear" w:color="auto" w:fill="auto"/>
          </w:tcPr>
          <w:p w14:paraId="7893F19E" w14:textId="77777777" w:rsidR="0014397C" w:rsidRPr="00F26942" w:rsidRDefault="0014397C" w:rsidP="00FE0A9B">
            <w:pPr>
              <w:pStyle w:val="ENoteTableText"/>
            </w:pPr>
          </w:p>
        </w:tc>
        <w:tc>
          <w:tcPr>
            <w:tcW w:w="4592" w:type="dxa"/>
            <w:shd w:val="clear" w:color="auto" w:fill="auto"/>
          </w:tcPr>
          <w:p w14:paraId="5EA928C4" w14:textId="77777777" w:rsidR="0014397C" w:rsidRPr="00F26942" w:rsidRDefault="0014397C" w:rsidP="00FE0A9B">
            <w:pPr>
              <w:pStyle w:val="ENoteTableText"/>
            </w:pPr>
            <w:r w:rsidRPr="00F26942">
              <w:t>am No 174, 2012; No 105, 2020</w:t>
            </w:r>
          </w:p>
        </w:tc>
      </w:tr>
      <w:tr w:rsidR="0014397C" w:rsidRPr="00F26942" w14:paraId="691532CE" w14:textId="77777777" w:rsidTr="00FE0A9B">
        <w:trPr>
          <w:cantSplit/>
        </w:trPr>
        <w:tc>
          <w:tcPr>
            <w:tcW w:w="2551" w:type="dxa"/>
            <w:shd w:val="clear" w:color="auto" w:fill="auto"/>
          </w:tcPr>
          <w:p w14:paraId="4E69AFAE" w14:textId="77777777" w:rsidR="0014397C" w:rsidRPr="00F26942" w:rsidRDefault="0014397C" w:rsidP="00FE0A9B">
            <w:pPr>
              <w:pStyle w:val="ENoteTableText"/>
              <w:tabs>
                <w:tab w:val="center" w:leader="dot" w:pos="2268"/>
              </w:tabs>
            </w:pPr>
            <w:r w:rsidRPr="00F26942">
              <w:t>s 85</w:t>
            </w:r>
            <w:r w:rsidRPr="00F26942">
              <w:tab/>
            </w:r>
          </w:p>
        </w:tc>
        <w:tc>
          <w:tcPr>
            <w:tcW w:w="4592" w:type="dxa"/>
            <w:shd w:val="clear" w:color="auto" w:fill="auto"/>
          </w:tcPr>
          <w:p w14:paraId="47858A3D" w14:textId="77777777" w:rsidR="0014397C" w:rsidRPr="00F26942" w:rsidRDefault="0014397C" w:rsidP="00FE0A9B">
            <w:pPr>
              <w:pStyle w:val="ENoteTableText"/>
            </w:pPr>
            <w:r w:rsidRPr="00F26942">
              <w:t>am No 43, 2023</w:t>
            </w:r>
          </w:p>
        </w:tc>
      </w:tr>
      <w:tr w:rsidR="0014397C" w:rsidRPr="00F26942" w14:paraId="00697E80" w14:textId="77777777" w:rsidTr="00FE0A9B">
        <w:trPr>
          <w:cantSplit/>
        </w:trPr>
        <w:tc>
          <w:tcPr>
            <w:tcW w:w="2551" w:type="dxa"/>
            <w:shd w:val="clear" w:color="auto" w:fill="auto"/>
          </w:tcPr>
          <w:p w14:paraId="6D4AF135" w14:textId="77777777" w:rsidR="0014397C" w:rsidRPr="00F26942" w:rsidRDefault="0014397C" w:rsidP="00FE0A9B">
            <w:pPr>
              <w:pStyle w:val="ENoteTableText"/>
              <w:keepNext/>
              <w:rPr>
                <w:noProof/>
              </w:rPr>
            </w:pPr>
            <w:r w:rsidRPr="00F26942">
              <w:rPr>
                <w:b/>
                <w:noProof/>
              </w:rPr>
              <w:t>Division 6</w:t>
            </w:r>
          </w:p>
        </w:tc>
        <w:tc>
          <w:tcPr>
            <w:tcW w:w="4592" w:type="dxa"/>
            <w:shd w:val="clear" w:color="auto" w:fill="auto"/>
          </w:tcPr>
          <w:p w14:paraId="6F147F6D" w14:textId="77777777" w:rsidR="0014397C" w:rsidRPr="00F26942" w:rsidRDefault="0014397C" w:rsidP="00FE0A9B">
            <w:pPr>
              <w:pStyle w:val="ENoteTableText"/>
            </w:pPr>
          </w:p>
        </w:tc>
      </w:tr>
      <w:tr w:rsidR="0014397C" w:rsidRPr="00F26942" w14:paraId="5482074A" w14:textId="77777777" w:rsidTr="00FE0A9B">
        <w:trPr>
          <w:cantSplit/>
        </w:trPr>
        <w:tc>
          <w:tcPr>
            <w:tcW w:w="2551" w:type="dxa"/>
            <w:shd w:val="clear" w:color="auto" w:fill="auto"/>
          </w:tcPr>
          <w:p w14:paraId="6A269863" w14:textId="77777777" w:rsidR="0014397C" w:rsidRPr="00F26942" w:rsidRDefault="0014397C" w:rsidP="00FE0A9B">
            <w:pPr>
              <w:pStyle w:val="ENoteTableText"/>
              <w:tabs>
                <w:tab w:val="center" w:leader="dot" w:pos="2268"/>
              </w:tabs>
              <w:rPr>
                <w:noProof/>
              </w:rPr>
            </w:pPr>
            <w:r w:rsidRPr="00F26942">
              <w:t>s 87</w:t>
            </w:r>
            <w:r w:rsidRPr="00F26942">
              <w:tab/>
            </w:r>
          </w:p>
        </w:tc>
        <w:tc>
          <w:tcPr>
            <w:tcW w:w="4592" w:type="dxa"/>
            <w:shd w:val="clear" w:color="auto" w:fill="auto"/>
          </w:tcPr>
          <w:p w14:paraId="65B10E64" w14:textId="77777777" w:rsidR="0014397C" w:rsidRPr="00F26942" w:rsidRDefault="0014397C" w:rsidP="00FE0A9B">
            <w:pPr>
              <w:pStyle w:val="ENoteTableText"/>
            </w:pPr>
            <w:r w:rsidRPr="00F26942">
              <w:t>am No 174, 2012; No 25, 2021</w:t>
            </w:r>
          </w:p>
        </w:tc>
      </w:tr>
      <w:tr w:rsidR="0014397C" w:rsidRPr="00F26942" w14:paraId="5292D9D7" w14:textId="77777777" w:rsidTr="00FE0A9B">
        <w:trPr>
          <w:cantSplit/>
        </w:trPr>
        <w:tc>
          <w:tcPr>
            <w:tcW w:w="2551" w:type="dxa"/>
            <w:shd w:val="clear" w:color="auto" w:fill="auto"/>
          </w:tcPr>
          <w:p w14:paraId="1B5E907B" w14:textId="77777777" w:rsidR="0014397C" w:rsidRPr="00F26942" w:rsidRDefault="0014397C" w:rsidP="00FE0A9B">
            <w:pPr>
              <w:pStyle w:val="ENoteTableText"/>
              <w:rPr>
                <w:b/>
                <w:noProof/>
              </w:rPr>
            </w:pPr>
            <w:r w:rsidRPr="00F26942">
              <w:rPr>
                <w:b/>
                <w:noProof/>
              </w:rPr>
              <w:t>Division 7</w:t>
            </w:r>
          </w:p>
        </w:tc>
        <w:tc>
          <w:tcPr>
            <w:tcW w:w="4592" w:type="dxa"/>
            <w:shd w:val="clear" w:color="auto" w:fill="auto"/>
          </w:tcPr>
          <w:p w14:paraId="15D9760F" w14:textId="77777777" w:rsidR="0014397C" w:rsidRPr="00F26942" w:rsidRDefault="0014397C" w:rsidP="00FE0A9B">
            <w:pPr>
              <w:pStyle w:val="ENoteTableText"/>
            </w:pPr>
          </w:p>
        </w:tc>
      </w:tr>
      <w:tr w:rsidR="0014397C" w:rsidRPr="00F26942" w14:paraId="7E14C05B" w14:textId="77777777" w:rsidTr="00FE0A9B">
        <w:trPr>
          <w:cantSplit/>
        </w:trPr>
        <w:tc>
          <w:tcPr>
            <w:tcW w:w="2551" w:type="dxa"/>
            <w:shd w:val="clear" w:color="auto" w:fill="auto"/>
          </w:tcPr>
          <w:p w14:paraId="66BBF661" w14:textId="77777777" w:rsidR="0014397C" w:rsidRPr="00F26942" w:rsidRDefault="0014397C" w:rsidP="00FE0A9B">
            <w:pPr>
              <w:pStyle w:val="ENoteTableText"/>
              <w:tabs>
                <w:tab w:val="center" w:leader="dot" w:pos="2268"/>
              </w:tabs>
              <w:rPr>
                <w:noProof/>
              </w:rPr>
            </w:pPr>
            <w:r w:rsidRPr="00F26942">
              <w:rPr>
                <w:noProof/>
              </w:rPr>
              <w:t>Division 7 heading</w:t>
            </w:r>
            <w:r w:rsidRPr="00F26942">
              <w:rPr>
                <w:noProof/>
              </w:rPr>
              <w:tab/>
            </w:r>
          </w:p>
        </w:tc>
        <w:tc>
          <w:tcPr>
            <w:tcW w:w="4592" w:type="dxa"/>
            <w:shd w:val="clear" w:color="auto" w:fill="auto"/>
          </w:tcPr>
          <w:p w14:paraId="53E7C8F2" w14:textId="77777777" w:rsidR="0014397C" w:rsidRPr="00F26942" w:rsidRDefault="0014397C" w:rsidP="00FE0A9B">
            <w:pPr>
              <w:pStyle w:val="ENoteTableText"/>
            </w:pPr>
            <w:r w:rsidRPr="00F26942">
              <w:t>am No 169, 2018; No 50, 2022</w:t>
            </w:r>
          </w:p>
        </w:tc>
      </w:tr>
      <w:tr w:rsidR="0014397C" w:rsidRPr="00F26942" w14:paraId="23B61197" w14:textId="77777777" w:rsidTr="00FE0A9B">
        <w:trPr>
          <w:cantSplit/>
        </w:trPr>
        <w:tc>
          <w:tcPr>
            <w:tcW w:w="2551" w:type="dxa"/>
            <w:shd w:val="clear" w:color="auto" w:fill="auto"/>
          </w:tcPr>
          <w:p w14:paraId="7D245818" w14:textId="77777777" w:rsidR="0014397C" w:rsidRPr="00F26942" w:rsidRDefault="0014397C" w:rsidP="00FE0A9B">
            <w:pPr>
              <w:pStyle w:val="ENoteTableText"/>
              <w:tabs>
                <w:tab w:val="center" w:leader="dot" w:pos="2268"/>
              </w:tabs>
              <w:rPr>
                <w:b/>
              </w:rPr>
            </w:pPr>
            <w:r w:rsidRPr="00F26942">
              <w:rPr>
                <w:b/>
              </w:rPr>
              <w:t>Subdivision A</w:t>
            </w:r>
          </w:p>
        </w:tc>
        <w:tc>
          <w:tcPr>
            <w:tcW w:w="4592" w:type="dxa"/>
            <w:shd w:val="clear" w:color="auto" w:fill="auto"/>
          </w:tcPr>
          <w:p w14:paraId="7654866E" w14:textId="77777777" w:rsidR="0014397C" w:rsidRPr="00F26942" w:rsidRDefault="0014397C" w:rsidP="00FE0A9B">
            <w:pPr>
              <w:pStyle w:val="ENoteTableText"/>
            </w:pPr>
          </w:p>
        </w:tc>
      </w:tr>
      <w:tr w:rsidR="0014397C" w:rsidRPr="00F26942" w14:paraId="46CA85CE" w14:textId="77777777" w:rsidTr="00FE0A9B">
        <w:trPr>
          <w:cantSplit/>
        </w:trPr>
        <w:tc>
          <w:tcPr>
            <w:tcW w:w="2551" w:type="dxa"/>
            <w:shd w:val="clear" w:color="auto" w:fill="auto"/>
          </w:tcPr>
          <w:p w14:paraId="1ACD896D" w14:textId="77777777" w:rsidR="0014397C" w:rsidRPr="00F26942" w:rsidRDefault="0014397C" w:rsidP="00FE0A9B">
            <w:pPr>
              <w:pStyle w:val="ENoteTableText"/>
              <w:tabs>
                <w:tab w:val="center" w:leader="dot" w:pos="2268"/>
              </w:tabs>
            </w:pPr>
            <w:r w:rsidRPr="00F26942">
              <w:t>s 96</w:t>
            </w:r>
            <w:r w:rsidRPr="00F26942">
              <w:tab/>
            </w:r>
          </w:p>
        </w:tc>
        <w:tc>
          <w:tcPr>
            <w:tcW w:w="4592" w:type="dxa"/>
            <w:shd w:val="clear" w:color="auto" w:fill="auto"/>
          </w:tcPr>
          <w:p w14:paraId="5A1DDD95" w14:textId="77777777" w:rsidR="0014397C" w:rsidRPr="00F26942" w:rsidRDefault="0014397C" w:rsidP="00FE0A9B">
            <w:pPr>
              <w:pStyle w:val="ENoteTableText"/>
            </w:pPr>
            <w:r w:rsidRPr="00F26942">
              <w:t>am No 25, 2021</w:t>
            </w:r>
          </w:p>
        </w:tc>
      </w:tr>
      <w:tr w:rsidR="0014397C" w:rsidRPr="00F26942" w14:paraId="20815698" w14:textId="77777777" w:rsidTr="00FE0A9B">
        <w:trPr>
          <w:cantSplit/>
        </w:trPr>
        <w:tc>
          <w:tcPr>
            <w:tcW w:w="2551" w:type="dxa"/>
            <w:shd w:val="clear" w:color="auto" w:fill="auto"/>
          </w:tcPr>
          <w:p w14:paraId="627C0028" w14:textId="77777777" w:rsidR="0014397C" w:rsidRPr="00F26942" w:rsidRDefault="0014397C" w:rsidP="00FE0A9B">
            <w:pPr>
              <w:pStyle w:val="ENoteTableText"/>
              <w:tabs>
                <w:tab w:val="center" w:leader="dot" w:pos="2268"/>
              </w:tabs>
            </w:pPr>
            <w:r w:rsidRPr="00F26942">
              <w:t>s 97</w:t>
            </w:r>
            <w:r w:rsidRPr="00F26942">
              <w:tab/>
            </w:r>
          </w:p>
        </w:tc>
        <w:tc>
          <w:tcPr>
            <w:tcW w:w="4592" w:type="dxa"/>
            <w:shd w:val="clear" w:color="auto" w:fill="auto"/>
          </w:tcPr>
          <w:p w14:paraId="4A1EF3F2" w14:textId="77777777" w:rsidR="0014397C" w:rsidRPr="00F26942" w:rsidRDefault="0014397C" w:rsidP="00FE0A9B">
            <w:pPr>
              <w:pStyle w:val="ENoteTableText"/>
            </w:pPr>
            <w:r w:rsidRPr="00F26942">
              <w:t>am No 73, 2013; No 43, 2023</w:t>
            </w:r>
          </w:p>
        </w:tc>
      </w:tr>
      <w:tr w:rsidR="0014397C" w:rsidRPr="00F26942" w14:paraId="3726C50C" w14:textId="77777777" w:rsidTr="00FE0A9B">
        <w:trPr>
          <w:cantSplit/>
        </w:trPr>
        <w:tc>
          <w:tcPr>
            <w:tcW w:w="2551" w:type="dxa"/>
            <w:shd w:val="clear" w:color="auto" w:fill="auto"/>
          </w:tcPr>
          <w:p w14:paraId="1CE3CA3B" w14:textId="77777777" w:rsidR="0014397C" w:rsidRPr="00F26942" w:rsidRDefault="0014397C" w:rsidP="00FE0A9B">
            <w:pPr>
              <w:pStyle w:val="ENoteTableText"/>
              <w:tabs>
                <w:tab w:val="center" w:leader="dot" w:pos="2268"/>
              </w:tabs>
            </w:pPr>
            <w:r w:rsidRPr="00F26942">
              <w:t>s 98</w:t>
            </w:r>
            <w:r w:rsidRPr="00F26942">
              <w:tab/>
            </w:r>
          </w:p>
        </w:tc>
        <w:tc>
          <w:tcPr>
            <w:tcW w:w="4592" w:type="dxa"/>
            <w:shd w:val="clear" w:color="auto" w:fill="auto"/>
          </w:tcPr>
          <w:p w14:paraId="69D1F812" w14:textId="77777777" w:rsidR="0014397C" w:rsidRPr="00F26942" w:rsidRDefault="0014397C" w:rsidP="00FE0A9B">
            <w:pPr>
              <w:pStyle w:val="ENoteTableText"/>
            </w:pPr>
            <w:r w:rsidRPr="00F26942">
              <w:t>rs No 50, 2022</w:t>
            </w:r>
          </w:p>
        </w:tc>
      </w:tr>
      <w:tr w:rsidR="0014397C" w:rsidRPr="00F26942" w14:paraId="4045D1E7" w14:textId="77777777" w:rsidTr="00FE0A9B">
        <w:trPr>
          <w:cantSplit/>
        </w:trPr>
        <w:tc>
          <w:tcPr>
            <w:tcW w:w="2551" w:type="dxa"/>
            <w:shd w:val="clear" w:color="auto" w:fill="auto"/>
          </w:tcPr>
          <w:p w14:paraId="65623686" w14:textId="77777777" w:rsidR="0014397C" w:rsidRPr="00F26942" w:rsidRDefault="0014397C" w:rsidP="00FE0A9B">
            <w:pPr>
              <w:pStyle w:val="ENoteTableText"/>
              <w:tabs>
                <w:tab w:val="center" w:leader="dot" w:pos="2268"/>
              </w:tabs>
            </w:pPr>
            <w:r w:rsidRPr="00F26942">
              <w:rPr>
                <w:b/>
              </w:rPr>
              <w:t>Subdivision C</w:t>
            </w:r>
          </w:p>
        </w:tc>
        <w:tc>
          <w:tcPr>
            <w:tcW w:w="4592" w:type="dxa"/>
            <w:shd w:val="clear" w:color="auto" w:fill="auto"/>
          </w:tcPr>
          <w:p w14:paraId="03D2925E" w14:textId="77777777" w:rsidR="0014397C" w:rsidRPr="00F26942" w:rsidRDefault="0014397C" w:rsidP="00FE0A9B">
            <w:pPr>
              <w:pStyle w:val="ENoteTableText"/>
            </w:pPr>
          </w:p>
        </w:tc>
      </w:tr>
      <w:tr w:rsidR="0014397C" w:rsidRPr="00F26942" w14:paraId="45E42910" w14:textId="77777777" w:rsidTr="00FE0A9B">
        <w:trPr>
          <w:cantSplit/>
        </w:trPr>
        <w:tc>
          <w:tcPr>
            <w:tcW w:w="2551" w:type="dxa"/>
            <w:shd w:val="clear" w:color="auto" w:fill="auto"/>
          </w:tcPr>
          <w:p w14:paraId="519255C5" w14:textId="77777777" w:rsidR="0014397C" w:rsidRPr="00F26942" w:rsidRDefault="0014397C" w:rsidP="00FE0A9B">
            <w:pPr>
              <w:pStyle w:val="ENoteTableText"/>
              <w:tabs>
                <w:tab w:val="center" w:leader="dot" w:pos="2268"/>
              </w:tabs>
            </w:pPr>
            <w:r w:rsidRPr="00F26942">
              <w:t>s 104</w:t>
            </w:r>
            <w:r w:rsidRPr="00F26942">
              <w:tab/>
            </w:r>
          </w:p>
        </w:tc>
        <w:tc>
          <w:tcPr>
            <w:tcW w:w="4592" w:type="dxa"/>
            <w:shd w:val="clear" w:color="auto" w:fill="auto"/>
          </w:tcPr>
          <w:p w14:paraId="75F15203" w14:textId="77777777" w:rsidR="0014397C" w:rsidRPr="00F26942" w:rsidRDefault="0014397C" w:rsidP="00FE0A9B">
            <w:pPr>
              <w:pStyle w:val="ENoteTableText"/>
            </w:pPr>
            <w:r w:rsidRPr="00F26942">
              <w:t>am No 105, 2020; No 104, 2021</w:t>
            </w:r>
          </w:p>
        </w:tc>
      </w:tr>
      <w:tr w:rsidR="0014397C" w:rsidRPr="00F26942" w14:paraId="001FD937" w14:textId="77777777" w:rsidTr="00FE0A9B">
        <w:trPr>
          <w:cantSplit/>
        </w:trPr>
        <w:tc>
          <w:tcPr>
            <w:tcW w:w="2551" w:type="dxa"/>
            <w:shd w:val="clear" w:color="auto" w:fill="auto"/>
          </w:tcPr>
          <w:p w14:paraId="5D081AE9" w14:textId="77777777" w:rsidR="0014397C" w:rsidRPr="00F26942" w:rsidRDefault="0014397C" w:rsidP="00FE0A9B">
            <w:pPr>
              <w:pStyle w:val="ENoteTableText"/>
              <w:tabs>
                <w:tab w:val="center" w:leader="dot" w:pos="2268"/>
              </w:tabs>
            </w:pPr>
            <w:r w:rsidRPr="00F26942">
              <w:t>s 105</w:t>
            </w:r>
            <w:r w:rsidRPr="00F26942">
              <w:tab/>
            </w:r>
          </w:p>
        </w:tc>
        <w:tc>
          <w:tcPr>
            <w:tcW w:w="4592" w:type="dxa"/>
            <w:shd w:val="clear" w:color="auto" w:fill="auto"/>
          </w:tcPr>
          <w:p w14:paraId="1AFD3D28" w14:textId="77777777" w:rsidR="0014397C" w:rsidRPr="00F26942" w:rsidRDefault="0014397C" w:rsidP="00FE0A9B">
            <w:pPr>
              <w:pStyle w:val="ENoteTableText"/>
            </w:pPr>
            <w:r w:rsidRPr="00F26942">
              <w:t>am No 105, 2020; No 104, 2021</w:t>
            </w:r>
          </w:p>
        </w:tc>
      </w:tr>
      <w:tr w:rsidR="0014397C" w:rsidRPr="00F26942" w14:paraId="05649C2A" w14:textId="77777777" w:rsidTr="00FE0A9B">
        <w:trPr>
          <w:cantSplit/>
        </w:trPr>
        <w:tc>
          <w:tcPr>
            <w:tcW w:w="2551" w:type="dxa"/>
            <w:shd w:val="clear" w:color="auto" w:fill="auto"/>
          </w:tcPr>
          <w:p w14:paraId="60DCB080" w14:textId="77777777" w:rsidR="0014397C" w:rsidRPr="00F26942" w:rsidRDefault="0014397C" w:rsidP="00FE0A9B">
            <w:pPr>
              <w:pStyle w:val="ENoteTableText"/>
              <w:tabs>
                <w:tab w:val="center" w:leader="dot" w:pos="2268"/>
              </w:tabs>
              <w:rPr>
                <w:b/>
              </w:rPr>
            </w:pPr>
            <w:r w:rsidRPr="00F26942">
              <w:rPr>
                <w:b/>
              </w:rPr>
              <w:t>Subdivision CA</w:t>
            </w:r>
          </w:p>
        </w:tc>
        <w:tc>
          <w:tcPr>
            <w:tcW w:w="4592" w:type="dxa"/>
            <w:shd w:val="clear" w:color="auto" w:fill="auto"/>
          </w:tcPr>
          <w:p w14:paraId="0D6C0E13" w14:textId="77777777" w:rsidR="0014397C" w:rsidRPr="00F26942" w:rsidRDefault="0014397C" w:rsidP="00FE0A9B">
            <w:pPr>
              <w:pStyle w:val="ENoteTableText"/>
            </w:pPr>
          </w:p>
        </w:tc>
      </w:tr>
      <w:tr w:rsidR="0014397C" w:rsidRPr="00F26942" w14:paraId="60352ED0" w14:textId="77777777" w:rsidTr="00FE0A9B">
        <w:trPr>
          <w:cantSplit/>
        </w:trPr>
        <w:tc>
          <w:tcPr>
            <w:tcW w:w="2551" w:type="dxa"/>
            <w:shd w:val="clear" w:color="auto" w:fill="auto"/>
          </w:tcPr>
          <w:p w14:paraId="7FC79FA4" w14:textId="77777777" w:rsidR="0014397C" w:rsidRPr="00F26942" w:rsidRDefault="0014397C" w:rsidP="00FE0A9B">
            <w:pPr>
              <w:pStyle w:val="ENoteTableText"/>
              <w:tabs>
                <w:tab w:val="center" w:leader="dot" w:pos="2268"/>
              </w:tabs>
            </w:pPr>
            <w:r w:rsidRPr="00F26942">
              <w:t>Subdivision CA heading</w:t>
            </w:r>
            <w:r w:rsidRPr="00F26942">
              <w:tab/>
            </w:r>
          </w:p>
        </w:tc>
        <w:tc>
          <w:tcPr>
            <w:tcW w:w="4592" w:type="dxa"/>
            <w:shd w:val="clear" w:color="auto" w:fill="auto"/>
          </w:tcPr>
          <w:p w14:paraId="2844531C" w14:textId="77777777" w:rsidR="0014397C" w:rsidRPr="00F26942" w:rsidRDefault="0014397C" w:rsidP="00FE0A9B">
            <w:pPr>
              <w:pStyle w:val="ENoteTableText"/>
            </w:pPr>
            <w:r w:rsidRPr="00F26942">
              <w:t>am No 50, 2022</w:t>
            </w:r>
          </w:p>
        </w:tc>
      </w:tr>
      <w:tr w:rsidR="0014397C" w:rsidRPr="00F26942" w14:paraId="3DD90761" w14:textId="77777777" w:rsidTr="00FE0A9B">
        <w:trPr>
          <w:cantSplit/>
        </w:trPr>
        <w:tc>
          <w:tcPr>
            <w:tcW w:w="2551" w:type="dxa"/>
            <w:shd w:val="clear" w:color="auto" w:fill="auto"/>
          </w:tcPr>
          <w:p w14:paraId="7351D300" w14:textId="77777777" w:rsidR="0014397C" w:rsidRPr="00F26942" w:rsidRDefault="0014397C" w:rsidP="00FE0A9B">
            <w:pPr>
              <w:pStyle w:val="ENoteTableText"/>
              <w:tabs>
                <w:tab w:val="center" w:leader="dot" w:pos="2268"/>
              </w:tabs>
            </w:pPr>
            <w:r w:rsidRPr="00F26942">
              <w:t>Subdivision CA</w:t>
            </w:r>
            <w:r w:rsidRPr="00F26942">
              <w:tab/>
            </w:r>
          </w:p>
        </w:tc>
        <w:tc>
          <w:tcPr>
            <w:tcW w:w="4592" w:type="dxa"/>
            <w:shd w:val="clear" w:color="auto" w:fill="auto"/>
          </w:tcPr>
          <w:p w14:paraId="2518A75B" w14:textId="77777777" w:rsidR="0014397C" w:rsidRPr="00F26942" w:rsidRDefault="0014397C" w:rsidP="00FE0A9B">
            <w:pPr>
              <w:pStyle w:val="ENoteTableText"/>
            </w:pPr>
            <w:r w:rsidRPr="00F26942">
              <w:t>ad No 169, 2018</w:t>
            </w:r>
          </w:p>
        </w:tc>
      </w:tr>
      <w:tr w:rsidR="0014397C" w:rsidRPr="00F26942" w14:paraId="45C8BB17" w14:textId="77777777" w:rsidTr="00FE0A9B">
        <w:trPr>
          <w:cantSplit/>
        </w:trPr>
        <w:tc>
          <w:tcPr>
            <w:tcW w:w="2551" w:type="dxa"/>
            <w:shd w:val="clear" w:color="auto" w:fill="auto"/>
          </w:tcPr>
          <w:p w14:paraId="49FCEC5B" w14:textId="77777777" w:rsidR="0014397C" w:rsidRPr="00F26942" w:rsidRDefault="0014397C" w:rsidP="00FE0A9B">
            <w:pPr>
              <w:pStyle w:val="ENoteTableText"/>
              <w:tabs>
                <w:tab w:val="center" w:leader="dot" w:pos="2268"/>
              </w:tabs>
            </w:pPr>
            <w:r w:rsidRPr="00F26942">
              <w:t>s 106A</w:t>
            </w:r>
            <w:r w:rsidRPr="00F26942">
              <w:tab/>
            </w:r>
          </w:p>
        </w:tc>
        <w:tc>
          <w:tcPr>
            <w:tcW w:w="4592" w:type="dxa"/>
            <w:shd w:val="clear" w:color="auto" w:fill="auto"/>
          </w:tcPr>
          <w:p w14:paraId="070429EA" w14:textId="77777777" w:rsidR="0014397C" w:rsidRPr="00F26942" w:rsidRDefault="0014397C" w:rsidP="00FE0A9B">
            <w:pPr>
              <w:pStyle w:val="ENoteTableText"/>
            </w:pPr>
            <w:r w:rsidRPr="00F26942">
              <w:t>ad No 169, 2018</w:t>
            </w:r>
          </w:p>
        </w:tc>
      </w:tr>
      <w:tr w:rsidR="0014397C" w:rsidRPr="00F26942" w14:paraId="7FC30AAB" w14:textId="77777777" w:rsidTr="00FE0A9B">
        <w:trPr>
          <w:cantSplit/>
        </w:trPr>
        <w:tc>
          <w:tcPr>
            <w:tcW w:w="2551" w:type="dxa"/>
            <w:shd w:val="clear" w:color="auto" w:fill="auto"/>
          </w:tcPr>
          <w:p w14:paraId="40BE4D54" w14:textId="77777777" w:rsidR="0014397C" w:rsidRPr="00F26942" w:rsidRDefault="0014397C" w:rsidP="00FE0A9B">
            <w:pPr>
              <w:pStyle w:val="ENoteTableText"/>
              <w:tabs>
                <w:tab w:val="center" w:leader="dot" w:pos="2268"/>
              </w:tabs>
            </w:pPr>
          </w:p>
        </w:tc>
        <w:tc>
          <w:tcPr>
            <w:tcW w:w="4592" w:type="dxa"/>
            <w:shd w:val="clear" w:color="auto" w:fill="auto"/>
          </w:tcPr>
          <w:p w14:paraId="5FA95F8A" w14:textId="77777777" w:rsidR="0014397C" w:rsidRPr="00F26942" w:rsidRDefault="0014397C" w:rsidP="00FE0A9B">
            <w:pPr>
              <w:pStyle w:val="ENoteTableText"/>
            </w:pPr>
            <w:r w:rsidRPr="00F26942">
              <w:t>am No 50, 2022</w:t>
            </w:r>
          </w:p>
        </w:tc>
      </w:tr>
      <w:tr w:rsidR="0014397C" w:rsidRPr="00F26942" w14:paraId="5F9E7978" w14:textId="77777777" w:rsidTr="00FE0A9B">
        <w:trPr>
          <w:cantSplit/>
        </w:trPr>
        <w:tc>
          <w:tcPr>
            <w:tcW w:w="2551" w:type="dxa"/>
            <w:shd w:val="clear" w:color="auto" w:fill="auto"/>
          </w:tcPr>
          <w:p w14:paraId="787D44A5" w14:textId="77777777" w:rsidR="0014397C" w:rsidRPr="00F26942" w:rsidRDefault="0014397C" w:rsidP="00FE0A9B">
            <w:pPr>
              <w:pStyle w:val="ENoteTableText"/>
              <w:tabs>
                <w:tab w:val="center" w:leader="dot" w:pos="2268"/>
              </w:tabs>
            </w:pPr>
            <w:r w:rsidRPr="00F26942">
              <w:t>s 106B</w:t>
            </w:r>
            <w:r w:rsidRPr="00F26942">
              <w:tab/>
            </w:r>
          </w:p>
        </w:tc>
        <w:tc>
          <w:tcPr>
            <w:tcW w:w="4592" w:type="dxa"/>
            <w:shd w:val="clear" w:color="auto" w:fill="auto"/>
          </w:tcPr>
          <w:p w14:paraId="78BF57F6" w14:textId="77777777" w:rsidR="0014397C" w:rsidRPr="00F26942" w:rsidRDefault="0014397C" w:rsidP="00FE0A9B">
            <w:pPr>
              <w:pStyle w:val="ENoteTableText"/>
            </w:pPr>
            <w:r w:rsidRPr="00F26942">
              <w:t>ad No 169, 2018</w:t>
            </w:r>
          </w:p>
        </w:tc>
      </w:tr>
      <w:tr w:rsidR="0014397C" w:rsidRPr="00F26942" w14:paraId="50A7D2C6" w14:textId="77777777" w:rsidTr="00FE0A9B">
        <w:trPr>
          <w:cantSplit/>
        </w:trPr>
        <w:tc>
          <w:tcPr>
            <w:tcW w:w="2551" w:type="dxa"/>
            <w:shd w:val="clear" w:color="auto" w:fill="auto"/>
          </w:tcPr>
          <w:p w14:paraId="5DA6C93C" w14:textId="77777777" w:rsidR="0014397C" w:rsidRPr="00F26942" w:rsidRDefault="0014397C" w:rsidP="00FE0A9B">
            <w:pPr>
              <w:pStyle w:val="ENoteTableText"/>
              <w:tabs>
                <w:tab w:val="center" w:leader="dot" w:pos="2268"/>
              </w:tabs>
            </w:pPr>
          </w:p>
        </w:tc>
        <w:tc>
          <w:tcPr>
            <w:tcW w:w="4592" w:type="dxa"/>
            <w:shd w:val="clear" w:color="auto" w:fill="auto"/>
          </w:tcPr>
          <w:p w14:paraId="6282D810" w14:textId="77777777" w:rsidR="0014397C" w:rsidRPr="00F26942" w:rsidRDefault="0014397C" w:rsidP="00FE0A9B">
            <w:pPr>
              <w:pStyle w:val="ENoteTableText"/>
            </w:pPr>
            <w:r w:rsidRPr="00F26942">
              <w:t>am No 50, 2022; No 79, 2022</w:t>
            </w:r>
          </w:p>
        </w:tc>
      </w:tr>
      <w:tr w:rsidR="0014397C" w:rsidRPr="00F26942" w14:paraId="4D7CB343" w14:textId="77777777" w:rsidTr="00FE0A9B">
        <w:trPr>
          <w:cantSplit/>
        </w:trPr>
        <w:tc>
          <w:tcPr>
            <w:tcW w:w="2551" w:type="dxa"/>
            <w:shd w:val="clear" w:color="auto" w:fill="auto"/>
          </w:tcPr>
          <w:p w14:paraId="514DE486" w14:textId="77777777" w:rsidR="0014397C" w:rsidRPr="00F26942" w:rsidRDefault="0014397C" w:rsidP="00FE0A9B">
            <w:pPr>
              <w:pStyle w:val="ENoteTableText"/>
              <w:tabs>
                <w:tab w:val="center" w:leader="dot" w:pos="2268"/>
              </w:tabs>
            </w:pPr>
            <w:r w:rsidRPr="00F26942">
              <w:t>s 106BA</w:t>
            </w:r>
            <w:r w:rsidRPr="00F26942">
              <w:tab/>
            </w:r>
          </w:p>
        </w:tc>
        <w:tc>
          <w:tcPr>
            <w:tcW w:w="4592" w:type="dxa"/>
            <w:shd w:val="clear" w:color="auto" w:fill="auto"/>
          </w:tcPr>
          <w:p w14:paraId="3444C66B" w14:textId="77777777" w:rsidR="0014397C" w:rsidRPr="00F26942" w:rsidRDefault="0014397C" w:rsidP="00FE0A9B">
            <w:pPr>
              <w:pStyle w:val="ENoteTableText"/>
            </w:pPr>
            <w:r w:rsidRPr="00F26942">
              <w:t>ad No 50, 2022</w:t>
            </w:r>
          </w:p>
        </w:tc>
      </w:tr>
      <w:tr w:rsidR="0014397C" w:rsidRPr="00F26942" w14:paraId="5A865F77" w14:textId="77777777" w:rsidTr="00FE0A9B">
        <w:trPr>
          <w:cantSplit/>
        </w:trPr>
        <w:tc>
          <w:tcPr>
            <w:tcW w:w="2551" w:type="dxa"/>
            <w:shd w:val="clear" w:color="auto" w:fill="auto"/>
          </w:tcPr>
          <w:p w14:paraId="43F5FA9D" w14:textId="77777777" w:rsidR="0014397C" w:rsidRPr="00F26942" w:rsidRDefault="0014397C" w:rsidP="00FE0A9B">
            <w:pPr>
              <w:pStyle w:val="ENoteTableText"/>
              <w:tabs>
                <w:tab w:val="center" w:leader="dot" w:pos="2268"/>
              </w:tabs>
            </w:pPr>
            <w:r w:rsidRPr="00F26942">
              <w:t>s 106C</w:t>
            </w:r>
            <w:r w:rsidRPr="00F26942">
              <w:tab/>
            </w:r>
          </w:p>
        </w:tc>
        <w:tc>
          <w:tcPr>
            <w:tcW w:w="4592" w:type="dxa"/>
            <w:shd w:val="clear" w:color="auto" w:fill="auto"/>
          </w:tcPr>
          <w:p w14:paraId="4E9C3ABE" w14:textId="77777777" w:rsidR="0014397C" w:rsidRPr="00F26942" w:rsidRDefault="0014397C" w:rsidP="00FE0A9B">
            <w:pPr>
              <w:pStyle w:val="ENoteTableText"/>
            </w:pPr>
            <w:r w:rsidRPr="00F26942">
              <w:t>ad No 169, 2018</w:t>
            </w:r>
          </w:p>
        </w:tc>
      </w:tr>
      <w:tr w:rsidR="0014397C" w:rsidRPr="00F26942" w14:paraId="2A4A4D65" w14:textId="77777777" w:rsidTr="00FE0A9B">
        <w:trPr>
          <w:cantSplit/>
        </w:trPr>
        <w:tc>
          <w:tcPr>
            <w:tcW w:w="2551" w:type="dxa"/>
            <w:shd w:val="clear" w:color="auto" w:fill="auto"/>
          </w:tcPr>
          <w:p w14:paraId="70094D44" w14:textId="77777777" w:rsidR="0014397C" w:rsidRPr="00F26942" w:rsidRDefault="0014397C" w:rsidP="00FE0A9B">
            <w:pPr>
              <w:pStyle w:val="ENoteTableText"/>
              <w:tabs>
                <w:tab w:val="center" w:leader="dot" w:pos="2268"/>
              </w:tabs>
            </w:pPr>
          </w:p>
        </w:tc>
        <w:tc>
          <w:tcPr>
            <w:tcW w:w="4592" w:type="dxa"/>
            <w:shd w:val="clear" w:color="auto" w:fill="auto"/>
          </w:tcPr>
          <w:p w14:paraId="2FE61F44" w14:textId="77777777" w:rsidR="0014397C" w:rsidRPr="00F26942" w:rsidRDefault="0014397C" w:rsidP="00FE0A9B">
            <w:pPr>
              <w:pStyle w:val="ENoteTableText"/>
            </w:pPr>
            <w:r w:rsidRPr="00F26942">
              <w:t>am No 50, 2022</w:t>
            </w:r>
          </w:p>
        </w:tc>
      </w:tr>
      <w:tr w:rsidR="0014397C" w:rsidRPr="00F26942" w14:paraId="1D2DB6FD" w14:textId="77777777" w:rsidTr="00FE0A9B">
        <w:trPr>
          <w:cantSplit/>
        </w:trPr>
        <w:tc>
          <w:tcPr>
            <w:tcW w:w="2551" w:type="dxa"/>
            <w:shd w:val="clear" w:color="auto" w:fill="auto"/>
          </w:tcPr>
          <w:p w14:paraId="7F87DF6C" w14:textId="77777777" w:rsidR="0014397C" w:rsidRPr="00F26942" w:rsidRDefault="0014397C" w:rsidP="00FE0A9B">
            <w:pPr>
              <w:pStyle w:val="ENoteTableText"/>
              <w:tabs>
                <w:tab w:val="center" w:leader="dot" w:pos="2268"/>
              </w:tabs>
            </w:pPr>
            <w:r w:rsidRPr="00F26942">
              <w:t>s 106D</w:t>
            </w:r>
            <w:r w:rsidRPr="00F26942">
              <w:tab/>
            </w:r>
          </w:p>
        </w:tc>
        <w:tc>
          <w:tcPr>
            <w:tcW w:w="4592" w:type="dxa"/>
            <w:shd w:val="clear" w:color="auto" w:fill="auto"/>
          </w:tcPr>
          <w:p w14:paraId="1A933A3B" w14:textId="77777777" w:rsidR="0014397C" w:rsidRPr="00F26942" w:rsidRDefault="0014397C" w:rsidP="00FE0A9B">
            <w:pPr>
              <w:pStyle w:val="ENoteTableText"/>
            </w:pPr>
            <w:r w:rsidRPr="00F26942">
              <w:t>ad No 169, 2018</w:t>
            </w:r>
          </w:p>
        </w:tc>
      </w:tr>
      <w:tr w:rsidR="0014397C" w:rsidRPr="00F26942" w14:paraId="466F5ACA" w14:textId="77777777" w:rsidTr="00FE0A9B">
        <w:trPr>
          <w:cantSplit/>
        </w:trPr>
        <w:tc>
          <w:tcPr>
            <w:tcW w:w="2551" w:type="dxa"/>
            <w:shd w:val="clear" w:color="auto" w:fill="auto"/>
          </w:tcPr>
          <w:p w14:paraId="7DD1BB4F" w14:textId="77777777" w:rsidR="0014397C" w:rsidRPr="00F26942" w:rsidRDefault="0014397C" w:rsidP="00FE0A9B">
            <w:pPr>
              <w:pStyle w:val="ENoteTableText"/>
              <w:tabs>
                <w:tab w:val="center" w:leader="dot" w:pos="2268"/>
              </w:tabs>
            </w:pPr>
          </w:p>
        </w:tc>
        <w:tc>
          <w:tcPr>
            <w:tcW w:w="4592" w:type="dxa"/>
            <w:shd w:val="clear" w:color="auto" w:fill="auto"/>
          </w:tcPr>
          <w:p w14:paraId="720BB6C3" w14:textId="77777777" w:rsidR="0014397C" w:rsidRPr="00F26942" w:rsidRDefault="0014397C" w:rsidP="00FE0A9B">
            <w:pPr>
              <w:pStyle w:val="ENoteTableText"/>
              <w:rPr>
                <w:u w:val="single"/>
              </w:rPr>
            </w:pPr>
            <w:r w:rsidRPr="00F26942">
              <w:t>am No 50, 2022</w:t>
            </w:r>
          </w:p>
        </w:tc>
      </w:tr>
      <w:tr w:rsidR="0014397C" w:rsidRPr="00F26942" w14:paraId="07999AD9" w14:textId="77777777" w:rsidTr="00FE0A9B">
        <w:trPr>
          <w:cantSplit/>
        </w:trPr>
        <w:tc>
          <w:tcPr>
            <w:tcW w:w="2551" w:type="dxa"/>
            <w:shd w:val="clear" w:color="auto" w:fill="auto"/>
          </w:tcPr>
          <w:p w14:paraId="38FACC47" w14:textId="77777777" w:rsidR="0014397C" w:rsidRPr="00F26942" w:rsidRDefault="0014397C" w:rsidP="00FE0A9B">
            <w:pPr>
              <w:pStyle w:val="ENoteTableText"/>
              <w:tabs>
                <w:tab w:val="center" w:leader="dot" w:pos="2268"/>
              </w:tabs>
            </w:pPr>
            <w:r w:rsidRPr="00F26942">
              <w:t>s 106E</w:t>
            </w:r>
            <w:r w:rsidRPr="00F26942">
              <w:tab/>
            </w:r>
          </w:p>
        </w:tc>
        <w:tc>
          <w:tcPr>
            <w:tcW w:w="4592" w:type="dxa"/>
            <w:shd w:val="clear" w:color="auto" w:fill="auto"/>
          </w:tcPr>
          <w:p w14:paraId="087B91EB" w14:textId="77777777" w:rsidR="0014397C" w:rsidRPr="00F26942" w:rsidRDefault="0014397C" w:rsidP="00FE0A9B">
            <w:pPr>
              <w:pStyle w:val="ENoteTableText"/>
            </w:pPr>
            <w:r w:rsidRPr="00F26942">
              <w:t>ad No 169, 2018</w:t>
            </w:r>
          </w:p>
        </w:tc>
      </w:tr>
      <w:tr w:rsidR="0014397C" w:rsidRPr="00F26942" w14:paraId="529642F3" w14:textId="77777777" w:rsidTr="00FE0A9B">
        <w:trPr>
          <w:cantSplit/>
        </w:trPr>
        <w:tc>
          <w:tcPr>
            <w:tcW w:w="2551" w:type="dxa"/>
            <w:shd w:val="clear" w:color="auto" w:fill="auto"/>
          </w:tcPr>
          <w:p w14:paraId="2AD62C55" w14:textId="77777777" w:rsidR="0014397C" w:rsidRPr="00F26942" w:rsidRDefault="0014397C" w:rsidP="00FE0A9B">
            <w:pPr>
              <w:pStyle w:val="ENoteTableText"/>
              <w:tabs>
                <w:tab w:val="center" w:leader="dot" w:pos="2268"/>
              </w:tabs>
            </w:pPr>
          </w:p>
        </w:tc>
        <w:tc>
          <w:tcPr>
            <w:tcW w:w="4592" w:type="dxa"/>
            <w:shd w:val="clear" w:color="auto" w:fill="auto"/>
          </w:tcPr>
          <w:p w14:paraId="756F86E0" w14:textId="77777777" w:rsidR="0014397C" w:rsidRPr="00F26942" w:rsidRDefault="0014397C" w:rsidP="00FE0A9B">
            <w:pPr>
              <w:pStyle w:val="ENoteTableText"/>
            </w:pPr>
            <w:r w:rsidRPr="00F26942">
              <w:t>am No 105, 2020</w:t>
            </w:r>
          </w:p>
        </w:tc>
      </w:tr>
      <w:tr w:rsidR="0014397C" w:rsidRPr="00F26942" w14:paraId="402E329E" w14:textId="77777777" w:rsidTr="00FE0A9B">
        <w:trPr>
          <w:cantSplit/>
        </w:trPr>
        <w:tc>
          <w:tcPr>
            <w:tcW w:w="2551" w:type="dxa"/>
            <w:shd w:val="clear" w:color="auto" w:fill="auto"/>
          </w:tcPr>
          <w:p w14:paraId="69933C9E" w14:textId="77777777" w:rsidR="0014397C" w:rsidRPr="00F26942" w:rsidRDefault="0014397C" w:rsidP="00FE0A9B">
            <w:pPr>
              <w:pStyle w:val="ENoteTableText"/>
              <w:tabs>
                <w:tab w:val="center" w:leader="dot" w:pos="2268"/>
              </w:tabs>
              <w:rPr>
                <w:b/>
              </w:rPr>
            </w:pPr>
            <w:r w:rsidRPr="00F26942">
              <w:rPr>
                <w:b/>
              </w:rPr>
              <w:t>Subdivision D</w:t>
            </w:r>
          </w:p>
        </w:tc>
        <w:tc>
          <w:tcPr>
            <w:tcW w:w="4592" w:type="dxa"/>
            <w:shd w:val="clear" w:color="auto" w:fill="auto"/>
          </w:tcPr>
          <w:p w14:paraId="50895928" w14:textId="77777777" w:rsidR="0014397C" w:rsidRPr="00F26942" w:rsidRDefault="0014397C" w:rsidP="00FE0A9B">
            <w:pPr>
              <w:pStyle w:val="ENoteTableText"/>
            </w:pPr>
          </w:p>
        </w:tc>
      </w:tr>
      <w:tr w:rsidR="0014397C" w:rsidRPr="00F26942" w14:paraId="6AB144A6" w14:textId="77777777" w:rsidTr="00FE0A9B">
        <w:trPr>
          <w:cantSplit/>
        </w:trPr>
        <w:tc>
          <w:tcPr>
            <w:tcW w:w="2551" w:type="dxa"/>
            <w:shd w:val="clear" w:color="auto" w:fill="auto"/>
          </w:tcPr>
          <w:p w14:paraId="47589E21" w14:textId="77777777" w:rsidR="0014397C" w:rsidRPr="00F26942" w:rsidRDefault="0014397C" w:rsidP="00FE0A9B">
            <w:pPr>
              <w:pStyle w:val="ENoteTableText"/>
              <w:tabs>
                <w:tab w:val="center" w:leader="dot" w:pos="2268"/>
              </w:tabs>
            </w:pPr>
            <w:r w:rsidRPr="00F26942">
              <w:t>s 107</w:t>
            </w:r>
            <w:r w:rsidRPr="00F26942">
              <w:tab/>
            </w:r>
          </w:p>
        </w:tc>
        <w:tc>
          <w:tcPr>
            <w:tcW w:w="4592" w:type="dxa"/>
            <w:shd w:val="clear" w:color="auto" w:fill="auto"/>
          </w:tcPr>
          <w:p w14:paraId="2DB743D0" w14:textId="77777777" w:rsidR="0014397C" w:rsidRPr="00F26942" w:rsidRDefault="0014397C" w:rsidP="00FE0A9B">
            <w:pPr>
              <w:pStyle w:val="ENoteTableText"/>
            </w:pPr>
            <w:r w:rsidRPr="00F26942">
              <w:t>am No 169, 2018; No 50, 2022</w:t>
            </w:r>
          </w:p>
        </w:tc>
      </w:tr>
      <w:tr w:rsidR="0014397C" w:rsidRPr="00F26942" w14:paraId="633A3155" w14:textId="77777777" w:rsidTr="00FE0A9B">
        <w:trPr>
          <w:cantSplit/>
        </w:trPr>
        <w:tc>
          <w:tcPr>
            <w:tcW w:w="2551" w:type="dxa"/>
            <w:shd w:val="clear" w:color="auto" w:fill="auto"/>
          </w:tcPr>
          <w:p w14:paraId="2DA37616" w14:textId="77777777" w:rsidR="0014397C" w:rsidRPr="00F26942" w:rsidRDefault="0014397C" w:rsidP="00FE0A9B">
            <w:pPr>
              <w:pStyle w:val="ENoteTableText"/>
              <w:keepNext/>
            </w:pPr>
            <w:r w:rsidRPr="00F26942">
              <w:rPr>
                <w:b/>
                <w:noProof/>
              </w:rPr>
              <w:lastRenderedPageBreak/>
              <w:t>Division 9</w:t>
            </w:r>
          </w:p>
        </w:tc>
        <w:tc>
          <w:tcPr>
            <w:tcW w:w="4592" w:type="dxa"/>
            <w:shd w:val="clear" w:color="auto" w:fill="auto"/>
          </w:tcPr>
          <w:p w14:paraId="72F60567" w14:textId="77777777" w:rsidR="0014397C" w:rsidRPr="00F26942" w:rsidRDefault="0014397C" w:rsidP="00FE0A9B">
            <w:pPr>
              <w:pStyle w:val="ENoteTableText"/>
            </w:pPr>
          </w:p>
        </w:tc>
      </w:tr>
      <w:tr w:rsidR="0014397C" w:rsidRPr="00F26942" w14:paraId="4D50373B" w14:textId="77777777" w:rsidTr="00FE0A9B">
        <w:trPr>
          <w:cantSplit/>
        </w:trPr>
        <w:tc>
          <w:tcPr>
            <w:tcW w:w="2551" w:type="dxa"/>
            <w:shd w:val="clear" w:color="auto" w:fill="auto"/>
          </w:tcPr>
          <w:p w14:paraId="4A837FE4" w14:textId="77777777" w:rsidR="0014397C" w:rsidRPr="00F26942" w:rsidRDefault="0014397C" w:rsidP="00FE0A9B">
            <w:pPr>
              <w:pStyle w:val="ENoteTableText"/>
              <w:tabs>
                <w:tab w:val="center" w:leader="dot" w:pos="2268"/>
              </w:tabs>
            </w:pPr>
            <w:r w:rsidRPr="00F26942">
              <w:t>s 113</w:t>
            </w:r>
            <w:r w:rsidRPr="00F26942">
              <w:tab/>
            </w:r>
          </w:p>
        </w:tc>
        <w:tc>
          <w:tcPr>
            <w:tcW w:w="4592" w:type="dxa"/>
            <w:shd w:val="clear" w:color="auto" w:fill="auto"/>
          </w:tcPr>
          <w:p w14:paraId="31CE2AE4" w14:textId="77777777" w:rsidR="0014397C" w:rsidRPr="00F26942" w:rsidRDefault="0014397C" w:rsidP="00FE0A9B">
            <w:pPr>
              <w:pStyle w:val="ENoteTableText"/>
            </w:pPr>
            <w:r w:rsidRPr="00F26942">
              <w:t>am No 124, 2009; Nos 174 and 175, 2012</w:t>
            </w:r>
          </w:p>
        </w:tc>
      </w:tr>
      <w:tr w:rsidR="0014397C" w:rsidRPr="00F26942" w14:paraId="2B7CAB2C" w14:textId="77777777" w:rsidTr="00FE0A9B">
        <w:trPr>
          <w:cantSplit/>
        </w:trPr>
        <w:tc>
          <w:tcPr>
            <w:tcW w:w="2551" w:type="dxa"/>
            <w:shd w:val="clear" w:color="auto" w:fill="auto"/>
          </w:tcPr>
          <w:p w14:paraId="1963BA70" w14:textId="77777777" w:rsidR="0014397C" w:rsidRPr="00F26942" w:rsidRDefault="0014397C" w:rsidP="00FE0A9B">
            <w:pPr>
              <w:pStyle w:val="ENoteTableText"/>
              <w:tabs>
                <w:tab w:val="center" w:leader="dot" w:pos="2268"/>
              </w:tabs>
            </w:pPr>
            <w:r w:rsidRPr="00F26942">
              <w:t>s 113A</w:t>
            </w:r>
            <w:r w:rsidRPr="00F26942">
              <w:tab/>
            </w:r>
          </w:p>
        </w:tc>
        <w:tc>
          <w:tcPr>
            <w:tcW w:w="4592" w:type="dxa"/>
            <w:shd w:val="clear" w:color="auto" w:fill="auto"/>
          </w:tcPr>
          <w:p w14:paraId="21F412A9" w14:textId="77777777" w:rsidR="0014397C" w:rsidRPr="00F26942" w:rsidRDefault="0014397C" w:rsidP="00FE0A9B">
            <w:pPr>
              <w:pStyle w:val="ENoteTableText"/>
            </w:pPr>
            <w:r w:rsidRPr="00F26942">
              <w:t>am No 175, 2012</w:t>
            </w:r>
          </w:p>
        </w:tc>
      </w:tr>
      <w:tr w:rsidR="00C355FA" w:rsidRPr="00F26942" w14:paraId="5DB66B12" w14:textId="77777777" w:rsidTr="00FE0A9B">
        <w:trPr>
          <w:cantSplit/>
        </w:trPr>
        <w:tc>
          <w:tcPr>
            <w:tcW w:w="2551" w:type="dxa"/>
            <w:shd w:val="clear" w:color="auto" w:fill="auto"/>
          </w:tcPr>
          <w:p w14:paraId="57B97F56" w14:textId="300FA1B7" w:rsidR="00C355FA" w:rsidRPr="00820136" w:rsidRDefault="009471E5" w:rsidP="00FE0A9B">
            <w:pPr>
              <w:pStyle w:val="ENoteTableText"/>
              <w:tabs>
                <w:tab w:val="center" w:leader="dot" w:pos="2268"/>
              </w:tabs>
              <w:rPr>
                <w:b/>
                <w:bCs/>
              </w:rPr>
            </w:pPr>
            <w:r>
              <w:rPr>
                <w:b/>
                <w:bCs/>
              </w:rPr>
              <w:t>Division 1</w:t>
            </w:r>
            <w:r w:rsidR="00C355FA">
              <w:rPr>
                <w:b/>
                <w:bCs/>
              </w:rPr>
              <w:t>0</w:t>
            </w:r>
          </w:p>
        </w:tc>
        <w:tc>
          <w:tcPr>
            <w:tcW w:w="4592" w:type="dxa"/>
            <w:shd w:val="clear" w:color="auto" w:fill="auto"/>
          </w:tcPr>
          <w:p w14:paraId="0256F9B6" w14:textId="77777777" w:rsidR="00C355FA" w:rsidRPr="00F26942" w:rsidRDefault="00C355FA" w:rsidP="00FE0A9B">
            <w:pPr>
              <w:pStyle w:val="ENoteTableText"/>
            </w:pPr>
          </w:p>
        </w:tc>
      </w:tr>
      <w:tr w:rsidR="00C355FA" w:rsidRPr="00F26942" w14:paraId="3C71D336" w14:textId="77777777" w:rsidTr="00FE0A9B">
        <w:trPr>
          <w:cantSplit/>
        </w:trPr>
        <w:tc>
          <w:tcPr>
            <w:tcW w:w="2551" w:type="dxa"/>
            <w:shd w:val="clear" w:color="auto" w:fill="auto"/>
          </w:tcPr>
          <w:p w14:paraId="5C22E6E7" w14:textId="7F687F8F" w:rsidR="00C355FA" w:rsidRPr="00820136" w:rsidRDefault="00C355FA" w:rsidP="00FE0A9B">
            <w:pPr>
              <w:pStyle w:val="ENoteTableText"/>
              <w:tabs>
                <w:tab w:val="center" w:leader="dot" w:pos="2268"/>
              </w:tabs>
            </w:pPr>
            <w:r>
              <w:t>s 115</w:t>
            </w:r>
            <w:r>
              <w:tab/>
            </w:r>
          </w:p>
        </w:tc>
        <w:tc>
          <w:tcPr>
            <w:tcW w:w="4592" w:type="dxa"/>
            <w:shd w:val="clear" w:color="auto" w:fill="auto"/>
          </w:tcPr>
          <w:p w14:paraId="420106E2" w14:textId="6C0BC267" w:rsidR="00C355FA" w:rsidRPr="00F26942" w:rsidRDefault="00C355FA" w:rsidP="00FE0A9B">
            <w:pPr>
              <w:pStyle w:val="ENoteTableText"/>
            </w:pPr>
            <w:r>
              <w:t>am No 115, 2024</w:t>
            </w:r>
          </w:p>
        </w:tc>
      </w:tr>
      <w:tr w:rsidR="0014397C" w:rsidRPr="00F26942" w14:paraId="62393F20" w14:textId="77777777" w:rsidTr="00FE0A9B">
        <w:trPr>
          <w:cantSplit/>
        </w:trPr>
        <w:tc>
          <w:tcPr>
            <w:tcW w:w="2551" w:type="dxa"/>
            <w:shd w:val="clear" w:color="auto" w:fill="auto"/>
          </w:tcPr>
          <w:p w14:paraId="68BF7F4A" w14:textId="588BAF19" w:rsidR="0014397C" w:rsidRPr="00F26942" w:rsidRDefault="009471E5" w:rsidP="00FE0A9B">
            <w:pPr>
              <w:pStyle w:val="ENoteTableText"/>
              <w:tabs>
                <w:tab w:val="center" w:leader="dot" w:pos="2268"/>
              </w:tabs>
              <w:rPr>
                <w:b/>
              </w:rPr>
            </w:pPr>
            <w:r>
              <w:rPr>
                <w:b/>
              </w:rPr>
              <w:t>Division 1</w:t>
            </w:r>
            <w:r w:rsidR="0014397C" w:rsidRPr="00F26942">
              <w:rPr>
                <w:b/>
              </w:rPr>
              <w:t>0A</w:t>
            </w:r>
          </w:p>
        </w:tc>
        <w:tc>
          <w:tcPr>
            <w:tcW w:w="4592" w:type="dxa"/>
            <w:shd w:val="clear" w:color="auto" w:fill="auto"/>
          </w:tcPr>
          <w:p w14:paraId="15831E97" w14:textId="77777777" w:rsidR="0014397C" w:rsidRPr="00F26942" w:rsidRDefault="0014397C" w:rsidP="00FE0A9B">
            <w:pPr>
              <w:pStyle w:val="ENoteTableText"/>
            </w:pPr>
          </w:p>
        </w:tc>
      </w:tr>
      <w:tr w:rsidR="0014397C" w:rsidRPr="00F26942" w14:paraId="5A00D43C" w14:textId="77777777" w:rsidTr="00FE0A9B">
        <w:trPr>
          <w:cantSplit/>
        </w:trPr>
        <w:tc>
          <w:tcPr>
            <w:tcW w:w="2551" w:type="dxa"/>
            <w:shd w:val="clear" w:color="auto" w:fill="auto"/>
          </w:tcPr>
          <w:p w14:paraId="49379846" w14:textId="1EC6417A" w:rsidR="0014397C" w:rsidRPr="00F26942" w:rsidRDefault="009471E5" w:rsidP="00FE0A9B">
            <w:pPr>
              <w:pStyle w:val="ENoteTableText"/>
              <w:tabs>
                <w:tab w:val="center" w:leader="dot" w:pos="2268"/>
              </w:tabs>
            </w:pPr>
            <w:r>
              <w:t>Division 1</w:t>
            </w:r>
            <w:r w:rsidR="0014397C" w:rsidRPr="00F26942">
              <w:t>0A</w:t>
            </w:r>
            <w:r w:rsidR="0014397C" w:rsidRPr="00F26942">
              <w:tab/>
            </w:r>
          </w:p>
        </w:tc>
        <w:tc>
          <w:tcPr>
            <w:tcW w:w="4592" w:type="dxa"/>
            <w:shd w:val="clear" w:color="auto" w:fill="auto"/>
          </w:tcPr>
          <w:p w14:paraId="74D9939D" w14:textId="77777777" w:rsidR="0014397C" w:rsidRPr="00F26942" w:rsidRDefault="0014397C" w:rsidP="00FE0A9B">
            <w:pPr>
              <w:pStyle w:val="ENoteTableText"/>
            </w:pPr>
            <w:r w:rsidRPr="00F26942">
              <w:t>ad No 43, 2023</w:t>
            </w:r>
          </w:p>
        </w:tc>
      </w:tr>
      <w:tr w:rsidR="0014397C" w:rsidRPr="00F26942" w14:paraId="1227D496" w14:textId="77777777" w:rsidTr="00FE0A9B">
        <w:trPr>
          <w:cantSplit/>
        </w:trPr>
        <w:tc>
          <w:tcPr>
            <w:tcW w:w="2551" w:type="dxa"/>
            <w:shd w:val="clear" w:color="auto" w:fill="auto"/>
          </w:tcPr>
          <w:p w14:paraId="6CDAF8B5" w14:textId="77777777" w:rsidR="0014397C" w:rsidRPr="00F26942" w:rsidRDefault="0014397C" w:rsidP="00FE0A9B">
            <w:pPr>
              <w:pStyle w:val="ENoteTableText"/>
              <w:tabs>
                <w:tab w:val="center" w:leader="dot" w:pos="2268"/>
              </w:tabs>
            </w:pPr>
            <w:r w:rsidRPr="00F26942">
              <w:t>s 116A</w:t>
            </w:r>
            <w:r w:rsidRPr="00F26942">
              <w:tab/>
            </w:r>
          </w:p>
        </w:tc>
        <w:tc>
          <w:tcPr>
            <w:tcW w:w="4592" w:type="dxa"/>
            <w:shd w:val="clear" w:color="auto" w:fill="auto"/>
          </w:tcPr>
          <w:p w14:paraId="27841BB6" w14:textId="77777777" w:rsidR="0014397C" w:rsidRPr="00F26942" w:rsidRDefault="0014397C" w:rsidP="00FE0A9B">
            <w:pPr>
              <w:pStyle w:val="ENoteTableText"/>
            </w:pPr>
            <w:r w:rsidRPr="00F26942">
              <w:t>ad No 43, 2023</w:t>
            </w:r>
          </w:p>
        </w:tc>
      </w:tr>
      <w:tr w:rsidR="0014397C" w:rsidRPr="00F26942" w14:paraId="4AA50703" w14:textId="77777777" w:rsidTr="00FE0A9B">
        <w:trPr>
          <w:cantSplit/>
        </w:trPr>
        <w:tc>
          <w:tcPr>
            <w:tcW w:w="2551" w:type="dxa"/>
            <w:shd w:val="clear" w:color="auto" w:fill="auto"/>
          </w:tcPr>
          <w:p w14:paraId="1D132C33" w14:textId="77777777" w:rsidR="0014397C" w:rsidRPr="00F26942" w:rsidRDefault="0014397C" w:rsidP="00FE0A9B">
            <w:pPr>
              <w:pStyle w:val="ENoteTableText"/>
              <w:tabs>
                <w:tab w:val="center" w:leader="dot" w:pos="2268"/>
              </w:tabs>
            </w:pPr>
            <w:r w:rsidRPr="00F26942">
              <w:t>s 116B</w:t>
            </w:r>
            <w:r w:rsidRPr="00F26942">
              <w:tab/>
            </w:r>
          </w:p>
        </w:tc>
        <w:tc>
          <w:tcPr>
            <w:tcW w:w="4592" w:type="dxa"/>
            <w:shd w:val="clear" w:color="auto" w:fill="auto"/>
          </w:tcPr>
          <w:p w14:paraId="039372BA" w14:textId="77777777" w:rsidR="0014397C" w:rsidRPr="00F26942" w:rsidRDefault="0014397C" w:rsidP="00FE0A9B">
            <w:pPr>
              <w:pStyle w:val="ENoteTableText"/>
            </w:pPr>
            <w:r w:rsidRPr="00F26942">
              <w:t>ad No 43, 2023</w:t>
            </w:r>
          </w:p>
        </w:tc>
      </w:tr>
      <w:tr w:rsidR="0014397C" w:rsidRPr="00F26942" w14:paraId="08A137CE" w14:textId="77777777" w:rsidTr="00FE0A9B">
        <w:trPr>
          <w:cantSplit/>
        </w:trPr>
        <w:tc>
          <w:tcPr>
            <w:tcW w:w="2551" w:type="dxa"/>
            <w:shd w:val="clear" w:color="auto" w:fill="auto"/>
          </w:tcPr>
          <w:p w14:paraId="380AD5D5" w14:textId="77777777" w:rsidR="0014397C" w:rsidRPr="00F26942" w:rsidRDefault="0014397C" w:rsidP="00FE0A9B">
            <w:pPr>
              <w:pStyle w:val="ENoteTableText"/>
              <w:tabs>
                <w:tab w:val="center" w:leader="dot" w:pos="2268"/>
              </w:tabs>
            </w:pPr>
            <w:r w:rsidRPr="00F26942">
              <w:t>s 116C</w:t>
            </w:r>
            <w:r w:rsidRPr="00F26942">
              <w:tab/>
            </w:r>
          </w:p>
        </w:tc>
        <w:tc>
          <w:tcPr>
            <w:tcW w:w="4592" w:type="dxa"/>
            <w:shd w:val="clear" w:color="auto" w:fill="auto"/>
          </w:tcPr>
          <w:p w14:paraId="12BA1AC2" w14:textId="77777777" w:rsidR="0014397C" w:rsidRPr="00F26942" w:rsidRDefault="0014397C" w:rsidP="00FE0A9B">
            <w:pPr>
              <w:pStyle w:val="ENoteTableText"/>
            </w:pPr>
            <w:r w:rsidRPr="00F26942">
              <w:t>ad No 43, 2023</w:t>
            </w:r>
          </w:p>
        </w:tc>
      </w:tr>
      <w:tr w:rsidR="0014397C" w:rsidRPr="00F26942" w14:paraId="7C8D52F5" w14:textId="77777777" w:rsidTr="00FE0A9B">
        <w:trPr>
          <w:cantSplit/>
        </w:trPr>
        <w:tc>
          <w:tcPr>
            <w:tcW w:w="2551" w:type="dxa"/>
            <w:shd w:val="clear" w:color="auto" w:fill="auto"/>
          </w:tcPr>
          <w:p w14:paraId="2BE69D93" w14:textId="77777777" w:rsidR="0014397C" w:rsidRPr="00F26942" w:rsidRDefault="0014397C" w:rsidP="00FE0A9B">
            <w:pPr>
              <w:pStyle w:val="ENoteTableText"/>
              <w:tabs>
                <w:tab w:val="center" w:leader="dot" w:pos="2268"/>
              </w:tabs>
            </w:pPr>
            <w:r w:rsidRPr="00F26942">
              <w:t>s 116D</w:t>
            </w:r>
            <w:r w:rsidRPr="00F26942">
              <w:tab/>
            </w:r>
          </w:p>
        </w:tc>
        <w:tc>
          <w:tcPr>
            <w:tcW w:w="4592" w:type="dxa"/>
            <w:shd w:val="clear" w:color="auto" w:fill="auto"/>
          </w:tcPr>
          <w:p w14:paraId="4937CBAC" w14:textId="77777777" w:rsidR="0014397C" w:rsidRPr="00F26942" w:rsidRDefault="0014397C" w:rsidP="00FE0A9B">
            <w:pPr>
              <w:pStyle w:val="ENoteTableText"/>
            </w:pPr>
            <w:r w:rsidRPr="00F26942">
              <w:t>ad No 43, 2023</w:t>
            </w:r>
          </w:p>
        </w:tc>
      </w:tr>
      <w:tr w:rsidR="0014397C" w:rsidRPr="00F26942" w14:paraId="0CA51EA4" w14:textId="77777777" w:rsidTr="00FE0A9B">
        <w:trPr>
          <w:cantSplit/>
        </w:trPr>
        <w:tc>
          <w:tcPr>
            <w:tcW w:w="2551" w:type="dxa"/>
            <w:shd w:val="clear" w:color="auto" w:fill="auto"/>
          </w:tcPr>
          <w:p w14:paraId="54B47A29" w14:textId="77777777" w:rsidR="0014397C" w:rsidRPr="00F26942" w:rsidRDefault="0014397C" w:rsidP="00FE0A9B">
            <w:pPr>
              <w:pStyle w:val="ENoteTableText"/>
              <w:tabs>
                <w:tab w:val="center" w:leader="dot" w:pos="2268"/>
              </w:tabs>
            </w:pPr>
            <w:r w:rsidRPr="00F26942">
              <w:t>s 116E</w:t>
            </w:r>
            <w:r w:rsidRPr="00F26942">
              <w:tab/>
            </w:r>
          </w:p>
        </w:tc>
        <w:tc>
          <w:tcPr>
            <w:tcW w:w="4592" w:type="dxa"/>
            <w:shd w:val="clear" w:color="auto" w:fill="auto"/>
          </w:tcPr>
          <w:p w14:paraId="2ABF6C29" w14:textId="77777777" w:rsidR="0014397C" w:rsidRPr="00F26942" w:rsidRDefault="0014397C" w:rsidP="00FE0A9B">
            <w:pPr>
              <w:pStyle w:val="ENoteTableText"/>
            </w:pPr>
            <w:r w:rsidRPr="00F26942">
              <w:t>ad No 43, 2023</w:t>
            </w:r>
          </w:p>
        </w:tc>
      </w:tr>
      <w:tr w:rsidR="0014397C" w:rsidRPr="00F26942" w14:paraId="0F74C53D" w14:textId="77777777" w:rsidTr="00FE0A9B">
        <w:trPr>
          <w:cantSplit/>
        </w:trPr>
        <w:tc>
          <w:tcPr>
            <w:tcW w:w="2551" w:type="dxa"/>
            <w:shd w:val="clear" w:color="auto" w:fill="auto"/>
          </w:tcPr>
          <w:p w14:paraId="35952078" w14:textId="16BEE27E" w:rsidR="0014397C" w:rsidRPr="00F26942" w:rsidRDefault="009471E5" w:rsidP="00FE0A9B">
            <w:pPr>
              <w:pStyle w:val="ENoteTableText"/>
            </w:pPr>
            <w:r>
              <w:rPr>
                <w:b/>
                <w:noProof/>
              </w:rPr>
              <w:t>Division 1</w:t>
            </w:r>
            <w:r w:rsidR="0014397C" w:rsidRPr="00F26942">
              <w:rPr>
                <w:b/>
                <w:noProof/>
              </w:rPr>
              <w:t>1</w:t>
            </w:r>
          </w:p>
        </w:tc>
        <w:tc>
          <w:tcPr>
            <w:tcW w:w="4592" w:type="dxa"/>
            <w:shd w:val="clear" w:color="auto" w:fill="auto"/>
          </w:tcPr>
          <w:p w14:paraId="350B597C" w14:textId="77777777" w:rsidR="0014397C" w:rsidRPr="00F26942" w:rsidRDefault="0014397C" w:rsidP="00FE0A9B">
            <w:pPr>
              <w:pStyle w:val="ENoteTableText"/>
            </w:pPr>
          </w:p>
        </w:tc>
      </w:tr>
      <w:tr w:rsidR="0014397C" w:rsidRPr="00F26942" w14:paraId="2FF50AAF" w14:textId="77777777" w:rsidTr="00FE0A9B">
        <w:trPr>
          <w:cantSplit/>
        </w:trPr>
        <w:tc>
          <w:tcPr>
            <w:tcW w:w="2551" w:type="dxa"/>
            <w:shd w:val="clear" w:color="auto" w:fill="auto"/>
          </w:tcPr>
          <w:p w14:paraId="0DBF6AD0" w14:textId="77777777" w:rsidR="0014397C" w:rsidRPr="00F26942" w:rsidRDefault="0014397C" w:rsidP="00FE0A9B">
            <w:pPr>
              <w:pStyle w:val="ENoteTableText"/>
              <w:rPr>
                <w:b/>
                <w:noProof/>
              </w:rPr>
            </w:pPr>
            <w:r w:rsidRPr="00F26942">
              <w:rPr>
                <w:b/>
                <w:noProof/>
              </w:rPr>
              <w:t>Subdivision A</w:t>
            </w:r>
          </w:p>
        </w:tc>
        <w:tc>
          <w:tcPr>
            <w:tcW w:w="4592" w:type="dxa"/>
            <w:shd w:val="clear" w:color="auto" w:fill="auto"/>
          </w:tcPr>
          <w:p w14:paraId="03716324" w14:textId="77777777" w:rsidR="0014397C" w:rsidRPr="00F26942" w:rsidRDefault="0014397C" w:rsidP="00FE0A9B">
            <w:pPr>
              <w:pStyle w:val="ENoteTableText"/>
            </w:pPr>
          </w:p>
        </w:tc>
      </w:tr>
      <w:tr w:rsidR="0014397C" w:rsidRPr="00F26942" w14:paraId="5DC71C31" w14:textId="77777777" w:rsidTr="00FE0A9B">
        <w:trPr>
          <w:cantSplit/>
        </w:trPr>
        <w:tc>
          <w:tcPr>
            <w:tcW w:w="2551" w:type="dxa"/>
            <w:shd w:val="clear" w:color="auto" w:fill="auto"/>
          </w:tcPr>
          <w:p w14:paraId="66A7B4A9" w14:textId="77777777" w:rsidR="0014397C" w:rsidRPr="00F26942" w:rsidRDefault="0014397C" w:rsidP="00FE0A9B">
            <w:pPr>
              <w:pStyle w:val="ENoteTableText"/>
              <w:tabs>
                <w:tab w:val="center" w:leader="dot" w:pos="2268"/>
              </w:tabs>
              <w:rPr>
                <w:noProof/>
              </w:rPr>
            </w:pPr>
            <w:r w:rsidRPr="00F26942">
              <w:rPr>
                <w:noProof/>
              </w:rPr>
              <w:t>s 117</w:t>
            </w:r>
            <w:r w:rsidRPr="00F26942">
              <w:rPr>
                <w:noProof/>
              </w:rPr>
              <w:tab/>
            </w:r>
          </w:p>
        </w:tc>
        <w:tc>
          <w:tcPr>
            <w:tcW w:w="4592" w:type="dxa"/>
            <w:shd w:val="clear" w:color="auto" w:fill="auto"/>
          </w:tcPr>
          <w:p w14:paraId="4ACAB679" w14:textId="77777777" w:rsidR="0014397C" w:rsidRPr="00F26942" w:rsidRDefault="0014397C" w:rsidP="00FE0A9B">
            <w:pPr>
              <w:pStyle w:val="ENoteTableText"/>
            </w:pPr>
            <w:r w:rsidRPr="00F26942">
              <w:t>am No 25, 2021</w:t>
            </w:r>
          </w:p>
        </w:tc>
      </w:tr>
      <w:tr w:rsidR="0014397C" w:rsidRPr="00F26942" w14:paraId="73E62312" w14:textId="77777777" w:rsidTr="00FE0A9B">
        <w:trPr>
          <w:cantSplit/>
        </w:trPr>
        <w:tc>
          <w:tcPr>
            <w:tcW w:w="2551" w:type="dxa"/>
            <w:shd w:val="clear" w:color="auto" w:fill="auto"/>
          </w:tcPr>
          <w:p w14:paraId="3A9174A5" w14:textId="77777777" w:rsidR="0014397C" w:rsidRPr="00F26942" w:rsidRDefault="0014397C" w:rsidP="00FE0A9B">
            <w:pPr>
              <w:pStyle w:val="ENoteTableText"/>
              <w:keepNext/>
            </w:pPr>
            <w:r w:rsidRPr="00F26942">
              <w:rPr>
                <w:b/>
                <w:noProof/>
              </w:rPr>
              <w:t>Subdivision B</w:t>
            </w:r>
          </w:p>
        </w:tc>
        <w:tc>
          <w:tcPr>
            <w:tcW w:w="4592" w:type="dxa"/>
            <w:shd w:val="clear" w:color="auto" w:fill="auto"/>
          </w:tcPr>
          <w:p w14:paraId="7934A68B" w14:textId="77777777" w:rsidR="0014397C" w:rsidRPr="00F26942" w:rsidRDefault="0014397C" w:rsidP="00FE0A9B">
            <w:pPr>
              <w:pStyle w:val="ENoteTableText"/>
              <w:keepNext/>
            </w:pPr>
          </w:p>
        </w:tc>
      </w:tr>
      <w:tr w:rsidR="0014397C" w:rsidRPr="00F26942" w14:paraId="72D131FA" w14:textId="77777777" w:rsidTr="00FE0A9B">
        <w:trPr>
          <w:cantSplit/>
        </w:trPr>
        <w:tc>
          <w:tcPr>
            <w:tcW w:w="2551" w:type="dxa"/>
            <w:shd w:val="clear" w:color="auto" w:fill="auto"/>
          </w:tcPr>
          <w:p w14:paraId="5EDC5E0D" w14:textId="77777777" w:rsidR="0014397C" w:rsidRPr="00F26942" w:rsidRDefault="0014397C" w:rsidP="00FE0A9B">
            <w:pPr>
              <w:pStyle w:val="ENoteTableText"/>
              <w:tabs>
                <w:tab w:val="left" w:leader="dot" w:pos="2268"/>
              </w:tabs>
              <w:rPr>
                <w:noProof/>
              </w:rPr>
            </w:pPr>
            <w:r w:rsidRPr="00F26942">
              <w:rPr>
                <w:noProof/>
              </w:rPr>
              <w:t>s 119</w:t>
            </w:r>
            <w:r w:rsidRPr="00F26942">
              <w:rPr>
                <w:noProof/>
              </w:rPr>
              <w:tab/>
            </w:r>
          </w:p>
        </w:tc>
        <w:tc>
          <w:tcPr>
            <w:tcW w:w="4592" w:type="dxa"/>
            <w:shd w:val="clear" w:color="auto" w:fill="auto"/>
          </w:tcPr>
          <w:p w14:paraId="471103F2" w14:textId="77777777" w:rsidR="0014397C" w:rsidRPr="00F26942" w:rsidRDefault="0014397C" w:rsidP="00FE0A9B">
            <w:pPr>
              <w:pStyle w:val="ENoteTableText"/>
            </w:pPr>
            <w:r w:rsidRPr="00F26942">
              <w:t>am No 25, 2021</w:t>
            </w:r>
          </w:p>
        </w:tc>
      </w:tr>
      <w:tr w:rsidR="0014397C" w:rsidRPr="00F26942" w14:paraId="128853BE" w14:textId="77777777" w:rsidTr="00FE0A9B">
        <w:trPr>
          <w:cantSplit/>
        </w:trPr>
        <w:tc>
          <w:tcPr>
            <w:tcW w:w="2551" w:type="dxa"/>
            <w:shd w:val="clear" w:color="auto" w:fill="auto"/>
          </w:tcPr>
          <w:p w14:paraId="5E774692" w14:textId="77777777" w:rsidR="0014397C" w:rsidRPr="00F26942" w:rsidRDefault="0014397C" w:rsidP="00FE0A9B">
            <w:pPr>
              <w:pStyle w:val="ENoteTableText"/>
              <w:tabs>
                <w:tab w:val="center" w:leader="dot" w:pos="2268"/>
              </w:tabs>
              <w:rPr>
                <w:noProof/>
              </w:rPr>
            </w:pPr>
            <w:r w:rsidRPr="00F26942">
              <w:t>s 120</w:t>
            </w:r>
            <w:r w:rsidRPr="00F26942">
              <w:tab/>
            </w:r>
          </w:p>
        </w:tc>
        <w:tc>
          <w:tcPr>
            <w:tcW w:w="4592" w:type="dxa"/>
            <w:shd w:val="clear" w:color="auto" w:fill="auto"/>
          </w:tcPr>
          <w:p w14:paraId="20DB2788" w14:textId="77777777" w:rsidR="0014397C" w:rsidRPr="00F26942" w:rsidRDefault="0014397C" w:rsidP="00FE0A9B">
            <w:pPr>
              <w:pStyle w:val="ENoteTableText"/>
            </w:pPr>
            <w:r w:rsidRPr="00F26942">
              <w:t>am No 174, 2012</w:t>
            </w:r>
          </w:p>
        </w:tc>
      </w:tr>
      <w:tr w:rsidR="0014397C" w:rsidRPr="00F26942" w14:paraId="4E0410BF" w14:textId="77777777" w:rsidTr="00FE0A9B">
        <w:trPr>
          <w:cantSplit/>
        </w:trPr>
        <w:tc>
          <w:tcPr>
            <w:tcW w:w="2551" w:type="dxa"/>
            <w:shd w:val="clear" w:color="auto" w:fill="auto"/>
          </w:tcPr>
          <w:p w14:paraId="13015081" w14:textId="77777777" w:rsidR="0014397C" w:rsidRPr="00F26942" w:rsidRDefault="0014397C" w:rsidP="00FE0A9B">
            <w:pPr>
              <w:pStyle w:val="ENoteTableText"/>
              <w:tabs>
                <w:tab w:val="center" w:leader="dot" w:pos="2268"/>
              </w:tabs>
            </w:pPr>
            <w:r w:rsidRPr="00F26942">
              <w:t>s 121</w:t>
            </w:r>
            <w:r w:rsidRPr="00F26942">
              <w:tab/>
            </w:r>
          </w:p>
        </w:tc>
        <w:tc>
          <w:tcPr>
            <w:tcW w:w="4592" w:type="dxa"/>
            <w:shd w:val="clear" w:color="auto" w:fill="auto"/>
          </w:tcPr>
          <w:p w14:paraId="347A2C59" w14:textId="77777777" w:rsidR="0014397C" w:rsidRPr="00F26942" w:rsidRDefault="0014397C" w:rsidP="00FE0A9B">
            <w:pPr>
              <w:pStyle w:val="ENoteTableText"/>
            </w:pPr>
            <w:r w:rsidRPr="00F26942">
              <w:t>am No 25, 2021; No 120, 2023</w:t>
            </w:r>
          </w:p>
        </w:tc>
      </w:tr>
      <w:tr w:rsidR="0014397C" w:rsidRPr="00F26942" w14:paraId="5FEDCE3F" w14:textId="77777777" w:rsidTr="00FE0A9B">
        <w:trPr>
          <w:cantSplit/>
        </w:trPr>
        <w:tc>
          <w:tcPr>
            <w:tcW w:w="2551" w:type="dxa"/>
            <w:shd w:val="clear" w:color="auto" w:fill="auto"/>
          </w:tcPr>
          <w:p w14:paraId="0D0354FE" w14:textId="77777777" w:rsidR="0014397C" w:rsidRPr="00F26942" w:rsidRDefault="0014397C" w:rsidP="00FE0A9B">
            <w:pPr>
              <w:pStyle w:val="ENoteTableText"/>
              <w:tabs>
                <w:tab w:val="center" w:leader="dot" w:pos="2268"/>
              </w:tabs>
              <w:rPr>
                <w:noProof/>
              </w:rPr>
            </w:pPr>
            <w:r w:rsidRPr="00F26942">
              <w:t>s 122</w:t>
            </w:r>
            <w:r w:rsidRPr="00F26942">
              <w:tab/>
            </w:r>
          </w:p>
        </w:tc>
        <w:tc>
          <w:tcPr>
            <w:tcW w:w="4592" w:type="dxa"/>
            <w:shd w:val="clear" w:color="auto" w:fill="auto"/>
          </w:tcPr>
          <w:p w14:paraId="53E05370" w14:textId="77777777" w:rsidR="0014397C" w:rsidRPr="00F26942" w:rsidRDefault="0014397C" w:rsidP="00FE0A9B">
            <w:pPr>
              <w:pStyle w:val="ENoteTableText"/>
            </w:pPr>
            <w:r w:rsidRPr="00F26942">
              <w:t>am No 174, 2012</w:t>
            </w:r>
          </w:p>
        </w:tc>
      </w:tr>
      <w:tr w:rsidR="0014397C" w:rsidRPr="00F26942" w14:paraId="39506003" w14:textId="77777777" w:rsidTr="00FE0A9B">
        <w:trPr>
          <w:cantSplit/>
        </w:trPr>
        <w:tc>
          <w:tcPr>
            <w:tcW w:w="2551" w:type="dxa"/>
            <w:shd w:val="clear" w:color="auto" w:fill="auto"/>
          </w:tcPr>
          <w:p w14:paraId="410E2991" w14:textId="0DA60D92" w:rsidR="0014397C" w:rsidRPr="00F26942" w:rsidRDefault="009471E5" w:rsidP="00FE0A9B">
            <w:pPr>
              <w:pStyle w:val="ENoteTableText"/>
              <w:keepNext/>
            </w:pPr>
            <w:r>
              <w:rPr>
                <w:b/>
                <w:noProof/>
              </w:rPr>
              <w:t>Division 1</w:t>
            </w:r>
            <w:r w:rsidR="0014397C" w:rsidRPr="00F26942">
              <w:rPr>
                <w:b/>
                <w:noProof/>
              </w:rPr>
              <w:t>2</w:t>
            </w:r>
          </w:p>
        </w:tc>
        <w:tc>
          <w:tcPr>
            <w:tcW w:w="4592" w:type="dxa"/>
            <w:shd w:val="clear" w:color="auto" w:fill="auto"/>
          </w:tcPr>
          <w:p w14:paraId="575D81FB" w14:textId="77777777" w:rsidR="0014397C" w:rsidRPr="00F26942" w:rsidRDefault="0014397C" w:rsidP="00FE0A9B">
            <w:pPr>
              <w:pStyle w:val="ENoteTableText"/>
              <w:keepNext/>
            </w:pPr>
          </w:p>
        </w:tc>
      </w:tr>
      <w:tr w:rsidR="0014397C" w:rsidRPr="00F26942" w14:paraId="4F07B029" w14:textId="77777777" w:rsidTr="00FE0A9B">
        <w:trPr>
          <w:cantSplit/>
        </w:trPr>
        <w:tc>
          <w:tcPr>
            <w:tcW w:w="2551" w:type="dxa"/>
            <w:shd w:val="clear" w:color="auto" w:fill="auto"/>
          </w:tcPr>
          <w:p w14:paraId="5B802728" w14:textId="1B006E5C" w:rsidR="0014397C" w:rsidRPr="00F26942" w:rsidRDefault="009471E5" w:rsidP="00FE0A9B">
            <w:pPr>
              <w:pStyle w:val="ENoteTableText"/>
              <w:tabs>
                <w:tab w:val="center" w:leader="dot" w:pos="2268"/>
              </w:tabs>
              <w:rPr>
                <w:noProof/>
              </w:rPr>
            </w:pPr>
            <w:r>
              <w:rPr>
                <w:noProof/>
              </w:rPr>
              <w:t>Division 1</w:t>
            </w:r>
            <w:r w:rsidR="0014397C" w:rsidRPr="00F26942">
              <w:rPr>
                <w:noProof/>
              </w:rPr>
              <w:t>2 heading</w:t>
            </w:r>
            <w:r w:rsidR="0014397C" w:rsidRPr="00F26942">
              <w:rPr>
                <w:noProof/>
              </w:rPr>
              <w:tab/>
            </w:r>
          </w:p>
        </w:tc>
        <w:tc>
          <w:tcPr>
            <w:tcW w:w="4592" w:type="dxa"/>
            <w:shd w:val="clear" w:color="auto" w:fill="auto"/>
          </w:tcPr>
          <w:p w14:paraId="5E6B2217" w14:textId="77777777" w:rsidR="0014397C" w:rsidRPr="00F26942" w:rsidRDefault="0014397C" w:rsidP="00FE0A9B">
            <w:pPr>
              <w:pStyle w:val="ENoteTableText"/>
            </w:pPr>
            <w:r w:rsidRPr="00F26942">
              <w:t>rs No 25, 2021</w:t>
            </w:r>
          </w:p>
        </w:tc>
      </w:tr>
      <w:tr w:rsidR="0014397C" w:rsidRPr="00F26942" w14:paraId="650635B1" w14:textId="77777777" w:rsidTr="00FE0A9B">
        <w:trPr>
          <w:cantSplit/>
        </w:trPr>
        <w:tc>
          <w:tcPr>
            <w:tcW w:w="2551" w:type="dxa"/>
            <w:shd w:val="clear" w:color="auto" w:fill="auto"/>
          </w:tcPr>
          <w:p w14:paraId="74FDECA2" w14:textId="77777777" w:rsidR="0014397C" w:rsidRPr="00F26942" w:rsidRDefault="0014397C" w:rsidP="00FE0A9B">
            <w:pPr>
              <w:pStyle w:val="ENoteTableText"/>
              <w:tabs>
                <w:tab w:val="center" w:leader="dot" w:pos="2268"/>
              </w:tabs>
              <w:rPr>
                <w:noProof/>
              </w:rPr>
            </w:pPr>
            <w:r w:rsidRPr="00F26942">
              <w:t>s 124</w:t>
            </w:r>
            <w:r w:rsidRPr="00F26942">
              <w:tab/>
            </w:r>
          </w:p>
        </w:tc>
        <w:tc>
          <w:tcPr>
            <w:tcW w:w="4592" w:type="dxa"/>
            <w:shd w:val="clear" w:color="auto" w:fill="auto"/>
          </w:tcPr>
          <w:p w14:paraId="4C6BF797" w14:textId="77777777" w:rsidR="0014397C" w:rsidRPr="00F26942" w:rsidRDefault="0014397C" w:rsidP="00FE0A9B">
            <w:pPr>
              <w:pStyle w:val="ENoteTableText"/>
            </w:pPr>
            <w:r w:rsidRPr="00F26942">
              <w:t>am No 174, 2012</w:t>
            </w:r>
          </w:p>
        </w:tc>
      </w:tr>
      <w:tr w:rsidR="0014397C" w:rsidRPr="00F26942" w14:paraId="42F55814" w14:textId="77777777" w:rsidTr="00FE0A9B">
        <w:trPr>
          <w:cantSplit/>
        </w:trPr>
        <w:tc>
          <w:tcPr>
            <w:tcW w:w="2551" w:type="dxa"/>
            <w:shd w:val="clear" w:color="auto" w:fill="auto"/>
          </w:tcPr>
          <w:p w14:paraId="3A46BF56" w14:textId="77777777" w:rsidR="0014397C" w:rsidRPr="00F26942" w:rsidRDefault="0014397C" w:rsidP="00FE0A9B">
            <w:pPr>
              <w:pStyle w:val="ENoteTableText"/>
              <w:tabs>
                <w:tab w:val="center" w:leader="dot" w:pos="2268"/>
              </w:tabs>
            </w:pPr>
            <w:r w:rsidRPr="00F26942">
              <w:t>s 125A</w:t>
            </w:r>
            <w:r w:rsidRPr="00F26942">
              <w:tab/>
            </w:r>
          </w:p>
        </w:tc>
        <w:tc>
          <w:tcPr>
            <w:tcW w:w="4592" w:type="dxa"/>
            <w:shd w:val="clear" w:color="auto" w:fill="auto"/>
          </w:tcPr>
          <w:p w14:paraId="47271FA2" w14:textId="77777777" w:rsidR="0014397C" w:rsidRPr="00F26942" w:rsidRDefault="0014397C" w:rsidP="00FE0A9B">
            <w:pPr>
              <w:pStyle w:val="ENoteTableText"/>
            </w:pPr>
            <w:r w:rsidRPr="00F26942">
              <w:t>ad No 25, 2021</w:t>
            </w:r>
          </w:p>
        </w:tc>
      </w:tr>
      <w:tr w:rsidR="0014397C" w:rsidRPr="00F26942" w14:paraId="5288E6A1" w14:textId="77777777" w:rsidTr="00FE0A9B">
        <w:trPr>
          <w:cantSplit/>
        </w:trPr>
        <w:tc>
          <w:tcPr>
            <w:tcW w:w="2551" w:type="dxa"/>
            <w:shd w:val="clear" w:color="auto" w:fill="auto"/>
          </w:tcPr>
          <w:p w14:paraId="5940C304" w14:textId="77777777" w:rsidR="0014397C" w:rsidRPr="00F26942" w:rsidRDefault="0014397C" w:rsidP="00FE0A9B">
            <w:pPr>
              <w:pStyle w:val="ENoteTableText"/>
              <w:tabs>
                <w:tab w:val="center" w:leader="dot" w:pos="2268"/>
              </w:tabs>
            </w:pPr>
          </w:p>
        </w:tc>
        <w:tc>
          <w:tcPr>
            <w:tcW w:w="4592" w:type="dxa"/>
            <w:shd w:val="clear" w:color="auto" w:fill="auto"/>
          </w:tcPr>
          <w:p w14:paraId="248662CC" w14:textId="77777777" w:rsidR="0014397C" w:rsidRPr="00F26942" w:rsidRDefault="0014397C" w:rsidP="00FE0A9B">
            <w:pPr>
              <w:pStyle w:val="ENoteTableText"/>
            </w:pPr>
            <w:r w:rsidRPr="00F26942">
              <w:t>am No 2, 2024</w:t>
            </w:r>
          </w:p>
        </w:tc>
      </w:tr>
      <w:tr w:rsidR="0014397C" w:rsidRPr="00F26942" w14:paraId="682E3C96" w14:textId="77777777" w:rsidTr="00FE0A9B">
        <w:trPr>
          <w:cantSplit/>
        </w:trPr>
        <w:tc>
          <w:tcPr>
            <w:tcW w:w="2551" w:type="dxa"/>
            <w:shd w:val="clear" w:color="auto" w:fill="auto"/>
          </w:tcPr>
          <w:p w14:paraId="69048301" w14:textId="77777777" w:rsidR="0014397C" w:rsidRPr="00F26942" w:rsidRDefault="0014397C" w:rsidP="00FE0A9B">
            <w:pPr>
              <w:pStyle w:val="ENoteTableText"/>
              <w:tabs>
                <w:tab w:val="center" w:leader="dot" w:pos="2268"/>
              </w:tabs>
            </w:pPr>
            <w:r w:rsidRPr="00F26942">
              <w:t>s 125B</w:t>
            </w:r>
            <w:r w:rsidRPr="00F26942">
              <w:tab/>
            </w:r>
          </w:p>
        </w:tc>
        <w:tc>
          <w:tcPr>
            <w:tcW w:w="4592" w:type="dxa"/>
            <w:shd w:val="clear" w:color="auto" w:fill="auto"/>
          </w:tcPr>
          <w:p w14:paraId="6D22B95E" w14:textId="77777777" w:rsidR="0014397C" w:rsidRPr="00F26942" w:rsidRDefault="0014397C" w:rsidP="00FE0A9B">
            <w:pPr>
              <w:pStyle w:val="ENoteTableText"/>
            </w:pPr>
            <w:r w:rsidRPr="00F26942">
              <w:t>ad No 25, 2021</w:t>
            </w:r>
          </w:p>
        </w:tc>
      </w:tr>
      <w:tr w:rsidR="0014397C" w:rsidRPr="00F26942" w14:paraId="2FF42032" w14:textId="77777777" w:rsidTr="00FE0A9B">
        <w:trPr>
          <w:cantSplit/>
        </w:trPr>
        <w:tc>
          <w:tcPr>
            <w:tcW w:w="2551" w:type="dxa"/>
            <w:shd w:val="clear" w:color="auto" w:fill="auto"/>
          </w:tcPr>
          <w:p w14:paraId="50D746FE" w14:textId="77777777" w:rsidR="0014397C" w:rsidRPr="00F26942" w:rsidRDefault="0014397C" w:rsidP="00FE0A9B">
            <w:pPr>
              <w:pStyle w:val="ENoteTableText"/>
              <w:tabs>
                <w:tab w:val="center" w:leader="dot" w:pos="2268"/>
              </w:tabs>
            </w:pPr>
          </w:p>
        </w:tc>
        <w:tc>
          <w:tcPr>
            <w:tcW w:w="4592" w:type="dxa"/>
            <w:shd w:val="clear" w:color="auto" w:fill="auto"/>
          </w:tcPr>
          <w:p w14:paraId="6DCB6BD1" w14:textId="77777777" w:rsidR="0014397C" w:rsidRPr="00F26942" w:rsidRDefault="0014397C" w:rsidP="00FE0A9B">
            <w:pPr>
              <w:pStyle w:val="ENoteTableText"/>
            </w:pPr>
            <w:r w:rsidRPr="00F26942">
              <w:t>rs No 2, 2024</w:t>
            </w:r>
          </w:p>
        </w:tc>
      </w:tr>
      <w:tr w:rsidR="0014397C" w:rsidRPr="00F26942" w14:paraId="1B6E9550" w14:textId="77777777" w:rsidTr="00FE0A9B">
        <w:trPr>
          <w:cantSplit/>
        </w:trPr>
        <w:tc>
          <w:tcPr>
            <w:tcW w:w="2551" w:type="dxa"/>
            <w:shd w:val="clear" w:color="auto" w:fill="auto"/>
          </w:tcPr>
          <w:p w14:paraId="4383EDF6" w14:textId="7B4F35DE" w:rsidR="0014397C" w:rsidRPr="00F26942" w:rsidRDefault="009471E5" w:rsidP="00FE0A9B">
            <w:pPr>
              <w:pStyle w:val="ENoteTableText"/>
            </w:pPr>
            <w:r>
              <w:rPr>
                <w:b/>
                <w:noProof/>
              </w:rPr>
              <w:t>Division 1</w:t>
            </w:r>
            <w:r w:rsidR="0014397C" w:rsidRPr="00F26942">
              <w:rPr>
                <w:b/>
                <w:noProof/>
              </w:rPr>
              <w:t>3</w:t>
            </w:r>
          </w:p>
        </w:tc>
        <w:tc>
          <w:tcPr>
            <w:tcW w:w="4592" w:type="dxa"/>
            <w:shd w:val="clear" w:color="auto" w:fill="auto"/>
          </w:tcPr>
          <w:p w14:paraId="374CE15E" w14:textId="77777777" w:rsidR="0014397C" w:rsidRPr="00F26942" w:rsidRDefault="0014397C" w:rsidP="00FE0A9B">
            <w:pPr>
              <w:pStyle w:val="ENoteTableText"/>
            </w:pPr>
          </w:p>
        </w:tc>
      </w:tr>
      <w:tr w:rsidR="0014397C" w:rsidRPr="00F26942" w14:paraId="34D0448B" w14:textId="77777777" w:rsidTr="00FE0A9B">
        <w:trPr>
          <w:cantSplit/>
        </w:trPr>
        <w:tc>
          <w:tcPr>
            <w:tcW w:w="2551" w:type="dxa"/>
            <w:shd w:val="clear" w:color="auto" w:fill="auto"/>
          </w:tcPr>
          <w:p w14:paraId="7C62E072" w14:textId="77777777" w:rsidR="0014397C" w:rsidRPr="00F26942" w:rsidRDefault="0014397C" w:rsidP="00FE0A9B">
            <w:pPr>
              <w:pStyle w:val="ENoteTableText"/>
              <w:tabs>
                <w:tab w:val="center" w:leader="dot" w:pos="2268"/>
              </w:tabs>
            </w:pPr>
            <w:r w:rsidRPr="00F26942">
              <w:t>s 126</w:t>
            </w:r>
            <w:r w:rsidRPr="00F26942">
              <w:tab/>
            </w:r>
          </w:p>
        </w:tc>
        <w:tc>
          <w:tcPr>
            <w:tcW w:w="4592" w:type="dxa"/>
            <w:shd w:val="clear" w:color="auto" w:fill="auto"/>
          </w:tcPr>
          <w:p w14:paraId="78497311" w14:textId="77777777" w:rsidR="0014397C" w:rsidRPr="00F26942" w:rsidRDefault="0014397C" w:rsidP="00FE0A9B">
            <w:pPr>
              <w:pStyle w:val="ENoteTableText"/>
            </w:pPr>
            <w:r w:rsidRPr="00F26942">
              <w:t>am No 174, 2012</w:t>
            </w:r>
          </w:p>
        </w:tc>
      </w:tr>
      <w:tr w:rsidR="0014397C" w:rsidRPr="00F26942" w14:paraId="4596063D" w14:textId="77777777" w:rsidTr="00FE0A9B">
        <w:trPr>
          <w:cantSplit/>
        </w:trPr>
        <w:tc>
          <w:tcPr>
            <w:tcW w:w="2551" w:type="dxa"/>
            <w:shd w:val="clear" w:color="auto" w:fill="auto"/>
          </w:tcPr>
          <w:p w14:paraId="34E25B98" w14:textId="00745142" w:rsidR="0014397C" w:rsidRPr="00F26942" w:rsidRDefault="0014397C" w:rsidP="00FE0A9B">
            <w:pPr>
              <w:pStyle w:val="ENoteTableText"/>
            </w:pPr>
            <w:r w:rsidRPr="00F26942">
              <w:rPr>
                <w:b/>
                <w:noProof/>
              </w:rPr>
              <w:t>Part 2</w:t>
            </w:r>
            <w:r w:rsidR="009471E5">
              <w:rPr>
                <w:b/>
                <w:noProof/>
              </w:rPr>
              <w:noBreakHyphen/>
            </w:r>
            <w:r w:rsidRPr="00F26942">
              <w:rPr>
                <w:b/>
                <w:noProof/>
              </w:rPr>
              <w:t>3</w:t>
            </w:r>
          </w:p>
        </w:tc>
        <w:tc>
          <w:tcPr>
            <w:tcW w:w="4592" w:type="dxa"/>
            <w:shd w:val="clear" w:color="auto" w:fill="auto"/>
          </w:tcPr>
          <w:p w14:paraId="6AE09A8D" w14:textId="77777777" w:rsidR="0014397C" w:rsidRPr="00F26942" w:rsidRDefault="0014397C" w:rsidP="00FE0A9B">
            <w:pPr>
              <w:pStyle w:val="ENoteTableText"/>
            </w:pPr>
          </w:p>
        </w:tc>
      </w:tr>
      <w:tr w:rsidR="0014397C" w:rsidRPr="00F26942" w14:paraId="39EF0AEF" w14:textId="77777777" w:rsidTr="00FE0A9B">
        <w:trPr>
          <w:cantSplit/>
        </w:trPr>
        <w:tc>
          <w:tcPr>
            <w:tcW w:w="2551" w:type="dxa"/>
            <w:shd w:val="clear" w:color="auto" w:fill="auto"/>
          </w:tcPr>
          <w:p w14:paraId="277A251C" w14:textId="2D212811" w:rsidR="0014397C" w:rsidRPr="00F26942" w:rsidRDefault="009471E5" w:rsidP="00FE0A9B">
            <w:pPr>
              <w:pStyle w:val="ENoteTableText"/>
            </w:pPr>
            <w:r>
              <w:rPr>
                <w:b/>
                <w:noProof/>
              </w:rPr>
              <w:t>Division 1</w:t>
            </w:r>
          </w:p>
        </w:tc>
        <w:tc>
          <w:tcPr>
            <w:tcW w:w="4592" w:type="dxa"/>
            <w:shd w:val="clear" w:color="auto" w:fill="auto"/>
          </w:tcPr>
          <w:p w14:paraId="13EE5993" w14:textId="77777777" w:rsidR="0014397C" w:rsidRPr="00F26942" w:rsidRDefault="0014397C" w:rsidP="00FE0A9B">
            <w:pPr>
              <w:pStyle w:val="ENoteTableText"/>
            </w:pPr>
          </w:p>
        </w:tc>
      </w:tr>
      <w:tr w:rsidR="0014397C" w:rsidRPr="00F26942" w14:paraId="0506A59E" w14:textId="77777777" w:rsidTr="00FE0A9B">
        <w:trPr>
          <w:cantSplit/>
        </w:trPr>
        <w:tc>
          <w:tcPr>
            <w:tcW w:w="2551" w:type="dxa"/>
            <w:shd w:val="clear" w:color="auto" w:fill="auto"/>
          </w:tcPr>
          <w:p w14:paraId="228344F3" w14:textId="77777777" w:rsidR="0014397C" w:rsidRPr="00F26942" w:rsidRDefault="0014397C" w:rsidP="00FE0A9B">
            <w:pPr>
              <w:pStyle w:val="ENoteTableText"/>
              <w:tabs>
                <w:tab w:val="center" w:leader="dot" w:pos="2268"/>
              </w:tabs>
            </w:pPr>
            <w:r w:rsidRPr="00F26942">
              <w:lastRenderedPageBreak/>
              <w:t>s 132</w:t>
            </w:r>
            <w:r w:rsidRPr="00F26942">
              <w:tab/>
            </w:r>
          </w:p>
        </w:tc>
        <w:tc>
          <w:tcPr>
            <w:tcW w:w="4592" w:type="dxa"/>
            <w:shd w:val="clear" w:color="auto" w:fill="auto"/>
          </w:tcPr>
          <w:p w14:paraId="20F8D4C1" w14:textId="77777777" w:rsidR="0014397C" w:rsidRPr="00F26942" w:rsidRDefault="0014397C" w:rsidP="00FE0A9B">
            <w:pPr>
              <w:pStyle w:val="ENoteTableText"/>
            </w:pPr>
            <w:r w:rsidRPr="00F26942">
              <w:t>am No 54, 2009; No 55, 2009; No 174, 2012; No 170, 2018</w:t>
            </w:r>
          </w:p>
        </w:tc>
      </w:tr>
      <w:tr w:rsidR="0014397C" w:rsidRPr="00F26942" w14:paraId="619DDB06" w14:textId="77777777" w:rsidTr="00FE0A9B">
        <w:trPr>
          <w:cantSplit/>
        </w:trPr>
        <w:tc>
          <w:tcPr>
            <w:tcW w:w="2551" w:type="dxa"/>
            <w:shd w:val="clear" w:color="auto" w:fill="auto"/>
          </w:tcPr>
          <w:p w14:paraId="6B0C4609" w14:textId="77777777" w:rsidR="0014397C" w:rsidRPr="00F26942" w:rsidRDefault="0014397C" w:rsidP="00FE0A9B">
            <w:pPr>
              <w:pStyle w:val="ENoteTableText"/>
              <w:tabs>
                <w:tab w:val="center" w:leader="dot" w:pos="2268"/>
              </w:tabs>
            </w:pPr>
            <w:r w:rsidRPr="00F26942">
              <w:t>s 133</w:t>
            </w:r>
            <w:r w:rsidRPr="00F26942">
              <w:tab/>
            </w:r>
          </w:p>
        </w:tc>
        <w:tc>
          <w:tcPr>
            <w:tcW w:w="4592" w:type="dxa"/>
            <w:shd w:val="clear" w:color="auto" w:fill="auto"/>
          </w:tcPr>
          <w:p w14:paraId="50E7A47B" w14:textId="77777777" w:rsidR="0014397C" w:rsidRPr="00F26942" w:rsidRDefault="0014397C" w:rsidP="00FE0A9B">
            <w:pPr>
              <w:pStyle w:val="ENoteTableText"/>
            </w:pPr>
            <w:r w:rsidRPr="00F26942">
              <w:t>am No 33, 2012</w:t>
            </w:r>
          </w:p>
        </w:tc>
      </w:tr>
      <w:tr w:rsidR="0014397C" w:rsidRPr="00F26942" w14:paraId="5B06F63C" w14:textId="77777777" w:rsidTr="00FE0A9B">
        <w:trPr>
          <w:cantSplit/>
        </w:trPr>
        <w:tc>
          <w:tcPr>
            <w:tcW w:w="2551" w:type="dxa"/>
            <w:shd w:val="clear" w:color="auto" w:fill="auto"/>
          </w:tcPr>
          <w:p w14:paraId="7FE854EF" w14:textId="77777777" w:rsidR="0014397C" w:rsidRPr="00F26942" w:rsidRDefault="0014397C" w:rsidP="00FE0A9B">
            <w:pPr>
              <w:pStyle w:val="ENoteTableText"/>
            </w:pPr>
            <w:r w:rsidRPr="00F26942">
              <w:rPr>
                <w:b/>
                <w:noProof/>
              </w:rPr>
              <w:t>Division 2</w:t>
            </w:r>
          </w:p>
        </w:tc>
        <w:tc>
          <w:tcPr>
            <w:tcW w:w="4592" w:type="dxa"/>
            <w:shd w:val="clear" w:color="auto" w:fill="auto"/>
          </w:tcPr>
          <w:p w14:paraId="0F0F5A46" w14:textId="77777777" w:rsidR="0014397C" w:rsidRPr="00F26942" w:rsidRDefault="0014397C" w:rsidP="00FE0A9B">
            <w:pPr>
              <w:pStyle w:val="ENoteTableText"/>
            </w:pPr>
          </w:p>
        </w:tc>
      </w:tr>
      <w:tr w:rsidR="0014397C" w:rsidRPr="00F26942" w14:paraId="36B5BE72" w14:textId="77777777" w:rsidTr="00FE0A9B">
        <w:trPr>
          <w:cantSplit/>
        </w:trPr>
        <w:tc>
          <w:tcPr>
            <w:tcW w:w="2551" w:type="dxa"/>
            <w:shd w:val="clear" w:color="auto" w:fill="auto"/>
          </w:tcPr>
          <w:p w14:paraId="35214E97" w14:textId="77777777" w:rsidR="0014397C" w:rsidRPr="00F26942" w:rsidRDefault="0014397C" w:rsidP="00FE0A9B">
            <w:pPr>
              <w:pStyle w:val="ENoteTableText"/>
              <w:tabs>
                <w:tab w:val="center" w:leader="dot" w:pos="2268"/>
              </w:tabs>
            </w:pPr>
            <w:r w:rsidRPr="00F26942">
              <w:t>s 134</w:t>
            </w:r>
            <w:r w:rsidRPr="00F26942">
              <w:tab/>
            </w:r>
          </w:p>
        </w:tc>
        <w:tc>
          <w:tcPr>
            <w:tcW w:w="4592" w:type="dxa"/>
            <w:shd w:val="clear" w:color="auto" w:fill="auto"/>
          </w:tcPr>
          <w:p w14:paraId="59D0B4D2" w14:textId="77777777" w:rsidR="0014397C" w:rsidRPr="00F26942" w:rsidRDefault="0014397C" w:rsidP="00FE0A9B">
            <w:pPr>
              <w:pStyle w:val="ENoteTableText"/>
            </w:pPr>
            <w:r w:rsidRPr="00F26942">
              <w:t>am No 174, 2012; No 73, 2013; No 79, 2022; No 2, 2024</w:t>
            </w:r>
          </w:p>
        </w:tc>
      </w:tr>
      <w:tr w:rsidR="0014397C" w:rsidRPr="00F26942" w14:paraId="754D58C0" w14:textId="77777777" w:rsidTr="00FE0A9B">
        <w:trPr>
          <w:cantSplit/>
        </w:trPr>
        <w:tc>
          <w:tcPr>
            <w:tcW w:w="2551" w:type="dxa"/>
            <w:shd w:val="clear" w:color="auto" w:fill="auto"/>
          </w:tcPr>
          <w:p w14:paraId="7557F34D" w14:textId="77777777" w:rsidR="0014397C" w:rsidRPr="00F26942" w:rsidRDefault="0014397C" w:rsidP="00FE0A9B">
            <w:pPr>
              <w:pStyle w:val="ENoteTableText"/>
              <w:tabs>
                <w:tab w:val="center" w:leader="dot" w:pos="2268"/>
              </w:tabs>
            </w:pPr>
            <w:r w:rsidRPr="00F26942">
              <w:t>s 135</w:t>
            </w:r>
            <w:r w:rsidRPr="00F26942">
              <w:tab/>
            </w:r>
          </w:p>
        </w:tc>
        <w:tc>
          <w:tcPr>
            <w:tcW w:w="4592" w:type="dxa"/>
            <w:shd w:val="clear" w:color="auto" w:fill="auto"/>
          </w:tcPr>
          <w:p w14:paraId="4A1DD3A6" w14:textId="77777777" w:rsidR="0014397C" w:rsidRPr="00F26942" w:rsidRDefault="0014397C" w:rsidP="00FE0A9B">
            <w:pPr>
              <w:pStyle w:val="ENoteTableText"/>
            </w:pPr>
            <w:r w:rsidRPr="00F26942">
              <w:t>am No 70, 2009; No 174, 2012; No 170, 2018</w:t>
            </w:r>
          </w:p>
        </w:tc>
      </w:tr>
      <w:tr w:rsidR="0014397C" w:rsidRPr="00F26942" w14:paraId="70B6B25A" w14:textId="77777777" w:rsidTr="00FE0A9B">
        <w:trPr>
          <w:cantSplit/>
        </w:trPr>
        <w:tc>
          <w:tcPr>
            <w:tcW w:w="2551" w:type="dxa"/>
            <w:shd w:val="clear" w:color="auto" w:fill="auto"/>
          </w:tcPr>
          <w:p w14:paraId="3352A899" w14:textId="77777777" w:rsidR="0014397C" w:rsidRPr="00F26942" w:rsidRDefault="0014397C" w:rsidP="00FE0A9B">
            <w:pPr>
              <w:pStyle w:val="ENoteTableText"/>
            </w:pPr>
            <w:r w:rsidRPr="00F26942">
              <w:rPr>
                <w:b/>
                <w:noProof/>
              </w:rPr>
              <w:t>Division 3</w:t>
            </w:r>
          </w:p>
        </w:tc>
        <w:tc>
          <w:tcPr>
            <w:tcW w:w="4592" w:type="dxa"/>
            <w:shd w:val="clear" w:color="auto" w:fill="auto"/>
          </w:tcPr>
          <w:p w14:paraId="051AD053" w14:textId="77777777" w:rsidR="0014397C" w:rsidRPr="00F26942" w:rsidRDefault="0014397C" w:rsidP="00FE0A9B">
            <w:pPr>
              <w:pStyle w:val="ENoteTableText"/>
            </w:pPr>
          </w:p>
        </w:tc>
      </w:tr>
      <w:tr w:rsidR="0014397C" w:rsidRPr="00F26942" w14:paraId="27B9122C" w14:textId="77777777" w:rsidTr="00FE0A9B">
        <w:trPr>
          <w:cantSplit/>
        </w:trPr>
        <w:tc>
          <w:tcPr>
            <w:tcW w:w="2551" w:type="dxa"/>
            <w:shd w:val="clear" w:color="auto" w:fill="auto"/>
          </w:tcPr>
          <w:p w14:paraId="2BE51B5C" w14:textId="77777777" w:rsidR="0014397C" w:rsidRPr="00F26942" w:rsidRDefault="0014397C" w:rsidP="00FE0A9B">
            <w:pPr>
              <w:pStyle w:val="ENoteTableText"/>
            </w:pPr>
            <w:r w:rsidRPr="00F26942">
              <w:rPr>
                <w:b/>
                <w:noProof/>
              </w:rPr>
              <w:t>Subdivision B</w:t>
            </w:r>
          </w:p>
        </w:tc>
        <w:tc>
          <w:tcPr>
            <w:tcW w:w="4592" w:type="dxa"/>
            <w:shd w:val="clear" w:color="auto" w:fill="auto"/>
          </w:tcPr>
          <w:p w14:paraId="0F576B39" w14:textId="77777777" w:rsidR="0014397C" w:rsidRPr="00F26942" w:rsidRDefault="0014397C" w:rsidP="00FE0A9B">
            <w:pPr>
              <w:pStyle w:val="ENoteTableText"/>
            </w:pPr>
          </w:p>
        </w:tc>
      </w:tr>
      <w:tr w:rsidR="0014397C" w:rsidRPr="00F26942" w14:paraId="188277B7" w14:textId="77777777" w:rsidTr="00FE0A9B">
        <w:trPr>
          <w:cantSplit/>
        </w:trPr>
        <w:tc>
          <w:tcPr>
            <w:tcW w:w="2551" w:type="dxa"/>
            <w:shd w:val="clear" w:color="auto" w:fill="auto"/>
          </w:tcPr>
          <w:p w14:paraId="01FAD8C3" w14:textId="77777777" w:rsidR="0014397C" w:rsidRPr="00F26942" w:rsidRDefault="0014397C" w:rsidP="00FE0A9B">
            <w:pPr>
              <w:pStyle w:val="ENoteTableText"/>
              <w:tabs>
                <w:tab w:val="center" w:leader="dot" w:pos="2268"/>
              </w:tabs>
            </w:pPr>
            <w:r w:rsidRPr="00F26942">
              <w:t>s 140</w:t>
            </w:r>
            <w:r w:rsidRPr="00F26942">
              <w:tab/>
            </w:r>
          </w:p>
        </w:tc>
        <w:tc>
          <w:tcPr>
            <w:tcW w:w="4592" w:type="dxa"/>
            <w:shd w:val="clear" w:color="auto" w:fill="auto"/>
          </w:tcPr>
          <w:p w14:paraId="0F5A5BDA" w14:textId="77777777" w:rsidR="0014397C" w:rsidRPr="00F26942" w:rsidRDefault="0014397C" w:rsidP="00FE0A9B">
            <w:pPr>
              <w:pStyle w:val="ENoteTableText"/>
            </w:pPr>
            <w:r w:rsidRPr="00F26942">
              <w:t>am No 55, 2009</w:t>
            </w:r>
          </w:p>
        </w:tc>
      </w:tr>
      <w:tr w:rsidR="0014397C" w:rsidRPr="00F26942" w14:paraId="238EB791" w14:textId="77777777" w:rsidTr="00FE0A9B">
        <w:trPr>
          <w:cantSplit/>
        </w:trPr>
        <w:tc>
          <w:tcPr>
            <w:tcW w:w="2551" w:type="dxa"/>
            <w:shd w:val="clear" w:color="auto" w:fill="auto"/>
          </w:tcPr>
          <w:p w14:paraId="603776D4" w14:textId="77777777" w:rsidR="0014397C" w:rsidRPr="00F26942" w:rsidRDefault="0014397C" w:rsidP="00FE0A9B">
            <w:pPr>
              <w:pStyle w:val="ENoteTableText"/>
              <w:tabs>
                <w:tab w:val="center" w:leader="dot" w:pos="2268"/>
              </w:tabs>
            </w:pPr>
            <w:r w:rsidRPr="00F26942">
              <w:t>s 141</w:t>
            </w:r>
            <w:r w:rsidRPr="00F26942">
              <w:tab/>
            </w:r>
          </w:p>
        </w:tc>
        <w:tc>
          <w:tcPr>
            <w:tcW w:w="4592" w:type="dxa"/>
            <w:shd w:val="clear" w:color="auto" w:fill="auto"/>
          </w:tcPr>
          <w:p w14:paraId="4AD68A91" w14:textId="77777777" w:rsidR="0014397C" w:rsidRPr="00F26942" w:rsidRDefault="0014397C" w:rsidP="00FE0A9B">
            <w:pPr>
              <w:pStyle w:val="ENoteTableText"/>
            </w:pPr>
            <w:r w:rsidRPr="00F26942">
              <w:t>am No 174, 2012; No 170, 2018</w:t>
            </w:r>
          </w:p>
        </w:tc>
      </w:tr>
      <w:tr w:rsidR="0014397C" w:rsidRPr="00F26942" w14:paraId="53864F04" w14:textId="77777777" w:rsidTr="00FE0A9B">
        <w:trPr>
          <w:cantSplit/>
        </w:trPr>
        <w:tc>
          <w:tcPr>
            <w:tcW w:w="2551" w:type="dxa"/>
            <w:shd w:val="clear" w:color="auto" w:fill="auto"/>
          </w:tcPr>
          <w:p w14:paraId="3524F5D1" w14:textId="77777777" w:rsidR="0014397C" w:rsidRPr="00F26942" w:rsidRDefault="0014397C" w:rsidP="00FE0A9B">
            <w:pPr>
              <w:pStyle w:val="ENoteTableText"/>
              <w:tabs>
                <w:tab w:val="center" w:leader="dot" w:pos="2268"/>
              </w:tabs>
            </w:pPr>
            <w:r w:rsidRPr="00F26942">
              <w:t>s 141A</w:t>
            </w:r>
            <w:r w:rsidRPr="00F26942">
              <w:tab/>
            </w:r>
          </w:p>
        </w:tc>
        <w:tc>
          <w:tcPr>
            <w:tcW w:w="4592" w:type="dxa"/>
            <w:shd w:val="clear" w:color="auto" w:fill="auto"/>
          </w:tcPr>
          <w:p w14:paraId="65F718FB" w14:textId="77777777" w:rsidR="0014397C" w:rsidRPr="00F26942" w:rsidRDefault="0014397C" w:rsidP="00FE0A9B">
            <w:pPr>
              <w:pStyle w:val="ENoteTableText"/>
            </w:pPr>
            <w:r w:rsidRPr="00F26942">
              <w:t>ad No 79, 2022</w:t>
            </w:r>
          </w:p>
        </w:tc>
      </w:tr>
      <w:tr w:rsidR="0014397C" w:rsidRPr="00F26942" w14:paraId="56C49D4C" w14:textId="77777777" w:rsidTr="00FE0A9B">
        <w:trPr>
          <w:cantSplit/>
        </w:trPr>
        <w:tc>
          <w:tcPr>
            <w:tcW w:w="2551" w:type="dxa"/>
            <w:shd w:val="clear" w:color="auto" w:fill="auto"/>
          </w:tcPr>
          <w:p w14:paraId="629233A1" w14:textId="77777777" w:rsidR="0014397C" w:rsidRPr="00F26942" w:rsidRDefault="0014397C" w:rsidP="00FE0A9B">
            <w:pPr>
              <w:pStyle w:val="ENoteTableText"/>
            </w:pPr>
            <w:r w:rsidRPr="00F26942">
              <w:rPr>
                <w:b/>
                <w:noProof/>
              </w:rPr>
              <w:t>Subdivision C</w:t>
            </w:r>
          </w:p>
        </w:tc>
        <w:tc>
          <w:tcPr>
            <w:tcW w:w="4592" w:type="dxa"/>
            <w:shd w:val="clear" w:color="auto" w:fill="auto"/>
          </w:tcPr>
          <w:p w14:paraId="1DD385E6" w14:textId="77777777" w:rsidR="0014397C" w:rsidRPr="00F26942" w:rsidRDefault="0014397C" w:rsidP="00FE0A9B">
            <w:pPr>
              <w:pStyle w:val="ENoteTableText"/>
            </w:pPr>
          </w:p>
        </w:tc>
      </w:tr>
      <w:tr w:rsidR="0014397C" w:rsidRPr="00F26942" w14:paraId="5BDD01C9" w14:textId="77777777" w:rsidTr="00FE0A9B">
        <w:trPr>
          <w:cantSplit/>
        </w:trPr>
        <w:tc>
          <w:tcPr>
            <w:tcW w:w="2551" w:type="dxa"/>
            <w:shd w:val="clear" w:color="auto" w:fill="auto"/>
          </w:tcPr>
          <w:p w14:paraId="4FD35728" w14:textId="77777777" w:rsidR="0014397C" w:rsidRPr="00F26942" w:rsidRDefault="0014397C" w:rsidP="00FE0A9B">
            <w:pPr>
              <w:pStyle w:val="ENoteTableText"/>
              <w:tabs>
                <w:tab w:val="center" w:leader="dot" w:pos="2268"/>
              </w:tabs>
            </w:pPr>
            <w:r w:rsidRPr="00F26942">
              <w:t>s 143</w:t>
            </w:r>
            <w:r w:rsidRPr="00F26942">
              <w:tab/>
            </w:r>
          </w:p>
        </w:tc>
        <w:tc>
          <w:tcPr>
            <w:tcW w:w="4592" w:type="dxa"/>
            <w:shd w:val="clear" w:color="auto" w:fill="auto"/>
          </w:tcPr>
          <w:p w14:paraId="79C37E9B" w14:textId="77777777" w:rsidR="0014397C" w:rsidRPr="00F26942" w:rsidRDefault="0014397C" w:rsidP="00FE0A9B">
            <w:pPr>
              <w:pStyle w:val="ENoteTableText"/>
            </w:pPr>
            <w:r w:rsidRPr="00F26942">
              <w:t>am Nos 54, 2009; No 55, 2009; No 175, 2012</w:t>
            </w:r>
          </w:p>
        </w:tc>
      </w:tr>
      <w:tr w:rsidR="0014397C" w:rsidRPr="00F26942" w14:paraId="11EEE99C" w14:textId="77777777" w:rsidTr="00FE0A9B">
        <w:trPr>
          <w:cantSplit/>
        </w:trPr>
        <w:tc>
          <w:tcPr>
            <w:tcW w:w="2551" w:type="dxa"/>
            <w:shd w:val="clear" w:color="auto" w:fill="auto"/>
          </w:tcPr>
          <w:p w14:paraId="489A5110" w14:textId="77777777" w:rsidR="0014397C" w:rsidRPr="00F26942" w:rsidRDefault="0014397C" w:rsidP="00FE0A9B">
            <w:pPr>
              <w:pStyle w:val="ENoteTableText"/>
              <w:tabs>
                <w:tab w:val="center" w:leader="dot" w:pos="2268"/>
              </w:tabs>
            </w:pPr>
            <w:r w:rsidRPr="00F26942">
              <w:t>s 143A</w:t>
            </w:r>
            <w:r w:rsidRPr="00F26942">
              <w:tab/>
            </w:r>
          </w:p>
        </w:tc>
        <w:tc>
          <w:tcPr>
            <w:tcW w:w="4592" w:type="dxa"/>
            <w:shd w:val="clear" w:color="auto" w:fill="auto"/>
          </w:tcPr>
          <w:p w14:paraId="6324B2DE" w14:textId="77777777" w:rsidR="0014397C" w:rsidRPr="00F26942" w:rsidRDefault="0014397C" w:rsidP="00FE0A9B">
            <w:pPr>
              <w:pStyle w:val="ENoteTableText"/>
            </w:pPr>
            <w:r w:rsidRPr="00F26942">
              <w:t>ad No 55, 2009</w:t>
            </w:r>
          </w:p>
        </w:tc>
      </w:tr>
      <w:tr w:rsidR="0014397C" w:rsidRPr="00F26942" w14:paraId="094247AB" w14:textId="77777777" w:rsidTr="00FE0A9B">
        <w:trPr>
          <w:cantSplit/>
        </w:trPr>
        <w:tc>
          <w:tcPr>
            <w:tcW w:w="2551" w:type="dxa"/>
            <w:shd w:val="clear" w:color="auto" w:fill="auto"/>
          </w:tcPr>
          <w:p w14:paraId="1584BBEC" w14:textId="77777777" w:rsidR="0014397C" w:rsidRPr="00F26942" w:rsidRDefault="0014397C" w:rsidP="00FE0A9B">
            <w:pPr>
              <w:pStyle w:val="ENoteTableText"/>
              <w:tabs>
                <w:tab w:val="center" w:leader="dot" w:pos="2268"/>
              </w:tabs>
            </w:pPr>
            <w:r w:rsidRPr="00F26942">
              <w:t>s 143B</w:t>
            </w:r>
            <w:r w:rsidRPr="00F26942">
              <w:tab/>
            </w:r>
          </w:p>
        </w:tc>
        <w:tc>
          <w:tcPr>
            <w:tcW w:w="4592" w:type="dxa"/>
            <w:shd w:val="clear" w:color="auto" w:fill="auto"/>
          </w:tcPr>
          <w:p w14:paraId="202A13B2" w14:textId="77777777" w:rsidR="0014397C" w:rsidRPr="00F26942" w:rsidRDefault="0014397C" w:rsidP="00FE0A9B">
            <w:pPr>
              <w:pStyle w:val="ENoteTableText"/>
            </w:pPr>
            <w:r w:rsidRPr="00F26942">
              <w:t>ad No 54, 2009</w:t>
            </w:r>
          </w:p>
        </w:tc>
      </w:tr>
      <w:tr w:rsidR="0014397C" w:rsidRPr="00F26942" w14:paraId="35CEF0B9" w14:textId="77777777" w:rsidTr="00FE0A9B">
        <w:trPr>
          <w:cantSplit/>
        </w:trPr>
        <w:tc>
          <w:tcPr>
            <w:tcW w:w="2551" w:type="dxa"/>
            <w:shd w:val="clear" w:color="auto" w:fill="auto"/>
          </w:tcPr>
          <w:p w14:paraId="4EC420D8" w14:textId="77777777" w:rsidR="0014397C" w:rsidRPr="00F26942" w:rsidRDefault="0014397C" w:rsidP="00FE0A9B">
            <w:pPr>
              <w:pStyle w:val="ENoteTableText"/>
              <w:tabs>
                <w:tab w:val="center" w:leader="dot" w:pos="2268"/>
              </w:tabs>
            </w:pPr>
            <w:r w:rsidRPr="00F26942">
              <w:t>s 145A</w:t>
            </w:r>
            <w:r w:rsidRPr="00F26942">
              <w:tab/>
            </w:r>
          </w:p>
        </w:tc>
        <w:tc>
          <w:tcPr>
            <w:tcW w:w="4592" w:type="dxa"/>
            <w:shd w:val="clear" w:color="auto" w:fill="auto"/>
          </w:tcPr>
          <w:p w14:paraId="552CE160" w14:textId="77777777" w:rsidR="0014397C" w:rsidRPr="00F26942" w:rsidRDefault="0014397C" w:rsidP="00FE0A9B">
            <w:pPr>
              <w:pStyle w:val="ENoteTableText"/>
            </w:pPr>
            <w:r w:rsidRPr="00F26942">
              <w:t>ad No 73, 2013</w:t>
            </w:r>
          </w:p>
        </w:tc>
      </w:tr>
      <w:tr w:rsidR="0014397C" w:rsidRPr="00F26942" w14:paraId="705E7BD7" w14:textId="77777777" w:rsidTr="00FE0A9B">
        <w:trPr>
          <w:cantSplit/>
        </w:trPr>
        <w:tc>
          <w:tcPr>
            <w:tcW w:w="2551" w:type="dxa"/>
            <w:shd w:val="clear" w:color="auto" w:fill="auto"/>
          </w:tcPr>
          <w:p w14:paraId="5EF5C2AB" w14:textId="77777777" w:rsidR="0014397C" w:rsidRPr="00F26942" w:rsidRDefault="0014397C" w:rsidP="00FE0A9B">
            <w:pPr>
              <w:pStyle w:val="ENoteTableText"/>
              <w:tabs>
                <w:tab w:val="center" w:leader="dot" w:pos="2268"/>
              </w:tabs>
            </w:pPr>
            <w:r w:rsidRPr="00F26942">
              <w:t>s 146</w:t>
            </w:r>
            <w:r w:rsidRPr="00F26942">
              <w:tab/>
            </w:r>
          </w:p>
        </w:tc>
        <w:tc>
          <w:tcPr>
            <w:tcW w:w="4592" w:type="dxa"/>
            <w:shd w:val="clear" w:color="auto" w:fill="auto"/>
          </w:tcPr>
          <w:p w14:paraId="153A15AE" w14:textId="77777777" w:rsidR="0014397C" w:rsidRPr="00F26942" w:rsidRDefault="0014397C" w:rsidP="00FE0A9B">
            <w:pPr>
              <w:pStyle w:val="ENoteTableText"/>
            </w:pPr>
            <w:r w:rsidRPr="00F26942">
              <w:t>am No 174, 2012; No 79, 2022</w:t>
            </w:r>
          </w:p>
        </w:tc>
      </w:tr>
      <w:tr w:rsidR="0014397C" w:rsidRPr="00F26942" w14:paraId="7649E886" w14:textId="77777777" w:rsidTr="00FE0A9B">
        <w:trPr>
          <w:cantSplit/>
        </w:trPr>
        <w:tc>
          <w:tcPr>
            <w:tcW w:w="2551" w:type="dxa"/>
            <w:shd w:val="clear" w:color="auto" w:fill="auto"/>
          </w:tcPr>
          <w:p w14:paraId="73C1D9D1" w14:textId="77777777" w:rsidR="0014397C" w:rsidRPr="00F26942" w:rsidRDefault="0014397C" w:rsidP="00FE0A9B">
            <w:pPr>
              <w:pStyle w:val="ENoteTableText"/>
              <w:tabs>
                <w:tab w:val="center" w:leader="dot" w:pos="2268"/>
              </w:tabs>
            </w:pPr>
            <w:r w:rsidRPr="00F26942">
              <w:t>s 149</w:t>
            </w:r>
            <w:r w:rsidRPr="00F26942">
              <w:tab/>
            </w:r>
          </w:p>
        </w:tc>
        <w:tc>
          <w:tcPr>
            <w:tcW w:w="4592" w:type="dxa"/>
            <w:shd w:val="clear" w:color="auto" w:fill="auto"/>
          </w:tcPr>
          <w:p w14:paraId="6ECE2AB9" w14:textId="77777777" w:rsidR="0014397C" w:rsidRPr="00F26942" w:rsidRDefault="0014397C" w:rsidP="00FE0A9B">
            <w:pPr>
              <w:pStyle w:val="ENoteTableText"/>
            </w:pPr>
            <w:r w:rsidRPr="00F26942">
              <w:t>am No 174, 2012</w:t>
            </w:r>
          </w:p>
        </w:tc>
      </w:tr>
      <w:tr w:rsidR="0014397C" w:rsidRPr="00F26942" w14:paraId="44BE8351" w14:textId="77777777" w:rsidTr="00FE0A9B">
        <w:trPr>
          <w:cantSplit/>
        </w:trPr>
        <w:tc>
          <w:tcPr>
            <w:tcW w:w="2551" w:type="dxa"/>
            <w:shd w:val="clear" w:color="auto" w:fill="auto"/>
          </w:tcPr>
          <w:p w14:paraId="0C6A5D7C" w14:textId="77777777" w:rsidR="0014397C" w:rsidRPr="00F26942" w:rsidRDefault="0014397C" w:rsidP="00FE0A9B">
            <w:pPr>
              <w:pStyle w:val="ENoteTableText"/>
              <w:tabs>
                <w:tab w:val="center" w:leader="dot" w:pos="2268"/>
              </w:tabs>
            </w:pPr>
            <w:r w:rsidRPr="00F26942">
              <w:t>s 149A</w:t>
            </w:r>
            <w:r w:rsidRPr="00F26942">
              <w:tab/>
            </w:r>
          </w:p>
        </w:tc>
        <w:tc>
          <w:tcPr>
            <w:tcW w:w="4592" w:type="dxa"/>
            <w:shd w:val="clear" w:color="auto" w:fill="auto"/>
          </w:tcPr>
          <w:p w14:paraId="67911AD0" w14:textId="77777777" w:rsidR="0014397C" w:rsidRPr="00F26942" w:rsidRDefault="0014397C" w:rsidP="00FE0A9B">
            <w:pPr>
              <w:pStyle w:val="ENoteTableText"/>
            </w:pPr>
            <w:r w:rsidRPr="00F26942">
              <w:t>ad No 171, 2012</w:t>
            </w:r>
          </w:p>
        </w:tc>
      </w:tr>
      <w:tr w:rsidR="0014397C" w:rsidRPr="00F26942" w14:paraId="4578D8DA" w14:textId="77777777" w:rsidTr="00FE0A9B">
        <w:trPr>
          <w:cantSplit/>
        </w:trPr>
        <w:tc>
          <w:tcPr>
            <w:tcW w:w="2551" w:type="dxa"/>
            <w:shd w:val="clear" w:color="auto" w:fill="auto"/>
          </w:tcPr>
          <w:p w14:paraId="5BC08787" w14:textId="77777777" w:rsidR="0014397C" w:rsidRPr="00F26942" w:rsidRDefault="0014397C" w:rsidP="00FE0A9B">
            <w:pPr>
              <w:pStyle w:val="ENoteTableText"/>
              <w:tabs>
                <w:tab w:val="center" w:leader="dot" w:pos="2268"/>
              </w:tabs>
            </w:pPr>
          </w:p>
        </w:tc>
        <w:tc>
          <w:tcPr>
            <w:tcW w:w="4592" w:type="dxa"/>
            <w:shd w:val="clear" w:color="auto" w:fill="auto"/>
          </w:tcPr>
          <w:p w14:paraId="041C1C5D" w14:textId="77777777" w:rsidR="0014397C" w:rsidRPr="00F26942" w:rsidRDefault="0014397C" w:rsidP="00FE0A9B">
            <w:pPr>
              <w:pStyle w:val="ENoteTableText"/>
            </w:pPr>
            <w:r w:rsidRPr="00F26942">
              <w:t>rep No 174, 2012</w:t>
            </w:r>
          </w:p>
        </w:tc>
      </w:tr>
      <w:tr w:rsidR="0014397C" w:rsidRPr="00F26942" w14:paraId="31D6B9DD" w14:textId="77777777" w:rsidTr="00FE0A9B">
        <w:trPr>
          <w:cantSplit/>
        </w:trPr>
        <w:tc>
          <w:tcPr>
            <w:tcW w:w="2551" w:type="dxa"/>
            <w:shd w:val="clear" w:color="auto" w:fill="auto"/>
          </w:tcPr>
          <w:p w14:paraId="4823FE75" w14:textId="77777777" w:rsidR="0014397C" w:rsidRPr="00F26942" w:rsidRDefault="0014397C" w:rsidP="00FE0A9B">
            <w:pPr>
              <w:pStyle w:val="ENoteTableText"/>
              <w:tabs>
                <w:tab w:val="center" w:leader="dot" w:pos="2268"/>
              </w:tabs>
            </w:pPr>
            <w:r w:rsidRPr="00F26942">
              <w:t>s 149B</w:t>
            </w:r>
            <w:r w:rsidRPr="00F26942">
              <w:tab/>
            </w:r>
          </w:p>
        </w:tc>
        <w:tc>
          <w:tcPr>
            <w:tcW w:w="4592" w:type="dxa"/>
            <w:shd w:val="clear" w:color="auto" w:fill="auto"/>
          </w:tcPr>
          <w:p w14:paraId="27E5B17C" w14:textId="77777777" w:rsidR="0014397C" w:rsidRPr="00F26942" w:rsidRDefault="0014397C" w:rsidP="00FE0A9B">
            <w:pPr>
              <w:pStyle w:val="ENoteTableText"/>
            </w:pPr>
            <w:r w:rsidRPr="00F26942">
              <w:t>ad No 174, 2012</w:t>
            </w:r>
          </w:p>
        </w:tc>
      </w:tr>
      <w:tr w:rsidR="0014397C" w:rsidRPr="00F26942" w14:paraId="3934C98F" w14:textId="77777777" w:rsidTr="00FE0A9B">
        <w:trPr>
          <w:cantSplit/>
        </w:trPr>
        <w:tc>
          <w:tcPr>
            <w:tcW w:w="2551" w:type="dxa"/>
            <w:shd w:val="clear" w:color="auto" w:fill="auto"/>
          </w:tcPr>
          <w:p w14:paraId="15A528A2" w14:textId="77777777" w:rsidR="0014397C" w:rsidRPr="00F26942" w:rsidRDefault="0014397C" w:rsidP="00FE0A9B">
            <w:pPr>
              <w:pStyle w:val="ENoteTableText"/>
              <w:tabs>
                <w:tab w:val="center" w:leader="dot" w:pos="2268"/>
              </w:tabs>
            </w:pPr>
          </w:p>
        </w:tc>
        <w:tc>
          <w:tcPr>
            <w:tcW w:w="4592" w:type="dxa"/>
            <w:shd w:val="clear" w:color="auto" w:fill="auto"/>
          </w:tcPr>
          <w:p w14:paraId="7C147E0E" w14:textId="77777777" w:rsidR="0014397C" w:rsidRPr="00F26942" w:rsidRDefault="0014397C" w:rsidP="00FE0A9B">
            <w:pPr>
              <w:pStyle w:val="ENoteTableText"/>
            </w:pPr>
            <w:r w:rsidRPr="00F26942">
              <w:t>am No 43, 2023</w:t>
            </w:r>
          </w:p>
        </w:tc>
      </w:tr>
      <w:tr w:rsidR="0014397C" w:rsidRPr="00F26942" w14:paraId="7678F721" w14:textId="77777777" w:rsidTr="00FE0A9B">
        <w:trPr>
          <w:cantSplit/>
        </w:trPr>
        <w:tc>
          <w:tcPr>
            <w:tcW w:w="2551" w:type="dxa"/>
            <w:shd w:val="clear" w:color="auto" w:fill="auto"/>
          </w:tcPr>
          <w:p w14:paraId="39255123" w14:textId="77777777" w:rsidR="0014397C" w:rsidRPr="00F26942" w:rsidRDefault="0014397C" w:rsidP="00FE0A9B">
            <w:pPr>
              <w:pStyle w:val="ENoteTableText"/>
              <w:tabs>
                <w:tab w:val="center" w:leader="dot" w:pos="2268"/>
              </w:tabs>
            </w:pPr>
            <w:r w:rsidRPr="00F26942">
              <w:t>s 149C</w:t>
            </w:r>
            <w:r w:rsidRPr="00F26942">
              <w:tab/>
            </w:r>
          </w:p>
        </w:tc>
        <w:tc>
          <w:tcPr>
            <w:tcW w:w="4592" w:type="dxa"/>
            <w:shd w:val="clear" w:color="auto" w:fill="auto"/>
          </w:tcPr>
          <w:p w14:paraId="67A66B8D" w14:textId="77777777" w:rsidR="0014397C" w:rsidRPr="00F26942" w:rsidRDefault="0014397C" w:rsidP="00FE0A9B">
            <w:pPr>
              <w:pStyle w:val="ENoteTableText"/>
            </w:pPr>
            <w:r w:rsidRPr="00F26942">
              <w:t>ad No 174, 2012</w:t>
            </w:r>
          </w:p>
        </w:tc>
      </w:tr>
      <w:tr w:rsidR="0014397C" w:rsidRPr="00F26942" w14:paraId="0BC54C55" w14:textId="77777777" w:rsidTr="00FE0A9B">
        <w:trPr>
          <w:cantSplit/>
        </w:trPr>
        <w:tc>
          <w:tcPr>
            <w:tcW w:w="2551" w:type="dxa"/>
            <w:shd w:val="clear" w:color="auto" w:fill="auto"/>
          </w:tcPr>
          <w:p w14:paraId="19ADB74F" w14:textId="77777777" w:rsidR="0014397C" w:rsidRPr="00F26942" w:rsidRDefault="0014397C" w:rsidP="00FE0A9B">
            <w:pPr>
              <w:pStyle w:val="ENoteTableText"/>
              <w:tabs>
                <w:tab w:val="center" w:leader="dot" w:pos="2268"/>
              </w:tabs>
            </w:pPr>
            <w:r w:rsidRPr="00F26942">
              <w:t>s 149D</w:t>
            </w:r>
            <w:r w:rsidRPr="00F26942">
              <w:tab/>
            </w:r>
          </w:p>
        </w:tc>
        <w:tc>
          <w:tcPr>
            <w:tcW w:w="4592" w:type="dxa"/>
            <w:shd w:val="clear" w:color="auto" w:fill="auto"/>
          </w:tcPr>
          <w:p w14:paraId="385E112A" w14:textId="77777777" w:rsidR="0014397C" w:rsidRPr="00F26942" w:rsidRDefault="0014397C" w:rsidP="00FE0A9B">
            <w:pPr>
              <w:pStyle w:val="ENoteTableText"/>
            </w:pPr>
            <w:r w:rsidRPr="00F26942">
              <w:t>ad No 174, 2012</w:t>
            </w:r>
          </w:p>
        </w:tc>
      </w:tr>
      <w:tr w:rsidR="0014397C" w:rsidRPr="00F26942" w14:paraId="11D23E7B" w14:textId="77777777" w:rsidTr="00FE0A9B">
        <w:trPr>
          <w:cantSplit/>
        </w:trPr>
        <w:tc>
          <w:tcPr>
            <w:tcW w:w="2551" w:type="dxa"/>
            <w:shd w:val="clear" w:color="auto" w:fill="auto"/>
          </w:tcPr>
          <w:p w14:paraId="2B0E04B7" w14:textId="77777777" w:rsidR="0014397C" w:rsidRPr="00F26942" w:rsidRDefault="0014397C" w:rsidP="00FE0A9B">
            <w:pPr>
              <w:pStyle w:val="ENoteTableText"/>
              <w:tabs>
                <w:tab w:val="center" w:leader="dot" w:pos="2268"/>
              </w:tabs>
            </w:pPr>
            <w:r w:rsidRPr="00F26942">
              <w:t>s 149E</w:t>
            </w:r>
            <w:r w:rsidRPr="00F26942">
              <w:tab/>
            </w:r>
          </w:p>
        </w:tc>
        <w:tc>
          <w:tcPr>
            <w:tcW w:w="4592" w:type="dxa"/>
            <w:shd w:val="clear" w:color="auto" w:fill="auto"/>
          </w:tcPr>
          <w:p w14:paraId="53D79DEC"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328B90CB" w14:textId="77777777" w:rsidTr="00FE0A9B">
        <w:trPr>
          <w:cantSplit/>
        </w:trPr>
        <w:tc>
          <w:tcPr>
            <w:tcW w:w="2551" w:type="dxa"/>
            <w:shd w:val="clear" w:color="auto" w:fill="auto"/>
          </w:tcPr>
          <w:p w14:paraId="49B39CB2" w14:textId="77777777" w:rsidR="0014397C" w:rsidRPr="00F26942" w:rsidRDefault="0014397C" w:rsidP="00FE0A9B">
            <w:pPr>
              <w:pStyle w:val="ENoteTableText"/>
              <w:tabs>
                <w:tab w:val="center" w:leader="dot" w:pos="2268"/>
              </w:tabs>
            </w:pPr>
            <w:r w:rsidRPr="00F26942">
              <w:t>s 149F</w:t>
            </w:r>
            <w:r w:rsidRPr="00F26942">
              <w:tab/>
            </w:r>
          </w:p>
        </w:tc>
        <w:tc>
          <w:tcPr>
            <w:tcW w:w="4592" w:type="dxa"/>
            <w:shd w:val="clear" w:color="auto" w:fill="auto"/>
          </w:tcPr>
          <w:p w14:paraId="0A8F325B" w14:textId="77777777" w:rsidR="0014397C" w:rsidRPr="00F26942" w:rsidRDefault="0014397C" w:rsidP="00FE0A9B">
            <w:pPr>
              <w:pStyle w:val="ENoteTableText"/>
            </w:pPr>
            <w:r w:rsidRPr="00F26942">
              <w:t>ad No 2, 2024</w:t>
            </w:r>
          </w:p>
        </w:tc>
      </w:tr>
      <w:tr w:rsidR="0014397C" w:rsidRPr="00F26942" w14:paraId="77ECC246" w14:textId="77777777" w:rsidTr="00FE0A9B">
        <w:trPr>
          <w:cantSplit/>
        </w:trPr>
        <w:tc>
          <w:tcPr>
            <w:tcW w:w="2551" w:type="dxa"/>
            <w:shd w:val="clear" w:color="auto" w:fill="auto"/>
          </w:tcPr>
          <w:p w14:paraId="2F3E9D61" w14:textId="77777777" w:rsidR="0014397C" w:rsidRPr="00F26942" w:rsidRDefault="0014397C" w:rsidP="00FE0A9B">
            <w:pPr>
              <w:pStyle w:val="ENoteTableText"/>
            </w:pPr>
            <w:r w:rsidRPr="00F26942">
              <w:rPr>
                <w:b/>
                <w:noProof/>
              </w:rPr>
              <w:t>Subdivision D</w:t>
            </w:r>
          </w:p>
        </w:tc>
        <w:tc>
          <w:tcPr>
            <w:tcW w:w="4592" w:type="dxa"/>
            <w:shd w:val="clear" w:color="auto" w:fill="auto"/>
          </w:tcPr>
          <w:p w14:paraId="10285FB8" w14:textId="77777777" w:rsidR="0014397C" w:rsidRPr="00F26942" w:rsidRDefault="0014397C" w:rsidP="00FE0A9B">
            <w:pPr>
              <w:pStyle w:val="ENoteTableText"/>
            </w:pPr>
          </w:p>
        </w:tc>
      </w:tr>
      <w:tr w:rsidR="0014397C" w:rsidRPr="00F26942" w14:paraId="3BA5C724" w14:textId="77777777" w:rsidTr="00FE0A9B">
        <w:trPr>
          <w:cantSplit/>
        </w:trPr>
        <w:tc>
          <w:tcPr>
            <w:tcW w:w="2551" w:type="dxa"/>
            <w:shd w:val="clear" w:color="auto" w:fill="auto"/>
          </w:tcPr>
          <w:p w14:paraId="50E5EC9E" w14:textId="77777777" w:rsidR="0014397C" w:rsidRPr="00F26942" w:rsidRDefault="0014397C" w:rsidP="00FE0A9B">
            <w:pPr>
              <w:pStyle w:val="ENoteTableText"/>
              <w:tabs>
                <w:tab w:val="center" w:leader="dot" w:pos="2268"/>
              </w:tabs>
            </w:pPr>
            <w:r w:rsidRPr="00F26942">
              <w:t>s 151</w:t>
            </w:r>
            <w:r w:rsidRPr="00F26942">
              <w:tab/>
            </w:r>
          </w:p>
        </w:tc>
        <w:tc>
          <w:tcPr>
            <w:tcW w:w="4592" w:type="dxa"/>
            <w:shd w:val="clear" w:color="auto" w:fill="auto"/>
          </w:tcPr>
          <w:p w14:paraId="1FB34689" w14:textId="77777777" w:rsidR="0014397C" w:rsidRPr="00F26942" w:rsidRDefault="0014397C" w:rsidP="00FE0A9B">
            <w:pPr>
              <w:pStyle w:val="ENoteTableText"/>
              <w:tabs>
                <w:tab w:val="center" w:leader="dot" w:pos="2268"/>
              </w:tabs>
            </w:pPr>
            <w:r w:rsidRPr="00F26942">
              <w:t>rs No 101, 2017</w:t>
            </w:r>
          </w:p>
        </w:tc>
      </w:tr>
      <w:tr w:rsidR="0014397C" w:rsidRPr="00F26942" w14:paraId="0380C2BD" w14:textId="77777777" w:rsidTr="00FE0A9B">
        <w:trPr>
          <w:cantSplit/>
        </w:trPr>
        <w:tc>
          <w:tcPr>
            <w:tcW w:w="2551" w:type="dxa"/>
            <w:shd w:val="clear" w:color="auto" w:fill="auto"/>
          </w:tcPr>
          <w:p w14:paraId="61D593F5" w14:textId="77777777" w:rsidR="0014397C" w:rsidRPr="00F26942" w:rsidRDefault="0014397C" w:rsidP="00FE0A9B">
            <w:pPr>
              <w:pStyle w:val="ENoteTableText"/>
              <w:tabs>
                <w:tab w:val="center" w:leader="dot" w:pos="2268"/>
              </w:tabs>
            </w:pPr>
            <w:r w:rsidRPr="00F26942">
              <w:t>s 153</w:t>
            </w:r>
            <w:r w:rsidRPr="00F26942">
              <w:tab/>
            </w:r>
          </w:p>
        </w:tc>
        <w:tc>
          <w:tcPr>
            <w:tcW w:w="4592" w:type="dxa"/>
            <w:shd w:val="clear" w:color="auto" w:fill="auto"/>
          </w:tcPr>
          <w:p w14:paraId="5999FCB6" w14:textId="77777777" w:rsidR="0014397C" w:rsidRPr="00F26942" w:rsidRDefault="0014397C" w:rsidP="00FE0A9B">
            <w:pPr>
              <w:pStyle w:val="ENoteTableText"/>
              <w:tabs>
                <w:tab w:val="center" w:leader="dot" w:pos="2268"/>
              </w:tabs>
              <w:rPr>
                <w:kern w:val="28"/>
              </w:rPr>
            </w:pPr>
            <w:r w:rsidRPr="00F26942">
              <w:t xml:space="preserve">am No 98, 2013; No 79, 2022; </w:t>
            </w:r>
            <w:r w:rsidRPr="00F26942">
              <w:rPr>
                <w:noProof/>
              </w:rPr>
              <w:t>No 120, 2023</w:t>
            </w:r>
          </w:p>
        </w:tc>
      </w:tr>
      <w:tr w:rsidR="0014397C" w:rsidRPr="00F26942" w14:paraId="0F963D1B" w14:textId="77777777" w:rsidTr="00FE0A9B">
        <w:trPr>
          <w:cantSplit/>
        </w:trPr>
        <w:tc>
          <w:tcPr>
            <w:tcW w:w="2551" w:type="dxa"/>
            <w:shd w:val="clear" w:color="auto" w:fill="auto"/>
          </w:tcPr>
          <w:p w14:paraId="7DBB805B" w14:textId="77777777" w:rsidR="0014397C" w:rsidRPr="00F26942" w:rsidRDefault="0014397C" w:rsidP="00FE0A9B">
            <w:pPr>
              <w:pStyle w:val="ENoteTableText"/>
              <w:tabs>
                <w:tab w:val="center" w:leader="dot" w:pos="2268"/>
              </w:tabs>
            </w:pPr>
            <w:r w:rsidRPr="00F26942">
              <w:t>s 154</w:t>
            </w:r>
            <w:r w:rsidRPr="00F26942">
              <w:tab/>
            </w:r>
          </w:p>
        </w:tc>
        <w:tc>
          <w:tcPr>
            <w:tcW w:w="4592" w:type="dxa"/>
            <w:shd w:val="clear" w:color="auto" w:fill="auto"/>
          </w:tcPr>
          <w:p w14:paraId="1D383000" w14:textId="77777777" w:rsidR="0014397C" w:rsidRPr="00F26942" w:rsidRDefault="0014397C" w:rsidP="00FE0A9B">
            <w:pPr>
              <w:pStyle w:val="ENoteTableText"/>
            </w:pPr>
            <w:r w:rsidRPr="00F26942">
              <w:t>am No 174, 2012</w:t>
            </w:r>
          </w:p>
        </w:tc>
      </w:tr>
      <w:tr w:rsidR="0014397C" w:rsidRPr="00F26942" w14:paraId="4D546254" w14:textId="77777777" w:rsidTr="00FE0A9B">
        <w:trPr>
          <w:cantSplit/>
        </w:trPr>
        <w:tc>
          <w:tcPr>
            <w:tcW w:w="2551" w:type="dxa"/>
            <w:shd w:val="clear" w:color="auto" w:fill="auto"/>
          </w:tcPr>
          <w:p w14:paraId="11B2E4C4" w14:textId="77777777" w:rsidR="0014397C" w:rsidRPr="00F26942" w:rsidRDefault="0014397C" w:rsidP="00FE0A9B">
            <w:pPr>
              <w:pStyle w:val="ENoteTableText"/>
              <w:tabs>
                <w:tab w:val="center" w:leader="dot" w:pos="2268"/>
              </w:tabs>
            </w:pPr>
            <w:r w:rsidRPr="00F26942">
              <w:t>s 155A</w:t>
            </w:r>
            <w:r w:rsidRPr="00F26942">
              <w:tab/>
            </w:r>
          </w:p>
        </w:tc>
        <w:tc>
          <w:tcPr>
            <w:tcW w:w="4592" w:type="dxa"/>
            <w:shd w:val="clear" w:color="auto" w:fill="auto"/>
          </w:tcPr>
          <w:p w14:paraId="16FEF046" w14:textId="77777777" w:rsidR="0014397C" w:rsidRPr="00F26942" w:rsidRDefault="0014397C" w:rsidP="00FE0A9B">
            <w:pPr>
              <w:pStyle w:val="ENoteTableText"/>
            </w:pPr>
            <w:r w:rsidRPr="00F26942">
              <w:t>ad No 171, 2012</w:t>
            </w:r>
          </w:p>
        </w:tc>
      </w:tr>
      <w:tr w:rsidR="0014397C" w:rsidRPr="00F26942" w14:paraId="426A53FC" w14:textId="77777777" w:rsidTr="00FE0A9B">
        <w:trPr>
          <w:cantSplit/>
        </w:trPr>
        <w:tc>
          <w:tcPr>
            <w:tcW w:w="2551" w:type="dxa"/>
            <w:shd w:val="clear" w:color="auto" w:fill="auto"/>
          </w:tcPr>
          <w:p w14:paraId="394D137F" w14:textId="77777777" w:rsidR="0014397C" w:rsidRPr="00F26942" w:rsidRDefault="0014397C" w:rsidP="00FE0A9B">
            <w:pPr>
              <w:pStyle w:val="ENoteTableText"/>
              <w:tabs>
                <w:tab w:val="center" w:leader="dot" w:pos="2268"/>
              </w:tabs>
            </w:pPr>
          </w:p>
        </w:tc>
        <w:tc>
          <w:tcPr>
            <w:tcW w:w="4592" w:type="dxa"/>
            <w:shd w:val="clear" w:color="auto" w:fill="auto"/>
          </w:tcPr>
          <w:p w14:paraId="5CF1C6F4" w14:textId="77777777" w:rsidR="0014397C" w:rsidRPr="00F26942" w:rsidRDefault="0014397C" w:rsidP="00FE0A9B">
            <w:pPr>
              <w:pStyle w:val="ENoteTableText"/>
            </w:pPr>
            <w:r w:rsidRPr="00F26942">
              <w:t>am No 61, 2013</w:t>
            </w:r>
          </w:p>
        </w:tc>
      </w:tr>
      <w:tr w:rsidR="0014397C" w:rsidRPr="00F26942" w14:paraId="22DF41D7" w14:textId="77777777" w:rsidTr="00FE0A9B">
        <w:trPr>
          <w:cantSplit/>
        </w:trPr>
        <w:tc>
          <w:tcPr>
            <w:tcW w:w="2551" w:type="dxa"/>
            <w:shd w:val="clear" w:color="auto" w:fill="auto"/>
          </w:tcPr>
          <w:p w14:paraId="0424C01E" w14:textId="77777777" w:rsidR="0014397C" w:rsidRPr="00F26942" w:rsidRDefault="0014397C" w:rsidP="00FE0A9B">
            <w:pPr>
              <w:pStyle w:val="ENoteTableText"/>
              <w:tabs>
                <w:tab w:val="center" w:leader="dot" w:pos="2268"/>
              </w:tabs>
            </w:pPr>
          </w:p>
        </w:tc>
        <w:tc>
          <w:tcPr>
            <w:tcW w:w="4592" w:type="dxa"/>
            <w:shd w:val="clear" w:color="auto" w:fill="auto"/>
          </w:tcPr>
          <w:p w14:paraId="10EB0303" w14:textId="77777777" w:rsidR="0014397C" w:rsidRPr="00F26942" w:rsidRDefault="0014397C" w:rsidP="00FE0A9B">
            <w:pPr>
              <w:pStyle w:val="ENoteTableText"/>
            </w:pPr>
            <w:r w:rsidRPr="00F26942">
              <w:t>rep No 174, 2012</w:t>
            </w:r>
          </w:p>
        </w:tc>
      </w:tr>
      <w:tr w:rsidR="0014397C" w:rsidRPr="00F26942" w14:paraId="332392FE" w14:textId="77777777" w:rsidTr="00FE0A9B">
        <w:trPr>
          <w:cantSplit/>
        </w:trPr>
        <w:tc>
          <w:tcPr>
            <w:tcW w:w="2551" w:type="dxa"/>
            <w:shd w:val="clear" w:color="auto" w:fill="auto"/>
          </w:tcPr>
          <w:p w14:paraId="69ED8DF9" w14:textId="77777777" w:rsidR="0014397C" w:rsidRPr="00F26942" w:rsidRDefault="0014397C" w:rsidP="00FE0A9B">
            <w:pPr>
              <w:pStyle w:val="ENoteTableText"/>
              <w:tabs>
                <w:tab w:val="center" w:leader="dot" w:pos="2268"/>
              </w:tabs>
              <w:rPr>
                <w:noProof/>
              </w:rPr>
            </w:pPr>
            <w:r w:rsidRPr="00F26942">
              <w:rPr>
                <w:noProof/>
              </w:rPr>
              <w:t>Division 4</w:t>
            </w:r>
            <w:r w:rsidRPr="00F26942">
              <w:rPr>
                <w:noProof/>
              </w:rPr>
              <w:tab/>
            </w:r>
          </w:p>
        </w:tc>
        <w:tc>
          <w:tcPr>
            <w:tcW w:w="4592" w:type="dxa"/>
            <w:shd w:val="clear" w:color="auto" w:fill="auto"/>
          </w:tcPr>
          <w:p w14:paraId="596C847D" w14:textId="77777777" w:rsidR="0014397C" w:rsidRPr="00F26942" w:rsidRDefault="0014397C" w:rsidP="00FE0A9B">
            <w:pPr>
              <w:pStyle w:val="ENoteTableText"/>
            </w:pPr>
            <w:r w:rsidRPr="00F26942">
              <w:t>rep No 170, 2018</w:t>
            </w:r>
          </w:p>
        </w:tc>
      </w:tr>
      <w:tr w:rsidR="0014397C" w:rsidRPr="00F26942" w14:paraId="6599A448" w14:textId="77777777" w:rsidTr="00FE0A9B">
        <w:trPr>
          <w:cantSplit/>
        </w:trPr>
        <w:tc>
          <w:tcPr>
            <w:tcW w:w="2551" w:type="dxa"/>
            <w:shd w:val="clear" w:color="auto" w:fill="auto"/>
          </w:tcPr>
          <w:p w14:paraId="76CADD1B" w14:textId="77777777" w:rsidR="0014397C" w:rsidRPr="00F26942" w:rsidRDefault="0014397C" w:rsidP="00FE0A9B">
            <w:pPr>
              <w:pStyle w:val="ENoteTableText"/>
              <w:tabs>
                <w:tab w:val="center" w:leader="dot" w:pos="2268"/>
              </w:tabs>
              <w:rPr>
                <w:noProof/>
              </w:rPr>
            </w:pPr>
            <w:r w:rsidRPr="00F26942">
              <w:t>s 156</w:t>
            </w:r>
            <w:r w:rsidRPr="00F26942">
              <w:tab/>
            </w:r>
          </w:p>
        </w:tc>
        <w:tc>
          <w:tcPr>
            <w:tcW w:w="4592" w:type="dxa"/>
            <w:shd w:val="clear" w:color="auto" w:fill="auto"/>
          </w:tcPr>
          <w:p w14:paraId="5F9155E9" w14:textId="77777777" w:rsidR="0014397C" w:rsidRPr="00F26942" w:rsidRDefault="0014397C" w:rsidP="00FE0A9B">
            <w:pPr>
              <w:pStyle w:val="ENoteTableText"/>
            </w:pPr>
            <w:r w:rsidRPr="00F26942">
              <w:t>am No 174, 2012</w:t>
            </w:r>
          </w:p>
        </w:tc>
      </w:tr>
      <w:tr w:rsidR="0014397C" w:rsidRPr="00F26942" w14:paraId="5BE553C7" w14:textId="77777777" w:rsidTr="00FE0A9B">
        <w:trPr>
          <w:cantSplit/>
        </w:trPr>
        <w:tc>
          <w:tcPr>
            <w:tcW w:w="2551" w:type="dxa"/>
            <w:shd w:val="clear" w:color="auto" w:fill="auto"/>
          </w:tcPr>
          <w:p w14:paraId="524059CA" w14:textId="77777777" w:rsidR="0014397C" w:rsidRPr="00F26942" w:rsidRDefault="0014397C" w:rsidP="00FE0A9B">
            <w:pPr>
              <w:pStyle w:val="ENoteTableText"/>
              <w:tabs>
                <w:tab w:val="center" w:leader="dot" w:pos="2268"/>
              </w:tabs>
            </w:pPr>
          </w:p>
        </w:tc>
        <w:tc>
          <w:tcPr>
            <w:tcW w:w="4592" w:type="dxa"/>
            <w:shd w:val="clear" w:color="auto" w:fill="auto"/>
          </w:tcPr>
          <w:p w14:paraId="09C168FC" w14:textId="77777777" w:rsidR="0014397C" w:rsidRPr="00F26942" w:rsidRDefault="0014397C" w:rsidP="00FE0A9B">
            <w:pPr>
              <w:pStyle w:val="ENoteTableText"/>
            </w:pPr>
            <w:r w:rsidRPr="00F26942">
              <w:t>rep No 170, 2018</w:t>
            </w:r>
          </w:p>
        </w:tc>
      </w:tr>
      <w:tr w:rsidR="0014397C" w:rsidRPr="00F26942" w14:paraId="0668EEE3" w14:textId="77777777" w:rsidTr="00FE0A9B">
        <w:trPr>
          <w:cantSplit/>
        </w:trPr>
        <w:tc>
          <w:tcPr>
            <w:tcW w:w="2551" w:type="dxa"/>
            <w:shd w:val="clear" w:color="auto" w:fill="auto"/>
          </w:tcPr>
          <w:p w14:paraId="07CBD708" w14:textId="77777777" w:rsidR="0014397C" w:rsidRPr="00F26942" w:rsidRDefault="0014397C" w:rsidP="00FE0A9B">
            <w:pPr>
              <w:pStyle w:val="ENoteTableText"/>
              <w:keepNext/>
              <w:tabs>
                <w:tab w:val="center" w:leader="dot" w:pos="2268"/>
              </w:tabs>
              <w:rPr>
                <w:noProof/>
              </w:rPr>
            </w:pPr>
            <w:r w:rsidRPr="00F26942">
              <w:rPr>
                <w:b/>
                <w:noProof/>
              </w:rPr>
              <w:t>Division 4A</w:t>
            </w:r>
          </w:p>
        </w:tc>
        <w:tc>
          <w:tcPr>
            <w:tcW w:w="4592" w:type="dxa"/>
            <w:shd w:val="clear" w:color="auto" w:fill="auto"/>
          </w:tcPr>
          <w:p w14:paraId="32050A4D" w14:textId="77777777" w:rsidR="0014397C" w:rsidRPr="00F26942" w:rsidRDefault="0014397C" w:rsidP="00FE0A9B">
            <w:pPr>
              <w:pStyle w:val="ENoteTableText"/>
            </w:pPr>
          </w:p>
        </w:tc>
      </w:tr>
      <w:tr w:rsidR="0014397C" w:rsidRPr="00F26942" w14:paraId="1BFCFA9F" w14:textId="77777777" w:rsidTr="00FE0A9B">
        <w:trPr>
          <w:cantSplit/>
        </w:trPr>
        <w:tc>
          <w:tcPr>
            <w:tcW w:w="2551" w:type="dxa"/>
            <w:shd w:val="clear" w:color="auto" w:fill="auto"/>
          </w:tcPr>
          <w:p w14:paraId="02A135D0" w14:textId="77777777" w:rsidR="0014397C" w:rsidRPr="00F26942" w:rsidRDefault="0014397C" w:rsidP="00FE0A9B">
            <w:pPr>
              <w:pStyle w:val="ENoteTableText"/>
              <w:tabs>
                <w:tab w:val="center" w:leader="dot" w:pos="2268"/>
              </w:tabs>
              <w:rPr>
                <w:noProof/>
              </w:rPr>
            </w:pPr>
            <w:r w:rsidRPr="00F26942">
              <w:rPr>
                <w:noProof/>
              </w:rPr>
              <w:t>Division 4A</w:t>
            </w:r>
            <w:r w:rsidRPr="00F26942">
              <w:rPr>
                <w:noProof/>
              </w:rPr>
              <w:tab/>
            </w:r>
          </w:p>
        </w:tc>
        <w:tc>
          <w:tcPr>
            <w:tcW w:w="4592" w:type="dxa"/>
            <w:shd w:val="clear" w:color="auto" w:fill="auto"/>
          </w:tcPr>
          <w:p w14:paraId="7D9A1AA4" w14:textId="77777777" w:rsidR="0014397C" w:rsidRPr="00F26942" w:rsidRDefault="0014397C" w:rsidP="00FE0A9B">
            <w:pPr>
              <w:pStyle w:val="ENoteTableText"/>
            </w:pPr>
            <w:r w:rsidRPr="00F26942">
              <w:t>ad No 174, 2012</w:t>
            </w:r>
          </w:p>
        </w:tc>
      </w:tr>
      <w:tr w:rsidR="0014397C" w:rsidRPr="00F26942" w14:paraId="73C7509E" w14:textId="77777777" w:rsidTr="00FE0A9B">
        <w:trPr>
          <w:cantSplit/>
        </w:trPr>
        <w:tc>
          <w:tcPr>
            <w:tcW w:w="2551" w:type="dxa"/>
            <w:shd w:val="clear" w:color="auto" w:fill="auto"/>
          </w:tcPr>
          <w:p w14:paraId="532765AD" w14:textId="77777777" w:rsidR="0014397C" w:rsidRPr="00F26942" w:rsidRDefault="0014397C" w:rsidP="00FE0A9B">
            <w:pPr>
              <w:pStyle w:val="ENoteTableText"/>
              <w:tabs>
                <w:tab w:val="center" w:leader="dot" w:pos="2268"/>
              </w:tabs>
              <w:rPr>
                <w:b/>
                <w:noProof/>
              </w:rPr>
            </w:pPr>
            <w:r w:rsidRPr="00F26942">
              <w:rPr>
                <w:b/>
                <w:noProof/>
              </w:rPr>
              <w:t>Subdivision A</w:t>
            </w:r>
          </w:p>
        </w:tc>
        <w:tc>
          <w:tcPr>
            <w:tcW w:w="4592" w:type="dxa"/>
            <w:shd w:val="clear" w:color="auto" w:fill="auto"/>
          </w:tcPr>
          <w:p w14:paraId="2974755E" w14:textId="77777777" w:rsidR="0014397C" w:rsidRPr="00F26942" w:rsidRDefault="0014397C" w:rsidP="00FE0A9B">
            <w:pPr>
              <w:pStyle w:val="ENoteTableText"/>
            </w:pPr>
          </w:p>
        </w:tc>
      </w:tr>
      <w:tr w:rsidR="0014397C" w:rsidRPr="00F26942" w14:paraId="551D80B0" w14:textId="77777777" w:rsidTr="00FE0A9B">
        <w:trPr>
          <w:cantSplit/>
        </w:trPr>
        <w:tc>
          <w:tcPr>
            <w:tcW w:w="2551" w:type="dxa"/>
            <w:shd w:val="clear" w:color="auto" w:fill="auto"/>
          </w:tcPr>
          <w:p w14:paraId="406CA373" w14:textId="77777777" w:rsidR="0014397C" w:rsidRPr="00F26942" w:rsidRDefault="0014397C" w:rsidP="00FE0A9B">
            <w:pPr>
              <w:pStyle w:val="ENoteTableText"/>
              <w:tabs>
                <w:tab w:val="center" w:leader="dot" w:pos="2268"/>
              </w:tabs>
              <w:rPr>
                <w:noProof/>
              </w:rPr>
            </w:pPr>
            <w:r w:rsidRPr="00F26942">
              <w:rPr>
                <w:noProof/>
              </w:rPr>
              <w:t>s 156A</w:t>
            </w:r>
            <w:r w:rsidRPr="00F26942">
              <w:rPr>
                <w:noProof/>
              </w:rPr>
              <w:tab/>
            </w:r>
          </w:p>
        </w:tc>
        <w:tc>
          <w:tcPr>
            <w:tcW w:w="4592" w:type="dxa"/>
            <w:shd w:val="clear" w:color="auto" w:fill="auto"/>
          </w:tcPr>
          <w:p w14:paraId="22C75BE7" w14:textId="77777777" w:rsidR="0014397C" w:rsidRPr="00F26942" w:rsidRDefault="0014397C" w:rsidP="00FE0A9B">
            <w:pPr>
              <w:pStyle w:val="ENoteTableText"/>
            </w:pPr>
            <w:r w:rsidRPr="00F26942">
              <w:t>ad No 174, 2012</w:t>
            </w:r>
          </w:p>
        </w:tc>
      </w:tr>
      <w:tr w:rsidR="0014397C" w:rsidRPr="00F26942" w14:paraId="2FC90CF7" w14:textId="77777777" w:rsidTr="00FE0A9B">
        <w:trPr>
          <w:cantSplit/>
        </w:trPr>
        <w:tc>
          <w:tcPr>
            <w:tcW w:w="2551" w:type="dxa"/>
            <w:shd w:val="clear" w:color="auto" w:fill="auto"/>
          </w:tcPr>
          <w:p w14:paraId="67DEBC9F" w14:textId="77777777" w:rsidR="0014397C" w:rsidRPr="00F26942" w:rsidRDefault="0014397C" w:rsidP="00FE0A9B">
            <w:pPr>
              <w:pStyle w:val="ENoteTableText"/>
              <w:tabs>
                <w:tab w:val="center" w:leader="dot" w:pos="2268"/>
              </w:tabs>
              <w:rPr>
                <w:b/>
                <w:noProof/>
              </w:rPr>
            </w:pPr>
            <w:r w:rsidRPr="00F26942">
              <w:rPr>
                <w:b/>
                <w:noProof/>
              </w:rPr>
              <w:t>Subdivision B</w:t>
            </w:r>
          </w:p>
        </w:tc>
        <w:tc>
          <w:tcPr>
            <w:tcW w:w="4592" w:type="dxa"/>
            <w:shd w:val="clear" w:color="auto" w:fill="auto"/>
          </w:tcPr>
          <w:p w14:paraId="66F7140C" w14:textId="77777777" w:rsidR="0014397C" w:rsidRPr="00F26942" w:rsidRDefault="0014397C" w:rsidP="00FE0A9B">
            <w:pPr>
              <w:pStyle w:val="ENoteTableText"/>
            </w:pPr>
          </w:p>
        </w:tc>
      </w:tr>
      <w:tr w:rsidR="0014397C" w:rsidRPr="00F26942" w14:paraId="226C04AF" w14:textId="77777777" w:rsidTr="00FE0A9B">
        <w:trPr>
          <w:cantSplit/>
        </w:trPr>
        <w:tc>
          <w:tcPr>
            <w:tcW w:w="2551" w:type="dxa"/>
            <w:shd w:val="clear" w:color="auto" w:fill="auto"/>
          </w:tcPr>
          <w:p w14:paraId="4F033C31" w14:textId="77777777" w:rsidR="0014397C" w:rsidRPr="00F26942" w:rsidRDefault="0014397C" w:rsidP="00FE0A9B">
            <w:pPr>
              <w:pStyle w:val="ENoteTableText"/>
              <w:tabs>
                <w:tab w:val="center" w:leader="dot" w:pos="2268"/>
              </w:tabs>
              <w:rPr>
                <w:noProof/>
              </w:rPr>
            </w:pPr>
            <w:r w:rsidRPr="00F26942">
              <w:rPr>
                <w:noProof/>
              </w:rPr>
              <w:t>s 156B</w:t>
            </w:r>
            <w:r w:rsidRPr="00F26942">
              <w:rPr>
                <w:noProof/>
              </w:rPr>
              <w:tab/>
            </w:r>
          </w:p>
        </w:tc>
        <w:tc>
          <w:tcPr>
            <w:tcW w:w="4592" w:type="dxa"/>
            <w:shd w:val="clear" w:color="auto" w:fill="auto"/>
          </w:tcPr>
          <w:p w14:paraId="4A29032F" w14:textId="77777777" w:rsidR="0014397C" w:rsidRPr="00F26942" w:rsidRDefault="0014397C" w:rsidP="00FE0A9B">
            <w:pPr>
              <w:pStyle w:val="ENoteTableText"/>
            </w:pPr>
            <w:r w:rsidRPr="00F26942">
              <w:t>ad No 174, 2012</w:t>
            </w:r>
          </w:p>
        </w:tc>
      </w:tr>
      <w:tr w:rsidR="0014397C" w:rsidRPr="00F26942" w14:paraId="7AD69EE4" w14:textId="77777777" w:rsidTr="00FE0A9B">
        <w:trPr>
          <w:cantSplit/>
        </w:trPr>
        <w:tc>
          <w:tcPr>
            <w:tcW w:w="2551" w:type="dxa"/>
            <w:shd w:val="clear" w:color="auto" w:fill="auto"/>
          </w:tcPr>
          <w:p w14:paraId="24FC628D" w14:textId="77777777" w:rsidR="0014397C" w:rsidRPr="00F26942" w:rsidRDefault="0014397C" w:rsidP="00FE0A9B">
            <w:pPr>
              <w:pStyle w:val="ENoteTableText"/>
              <w:tabs>
                <w:tab w:val="center" w:leader="dot" w:pos="2268"/>
              </w:tabs>
              <w:rPr>
                <w:noProof/>
              </w:rPr>
            </w:pPr>
            <w:r w:rsidRPr="00F26942">
              <w:rPr>
                <w:noProof/>
              </w:rPr>
              <w:t>s 156C</w:t>
            </w:r>
            <w:r w:rsidRPr="00F26942">
              <w:rPr>
                <w:noProof/>
              </w:rPr>
              <w:tab/>
            </w:r>
          </w:p>
        </w:tc>
        <w:tc>
          <w:tcPr>
            <w:tcW w:w="4592" w:type="dxa"/>
            <w:shd w:val="clear" w:color="auto" w:fill="auto"/>
          </w:tcPr>
          <w:p w14:paraId="015D7ED0" w14:textId="77777777" w:rsidR="0014397C" w:rsidRPr="00F26942" w:rsidRDefault="0014397C" w:rsidP="00FE0A9B">
            <w:pPr>
              <w:pStyle w:val="ENoteTableText"/>
            </w:pPr>
            <w:r w:rsidRPr="00F26942">
              <w:t>ad No 174, 2012</w:t>
            </w:r>
          </w:p>
        </w:tc>
      </w:tr>
      <w:tr w:rsidR="0014397C" w:rsidRPr="00F26942" w14:paraId="5FD54040" w14:textId="77777777" w:rsidTr="00FE0A9B">
        <w:trPr>
          <w:cantSplit/>
        </w:trPr>
        <w:tc>
          <w:tcPr>
            <w:tcW w:w="2551" w:type="dxa"/>
            <w:shd w:val="clear" w:color="auto" w:fill="auto"/>
          </w:tcPr>
          <w:p w14:paraId="169A8CEA" w14:textId="77777777" w:rsidR="0014397C" w:rsidRPr="00F26942" w:rsidRDefault="0014397C" w:rsidP="00FE0A9B">
            <w:pPr>
              <w:pStyle w:val="ENoteTableText"/>
              <w:tabs>
                <w:tab w:val="center" w:leader="dot" w:pos="2268"/>
              </w:tabs>
              <w:rPr>
                <w:noProof/>
              </w:rPr>
            </w:pPr>
            <w:r w:rsidRPr="00F26942">
              <w:rPr>
                <w:noProof/>
              </w:rPr>
              <w:t>s 156D</w:t>
            </w:r>
            <w:r w:rsidRPr="00F26942">
              <w:rPr>
                <w:noProof/>
              </w:rPr>
              <w:tab/>
            </w:r>
          </w:p>
        </w:tc>
        <w:tc>
          <w:tcPr>
            <w:tcW w:w="4592" w:type="dxa"/>
            <w:shd w:val="clear" w:color="auto" w:fill="auto"/>
          </w:tcPr>
          <w:p w14:paraId="421CA43B" w14:textId="77777777" w:rsidR="0014397C" w:rsidRPr="00F26942" w:rsidRDefault="0014397C" w:rsidP="00FE0A9B">
            <w:pPr>
              <w:pStyle w:val="ENoteTableText"/>
            </w:pPr>
            <w:r w:rsidRPr="00F26942">
              <w:t>ad No 174, 2012</w:t>
            </w:r>
          </w:p>
        </w:tc>
      </w:tr>
      <w:tr w:rsidR="0014397C" w:rsidRPr="00F26942" w14:paraId="572F4862" w14:textId="77777777" w:rsidTr="00FE0A9B">
        <w:trPr>
          <w:cantSplit/>
        </w:trPr>
        <w:tc>
          <w:tcPr>
            <w:tcW w:w="2551" w:type="dxa"/>
            <w:shd w:val="clear" w:color="auto" w:fill="auto"/>
          </w:tcPr>
          <w:p w14:paraId="130EC8C5" w14:textId="77777777" w:rsidR="0014397C" w:rsidRPr="00F26942" w:rsidRDefault="0014397C" w:rsidP="00FE0A9B">
            <w:pPr>
              <w:pStyle w:val="ENoteTableText"/>
              <w:tabs>
                <w:tab w:val="center" w:leader="dot" w:pos="2268"/>
              </w:tabs>
              <w:rPr>
                <w:noProof/>
              </w:rPr>
            </w:pPr>
            <w:r w:rsidRPr="00F26942">
              <w:rPr>
                <w:noProof/>
              </w:rPr>
              <w:t>s 156E</w:t>
            </w:r>
            <w:r w:rsidRPr="00F26942">
              <w:rPr>
                <w:noProof/>
              </w:rPr>
              <w:tab/>
            </w:r>
          </w:p>
        </w:tc>
        <w:tc>
          <w:tcPr>
            <w:tcW w:w="4592" w:type="dxa"/>
            <w:shd w:val="clear" w:color="auto" w:fill="auto"/>
          </w:tcPr>
          <w:p w14:paraId="3938E829" w14:textId="77777777" w:rsidR="0014397C" w:rsidRPr="00F26942" w:rsidRDefault="0014397C" w:rsidP="00FE0A9B">
            <w:pPr>
              <w:pStyle w:val="ENoteTableText"/>
            </w:pPr>
            <w:r w:rsidRPr="00F26942">
              <w:t>ad No 174, 2012</w:t>
            </w:r>
          </w:p>
        </w:tc>
      </w:tr>
      <w:tr w:rsidR="0014397C" w:rsidRPr="00F26942" w14:paraId="5EDF61BB" w14:textId="77777777" w:rsidTr="00FE0A9B">
        <w:trPr>
          <w:cantSplit/>
        </w:trPr>
        <w:tc>
          <w:tcPr>
            <w:tcW w:w="2551" w:type="dxa"/>
            <w:shd w:val="clear" w:color="auto" w:fill="auto"/>
          </w:tcPr>
          <w:p w14:paraId="4BF8A920" w14:textId="77777777" w:rsidR="0014397C" w:rsidRPr="00F26942" w:rsidRDefault="0014397C" w:rsidP="00FE0A9B">
            <w:pPr>
              <w:pStyle w:val="ENoteTableText"/>
              <w:tabs>
                <w:tab w:val="center" w:leader="dot" w:pos="2268"/>
              </w:tabs>
              <w:rPr>
                <w:noProof/>
              </w:rPr>
            </w:pPr>
            <w:r w:rsidRPr="00F26942">
              <w:rPr>
                <w:noProof/>
              </w:rPr>
              <w:t>s 156F</w:t>
            </w:r>
            <w:r w:rsidRPr="00F26942">
              <w:rPr>
                <w:noProof/>
              </w:rPr>
              <w:tab/>
            </w:r>
          </w:p>
        </w:tc>
        <w:tc>
          <w:tcPr>
            <w:tcW w:w="4592" w:type="dxa"/>
            <w:shd w:val="clear" w:color="auto" w:fill="auto"/>
          </w:tcPr>
          <w:p w14:paraId="1D7CFC15" w14:textId="77777777" w:rsidR="0014397C" w:rsidRPr="00F26942" w:rsidRDefault="0014397C" w:rsidP="00FE0A9B">
            <w:pPr>
              <w:pStyle w:val="ENoteTableText"/>
            </w:pPr>
            <w:r w:rsidRPr="00F26942">
              <w:t>ad No 174, 2012</w:t>
            </w:r>
          </w:p>
        </w:tc>
      </w:tr>
      <w:tr w:rsidR="0014397C" w:rsidRPr="00F26942" w14:paraId="3C5E3401" w14:textId="77777777" w:rsidTr="00FE0A9B">
        <w:trPr>
          <w:cantSplit/>
        </w:trPr>
        <w:tc>
          <w:tcPr>
            <w:tcW w:w="2551" w:type="dxa"/>
            <w:shd w:val="clear" w:color="auto" w:fill="auto"/>
          </w:tcPr>
          <w:p w14:paraId="3AB5344D" w14:textId="77777777" w:rsidR="0014397C" w:rsidRPr="00F26942" w:rsidRDefault="0014397C" w:rsidP="00FE0A9B">
            <w:pPr>
              <w:pStyle w:val="ENoteTableText"/>
              <w:tabs>
                <w:tab w:val="center" w:leader="dot" w:pos="2268"/>
              </w:tabs>
              <w:rPr>
                <w:b/>
                <w:noProof/>
              </w:rPr>
            </w:pPr>
            <w:r w:rsidRPr="00F26942">
              <w:rPr>
                <w:b/>
                <w:noProof/>
              </w:rPr>
              <w:t>Subdivision C</w:t>
            </w:r>
          </w:p>
        </w:tc>
        <w:tc>
          <w:tcPr>
            <w:tcW w:w="4592" w:type="dxa"/>
            <w:shd w:val="clear" w:color="auto" w:fill="auto"/>
          </w:tcPr>
          <w:p w14:paraId="54A440FE" w14:textId="77777777" w:rsidR="0014397C" w:rsidRPr="00F26942" w:rsidRDefault="0014397C" w:rsidP="00FE0A9B">
            <w:pPr>
              <w:pStyle w:val="ENoteTableText"/>
            </w:pPr>
          </w:p>
        </w:tc>
      </w:tr>
      <w:tr w:rsidR="0014397C" w:rsidRPr="00F26942" w14:paraId="5A2B10EE" w14:textId="77777777" w:rsidTr="00FE0A9B">
        <w:trPr>
          <w:cantSplit/>
        </w:trPr>
        <w:tc>
          <w:tcPr>
            <w:tcW w:w="2551" w:type="dxa"/>
            <w:shd w:val="clear" w:color="auto" w:fill="auto"/>
          </w:tcPr>
          <w:p w14:paraId="04FDDB24" w14:textId="77777777" w:rsidR="0014397C" w:rsidRPr="00F26942" w:rsidRDefault="0014397C" w:rsidP="00FE0A9B">
            <w:pPr>
              <w:pStyle w:val="ENoteTableText"/>
              <w:tabs>
                <w:tab w:val="center" w:leader="dot" w:pos="2268"/>
              </w:tabs>
              <w:rPr>
                <w:noProof/>
              </w:rPr>
            </w:pPr>
            <w:r w:rsidRPr="00F26942">
              <w:rPr>
                <w:noProof/>
              </w:rPr>
              <w:t>s 156G</w:t>
            </w:r>
            <w:r w:rsidRPr="00F26942">
              <w:rPr>
                <w:noProof/>
              </w:rPr>
              <w:tab/>
            </w:r>
          </w:p>
        </w:tc>
        <w:tc>
          <w:tcPr>
            <w:tcW w:w="4592" w:type="dxa"/>
            <w:shd w:val="clear" w:color="auto" w:fill="auto"/>
          </w:tcPr>
          <w:p w14:paraId="19CCA037" w14:textId="77777777" w:rsidR="0014397C" w:rsidRPr="00F26942" w:rsidRDefault="0014397C" w:rsidP="00FE0A9B">
            <w:pPr>
              <w:pStyle w:val="ENoteTableText"/>
            </w:pPr>
            <w:r w:rsidRPr="00F26942">
              <w:t>ad No 174, 2012</w:t>
            </w:r>
          </w:p>
        </w:tc>
      </w:tr>
      <w:tr w:rsidR="0014397C" w:rsidRPr="00F26942" w14:paraId="0700C978" w14:textId="77777777" w:rsidTr="00FE0A9B">
        <w:trPr>
          <w:cantSplit/>
        </w:trPr>
        <w:tc>
          <w:tcPr>
            <w:tcW w:w="2551" w:type="dxa"/>
            <w:shd w:val="clear" w:color="auto" w:fill="auto"/>
          </w:tcPr>
          <w:p w14:paraId="41356815" w14:textId="77777777" w:rsidR="0014397C" w:rsidRPr="00F26942" w:rsidRDefault="0014397C" w:rsidP="00FE0A9B">
            <w:pPr>
              <w:pStyle w:val="ENoteTableText"/>
              <w:tabs>
                <w:tab w:val="center" w:leader="dot" w:pos="2268"/>
              </w:tabs>
              <w:rPr>
                <w:noProof/>
              </w:rPr>
            </w:pPr>
            <w:r w:rsidRPr="00F26942">
              <w:rPr>
                <w:noProof/>
              </w:rPr>
              <w:t>s 156H</w:t>
            </w:r>
            <w:r w:rsidRPr="00F26942">
              <w:rPr>
                <w:noProof/>
              </w:rPr>
              <w:tab/>
            </w:r>
          </w:p>
        </w:tc>
        <w:tc>
          <w:tcPr>
            <w:tcW w:w="4592" w:type="dxa"/>
            <w:shd w:val="clear" w:color="auto" w:fill="auto"/>
          </w:tcPr>
          <w:p w14:paraId="38E6BD81" w14:textId="77777777" w:rsidR="0014397C" w:rsidRPr="00F26942" w:rsidRDefault="0014397C" w:rsidP="00FE0A9B">
            <w:pPr>
              <w:pStyle w:val="ENoteTableText"/>
            </w:pPr>
            <w:r w:rsidRPr="00F26942">
              <w:t>ad No 174, 2012</w:t>
            </w:r>
          </w:p>
        </w:tc>
      </w:tr>
      <w:tr w:rsidR="0014397C" w:rsidRPr="00F26942" w14:paraId="686E8B97" w14:textId="77777777" w:rsidTr="00FE0A9B">
        <w:trPr>
          <w:cantSplit/>
        </w:trPr>
        <w:tc>
          <w:tcPr>
            <w:tcW w:w="2551" w:type="dxa"/>
            <w:shd w:val="clear" w:color="auto" w:fill="auto"/>
          </w:tcPr>
          <w:p w14:paraId="443DBEA2" w14:textId="77777777" w:rsidR="0014397C" w:rsidRPr="00F26942" w:rsidRDefault="0014397C" w:rsidP="00FE0A9B">
            <w:pPr>
              <w:pStyle w:val="ENoteTableText"/>
              <w:tabs>
                <w:tab w:val="center" w:leader="dot" w:pos="2268"/>
              </w:tabs>
              <w:rPr>
                <w:noProof/>
              </w:rPr>
            </w:pPr>
            <w:r w:rsidRPr="00F26942">
              <w:rPr>
                <w:noProof/>
              </w:rPr>
              <w:t>s 156J</w:t>
            </w:r>
            <w:r w:rsidRPr="00F26942">
              <w:rPr>
                <w:noProof/>
              </w:rPr>
              <w:tab/>
            </w:r>
          </w:p>
        </w:tc>
        <w:tc>
          <w:tcPr>
            <w:tcW w:w="4592" w:type="dxa"/>
            <w:shd w:val="clear" w:color="auto" w:fill="auto"/>
          </w:tcPr>
          <w:p w14:paraId="0FC735FB" w14:textId="77777777" w:rsidR="0014397C" w:rsidRPr="00F26942" w:rsidRDefault="0014397C" w:rsidP="00FE0A9B">
            <w:pPr>
              <w:pStyle w:val="ENoteTableText"/>
            </w:pPr>
            <w:r w:rsidRPr="00F26942">
              <w:t>ad No 174, 2012</w:t>
            </w:r>
          </w:p>
        </w:tc>
      </w:tr>
      <w:tr w:rsidR="0014397C" w:rsidRPr="00F26942" w14:paraId="3147BB7A" w14:textId="77777777" w:rsidTr="00FE0A9B">
        <w:trPr>
          <w:cantSplit/>
        </w:trPr>
        <w:tc>
          <w:tcPr>
            <w:tcW w:w="2551" w:type="dxa"/>
            <w:shd w:val="clear" w:color="auto" w:fill="auto"/>
          </w:tcPr>
          <w:p w14:paraId="73EDFC8A" w14:textId="77777777" w:rsidR="0014397C" w:rsidRPr="00F26942" w:rsidRDefault="0014397C" w:rsidP="00FE0A9B">
            <w:pPr>
              <w:pStyle w:val="ENoteTableText"/>
              <w:tabs>
                <w:tab w:val="center" w:leader="dot" w:pos="2268"/>
              </w:tabs>
              <w:rPr>
                <w:noProof/>
              </w:rPr>
            </w:pPr>
            <w:r w:rsidRPr="00F26942">
              <w:rPr>
                <w:noProof/>
              </w:rPr>
              <w:t>s 156K</w:t>
            </w:r>
            <w:r w:rsidRPr="00F26942">
              <w:rPr>
                <w:noProof/>
              </w:rPr>
              <w:tab/>
            </w:r>
          </w:p>
        </w:tc>
        <w:tc>
          <w:tcPr>
            <w:tcW w:w="4592" w:type="dxa"/>
            <w:shd w:val="clear" w:color="auto" w:fill="auto"/>
          </w:tcPr>
          <w:p w14:paraId="0BFE2E6D" w14:textId="77777777" w:rsidR="0014397C" w:rsidRPr="00F26942" w:rsidRDefault="0014397C" w:rsidP="00FE0A9B">
            <w:pPr>
              <w:pStyle w:val="ENoteTableText"/>
            </w:pPr>
            <w:r w:rsidRPr="00F26942">
              <w:t>ad No 174, 2012</w:t>
            </w:r>
          </w:p>
        </w:tc>
      </w:tr>
      <w:tr w:rsidR="0014397C" w:rsidRPr="00F26942" w14:paraId="1C34C53E" w14:textId="77777777" w:rsidTr="00FE0A9B">
        <w:trPr>
          <w:cantSplit/>
        </w:trPr>
        <w:tc>
          <w:tcPr>
            <w:tcW w:w="2551" w:type="dxa"/>
            <w:shd w:val="clear" w:color="auto" w:fill="auto"/>
          </w:tcPr>
          <w:p w14:paraId="27F013C9" w14:textId="77777777" w:rsidR="0014397C" w:rsidRPr="00F26942" w:rsidRDefault="0014397C" w:rsidP="00FE0A9B">
            <w:pPr>
              <w:pStyle w:val="ENoteTableText"/>
              <w:keepNext/>
              <w:tabs>
                <w:tab w:val="center" w:leader="dot" w:pos="2268"/>
              </w:tabs>
              <w:rPr>
                <w:b/>
                <w:noProof/>
              </w:rPr>
            </w:pPr>
            <w:r w:rsidRPr="00F26942">
              <w:rPr>
                <w:b/>
                <w:noProof/>
              </w:rPr>
              <w:t>Subdivision D</w:t>
            </w:r>
          </w:p>
        </w:tc>
        <w:tc>
          <w:tcPr>
            <w:tcW w:w="4592" w:type="dxa"/>
            <w:shd w:val="clear" w:color="auto" w:fill="auto"/>
          </w:tcPr>
          <w:p w14:paraId="4033BF0A" w14:textId="77777777" w:rsidR="0014397C" w:rsidRPr="00F26942" w:rsidRDefault="0014397C" w:rsidP="00FE0A9B">
            <w:pPr>
              <w:pStyle w:val="ENoteTableText"/>
            </w:pPr>
          </w:p>
        </w:tc>
      </w:tr>
      <w:tr w:rsidR="0014397C" w:rsidRPr="00F26942" w14:paraId="1C0F19B1" w14:textId="77777777" w:rsidTr="00FE0A9B">
        <w:trPr>
          <w:cantSplit/>
        </w:trPr>
        <w:tc>
          <w:tcPr>
            <w:tcW w:w="2551" w:type="dxa"/>
            <w:shd w:val="clear" w:color="auto" w:fill="auto"/>
          </w:tcPr>
          <w:p w14:paraId="2F7F9080" w14:textId="77777777" w:rsidR="0014397C" w:rsidRPr="00F26942" w:rsidRDefault="0014397C" w:rsidP="00FE0A9B">
            <w:pPr>
              <w:pStyle w:val="ENoteTableText"/>
              <w:tabs>
                <w:tab w:val="center" w:leader="dot" w:pos="2268"/>
              </w:tabs>
              <w:rPr>
                <w:noProof/>
              </w:rPr>
            </w:pPr>
            <w:r w:rsidRPr="00F26942">
              <w:rPr>
                <w:noProof/>
              </w:rPr>
              <w:t>s 156L</w:t>
            </w:r>
            <w:r w:rsidRPr="00F26942">
              <w:rPr>
                <w:noProof/>
              </w:rPr>
              <w:tab/>
            </w:r>
          </w:p>
        </w:tc>
        <w:tc>
          <w:tcPr>
            <w:tcW w:w="4592" w:type="dxa"/>
            <w:shd w:val="clear" w:color="auto" w:fill="auto"/>
          </w:tcPr>
          <w:p w14:paraId="4BD74216" w14:textId="77777777" w:rsidR="0014397C" w:rsidRPr="00F26942" w:rsidRDefault="0014397C" w:rsidP="00FE0A9B">
            <w:pPr>
              <w:pStyle w:val="ENoteTableText"/>
            </w:pPr>
            <w:r w:rsidRPr="00F26942">
              <w:t>ad No 174, 2012</w:t>
            </w:r>
          </w:p>
        </w:tc>
      </w:tr>
      <w:tr w:rsidR="0014397C" w:rsidRPr="00F26942" w14:paraId="5D749222" w14:textId="77777777" w:rsidTr="00FE0A9B">
        <w:trPr>
          <w:cantSplit/>
        </w:trPr>
        <w:tc>
          <w:tcPr>
            <w:tcW w:w="2551" w:type="dxa"/>
            <w:shd w:val="clear" w:color="auto" w:fill="auto"/>
          </w:tcPr>
          <w:p w14:paraId="0A594AA9" w14:textId="77777777" w:rsidR="0014397C" w:rsidRPr="00F26942" w:rsidRDefault="0014397C" w:rsidP="00FE0A9B">
            <w:pPr>
              <w:pStyle w:val="ENoteTableText"/>
              <w:tabs>
                <w:tab w:val="center" w:leader="dot" w:pos="2268"/>
              </w:tabs>
              <w:rPr>
                <w:noProof/>
              </w:rPr>
            </w:pPr>
            <w:r w:rsidRPr="00F26942">
              <w:rPr>
                <w:noProof/>
              </w:rPr>
              <w:t>s 156M</w:t>
            </w:r>
            <w:r w:rsidRPr="00F26942">
              <w:rPr>
                <w:noProof/>
              </w:rPr>
              <w:tab/>
            </w:r>
          </w:p>
        </w:tc>
        <w:tc>
          <w:tcPr>
            <w:tcW w:w="4592" w:type="dxa"/>
            <w:shd w:val="clear" w:color="auto" w:fill="auto"/>
          </w:tcPr>
          <w:p w14:paraId="1E91E115" w14:textId="77777777" w:rsidR="0014397C" w:rsidRPr="00F26942" w:rsidRDefault="0014397C" w:rsidP="00FE0A9B">
            <w:pPr>
              <w:pStyle w:val="ENoteTableText"/>
            </w:pPr>
            <w:r w:rsidRPr="00F26942">
              <w:t>ad No 174, 2012</w:t>
            </w:r>
          </w:p>
        </w:tc>
      </w:tr>
      <w:tr w:rsidR="0014397C" w:rsidRPr="00F26942" w14:paraId="0C2DA762" w14:textId="77777777" w:rsidTr="00FE0A9B">
        <w:trPr>
          <w:cantSplit/>
        </w:trPr>
        <w:tc>
          <w:tcPr>
            <w:tcW w:w="2551" w:type="dxa"/>
            <w:shd w:val="clear" w:color="auto" w:fill="auto"/>
          </w:tcPr>
          <w:p w14:paraId="5C170255" w14:textId="77777777" w:rsidR="0014397C" w:rsidRPr="00F26942" w:rsidRDefault="0014397C" w:rsidP="00FE0A9B">
            <w:pPr>
              <w:pStyle w:val="ENoteTableText"/>
              <w:tabs>
                <w:tab w:val="center" w:leader="dot" w:pos="2268"/>
              </w:tabs>
              <w:rPr>
                <w:noProof/>
                <w:kern w:val="28"/>
              </w:rPr>
            </w:pPr>
            <w:r w:rsidRPr="00F26942">
              <w:rPr>
                <w:noProof/>
              </w:rPr>
              <w:t>s 156N</w:t>
            </w:r>
            <w:r w:rsidRPr="00F26942">
              <w:rPr>
                <w:noProof/>
              </w:rPr>
              <w:tab/>
            </w:r>
          </w:p>
        </w:tc>
        <w:tc>
          <w:tcPr>
            <w:tcW w:w="4592" w:type="dxa"/>
            <w:shd w:val="clear" w:color="auto" w:fill="auto"/>
          </w:tcPr>
          <w:p w14:paraId="79C16ADD" w14:textId="77777777" w:rsidR="0014397C" w:rsidRPr="00F26942" w:rsidRDefault="0014397C" w:rsidP="00FE0A9B">
            <w:pPr>
              <w:pStyle w:val="ENoteTableText"/>
            </w:pPr>
            <w:r w:rsidRPr="00F26942">
              <w:t>ad No 174, 2012</w:t>
            </w:r>
          </w:p>
        </w:tc>
      </w:tr>
      <w:tr w:rsidR="0014397C" w:rsidRPr="00F26942" w14:paraId="792D4295" w14:textId="77777777" w:rsidTr="00FE0A9B">
        <w:trPr>
          <w:cantSplit/>
        </w:trPr>
        <w:tc>
          <w:tcPr>
            <w:tcW w:w="2551" w:type="dxa"/>
            <w:shd w:val="clear" w:color="auto" w:fill="auto"/>
          </w:tcPr>
          <w:p w14:paraId="4E7B2142" w14:textId="77777777" w:rsidR="0014397C" w:rsidRPr="00F26942" w:rsidRDefault="0014397C" w:rsidP="00FE0A9B">
            <w:pPr>
              <w:pStyle w:val="ENoteTableText"/>
              <w:tabs>
                <w:tab w:val="center" w:leader="dot" w:pos="2268"/>
              </w:tabs>
              <w:rPr>
                <w:b/>
                <w:noProof/>
              </w:rPr>
            </w:pPr>
            <w:r w:rsidRPr="00F26942">
              <w:rPr>
                <w:noProof/>
              </w:rPr>
              <w:t>s 156P</w:t>
            </w:r>
            <w:r w:rsidRPr="00F26942">
              <w:rPr>
                <w:noProof/>
              </w:rPr>
              <w:tab/>
            </w:r>
          </w:p>
        </w:tc>
        <w:tc>
          <w:tcPr>
            <w:tcW w:w="4592" w:type="dxa"/>
            <w:shd w:val="clear" w:color="auto" w:fill="auto"/>
          </w:tcPr>
          <w:p w14:paraId="64B7C5D4" w14:textId="77777777" w:rsidR="0014397C" w:rsidRPr="00F26942" w:rsidRDefault="0014397C" w:rsidP="00FE0A9B">
            <w:pPr>
              <w:pStyle w:val="ENoteTableText"/>
            </w:pPr>
            <w:r w:rsidRPr="00F26942">
              <w:t>ad No 174, 2012</w:t>
            </w:r>
          </w:p>
        </w:tc>
      </w:tr>
      <w:tr w:rsidR="0014397C" w:rsidRPr="00F26942" w14:paraId="6F799591" w14:textId="77777777" w:rsidTr="00FE0A9B">
        <w:trPr>
          <w:cantSplit/>
        </w:trPr>
        <w:tc>
          <w:tcPr>
            <w:tcW w:w="2551" w:type="dxa"/>
            <w:shd w:val="clear" w:color="auto" w:fill="auto"/>
          </w:tcPr>
          <w:p w14:paraId="586055E6" w14:textId="77777777" w:rsidR="0014397C" w:rsidRPr="00F26942" w:rsidRDefault="0014397C" w:rsidP="00FE0A9B">
            <w:pPr>
              <w:pStyle w:val="ENoteTableText"/>
              <w:tabs>
                <w:tab w:val="center" w:leader="dot" w:pos="2268"/>
              </w:tabs>
              <w:rPr>
                <w:noProof/>
              </w:rPr>
            </w:pPr>
            <w:r w:rsidRPr="00F26942">
              <w:rPr>
                <w:noProof/>
              </w:rPr>
              <w:t>s 156Q</w:t>
            </w:r>
            <w:r w:rsidRPr="00F26942">
              <w:rPr>
                <w:noProof/>
              </w:rPr>
              <w:tab/>
            </w:r>
          </w:p>
        </w:tc>
        <w:tc>
          <w:tcPr>
            <w:tcW w:w="4592" w:type="dxa"/>
            <w:shd w:val="clear" w:color="auto" w:fill="auto"/>
          </w:tcPr>
          <w:p w14:paraId="02CC377E" w14:textId="77777777" w:rsidR="0014397C" w:rsidRPr="00F26942" w:rsidRDefault="0014397C" w:rsidP="00FE0A9B">
            <w:pPr>
              <w:pStyle w:val="ENoteTableText"/>
            </w:pPr>
            <w:r w:rsidRPr="00F26942">
              <w:t>ad No 174, 2012</w:t>
            </w:r>
          </w:p>
        </w:tc>
      </w:tr>
      <w:tr w:rsidR="0014397C" w:rsidRPr="00F26942" w14:paraId="4E9BC38B" w14:textId="77777777" w:rsidTr="00FE0A9B">
        <w:trPr>
          <w:cantSplit/>
        </w:trPr>
        <w:tc>
          <w:tcPr>
            <w:tcW w:w="2551" w:type="dxa"/>
            <w:shd w:val="clear" w:color="auto" w:fill="auto"/>
          </w:tcPr>
          <w:p w14:paraId="266BCFBE" w14:textId="77777777" w:rsidR="0014397C" w:rsidRPr="00F26942" w:rsidRDefault="0014397C" w:rsidP="00FE0A9B">
            <w:pPr>
              <w:pStyle w:val="ENoteTableText"/>
              <w:tabs>
                <w:tab w:val="center" w:leader="dot" w:pos="2268"/>
              </w:tabs>
              <w:rPr>
                <w:noProof/>
              </w:rPr>
            </w:pPr>
            <w:r w:rsidRPr="00F26942">
              <w:rPr>
                <w:noProof/>
              </w:rPr>
              <w:t>s 156R</w:t>
            </w:r>
            <w:r w:rsidRPr="00F26942">
              <w:rPr>
                <w:noProof/>
              </w:rPr>
              <w:tab/>
            </w:r>
          </w:p>
        </w:tc>
        <w:tc>
          <w:tcPr>
            <w:tcW w:w="4592" w:type="dxa"/>
            <w:shd w:val="clear" w:color="auto" w:fill="auto"/>
          </w:tcPr>
          <w:p w14:paraId="110D845E" w14:textId="77777777" w:rsidR="0014397C" w:rsidRPr="00F26942" w:rsidRDefault="0014397C" w:rsidP="00FE0A9B">
            <w:pPr>
              <w:pStyle w:val="ENoteTableText"/>
            </w:pPr>
            <w:r w:rsidRPr="00F26942">
              <w:t>ad No 174, 2012</w:t>
            </w:r>
          </w:p>
        </w:tc>
      </w:tr>
      <w:tr w:rsidR="0014397C" w:rsidRPr="00F26942" w14:paraId="5AC9AFBE" w14:textId="77777777" w:rsidTr="00FE0A9B">
        <w:trPr>
          <w:cantSplit/>
        </w:trPr>
        <w:tc>
          <w:tcPr>
            <w:tcW w:w="2551" w:type="dxa"/>
            <w:shd w:val="clear" w:color="auto" w:fill="auto"/>
          </w:tcPr>
          <w:p w14:paraId="48A98A94" w14:textId="77777777" w:rsidR="0014397C" w:rsidRPr="00F26942" w:rsidRDefault="0014397C" w:rsidP="00FE0A9B">
            <w:pPr>
              <w:pStyle w:val="ENoteTableText"/>
              <w:tabs>
                <w:tab w:val="center" w:leader="dot" w:pos="2268"/>
              </w:tabs>
              <w:rPr>
                <w:noProof/>
              </w:rPr>
            </w:pPr>
            <w:r w:rsidRPr="00F26942">
              <w:rPr>
                <w:noProof/>
              </w:rPr>
              <w:t>s 156S</w:t>
            </w:r>
            <w:r w:rsidRPr="00F26942">
              <w:rPr>
                <w:noProof/>
              </w:rPr>
              <w:tab/>
            </w:r>
          </w:p>
        </w:tc>
        <w:tc>
          <w:tcPr>
            <w:tcW w:w="4592" w:type="dxa"/>
            <w:shd w:val="clear" w:color="auto" w:fill="auto"/>
          </w:tcPr>
          <w:p w14:paraId="2B363CDD" w14:textId="77777777" w:rsidR="0014397C" w:rsidRPr="00F26942" w:rsidRDefault="0014397C" w:rsidP="00FE0A9B">
            <w:pPr>
              <w:pStyle w:val="ENoteTableText"/>
            </w:pPr>
            <w:r w:rsidRPr="00F26942">
              <w:t>ad No 174, 2012</w:t>
            </w:r>
          </w:p>
        </w:tc>
      </w:tr>
      <w:tr w:rsidR="0014397C" w:rsidRPr="00F26942" w14:paraId="62A1D912" w14:textId="77777777" w:rsidTr="00FE0A9B">
        <w:trPr>
          <w:cantSplit/>
        </w:trPr>
        <w:tc>
          <w:tcPr>
            <w:tcW w:w="2551" w:type="dxa"/>
            <w:shd w:val="clear" w:color="auto" w:fill="auto"/>
          </w:tcPr>
          <w:p w14:paraId="0667F47A" w14:textId="77777777" w:rsidR="0014397C" w:rsidRPr="00F26942" w:rsidRDefault="0014397C" w:rsidP="00FE0A9B">
            <w:pPr>
              <w:pStyle w:val="ENoteTableText"/>
              <w:tabs>
                <w:tab w:val="center" w:leader="dot" w:pos="2268"/>
              </w:tabs>
              <w:rPr>
                <w:noProof/>
              </w:rPr>
            </w:pPr>
            <w:r w:rsidRPr="00F26942">
              <w:rPr>
                <w:noProof/>
              </w:rPr>
              <w:t>s 156T</w:t>
            </w:r>
            <w:r w:rsidRPr="00F26942">
              <w:rPr>
                <w:noProof/>
              </w:rPr>
              <w:tab/>
            </w:r>
          </w:p>
        </w:tc>
        <w:tc>
          <w:tcPr>
            <w:tcW w:w="4592" w:type="dxa"/>
            <w:shd w:val="clear" w:color="auto" w:fill="auto"/>
          </w:tcPr>
          <w:p w14:paraId="5D1AA7BD" w14:textId="77777777" w:rsidR="0014397C" w:rsidRPr="00F26942" w:rsidRDefault="0014397C" w:rsidP="00FE0A9B">
            <w:pPr>
              <w:pStyle w:val="ENoteTableText"/>
            </w:pPr>
            <w:r w:rsidRPr="00F26942">
              <w:t>ad No 174, 2012</w:t>
            </w:r>
          </w:p>
        </w:tc>
      </w:tr>
      <w:tr w:rsidR="0014397C" w:rsidRPr="00F26942" w14:paraId="17750583" w14:textId="77777777" w:rsidTr="00FE0A9B">
        <w:trPr>
          <w:cantSplit/>
        </w:trPr>
        <w:tc>
          <w:tcPr>
            <w:tcW w:w="2551" w:type="dxa"/>
            <w:shd w:val="clear" w:color="auto" w:fill="auto"/>
          </w:tcPr>
          <w:p w14:paraId="76117874" w14:textId="77777777" w:rsidR="0014397C" w:rsidRPr="00F26942" w:rsidRDefault="0014397C" w:rsidP="00FE0A9B">
            <w:pPr>
              <w:pStyle w:val="ENoteTableText"/>
              <w:tabs>
                <w:tab w:val="center" w:leader="dot" w:pos="2268"/>
              </w:tabs>
              <w:rPr>
                <w:b/>
                <w:noProof/>
              </w:rPr>
            </w:pPr>
            <w:r w:rsidRPr="00F26942">
              <w:rPr>
                <w:b/>
                <w:noProof/>
              </w:rPr>
              <w:t>Subdivision E</w:t>
            </w:r>
          </w:p>
        </w:tc>
        <w:tc>
          <w:tcPr>
            <w:tcW w:w="4592" w:type="dxa"/>
            <w:shd w:val="clear" w:color="auto" w:fill="auto"/>
          </w:tcPr>
          <w:p w14:paraId="1746F015" w14:textId="77777777" w:rsidR="0014397C" w:rsidRPr="00F26942" w:rsidRDefault="0014397C" w:rsidP="00FE0A9B">
            <w:pPr>
              <w:pStyle w:val="ENoteTableText"/>
            </w:pPr>
          </w:p>
        </w:tc>
      </w:tr>
      <w:tr w:rsidR="0014397C" w:rsidRPr="00F26942" w14:paraId="61857778" w14:textId="77777777" w:rsidTr="00FE0A9B">
        <w:trPr>
          <w:cantSplit/>
        </w:trPr>
        <w:tc>
          <w:tcPr>
            <w:tcW w:w="2551" w:type="dxa"/>
            <w:shd w:val="clear" w:color="auto" w:fill="auto"/>
          </w:tcPr>
          <w:p w14:paraId="7F6128AF" w14:textId="77777777" w:rsidR="0014397C" w:rsidRPr="00F26942" w:rsidRDefault="0014397C" w:rsidP="00FE0A9B">
            <w:pPr>
              <w:pStyle w:val="ENoteTableText"/>
              <w:tabs>
                <w:tab w:val="center" w:leader="dot" w:pos="2268"/>
              </w:tabs>
              <w:rPr>
                <w:noProof/>
              </w:rPr>
            </w:pPr>
            <w:r w:rsidRPr="00F26942">
              <w:rPr>
                <w:noProof/>
              </w:rPr>
              <w:t>s 156U</w:t>
            </w:r>
            <w:r w:rsidRPr="00F26942">
              <w:rPr>
                <w:noProof/>
              </w:rPr>
              <w:tab/>
            </w:r>
          </w:p>
        </w:tc>
        <w:tc>
          <w:tcPr>
            <w:tcW w:w="4592" w:type="dxa"/>
            <w:shd w:val="clear" w:color="auto" w:fill="auto"/>
          </w:tcPr>
          <w:p w14:paraId="4D62C752" w14:textId="77777777" w:rsidR="0014397C" w:rsidRPr="00F26942" w:rsidRDefault="0014397C" w:rsidP="00FE0A9B">
            <w:pPr>
              <w:pStyle w:val="ENoteTableText"/>
            </w:pPr>
            <w:r w:rsidRPr="00F26942">
              <w:t>ad No 174, 2012</w:t>
            </w:r>
          </w:p>
        </w:tc>
      </w:tr>
      <w:tr w:rsidR="0014397C" w:rsidRPr="00F26942" w14:paraId="3C1624AC" w14:textId="77777777" w:rsidTr="00FE0A9B">
        <w:trPr>
          <w:cantSplit/>
        </w:trPr>
        <w:tc>
          <w:tcPr>
            <w:tcW w:w="2551" w:type="dxa"/>
            <w:shd w:val="clear" w:color="auto" w:fill="auto"/>
          </w:tcPr>
          <w:p w14:paraId="584518E6" w14:textId="77777777" w:rsidR="0014397C" w:rsidRPr="00F26942" w:rsidRDefault="0014397C" w:rsidP="00FE0A9B">
            <w:pPr>
              <w:pStyle w:val="ENoteTableText"/>
            </w:pPr>
            <w:r w:rsidRPr="00F26942">
              <w:rPr>
                <w:b/>
                <w:noProof/>
              </w:rPr>
              <w:t>Division 5</w:t>
            </w:r>
          </w:p>
        </w:tc>
        <w:tc>
          <w:tcPr>
            <w:tcW w:w="4592" w:type="dxa"/>
            <w:shd w:val="clear" w:color="auto" w:fill="auto"/>
          </w:tcPr>
          <w:p w14:paraId="6DD91561" w14:textId="77777777" w:rsidR="0014397C" w:rsidRPr="00F26942" w:rsidRDefault="0014397C" w:rsidP="00FE0A9B">
            <w:pPr>
              <w:pStyle w:val="ENoteTableText"/>
            </w:pPr>
          </w:p>
        </w:tc>
      </w:tr>
      <w:tr w:rsidR="0014397C" w:rsidRPr="00F26942" w14:paraId="79800BF9" w14:textId="77777777" w:rsidTr="00FE0A9B">
        <w:trPr>
          <w:cantSplit/>
        </w:trPr>
        <w:tc>
          <w:tcPr>
            <w:tcW w:w="2551" w:type="dxa"/>
            <w:shd w:val="clear" w:color="auto" w:fill="auto"/>
          </w:tcPr>
          <w:p w14:paraId="3889ACD5" w14:textId="77777777" w:rsidR="0014397C" w:rsidRPr="00F26942" w:rsidRDefault="0014397C" w:rsidP="00FE0A9B">
            <w:pPr>
              <w:pStyle w:val="ENoteTableText"/>
              <w:tabs>
                <w:tab w:val="center" w:leader="dot" w:pos="2268"/>
              </w:tabs>
              <w:rPr>
                <w:noProof/>
              </w:rPr>
            </w:pPr>
            <w:r w:rsidRPr="00F26942">
              <w:rPr>
                <w:noProof/>
              </w:rPr>
              <w:lastRenderedPageBreak/>
              <w:t>Division 5 heading</w:t>
            </w:r>
            <w:r w:rsidRPr="00F26942">
              <w:rPr>
                <w:noProof/>
              </w:rPr>
              <w:tab/>
            </w:r>
          </w:p>
        </w:tc>
        <w:tc>
          <w:tcPr>
            <w:tcW w:w="4592" w:type="dxa"/>
            <w:shd w:val="clear" w:color="auto" w:fill="auto"/>
          </w:tcPr>
          <w:p w14:paraId="14B832C2" w14:textId="77777777" w:rsidR="0014397C" w:rsidRPr="00F26942" w:rsidRDefault="0014397C" w:rsidP="00FE0A9B">
            <w:pPr>
              <w:pStyle w:val="ENoteTableText"/>
            </w:pPr>
            <w:r w:rsidRPr="00F26942">
              <w:t>rs No 170, 2018</w:t>
            </w:r>
          </w:p>
        </w:tc>
      </w:tr>
      <w:tr w:rsidR="0014397C" w:rsidRPr="00F26942" w14:paraId="30BCB734" w14:textId="77777777" w:rsidTr="00FE0A9B">
        <w:trPr>
          <w:cantSplit/>
        </w:trPr>
        <w:tc>
          <w:tcPr>
            <w:tcW w:w="2551" w:type="dxa"/>
            <w:shd w:val="clear" w:color="auto" w:fill="auto"/>
          </w:tcPr>
          <w:p w14:paraId="405844F2" w14:textId="77777777" w:rsidR="0014397C" w:rsidRPr="00F26942" w:rsidRDefault="0014397C" w:rsidP="00FE0A9B">
            <w:pPr>
              <w:pStyle w:val="ENoteTableText"/>
              <w:keepNext/>
              <w:rPr>
                <w:noProof/>
              </w:rPr>
            </w:pPr>
            <w:r w:rsidRPr="00F26942">
              <w:rPr>
                <w:b/>
                <w:noProof/>
              </w:rPr>
              <w:t>Subdivision A</w:t>
            </w:r>
          </w:p>
        </w:tc>
        <w:tc>
          <w:tcPr>
            <w:tcW w:w="4592" w:type="dxa"/>
            <w:shd w:val="clear" w:color="auto" w:fill="auto"/>
          </w:tcPr>
          <w:p w14:paraId="1559CA90" w14:textId="77777777" w:rsidR="0014397C" w:rsidRPr="00F26942" w:rsidRDefault="0014397C" w:rsidP="00FE0A9B">
            <w:pPr>
              <w:pStyle w:val="ENoteTableText"/>
            </w:pPr>
          </w:p>
        </w:tc>
      </w:tr>
      <w:tr w:rsidR="0014397C" w:rsidRPr="00F26942" w14:paraId="665C70D7" w14:textId="77777777" w:rsidTr="00FE0A9B">
        <w:trPr>
          <w:cantSplit/>
        </w:trPr>
        <w:tc>
          <w:tcPr>
            <w:tcW w:w="2551" w:type="dxa"/>
            <w:shd w:val="clear" w:color="auto" w:fill="auto"/>
          </w:tcPr>
          <w:p w14:paraId="52CD04E8" w14:textId="77777777" w:rsidR="0014397C" w:rsidRPr="00F26942" w:rsidRDefault="0014397C" w:rsidP="00FE0A9B">
            <w:pPr>
              <w:pStyle w:val="ENoteTableText"/>
              <w:tabs>
                <w:tab w:val="center" w:leader="dot" w:pos="2268"/>
              </w:tabs>
              <w:rPr>
                <w:noProof/>
              </w:rPr>
            </w:pPr>
            <w:r w:rsidRPr="00F26942">
              <w:t>s 157</w:t>
            </w:r>
            <w:r w:rsidRPr="00F26942">
              <w:tab/>
            </w:r>
          </w:p>
        </w:tc>
        <w:tc>
          <w:tcPr>
            <w:tcW w:w="4592" w:type="dxa"/>
            <w:shd w:val="clear" w:color="auto" w:fill="auto"/>
          </w:tcPr>
          <w:p w14:paraId="1E4208E8" w14:textId="77777777" w:rsidR="0014397C" w:rsidRPr="00F26942" w:rsidRDefault="0014397C" w:rsidP="00FE0A9B">
            <w:pPr>
              <w:pStyle w:val="ENoteTableText"/>
            </w:pPr>
            <w:r w:rsidRPr="00F26942">
              <w:t>am No 174, 2012; No 170, 2018; No 79, 2022; No 2, 2024</w:t>
            </w:r>
          </w:p>
        </w:tc>
      </w:tr>
      <w:tr w:rsidR="0014397C" w:rsidRPr="00F26942" w14:paraId="75A8189E" w14:textId="77777777" w:rsidTr="00FE0A9B">
        <w:trPr>
          <w:cantSplit/>
        </w:trPr>
        <w:tc>
          <w:tcPr>
            <w:tcW w:w="2551" w:type="dxa"/>
            <w:shd w:val="clear" w:color="auto" w:fill="auto"/>
          </w:tcPr>
          <w:p w14:paraId="0361C9AB" w14:textId="77777777" w:rsidR="0014397C" w:rsidRPr="00F26942" w:rsidRDefault="0014397C" w:rsidP="00FE0A9B">
            <w:pPr>
              <w:pStyle w:val="ENoteTableText"/>
              <w:tabs>
                <w:tab w:val="center" w:leader="dot" w:pos="2268"/>
              </w:tabs>
              <w:rPr>
                <w:noProof/>
              </w:rPr>
            </w:pPr>
            <w:r w:rsidRPr="00F26942">
              <w:rPr>
                <w:noProof/>
              </w:rPr>
              <w:t>s 158</w:t>
            </w:r>
            <w:r w:rsidRPr="00F26942">
              <w:rPr>
                <w:noProof/>
              </w:rPr>
              <w:tab/>
            </w:r>
          </w:p>
        </w:tc>
        <w:tc>
          <w:tcPr>
            <w:tcW w:w="4592" w:type="dxa"/>
            <w:shd w:val="clear" w:color="auto" w:fill="auto"/>
          </w:tcPr>
          <w:p w14:paraId="59824544" w14:textId="77777777" w:rsidR="0014397C" w:rsidRPr="00F26942" w:rsidRDefault="0014397C" w:rsidP="00FE0A9B">
            <w:pPr>
              <w:pStyle w:val="ENoteTableText"/>
            </w:pPr>
            <w:r w:rsidRPr="00F26942">
              <w:t>am No 174, 2012</w:t>
            </w:r>
          </w:p>
        </w:tc>
      </w:tr>
      <w:tr w:rsidR="0014397C" w:rsidRPr="00F26942" w14:paraId="2EEE0547" w14:textId="77777777" w:rsidTr="00FE0A9B">
        <w:trPr>
          <w:cantSplit/>
        </w:trPr>
        <w:tc>
          <w:tcPr>
            <w:tcW w:w="2551" w:type="dxa"/>
            <w:shd w:val="clear" w:color="auto" w:fill="auto"/>
          </w:tcPr>
          <w:p w14:paraId="4CC55A36" w14:textId="77777777" w:rsidR="0014397C" w:rsidRPr="00F26942" w:rsidRDefault="0014397C" w:rsidP="00FE0A9B">
            <w:pPr>
              <w:pStyle w:val="ENoteTableText"/>
            </w:pPr>
            <w:r w:rsidRPr="00F26942">
              <w:rPr>
                <w:b/>
                <w:noProof/>
              </w:rPr>
              <w:t>Subdivision B</w:t>
            </w:r>
          </w:p>
        </w:tc>
        <w:tc>
          <w:tcPr>
            <w:tcW w:w="4592" w:type="dxa"/>
            <w:shd w:val="clear" w:color="auto" w:fill="auto"/>
          </w:tcPr>
          <w:p w14:paraId="4A22AA59" w14:textId="77777777" w:rsidR="0014397C" w:rsidRPr="00F26942" w:rsidRDefault="0014397C" w:rsidP="00FE0A9B">
            <w:pPr>
              <w:pStyle w:val="ENoteTableText"/>
            </w:pPr>
          </w:p>
        </w:tc>
      </w:tr>
      <w:tr w:rsidR="0014397C" w:rsidRPr="00F26942" w14:paraId="194D3A2B" w14:textId="77777777" w:rsidTr="00FE0A9B">
        <w:trPr>
          <w:cantSplit/>
        </w:trPr>
        <w:tc>
          <w:tcPr>
            <w:tcW w:w="2551" w:type="dxa"/>
            <w:shd w:val="clear" w:color="auto" w:fill="auto"/>
          </w:tcPr>
          <w:p w14:paraId="7C4D52AD" w14:textId="77777777" w:rsidR="0014397C" w:rsidRPr="00F26942" w:rsidRDefault="0014397C" w:rsidP="00FE0A9B">
            <w:pPr>
              <w:pStyle w:val="ENoteTableText"/>
              <w:tabs>
                <w:tab w:val="center" w:leader="dot" w:pos="2268"/>
              </w:tabs>
            </w:pPr>
            <w:r w:rsidRPr="00F26942">
              <w:t>s 159</w:t>
            </w:r>
            <w:r w:rsidRPr="00F26942">
              <w:tab/>
            </w:r>
          </w:p>
        </w:tc>
        <w:tc>
          <w:tcPr>
            <w:tcW w:w="4592" w:type="dxa"/>
            <w:shd w:val="clear" w:color="auto" w:fill="auto"/>
          </w:tcPr>
          <w:p w14:paraId="3D69A78A" w14:textId="77777777" w:rsidR="0014397C" w:rsidRPr="00F26942" w:rsidRDefault="0014397C" w:rsidP="00FE0A9B">
            <w:pPr>
              <w:pStyle w:val="ENoteTableText"/>
            </w:pPr>
            <w:r w:rsidRPr="00F26942">
              <w:t>am No 174, 2012</w:t>
            </w:r>
          </w:p>
        </w:tc>
      </w:tr>
      <w:tr w:rsidR="0014397C" w:rsidRPr="00F26942" w14:paraId="105AD5EF" w14:textId="77777777" w:rsidTr="00FE0A9B">
        <w:trPr>
          <w:cantSplit/>
        </w:trPr>
        <w:tc>
          <w:tcPr>
            <w:tcW w:w="2551" w:type="dxa"/>
            <w:shd w:val="clear" w:color="auto" w:fill="auto"/>
          </w:tcPr>
          <w:p w14:paraId="42BD3FB7" w14:textId="77777777" w:rsidR="0014397C" w:rsidRPr="00F26942" w:rsidRDefault="0014397C" w:rsidP="00FE0A9B">
            <w:pPr>
              <w:pStyle w:val="ENoteTableText"/>
              <w:tabs>
                <w:tab w:val="center" w:leader="dot" w:pos="2268"/>
              </w:tabs>
            </w:pPr>
            <w:r w:rsidRPr="00F26942">
              <w:t>s 159A</w:t>
            </w:r>
            <w:r w:rsidRPr="00F26942">
              <w:tab/>
            </w:r>
          </w:p>
        </w:tc>
        <w:tc>
          <w:tcPr>
            <w:tcW w:w="4592" w:type="dxa"/>
            <w:shd w:val="clear" w:color="auto" w:fill="auto"/>
          </w:tcPr>
          <w:p w14:paraId="71421CE1" w14:textId="77777777" w:rsidR="0014397C" w:rsidRPr="00F26942" w:rsidRDefault="0014397C" w:rsidP="00FE0A9B">
            <w:pPr>
              <w:pStyle w:val="ENoteTableText"/>
            </w:pPr>
            <w:r w:rsidRPr="00F26942">
              <w:t>ad No 174, 2012</w:t>
            </w:r>
          </w:p>
        </w:tc>
      </w:tr>
      <w:tr w:rsidR="0014397C" w:rsidRPr="00F26942" w14:paraId="6CEC6163" w14:textId="77777777" w:rsidTr="00FE0A9B">
        <w:trPr>
          <w:cantSplit/>
        </w:trPr>
        <w:tc>
          <w:tcPr>
            <w:tcW w:w="2551" w:type="dxa"/>
            <w:shd w:val="clear" w:color="auto" w:fill="auto"/>
          </w:tcPr>
          <w:p w14:paraId="07CDDE69" w14:textId="77777777" w:rsidR="0014397C" w:rsidRPr="00F26942" w:rsidRDefault="0014397C" w:rsidP="00FE0A9B">
            <w:pPr>
              <w:pStyle w:val="ENoteTableText"/>
              <w:tabs>
                <w:tab w:val="center" w:leader="dot" w:pos="2268"/>
              </w:tabs>
            </w:pPr>
            <w:r w:rsidRPr="00F26942">
              <w:t>s 160</w:t>
            </w:r>
            <w:r w:rsidRPr="00F26942">
              <w:tab/>
            </w:r>
          </w:p>
        </w:tc>
        <w:tc>
          <w:tcPr>
            <w:tcW w:w="4592" w:type="dxa"/>
            <w:shd w:val="clear" w:color="auto" w:fill="auto"/>
          </w:tcPr>
          <w:p w14:paraId="7FDA188A" w14:textId="77777777" w:rsidR="0014397C" w:rsidRPr="00F26942" w:rsidRDefault="0014397C" w:rsidP="00FE0A9B">
            <w:pPr>
              <w:pStyle w:val="ENoteTableText"/>
            </w:pPr>
            <w:r w:rsidRPr="00F26942">
              <w:t>am No 174, 2012</w:t>
            </w:r>
          </w:p>
        </w:tc>
      </w:tr>
      <w:tr w:rsidR="0014397C" w:rsidRPr="00F26942" w14:paraId="1C3D07A9" w14:textId="77777777" w:rsidTr="00FE0A9B">
        <w:trPr>
          <w:cantSplit/>
        </w:trPr>
        <w:tc>
          <w:tcPr>
            <w:tcW w:w="2551" w:type="dxa"/>
            <w:shd w:val="clear" w:color="auto" w:fill="auto"/>
          </w:tcPr>
          <w:p w14:paraId="43610B86" w14:textId="77777777" w:rsidR="0014397C" w:rsidRPr="00F26942" w:rsidRDefault="0014397C" w:rsidP="00FE0A9B">
            <w:pPr>
              <w:pStyle w:val="ENoteTableText"/>
              <w:tabs>
                <w:tab w:val="center" w:leader="dot" w:pos="2268"/>
              </w:tabs>
            </w:pPr>
            <w:r w:rsidRPr="00F26942">
              <w:t>s 161</w:t>
            </w:r>
            <w:r w:rsidRPr="00F26942">
              <w:tab/>
            </w:r>
          </w:p>
        </w:tc>
        <w:tc>
          <w:tcPr>
            <w:tcW w:w="4592" w:type="dxa"/>
            <w:shd w:val="clear" w:color="auto" w:fill="auto"/>
          </w:tcPr>
          <w:p w14:paraId="7D03F78E" w14:textId="77777777" w:rsidR="0014397C" w:rsidRPr="00F26942" w:rsidRDefault="0014397C" w:rsidP="00FE0A9B">
            <w:pPr>
              <w:pStyle w:val="ENoteTableText"/>
            </w:pPr>
            <w:r w:rsidRPr="00F26942">
              <w:t>am No 54, 2009; No 70, 2009; No 40, 2011; No 174, 2012</w:t>
            </w:r>
          </w:p>
        </w:tc>
      </w:tr>
      <w:tr w:rsidR="0014397C" w:rsidRPr="00F26942" w14:paraId="286A76E0" w14:textId="77777777" w:rsidTr="00FE0A9B">
        <w:trPr>
          <w:cantSplit/>
        </w:trPr>
        <w:tc>
          <w:tcPr>
            <w:tcW w:w="2551" w:type="dxa"/>
            <w:shd w:val="clear" w:color="auto" w:fill="auto"/>
          </w:tcPr>
          <w:p w14:paraId="6C5BA8A5" w14:textId="77777777" w:rsidR="0014397C" w:rsidRPr="00F26942" w:rsidRDefault="0014397C" w:rsidP="00FE0A9B">
            <w:pPr>
              <w:pStyle w:val="ENoteTableText"/>
              <w:rPr>
                <w:noProof/>
              </w:rPr>
            </w:pPr>
            <w:r w:rsidRPr="00F26942">
              <w:rPr>
                <w:b/>
                <w:noProof/>
              </w:rPr>
              <w:t>Division 6</w:t>
            </w:r>
          </w:p>
        </w:tc>
        <w:tc>
          <w:tcPr>
            <w:tcW w:w="4592" w:type="dxa"/>
            <w:shd w:val="clear" w:color="auto" w:fill="auto"/>
          </w:tcPr>
          <w:p w14:paraId="1361C25F" w14:textId="77777777" w:rsidR="0014397C" w:rsidRPr="00F26942" w:rsidRDefault="0014397C" w:rsidP="00FE0A9B">
            <w:pPr>
              <w:pStyle w:val="ENoteTableText"/>
            </w:pPr>
          </w:p>
        </w:tc>
      </w:tr>
      <w:tr w:rsidR="0014397C" w:rsidRPr="00F26942" w14:paraId="31DBD86B" w14:textId="77777777" w:rsidTr="00FE0A9B">
        <w:trPr>
          <w:cantSplit/>
        </w:trPr>
        <w:tc>
          <w:tcPr>
            <w:tcW w:w="2551" w:type="dxa"/>
            <w:shd w:val="clear" w:color="auto" w:fill="auto"/>
          </w:tcPr>
          <w:p w14:paraId="175F4A57" w14:textId="77777777" w:rsidR="0014397C" w:rsidRPr="00F26942" w:rsidRDefault="0014397C" w:rsidP="00FE0A9B">
            <w:pPr>
              <w:pStyle w:val="ENoteTableText"/>
              <w:tabs>
                <w:tab w:val="center" w:leader="dot" w:pos="2268"/>
              </w:tabs>
              <w:rPr>
                <w:noProof/>
              </w:rPr>
            </w:pPr>
            <w:r w:rsidRPr="00F26942">
              <w:t>s 162</w:t>
            </w:r>
            <w:r w:rsidRPr="00F26942">
              <w:tab/>
            </w:r>
          </w:p>
        </w:tc>
        <w:tc>
          <w:tcPr>
            <w:tcW w:w="4592" w:type="dxa"/>
            <w:shd w:val="clear" w:color="auto" w:fill="auto"/>
          </w:tcPr>
          <w:p w14:paraId="3DB3B2B6" w14:textId="77777777" w:rsidR="0014397C" w:rsidRPr="00F26942" w:rsidRDefault="0014397C" w:rsidP="00FE0A9B">
            <w:pPr>
              <w:pStyle w:val="ENoteTableText"/>
            </w:pPr>
            <w:r w:rsidRPr="00F26942">
              <w:t>am No 174, 2012</w:t>
            </w:r>
          </w:p>
        </w:tc>
      </w:tr>
      <w:tr w:rsidR="0014397C" w:rsidRPr="00F26942" w14:paraId="72B70C84" w14:textId="77777777" w:rsidTr="00FE0A9B">
        <w:trPr>
          <w:cantSplit/>
        </w:trPr>
        <w:tc>
          <w:tcPr>
            <w:tcW w:w="2551" w:type="dxa"/>
            <w:shd w:val="clear" w:color="auto" w:fill="auto"/>
          </w:tcPr>
          <w:p w14:paraId="5A0A54B7" w14:textId="77777777" w:rsidR="0014397C" w:rsidRPr="00F26942" w:rsidRDefault="0014397C" w:rsidP="00FE0A9B">
            <w:pPr>
              <w:pStyle w:val="ENoteTableText"/>
              <w:tabs>
                <w:tab w:val="center" w:leader="dot" w:pos="2268"/>
              </w:tabs>
              <w:rPr>
                <w:noProof/>
              </w:rPr>
            </w:pPr>
            <w:r w:rsidRPr="00F26942">
              <w:t>s 163</w:t>
            </w:r>
            <w:r w:rsidRPr="00F26942">
              <w:tab/>
            </w:r>
          </w:p>
        </w:tc>
        <w:tc>
          <w:tcPr>
            <w:tcW w:w="4592" w:type="dxa"/>
            <w:shd w:val="clear" w:color="auto" w:fill="auto"/>
          </w:tcPr>
          <w:p w14:paraId="5960D422" w14:textId="77777777" w:rsidR="0014397C" w:rsidRPr="00F26942" w:rsidRDefault="0014397C" w:rsidP="00FE0A9B">
            <w:pPr>
              <w:pStyle w:val="ENoteTableText"/>
            </w:pPr>
            <w:r w:rsidRPr="00F26942">
              <w:t>am No 174, 2012</w:t>
            </w:r>
          </w:p>
        </w:tc>
      </w:tr>
      <w:tr w:rsidR="0014397C" w:rsidRPr="00F26942" w14:paraId="114EAF0F" w14:textId="77777777" w:rsidTr="00FE0A9B">
        <w:trPr>
          <w:cantSplit/>
        </w:trPr>
        <w:tc>
          <w:tcPr>
            <w:tcW w:w="2551" w:type="dxa"/>
            <w:shd w:val="clear" w:color="auto" w:fill="auto"/>
          </w:tcPr>
          <w:p w14:paraId="736820EE" w14:textId="77777777" w:rsidR="0014397C" w:rsidRPr="00F26942" w:rsidRDefault="0014397C" w:rsidP="00FE0A9B">
            <w:pPr>
              <w:pStyle w:val="ENoteTableText"/>
              <w:tabs>
                <w:tab w:val="center" w:leader="dot" w:pos="2268"/>
              </w:tabs>
              <w:rPr>
                <w:noProof/>
              </w:rPr>
            </w:pPr>
            <w:r w:rsidRPr="00F26942">
              <w:t>s 164</w:t>
            </w:r>
            <w:r w:rsidRPr="00F26942">
              <w:tab/>
            </w:r>
          </w:p>
        </w:tc>
        <w:tc>
          <w:tcPr>
            <w:tcW w:w="4592" w:type="dxa"/>
            <w:shd w:val="clear" w:color="auto" w:fill="auto"/>
          </w:tcPr>
          <w:p w14:paraId="7CC449C3" w14:textId="77777777" w:rsidR="0014397C" w:rsidRPr="00F26942" w:rsidRDefault="0014397C" w:rsidP="00FE0A9B">
            <w:pPr>
              <w:pStyle w:val="ENoteTableText"/>
            </w:pPr>
            <w:r w:rsidRPr="00F26942">
              <w:t>am No 174, 2012</w:t>
            </w:r>
          </w:p>
        </w:tc>
      </w:tr>
      <w:tr w:rsidR="0014397C" w:rsidRPr="00F26942" w14:paraId="32E84B27" w14:textId="77777777" w:rsidTr="00FE0A9B">
        <w:trPr>
          <w:cantSplit/>
        </w:trPr>
        <w:tc>
          <w:tcPr>
            <w:tcW w:w="2551" w:type="dxa"/>
            <w:shd w:val="clear" w:color="auto" w:fill="auto"/>
          </w:tcPr>
          <w:p w14:paraId="129E979C" w14:textId="77777777" w:rsidR="0014397C" w:rsidRPr="00F26942" w:rsidRDefault="0014397C" w:rsidP="00FE0A9B">
            <w:pPr>
              <w:pStyle w:val="ENoteTableText"/>
              <w:tabs>
                <w:tab w:val="center" w:leader="dot" w:pos="2268"/>
              </w:tabs>
              <w:rPr>
                <w:noProof/>
              </w:rPr>
            </w:pPr>
            <w:r w:rsidRPr="00F26942">
              <w:t>s 165</w:t>
            </w:r>
            <w:r w:rsidRPr="00F26942">
              <w:tab/>
            </w:r>
          </w:p>
        </w:tc>
        <w:tc>
          <w:tcPr>
            <w:tcW w:w="4592" w:type="dxa"/>
            <w:shd w:val="clear" w:color="auto" w:fill="auto"/>
          </w:tcPr>
          <w:p w14:paraId="692B083F" w14:textId="77777777" w:rsidR="0014397C" w:rsidRPr="00F26942" w:rsidRDefault="0014397C" w:rsidP="00FE0A9B">
            <w:pPr>
              <w:pStyle w:val="ENoteTableText"/>
            </w:pPr>
            <w:r w:rsidRPr="00F26942">
              <w:t>am No 174, 2012</w:t>
            </w:r>
          </w:p>
        </w:tc>
      </w:tr>
      <w:tr w:rsidR="0014397C" w:rsidRPr="00F26942" w14:paraId="76D3AB55" w14:textId="77777777" w:rsidTr="00FE0A9B">
        <w:trPr>
          <w:cantSplit/>
        </w:trPr>
        <w:tc>
          <w:tcPr>
            <w:tcW w:w="2551" w:type="dxa"/>
            <w:shd w:val="clear" w:color="auto" w:fill="auto"/>
          </w:tcPr>
          <w:p w14:paraId="1497F116" w14:textId="77777777" w:rsidR="0014397C" w:rsidRPr="00F26942" w:rsidRDefault="0014397C" w:rsidP="00FE0A9B">
            <w:pPr>
              <w:pStyle w:val="ENoteTableText"/>
              <w:tabs>
                <w:tab w:val="center" w:leader="dot" w:pos="2268"/>
              </w:tabs>
            </w:pPr>
            <w:r w:rsidRPr="00F26942">
              <w:t>s 166</w:t>
            </w:r>
            <w:r w:rsidRPr="00F26942">
              <w:tab/>
            </w:r>
          </w:p>
        </w:tc>
        <w:tc>
          <w:tcPr>
            <w:tcW w:w="4592" w:type="dxa"/>
            <w:shd w:val="clear" w:color="auto" w:fill="auto"/>
          </w:tcPr>
          <w:p w14:paraId="24088B45" w14:textId="77777777" w:rsidR="0014397C" w:rsidRPr="00F26942" w:rsidRDefault="0014397C" w:rsidP="00FE0A9B">
            <w:pPr>
              <w:pStyle w:val="ENoteTableText"/>
            </w:pPr>
            <w:r w:rsidRPr="00F26942">
              <w:t>am No 174, 2012</w:t>
            </w:r>
          </w:p>
        </w:tc>
      </w:tr>
      <w:tr w:rsidR="0014397C" w:rsidRPr="00F26942" w14:paraId="1CC8AEA3" w14:textId="77777777" w:rsidTr="00FE0A9B">
        <w:trPr>
          <w:cantSplit/>
        </w:trPr>
        <w:tc>
          <w:tcPr>
            <w:tcW w:w="2551" w:type="dxa"/>
            <w:shd w:val="clear" w:color="auto" w:fill="auto"/>
          </w:tcPr>
          <w:p w14:paraId="3160D0D8" w14:textId="77777777" w:rsidR="0014397C" w:rsidRPr="00F26942" w:rsidRDefault="0014397C" w:rsidP="00FE0A9B">
            <w:pPr>
              <w:pStyle w:val="ENoteTableText"/>
              <w:tabs>
                <w:tab w:val="center" w:leader="dot" w:pos="2268"/>
              </w:tabs>
            </w:pPr>
            <w:r w:rsidRPr="00F26942">
              <w:t>s 167</w:t>
            </w:r>
            <w:r w:rsidRPr="00F26942">
              <w:tab/>
            </w:r>
          </w:p>
        </w:tc>
        <w:tc>
          <w:tcPr>
            <w:tcW w:w="4592" w:type="dxa"/>
            <w:shd w:val="clear" w:color="auto" w:fill="auto"/>
          </w:tcPr>
          <w:p w14:paraId="6A38B6C6" w14:textId="77777777" w:rsidR="0014397C" w:rsidRPr="00F26942" w:rsidRDefault="0014397C" w:rsidP="00FE0A9B">
            <w:pPr>
              <w:pStyle w:val="ENoteTableText"/>
            </w:pPr>
            <w:r w:rsidRPr="00F26942">
              <w:t>am No 174, 2012</w:t>
            </w:r>
          </w:p>
        </w:tc>
      </w:tr>
      <w:tr w:rsidR="0014397C" w:rsidRPr="00F26942" w14:paraId="3BA2C3D9" w14:textId="77777777" w:rsidTr="00FE0A9B">
        <w:trPr>
          <w:cantSplit/>
        </w:trPr>
        <w:tc>
          <w:tcPr>
            <w:tcW w:w="2551" w:type="dxa"/>
            <w:shd w:val="clear" w:color="auto" w:fill="auto"/>
          </w:tcPr>
          <w:p w14:paraId="59E05B7C" w14:textId="77777777" w:rsidR="0014397C" w:rsidRPr="00F26942" w:rsidRDefault="0014397C" w:rsidP="00FE0A9B">
            <w:pPr>
              <w:pStyle w:val="ENoteTableText"/>
              <w:tabs>
                <w:tab w:val="center" w:leader="dot" w:pos="2268"/>
              </w:tabs>
            </w:pPr>
            <w:r w:rsidRPr="00F26942">
              <w:t>s 168</w:t>
            </w:r>
            <w:r w:rsidRPr="00F26942">
              <w:tab/>
            </w:r>
          </w:p>
        </w:tc>
        <w:tc>
          <w:tcPr>
            <w:tcW w:w="4592" w:type="dxa"/>
            <w:shd w:val="clear" w:color="auto" w:fill="auto"/>
          </w:tcPr>
          <w:p w14:paraId="0F228DB3" w14:textId="77777777" w:rsidR="0014397C" w:rsidRPr="00F26942" w:rsidRDefault="0014397C" w:rsidP="00FE0A9B">
            <w:pPr>
              <w:pStyle w:val="ENoteTableText"/>
            </w:pPr>
            <w:r w:rsidRPr="00F26942">
              <w:t>am No 174, 2012</w:t>
            </w:r>
          </w:p>
        </w:tc>
      </w:tr>
      <w:tr w:rsidR="0014397C" w:rsidRPr="00F26942" w14:paraId="4894ECF4" w14:textId="77777777" w:rsidTr="00FE0A9B">
        <w:trPr>
          <w:cantSplit/>
        </w:trPr>
        <w:tc>
          <w:tcPr>
            <w:tcW w:w="2551" w:type="dxa"/>
            <w:shd w:val="clear" w:color="auto" w:fill="auto"/>
          </w:tcPr>
          <w:p w14:paraId="6E404208" w14:textId="77777777" w:rsidR="0014397C" w:rsidRPr="00F26942" w:rsidRDefault="0014397C" w:rsidP="00FE0A9B">
            <w:pPr>
              <w:pStyle w:val="ENoteTableText"/>
            </w:pPr>
            <w:r w:rsidRPr="00F26942">
              <w:rPr>
                <w:b/>
                <w:noProof/>
              </w:rPr>
              <w:t>Division 7</w:t>
            </w:r>
          </w:p>
        </w:tc>
        <w:tc>
          <w:tcPr>
            <w:tcW w:w="4592" w:type="dxa"/>
            <w:shd w:val="clear" w:color="auto" w:fill="auto"/>
          </w:tcPr>
          <w:p w14:paraId="323223D2" w14:textId="77777777" w:rsidR="0014397C" w:rsidRPr="00F26942" w:rsidRDefault="0014397C" w:rsidP="00FE0A9B">
            <w:pPr>
              <w:pStyle w:val="ENoteTableText"/>
            </w:pPr>
          </w:p>
        </w:tc>
      </w:tr>
      <w:tr w:rsidR="0014397C" w:rsidRPr="00F26942" w14:paraId="6A556501" w14:textId="77777777" w:rsidTr="00FE0A9B">
        <w:trPr>
          <w:cantSplit/>
        </w:trPr>
        <w:tc>
          <w:tcPr>
            <w:tcW w:w="2551" w:type="dxa"/>
            <w:shd w:val="clear" w:color="auto" w:fill="auto"/>
          </w:tcPr>
          <w:p w14:paraId="1453394A" w14:textId="77777777" w:rsidR="0014397C" w:rsidRPr="00F26942" w:rsidRDefault="0014397C" w:rsidP="00FE0A9B">
            <w:pPr>
              <w:pStyle w:val="ENoteTableText"/>
              <w:tabs>
                <w:tab w:val="center" w:leader="dot" w:pos="2268"/>
              </w:tabs>
            </w:pPr>
            <w:r w:rsidRPr="00F26942">
              <w:t>Division 7</w:t>
            </w:r>
            <w:r w:rsidRPr="00F26942">
              <w:tab/>
            </w:r>
          </w:p>
        </w:tc>
        <w:tc>
          <w:tcPr>
            <w:tcW w:w="4592" w:type="dxa"/>
            <w:shd w:val="clear" w:color="auto" w:fill="auto"/>
          </w:tcPr>
          <w:p w14:paraId="57C98DE5" w14:textId="77777777" w:rsidR="0014397C" w:rsidRPr="00F26942" w:rsidRDefault="0014397C" w:rsidP="00FE0A9B">
            <w:pPr>
              <w:pStyle w:val="ENoteTableText"/>
            </w:pPr>
            <w:r w:rsidRPr="00F26942">
              <w:t>ad No 55, 2009</w:t>
            </w:r>
          </w:p>
        </w:tc>
      </w:tr>
      <w:tr w:rsidR="0014397C" w:rsidRPr="00F26942" w14:paraId="1D768265" w14:textId="77777777" w:rsidTr="00FE0A9B">
        <w:trPr>
          <w:cantSplit/>
        </w:trPr>
        <w:tc>
          <w:tcPr>
            <w:tcW w:w="2551" w:type="dxa"/>
            <w:shd w:val="clear" w:color="auto" w:fill="auto"/>
          </w:tcPr>
          <w:p w14:paraId="6910B6E5" w14:textId="77777777" w:rsidR="0014397C" w:rsidRPr="00F26942" w:rsidRDefault="0014397C" w:rsidP="00FE0A9B">
            <w:pPr>
              <w:pStyle w:val="ENoteTableText"/>
              <w:tabs>
                <w:tab w:val="center" w:leader="dot" w:pos="2268"/>
              </w:tabs>
            </w:pPr>
            <w:r w:rsidRPr="00F26942">
              <w:t>s 168A</w:t>
            </w:r>
            <w:r w:rsidRPr="00F26942">
              <w:tab/>
            </w:r>
          </w:p>
        </w:tc>
        <w:tc>
          <w:tcPr>
            <w:tcW w:w="4592" w:type="dxa"/>
            <w:shd w:val="clear" w:color="auto" w:fill="auto"/>
          </w:tcPr>
          <w:p w14:paraId="41455FBC" w14:textId="77777777" w:rsidR="0014397C" w:rsidRPr="00F26942" w:rsidRDefault="0014397C" w:rsidP="00FE0A9B">
            <w:pPr>
              <w:pStyle w:val="ENoteTableText"/>
            </w:pPr>
            <w:r w:rsidRPr="00F26942">
              <w:t>ad No 55, 2009</w:t>
            </w:r>
          </w:p>
        </w:tc>
      </w:tr>
      <w:tr w:rsidR="0014397C" w:rsidRPr="00F26942" w14:paraId="07A60F0A" w14:textId="77777777" w:rsidTr="00FE0A9B">
        <w:trPr>
          <w:cantSplit/>
        </w:trPr>
        <w:tc>
          <w:tcPr>
            <w:tcW w:w="2551" w:type="dxa"/>
            <w:shd w:val="clear" w:color="auto" w:fill="auto"/>
          </w:tcPr>
          <w:p w14:paraId="66752106" w14:textId="77777777" w:rsidR="0014397C" w:rsidRPr="00F26942" w:rsidRDefault="0014397C" w:rsidP="00FE0A9B">
            <w:pPr>
              <w:pStyle w:val="ENoteTableText"/>
              <w:tabs>
                <w:tab w:val="center" w:leader="dot" w:pos="2268"/>
              </w:tabs>
            </w:pPr>
            <w:r w:rsidRPr="00F26942">
              <w:t>s 168B</w:t>
            </w:r>
            <w:r w:rsidRPr="00F26942">
              <w:tab/>
            </w:r>
          </w:p>
        </w:tc>
        <w:tc>
          <w:tcPr>
            <w:tcW w:w="4592" w:type="dxa"/>
            <w:shd w:val="clear" w:color="auto" w:fill="auto"/>
          </w:tcPr>
          <w:p w14:paraId="3680D632" w14:textId="77777777" w:rsidR="0014397C" w:rsidRPr="00F26942" w:rsidRDefault="0014397C" w:rsidP="00FE0A9B">
            <w:pPr>
              <w:pStyle w:val="ENoteTableText"/>
            </w:pPr>
            <w:r w:rsidRPr="00F26942">
              <w:t>ad No 55, 2009</w:t>
            </w:r>
          </w:p>
        </w:tc>
      </w:tr>
      <w:tr w:rsidR="0014397C" w:rsidRPr="00F26942" w14:paraId="39B64EC3" w14:textId="77777777" w:rsidTr="00FE0A9B">
        <w:trPr>
          <w:cantSplit/>
        </w:trPr>
        <w:tc>
          <w:tcPr>
            <w:tcW w:w="2551" w:type="dxa"/>
            <w:shd w:val="clear" w:color="auto" w:fill="auto"/>
          </w:tcPr>
          <w:p w14:paraId="089BA211" w14:textId="77777777" w:rsidR="0014397C" w:rsidRPr="00F26942" w:rsidRDefault="0014397C" w:rsidP="00FE0A9B">
            <w:pPr>
              <w:pStyle w:val="ENoteTableText"/>
            </w:pPr>
          </w:p>
        </w:tc>
        <w:tc>
          <w:tcPr>
            <w:tcW w:w="4592" w:type="dxa"/>
            <w:shd w:val="clear" w:color="auto" w:fill="auto"/>
          </w:tcPr>
          <w:p w14:paraId="55A518D4" w14:textId="77777777" w:rsidR="0014397C" w:rsidRPr="00F26942" w:rsidRDefault="0014397C" w:rsidP="00FE0A9B">
            <w:pPr>
              <w:pStyle w:val="ENoteTableText"/>
            </w:pPr>
            <w:r w:rsidRPr="00F26942">
              <w:t>am No 174, 2012</w:t>
            </w:r>
          </w:p>
        </w:tc>
      </w:tr>
      <w:tr w:rsidR="0014397C" w:rsidRPr="00F26942" w14:paraId="60E72FFA" w14:textId="77777777" w:rsidTr="00FE0A9B">
        <w:trPr>
          <w:cantSplit/>
        </w:trPr>
        <w:tc>
          <w:tcPr>
            <w:tcW w:w="2551" w:type="dxa"/>
            <w:shd w:val="clear" w:color="auto" w:fill="auto"/>
          </w:tcPr>
          <w:p w14:paraId="21F86F33" w14:textId="77777777" w:rsidR="0014397C" w:rsidRPr="00F26942" w:rsidRDefault="0014397C" w:rsidP="00FE0A9B">
            <w:pPr>
              <w:pStyle w:val="ENoteTableText"/>
              <w:tabs>
                <w:tab w:val="center" w:leader="dot" w:pos="2268"/>
              </w:tabs>
            </w:pPr>
            <w:r w:rsidRPr="00F26942">
              <w:t>s 168C</w:t>
            </w:r>
            <w:r w:rsidRPr="00F26942">
              <w:tab/>
            </w:r>
          </w:p>
        </w:tc>
        <w:tc>
          <w:tcPr>
            <w:tcW w:w="4592" w:type="dxa"/>
            <w:shd w:val="clear" w:color="auto" w:fill="auto"/>
          </w:tcPr>
          <w:p w14:paraId="52CEC1A1" w14:textId="77777777" w:rsidR="0014397C" w:rsidRPr="00F26942" w:rsidRDefault="0014397C" w:rsidP="00FE0A9B">
            <w:pPr>
              <w:pStyle w:val="ENoteTableText"/>
            </w:pPr>
            <w:r w:rsidRPr="00F26942">
              <w:t>ad No 55, 2009</w:t>
            </w:r>
          </w:p>
        </w:tc>
      </w:tr>
      <w:tr w:rsidR="0014397C" w:rsidRPr="00F26942" w14:paraId="2C3962F4" w14:textId="77777777" w:rsidTr="00FE0A9B">
        <w:trPr>
          <w:cantSplit/>
        </w:trPr>
        <w:tc>
          <w:tcPr>
            <w:tcW w:w="2551" w:type="dxa"/>
            <w:shd w:val="clear" w:color="auto" w:fill="auto"/>
          </w:tcPr>
          <w:p w14:paraId="202878A4" w14:textId="77777777" w:rsidR="0014397C" w:rsidRPr="00F26942" w:rsidRDefault="0014397C" w:rsidP="00FE0A9B">
            <w:pPr>
              <w:pStyle w:val="ENoteTableText"/>
            </w:pPr>
          </w:p>
        </w:tc>
        <w:tc>
          <w:tcPr>
            <w:tcW w:w="4592" w:type="dxa"/>
            <w:shd w:val="clear" w:color="auto" w:fill="auto"/>
          </w:tcPr>
          <w:p w14:paraId="4BA8F7DB" w14:textId="77777777" w:rsidR="0014397C" w:rsidRPr="00F26942" w:rsidRDefault="0014397C" w:rsidP="00FE0A9B">
            <w:pPr>
              <w:pStyle w:val="ENoteTableText"/>
            </w:pPr>
            <w:r w:rsidRPr="00F26942">
              <w:t>am No 174, 2012; No 175, 2012</w:t>
            </w:r>
          </w:p>
        </w:tc>
      </w:tr>
      <w:tr w:rsidR="0014397C" w:rsidRPr="00F26942" w14:paraId="21A78244" w14:textId="77777777" w:rsidTr="00FE0A9B">
        <w:trPr>
          <w:cantSplit/>
        </w:trPr>
        <w:tc>
          <w:tcPr>
            <w:tcW w:w="2551" w:type="dxa"/>
            <w:shd w:val="clear" w:color="auto" w:fill="auto"/>
          </w:tcPr>
          <w:p w14:paraId="3095EEAD" w14:textId="77777777" w:rsidR="0014397C" w:rsidRPr="00F26942" w:rsidRDefault="0014397C" w:rsidP="00FE0A9B">
            <w:pPr>
              <w:pStyle w:val="ENoteTableText"/>
              <w:tabs>
                <w:tab w:val="center" w:leader="dot" w:pos="2268"/>
              </w:tabs>
            </w:pPr>
            <w:r w:rsidRPr="00F26942">
              <w:t>s 168D</w:t>
            </w:r>
            <w:r w:rsidRPr="00F26942">
              <w:tab/>
            </w:r>
          </w:p>
        </w:tc>
        <w:tc>
          <w:tcPr>
            <w:tcW w:w="4592" w:type="dxa"/>
            <w:shd w:val="clear" w:color="auto" w:fill="auto"/>
          </w:tcPr>
          <w:p w14:paraId="02F239FE" w14:textId="77777777" w:rsidR="0014397C" w:rsidRPr="00F26942" w:rsidRDefault="0014397C" w:rsidP="00FE0A9B">
            <w:pPr>
              <w:pStyle w:val="ENoteTableText"/>
            </w:pPr>
            <w:r w:rsidRPr="00F26942">
              <w:t>ad No 55, 2009</w:t>
            </w:r>
          </w:p>
        </w:tc>
      </w:tr>
      <w:tr w:rsidR="0014397C" w:rsidRPr="00F26942" w14:paraId="0156D967" w14:textId="77777777" w:rsidTr="00FE0A9B">
        <w:trPr>
          <w:cantSplit/>
        </w:trPr>
        <w:tc>
          <w:tcPr>
            <w:tcW w:w="2551" w:type="dxa"/>
            <w:shd w:val="clear" w:color="auto" w:fill="auto"/>
          </w:tcPr>
          <w:p w14:paraId="323D3F00" w14:textId="77777777" w:rsidR="0014397C" w:rsidRPr="00F26942" w:rsidRDefault="0014397C" w:rsidP="00FE0A9B">
            <w:pPr>
              <w:pStyle w:val="ENoteTableText"/>
            </w:pPr>
          </w:p>
        </w:tc>
        <w:tc>
          <w:tcPr>
            <w:tcW w:w="4592" w:type="dxa"/>
            <w:shd w:val="clear" w:color="auto" w:fill="auto"/>
          </w:tcPr>
          <w:p w14:paraId="72A6BABD" w14:textId="77777777" w:rsidR="0014397C" w:rsidRPr="00F26942" w:rsidRDefault="0014397C" w:rsidP="00FE0A9B">
            <w:pPr>
              <w:pStyle w:val="ENoteTableText"/>
            </w:pPr>
            <w:r w:rsidRPr="00F26942">
              <w:t>am No 174, 2012</w:t>
            </w:r>
          </w:p>
        </w:tc>
      </w:tr>
      <w:tr w:rsidR="0014397C" w:rsidRPr="00F26942" w14:paraId="21C44C37" w14:textId="77777777" w:rsidTr="00FE0A9B">
        <w:trPr>
          <w:cantSplit/>
        </w:trPr>
        <w:tc>
          <w:tcPr>
            <w:tcW w:w="2551" w:type="dxa"/>
            <w:shd w:val="clear" w:color="auto" w:fill="auto"/>
          </w:tcPr>
          <w:p w14:paraId="7BDEF7E4" w14:textId="77777777" w:rsidR="0014397C" w:rsidRPr="00F26942" w:rsidRDefault="0014397C" w:rsidP="00FE0A9B">
            <w:pPr>
              <w:pStyle w:val="ENoteTableText"/>
            </w:pPr>
            <w:r w:rsidRPr="00F26942">
              <w:rPr>
                <w:b/>
                <w:noProof/>
              </w:rPr>
              <w:t>Division 8</w:t>
            </w:r>
          </w:p>
        </w:tc>
        <w:tc>
          <w:tcPr>
            <w:tcW w:w="4592" w:type="dxa"/>
            <w:shd w:val="clear" w:color="auto" w:fill="auto"/>
          </w:tcPr>
          <w:p w14:paraId="33D8DDDE" w14:textId="77777777" w:rsidR="0014397C" w:rsidRPr="00F26942" w:rsidRDefault="0014397C" w:rsidP="00FE0A9B">
            <w:pPr>
              <w:pStyle w:val="ENoteTableText"/>
            </w:pPr>
          </w:p>
        </w:tc>
      </w:tr>
      <w:tr w:rsidR="0014397C" w:rsidRPr="00F26942" w14:paraId="6761DF3C" w14:textId="77777777" w:rsidTr="00FE0A9B">
        <w:trPr>
          <w:cantSplit/>
        </w:trPr>
        <w:tc>
          <w:tcPr>
            <w:tcW w:w="2551" w:type="dxa"/>
            <w:shd w:val="clear" w:color="auto" w:fill="auto"/>
          </w:tcPr>
          <w:p w14:paraId="02ACA729" w14:textId="77777777" w:rsidR="0014397C" w:rsidRPr="00F26942" w:rsidRDefault="0014397C" w:rsidP="00FE0A9B">
            <w:pPr>
              <w:pStyle w:val="ENoteTableText"/>
              <w:tabs>
                <w:tab w:val="center" w:leader="dot" w:pos="2268"/>
              </w:tabs>
            </w:pPr>
            <w:r w:rsidRPr="00F26942">
              <w:t>Division 8</w:t>
            </w:r>
            <w:r w:rsidRPr="00F26942">
              <w:tab/>
            </w:r>
          </w:p>
        </w:tc>
        <w:tc>
          <w:tcPr>
            <w:tcW w:w="4592" w:type="dxa"/>
            <w:shd w:val="clear" w:color="auto" w:fill="auto"/>
          </w:tcPr>
          <w:p w14:paraId="349586D1" w14:textId="77777777" w:rsidR="0014397C" w:rsidRPr="00F26942" w:rsidRDefault="0014397C" w:rsidP="00FE0A9B">
            <w:pPr>
              <w:pStyle w:val="ENoteTableText"/>
            </w:pPr>
            <w:r w:rsidRPr="00F26942">
              <w:t>ad No 54, 2009</w:t>
            </w:r>
          </w:p>
        </w:tc>
      </w:tr>
      <w:tr w:rsidR="0014397C" w:rsidRPr="00F26942" w14:paraId="28F777AA" w14:textId="77777777" w:rsidTr="00FE0A9B">
        <w:trPr>
          <w:cantSplit/>
        </w:trPr>
        <w:tc>
          <w:tcPr>
            <w:tcW w:w="2551" w:type="dxa"/>
            <w:shd w:val="clear" w:color="auto" w:fill="auto"/>
          </w:tcPr>
          <w:p w14:paraId="30BDF370" w14:textId="77777777" w:rsidR="0014397C" w:rsidRPr="00F26942" w:rsidRDefault="0014397C" w:rsidP="00FE0A9B">
            <w:pPr>
              <w:pStyle w:val="ENoteTableText"/>
              <w:tabs>
                <w:tab w:val="center" w:leader="dot" w:pos="2268"/>
              </w:tabs>
            </w:pPr>
            <w:r w:rsidRPr="00F26942">
              <w:t>s 168E</w:t>
            </w:r>
            <w:r w:rsidRPr="00F26942">
              <w:tab/>
            </w:r>
          </w:p>
        </w:tc>
        <w:tc>
          <w:tcPr>
            <w:tcW w:w="4592" w:type="dxa"/>
            <w:shd w:val="clear" w:color="auto" w:fill="auto"/>
          </w:tcPr>
          <w:p w14:paraId="0230E615" w14:textId="77777777" w:rsidR="0014397C" w:rsidRPr="00F26942" w:rsidRDefault="0014397C" w:rsidP="00FE0A9B">
            <w:pPr>
              <w:pStyle w:val="ENoteTableText"/>
            </w:pPr>
            <w:r w:rsidRPr="00F26942">
              <w:t>ad No 54, 2009</w:t>
            </w:r>
          </w:p>
        </w:tc>
      </w:tr>
      <w:tr w:rsidR="0014397C" w:rsidRPr="00F26942" w14:paraId="07240C3D" w14:textId="77777777" w:rsidTr="00FE0A9B">
        <w:trPr>
          <w:cantSplit/>
        </w:trPr>
        <w:tc>
          <w:tcPr>
            <w:tcW w:w="2551" w:type="dxa"/>
            <w:shd w:val="clear" w:color="auto" w:fill="auto"/>
          </w:tcPr>
          <w:p w14:paraId="38B68BE7" w14:textId="77777777" w:rsidR="0014397C" w:rsidRPr="00F26942" w:rsidRDefault="0014397C" w:rsidP="00FE0A9B">
            <w:pPr>
              <w:pStyle w:val="ENoteTableText"/>
            </w:pPr>
          </w:p>
        </w:tc>
        <w:tc>
          <w:tcPr>
            <w:tcW w:w="4592" w:type="dxa"/>
            <w:shd w:val="clear" w:color="auto" w:fill="auto"/>
          </w:tcPr>
          <w:p w14:paraId="4E21F0E9" w14:textId="77777777" w:rsidR="0014397C" w:rsidRPr="00F26942" w:rsidRDefault="0014397C" w:rsidP="00FE0A9B">
            <w:pPr>
              <w:pStyle w:val="ENoteTableText"/>
            </w:pPr>
            <w:r w:rsidRPr="00F26942">
              <w:t>am No 124, 2009</w:t>
            </w:r>
          </w:p>
        </w:tc>
      </w:tr>
      <w:tr w:rsidR="0014397C" w:rsidRPr="00F26942" w14:paraId="7895324C" w14:textId="77777777" w:rsidTr="00FE0A9B">
        <w:trPr>
          <w:cantSplit/>
        </w:trPr>
        <w:tc>
          <w:tcPr>
            <w:tcW w:w="2551" w:type="dxa"/>
            <w:shd w:val="clear" w:color="auto" w:fill="auto"/>
          </w:tcPr>
          <w:p w14:paraId="0CF641BA" w14:textId="77777777" w:rsidR="0014397C" w:rsidRPr="00F26942" w:rsidRDefault="0014397C" w:rsidP="00FE0A9B">
            <w:pPr>
              <w:pStyle w:val="ENoteTableText"/>
              <w:tabs>
                <w:tab w:val="center" w:leader="dot" w:pos="2268"/>
              </w:tabs>
            </w:pPr>
            <w:r w:rsidRPr="00F26942">
              <w:t>s 168F</w:t>
            </w:r>
            <w:r w:rsidRPr="00F26942">
              <w:tab/>
            </w:r>
          </w:p>
        </w:tc>
        <w:tc>
          <w:tcPr>
            <w:tcW w:w="4592" w:type="dxa"/>
            <w:shd w:val="clear" w:color="auto" w:fill="auto"/>
          </w:tcPr>
          <w:p w14:paraId="5E442D92" w14:textId="77777777" w:rsidR="0014397C" w:rsidRPr="00F26942" w:rsidRDefault="0014397C" w:rsidP="00FE0A9B">
            <w:pPr>
              <w:pStyle w:val="ENoteTableText"/>
            </w:pPr>
            <w:r w:rsidRPr="00F26942">
              <w:t>ad No 54, 2009</w:t>
            </w:r>
          </w:p>
        </w:tc>
      </w:tr>
      <w:tr w:rsidR="0014397C" w:rsidRPr="00F26942" w14:paraId="52189951" w14:textId="77777777" w:rsidTr="00FE0A9B">
        <w:trPr>
          <w:cantSplit/>
        </w:trPr>
        <w:tc>
          <w:tcPr>
            <w:tcW w:w="2551" w:type="dxa"/>
            <w:shd w:val="clear" w:color="auto" w:fill="auto"/>
          </w:tcPr>
          <w:p w14:paraId="0EB77BE8" w14:textId="77777777" w:rsidR="0014397C" w:rsidRPr="00F26942" w:rsidRDefault="0014397C" w:rsidP="00FE0A9B">
            <w:pPr>
              <w:pStyle w:val="ENoteTableText"/>
            </w:pPr>
          </w:p>
        </w:tc>
        <w:tc>
          <w:tcPr>
            <w:tcW w:w="4592" w:type="dxa"/>
            <w:shd w:val="clear" w:color="auto" w:fill="auto"/>
          </w:tcPr>
          <w:p w14:paraId="30193525" w14:textId="77777777" w:rsidR="0014397C" w:rsidRPr="00F26942" w:rsidRDefault="0014397C" w:rsidP="00FE0A9B">
            <w:pPr>
              <w:pStyle w:val="ENoteTableText"/>
            </w:pPr>
            <w:r w:rsidRPr="00F26942">
              <w:t>am No 174, 2012</w:t>
            </w:r>
          </w:p>
        </w:tc>
      </w:tr>
      <w:tr w:rsidR="0014397C" w:rsidRPr="00F26942" w14:paraId="655687ED" w14:textId="77777777" w:rsidTr="00FE0A9B">
        <w:trPr>
          <w:cantSplit/>
        </w:trPr>
        <w:tc>
          <w:tcPr>
            <w:tcW w:w="2551" w:type="dxa"/>
            <w:shd w:val="clear" w:color="auto" w:fill="auto"/>
          </w:tcPr>
          <w:p w14:paraId="14BEA034" w14:textId="77777777" w:rsidR="0014397C" w:rsidRPr="00F26942" w:rsidRDefault="0014397C" w:rsidP="00FE0A9B">
            <w:pPr>
              <w:pStyle w:val="ENoteTableText"/>
              <w:tabs>
                <w:tab w:val="center" w:leader="dot" w:pos="2268"/>
              </w:tabs>
            </w:pPr>
            <w:r w:rsidRPr="00F26942">
              <w:t>s 168G</w:t>
            </w:r>
            <w:r w:rsidRPr="00F26942">
              <w:tab/>
            </w:r>
          </w:p>
        </w:tc>
        <w:tc>
          <w:tcPr>
            <w:tcW w:w="4592" w:type="dxa"/>
            <w:shd w:val="clear" w:color="auto" w:fill="auto"/>
          </w:tcPr>
          <w:p w14:paraId="7014B451" w14:textId="77777777" w:rsidR="0014397C" w:rsidRPr="00F26942" w:rsidRDefault="0014397C" w:rsidP="00FE0A9B">
            <w:pPr>
              <w:pStyle w:val="ENoteTableText"/>
            </w:pPr>
            <w:r w:rsidRPr="00F26942">
              <w:t>ad No 54, 2009</w:t>
            </w:r>
          </w:p>
        </w:tc>
      </w:tr>
      <w:tr w:rsidR="0014397C" w:rsidRPr="00F26942" w14:paraId="3BFE5472" w14:textId="77777777" w:rsidTr="00FE0A9B">
        <w:trPr>
          <w:cantSplit/>
        </w:trPr>
        <w:tc>
          <w:tcPr>
            <w:tcW w:w="2551" w:type="dxa"/>
            <w:shd w:val="clear" w:color="auto" w:fill="auto"/>
          </w:tcPr>
          <w:p w14:paraId="43A97CB8" w14:textId="77777777" w:rsidR="0014397C" w:rsidRPr="00F26942" w:rsidRDefault="0014397C" w:rsidP="00FE0A9B">
            <w:pPr>
              <w:pStyle w:val="ENoteTableText"/>
            </w:pPr>
          </w:p>
        </w:tc>
        <w:tc>
          <w:tcPr>
            <w:tcW w:w="4592" w:type="dxa"/>
            <w:shd w:val="clear" w:color="auto" w:fill="auto"/>
          </w:tcPr>
          <w:p w14:paraId="58226EB7" w14:textId="77777777" w:rsidR="0014397C" w:rsidRPr="00F26942" w:rsidRDefault="0014397C" w:rsidP="00FE0A9B">
            <w:pPr>
              <w:pStyle w:val="ENoteTableText"/>
            </w:pPr>
            <w:r w:rsidRPr="00F26942">
              <w:t>am No 174, 2012; No 175, 2012</w:t>
            </w:r>
          </w:p>
        </w:tc>
      </w:tr>
      <w:tr w:rsidR="0014397C" w:rsidRPr="00F26942" w14:paraId="56D75A7E" w14:textId="77777777" w:rsidTr="00FE0A9B">
        <w:trPr>
          <w:cantSplit/>
        </w:trPr>
        <w:tc>
          <w:tcPr>
            <w:tcW w:w="2551" w:type="dxa"/>
            <w:shd w:val="clear" w:color="auto" w:fill="auto"/>
          </w:tcPr>
          <w:p w14:paraId="26FA7DD2" w14:textId="77777777" w:rsidR="0014397C" w:rsidRPr="00F26942" w:rsidRDefault="0014397C" w:rsidP="00FE0A9B">
            <w:pPr>
              <w:pStyle w:val="ENoteTableText"/>
              <w:tabs>
                <w:tab w:val="center" w:leader="dot" w:pos="2268"/>
              </w:tabs>
            </w:pPr>
            <w:r w:rsidRPr="00F26942">
              <w:t>s 168H</w:t>
            </w:r>
            <w:r w:rsidRPr="00F26942">
              <w:tab/>
            </w:r>
          </w:p>
        </w:tc>
        <w:tc>
          <w:tcPr>
            <w:tcW w:w="4592" w:type="dxa"/>
            <w:shd w:val="clear" w:color="auto" w:fill="auto"/>
          </w:tcPr>
          <w:p w14:paraId="72B9A40C" w14:textId="77777777" w:rsidR="0014397C" w:rsidRPr="00F26942" w:rsidRDefault="0014397C" w:rsidP="00FE0A9B">
            <w:pPr>
              <w:pStyle w:val="ENoteTableText"/>
            </w:pPr>
            <w:r w:rsidRPr="00F26942">
              <w:t>ad No 54, 2009</w:t>
            </w:r>
          </w:p>
        </w:tc>
      </w:tr>
      <w:tr w:rsidR="0014397C" w:rsidRPr="00F26942" w14:paraId="73EA11C4" w14:textId="77777777" w:rsidTr="00FE0A9B">
        <w:trPr>
          <w:cantSplit/>
        </w:trPr>
        <w:tc>
          <w:tcPr>
            <w:tcW w:w="2551" w:type="dxa"/>
            <w:shd w:val="clear" w:color="auto" w:fill="auto"/>
          </w:tcPr>
          <w:p w14:paraId="1EB7709D" w14:textId="77777777" w:rsidR="0014397C" w:rsidRPr="00F26942" w:rsidRDefault="0014397C" w:rsidP="00FE0A9B">
            <w:pPr>
              <w:pStyle w:val="ENoteTableText"/>
              <w:tabs>
                <w:tab w:val="center" w:leader="dot" w:pos="2268"/>
              </w:tabs>
            </w:pPr>
            <w:r w:rsidRPr="00F26942">
              <w:t>s 168J</w:t>
            </w:r>
            <w:r w:rsidRPr="00F26942">
              <w:tab/>
            </w:r>
          </w:p>
        </w:tc>
        <w:tc>
          <w:tcPr>
            <w:tcW w:w="4592" w:type="dxa"/>
            <w:shd w:val="clear" w:color="auto" w:fill="auto"/>
          </w:tcPr>
          <w:p w14:paraId="7E67EC88" w14:textId="77777777" w:rsidR="0014397C" w:rsidRPr="00F26942" w:rsidRDefault="0014397C" w:rsidP="00FE0A9B">
            <w:pPr>
              <w:pStyle w:val="ENoteTableText"/>
            </w:pPr>
            <w:r w:rsidRPr="00F26942">
              <w:t>ad No 54, 2009</w:t>
            </w:r>
          </w:p>
        </w:tc>
      </w:tr>
      <w:tr w:rsidR="0014397C" w:rsidRPr="00F26942" w14:paraId="1DA57973" w14:textId="77777777" w:rsidTr="00FE0A9B">
        <w:trPr>
          <w:cantSplit/>
        </w:trPr>
        <w:tc>
          <w:tcPr>
            <w:tcW w:w="2551" w:type="dxa"/>
            <w:shd w:val="clear" w:color="auto" w:fill="auto"/>
          </w:tcPr>
          <w:p w14:paraId="75B88FD9" w14:textId="77777777" w:rsidR="0014397C" w:rsidRPr="00F26942" w:rsidRDefault="0014397C" w:rsidP="00FE0A9B">
            <w:pPr>
              <w:pStyle w:val="ENoteTableText"/>
              <w:tabs>
                <w:tab w:val="center" w:leader="dot" w:pos="2268"/>
              </w:tabs>
            </w:pPr>
            <w:r w:rsidRPr="00F26942">
              <w:t>s 168K</w:t>
            </w:r>
            <w:r w:rsidRPr="00F26942">
              <w:tab/>
            </w:r>
          </w:p>
        </w:tc>
        <w:tc>
          <w:tcPr>
            <w:tcW w:w="4592" w:type="dxa"/>
            <w:shd w:val="clear" w:color="auto" w:fill="auto"/>
          </w:tcPr>
          <w:p w14:paraId="44737D94" w14:textId="77777777" w:rsidR="0014397C" w:rsidRPr="00F26942" w:rsidRDefault="0014397C" w:rsidP="00FE0A9B">
            <w:pPr>
              <w:pStyle w:val="ENoteTableText"/>
            </w:pPr>
            <w:r w:rsidRPr="00F26942">
              <w:t>ad No 54, 2009</w:t>
            </w:r>
          </w:p>
        </w:tc>
      </w:tr>
      <w:tr w:rsidR="0014397C" w:rsidRPr="00F26942" w14:paraId="434F7EA1" w14:textId="77777777" w:rsidTr="00FE0A9B">
        <w:trPr>
          <w:cantSplit/>
        </w:trPr>
        <w:tc>
          <w:tcPr>
            <w:tcW w:w="2551" w:type="dxa"/>
            <w:shd w:val="clear" w:color="auto" w:fill="auto"/>
          </w:tcPr>
          <w:p w14:paraId="7030ECB8" w14:textId="77777777" w:rsidR="0014397C" w:rsidRPr="00F26942" w:rsidRDefault="0014397C" w:rsidP="00FE0A9B">
            <w:pPr>
              <w:pStyle w:val="ENoteTableText"/>
            </w:pPr>
          </w:p>
        </w:tc>
        <w:tc>
          <w:tcPr>
            <w:tcW w:w="4592" w:type="dxa"/>
            <w:shd w:val="clear" w:color="auto" w:fill="auto"/>
          </w:tcPr>
          <w:p w14:paraId="1FF634AC" w14:textId="77777777" w:rsidR="0014397C" w:rsidRPr="00F26942" w:rsidRDefault="0014397C" w:rsidP="00FE0A9B">
            <w:pPr>
              <w:pStyle w:val="ENoteTableText"/>
            </w:pPr>
            <w:r w:rsidRPr="00F26942">
              <w:t>am No 174, 2012</w:t>
            </w:r>
          </w:p>
        </w:tc>
      </w:tr>
      <w:tr w:rsidR="0014397C" w:rsidRPr="00F26942" w14:paraId="3FDCD9D0" w14:textId="77777777" w:rsidTr="00FE0A9B">
        <w:trPr>
          <w:cantSplit/>
        </w:trPr>
        <w:tc>
          <w:tcPr>
            <w:tcW w:w="2551" w:type="dxa"/>
            <w:shd w:val="clear" w:color="auto" w:fill="auto"/>
          </w:tcPr>
          <w:p w14:paraId="5BB9BFA7" w14:textId="77777777" w:rsidR="0014397C" w:rsidRPr="00F26942" w:rsidRDefault="0014397C" w:rsidP="00FE0A9B">
            <w:pPr>
              <w:pStyle w:val="ENoteTableText"/>
              <w:tabs>
                <w:tab w:val="center" w:leader="dot" w:pos="2268"/>
              </w:tabs>
            </w:pPr>
            <w:r w:rsidRPr="00F26942">
              <w:t>s 168L</w:t>
            </w:r>
            <w:r w:rsidRPr="00F26942">
              <w:tab/>
            </w:r>
          </w:p>
        </w:tc>
        <w:tc>
          <w:tcPr>
            <w:tcW w:w="4592" w:type="dxa"/>
            <w:shd w:val="clear" w:color="auto" w:fill="auto"/>
          </w:tcPr>
          <w:p w14:paraId="7FFA4959" w14:textId="77777777" w:rsidR="0014397C" w:rsidRPr="00F26942" w:rsidRDefault="0014397C" w:rsidP="00FE0A9B">
            <w:pPr>
              <w:pStyle w:val="ENoteTableText"/>
            </w:pPr>
            <w:r w:rsidRPr="00F26942">
              <w:t>ad No 54, 2009</w:t>
            </w:r>
          </w:p>
        </w:tc>
      </w:tr>
      <w:tr w:rsidR="0014397C" w:rsidRPr="00F26942" w14:paraId="3310589D" w14:textId="77777777" w:rsidTr="00FE0A9B">
        <w:trPr>
          <w:cantSplit/>
        </w:trPr>
        <w:tc>
          <w:tcPr>
            <w:tcW w:w="2551" w:type="dxa"/>
            <w:shd w:val="clear" w:color="auto" w:fill="auto"/>
          </w:tcPr>
          <w:p w14:paraId="169CCB6B" w14:textId="77777777" w:rsidR="0014397C" w:rsidRPr="00F26942" w:rsidRDefault="0014397C" w:rsidP="00FE0A9B">
            <w:pPr>
              <w:pStyle w:val="ENoteTableText"/>
            </w:pPr>
          </w:p>
        </w:tc>
        <w:tc>
          <w:tcPr>
            <w:tcW w:w="4592" w:type="dxa"/>
            <w:shd w:val="clear" w:color="auto" w:fill="auto"/>
          </w:tcPr>
          <w:p w14:paraId="18348CF5" w14:textId="77777777" w:rsidR="0014397C" w:rsidRPr="00F26942" w:rsidRDefault="0014397C" w:rsidP="00FE0A9B">
            <w:pPr>
              <w:pStyle w:val="ENoteTableText"/>
            </w:pPr>
            <w:r w:rsidRPr="00F26942">
              <w:t>am No 174, 2012</w:t>
            </w:r>
          </w:p>
        </w:tc>
      </w:tr>
      <w:tr w:rsidR="0014397C" w:rsidRPr="00F26942" w14:paraId="06138513" w14:textId="77777777" w:rsidTr="00FE0A9B">
        <w:trPr>
          <w:cantSplit/>
        </w:trPr>
        <w:tc>
          <w:tcPr>
            <w:tcW w:w="2551" w:type="dxa"/>
            <w:shd w:val="clear" w:color="auto" w:fill="auto"/>
          </w:tcPr>
          <w:p w14:paraId="15244F10" w14:textId="74B000E6" w:rsidR="0014397C" w:rsidRPr="00F26942" w:rsidRDefault="0014397C" w:rsidP="00FE0A9B">
            <w:pPr>
              <w:pStyle w:val="ENoteTableText"/>
            </w:pPr>
            <w:r w:rsidRPr="00F26942">
              <w:rPr>
                <w:b/>
                <w:noProof/>
              </w:rPr>
              <w:t>Part 2</w:t>
            </w:r>
            <w:r w:rsidR="009471E5">
              <w:rPr>
                <w:b/>
                <w:noProof/>
              </w:rPr>
              <w:noBreakHyphen/>
            </w:r>
            <w:r w:rsidRPr="00F26942">
              <w:rPr>
                <w:b/>
                <w:noProof/>
              </w:rPr>
              <w:t>4</w:t>
            </w:r>
          </w:p>
        </w:tc>
        <w:tc>
          <w:tcPr>
            <w:tcW w:w="4592" w:type="dxa"/>
            <w:shd w:val="clear" w:color="auto" w:fill="auto"/>
          </w:tcPr>
          <w:p w14:paraId="2CF9CBFD" w14:textId="77777777" w:rsidR="0014397C" w:rsidRPr="00F26942" w:rsidRDefault="0014397C" w:rsidP="00FE0A9B">
            <w:pPr>
              <w:pStyle w:val="ENoteTableText"/>
            </w:pPr>
          </w:p>
        </w:tc>
      </w:tr>
      <w:tr w:rsidR="0014397C" w:rsidRPr="00F26942" w14:paraId="5D327FA2" w14:textId="77777777" w:rsidTr="00FE0A9B">
        <w:trPr>
          <w:cantSplit/>
        </w:trPr>
        <w:tc>
          <w:tcPr>
            <w:tcW w:w="2551" w:type="dxa"/>
            <w:shd w:val="clear" w:color="auto" w:fill="auto"/>
          </w:tcPr>
          <w:p w14:paraId="35E4ED6A" w14:textId="799949C9" w:rsidR="0014397C" w:rsidRPr="00F26942" w:rsidRDefault="009471E5" w:rsidP="00FE0A9B">
            <w:pPr>
              <w:pStyle w:val="ENoteTableText"/>
              <w:rPr>
                <w:noProof/>
              </w:rPr>
            </w:pPr>
            <w:r>
              <w:rPr>
                <w:b/>
                <w:noProof/>
              </w:rPr>
              <w:t>Division 1</w:t>
            </w:r>
          </w:p>
        </w:tc>
        <w:tc>
          <w:tcPr>
            <w:tcW w:w="4592" w:type="dxa"/>
            <w:shd w:val="clear" w:color="auto" w:fill="auto"/>
          </w:tcPr>
          <w:p w14:paraId="2A74C83C" w14:textId="77777777" w:rsidR="0014397C" w:rsidRPr="00F26942" w:rsidRDefault="0014397C" w:rsidP="00FE0A9B">
            <w:pPr>
              <w:pStyle w:val="ENoteTableText"/>
            </w:pPr>
          </w:p>
        </w:tc>
      </w:tr>
      <w:tr w:rsidR="0014397C" w:rsidRPr="00F26942" w14:paraId="733A11DB" w14:textId="77777777" w:rsidTr="00FE0A9B">
        <w:trPr>
          <w:cantSplit/>
        </w:trPr>
        <w:tc>
          <w:tcPr>
            <w:tcW w:w="2551" w:type="dxa"/>
            <w:shd w:val="clear" w:color="auto" w:fill="auto"/>
          </w:tcPr>
          <w:p w14:paraId="755761E2" w14:textId="77777777" w:rsidR="0014397C" w:rsidRPr="00F26942" w:rsidRDefault="0014397C" w:rsidP="00FE0A9B">
            <w:pPr>
              <w:pStyle w:val="ENoteTableText"/>
              <w:tabs>
                <w:tab w:val="center" w:leader="dot" w:pos="2268"/>
              </w:tabs>
            </w:pPr>
            <w:r w:rsidRPr="00F26942">
              <w:rPr>
                <w:noProof/>
              </w:rPr>
              <w:t>s 169</w:t>
            </w:r>
            <w:r w:rsidRPr="00F26942">
              <w:rPr>
                <w:noProof/>
              </w:rPr>
              <w:tab/>
            </w:r>
          </w:p>
        </w:tc>
        <w:tc>
          <w:tcPr>
            <w:tcW w:w="4592" w:type="dxa"/>
            <w:shd w:val="clear" w:color="auto" w:fill="auto"/>
          </w:tcPr>
          <w:p w14:paraId="34531ADB" w14:textId="77777777" w:rsidR="0014397C" w:rsidRPr="00F26942" w:rsidRDefault="0014397C" w:rsidP="00FE0A9B">
            <w:pPr>
              <w:pStyle w:val="ENoteTableText"/>
              <w:rPr>
                <w:b/>
              </w:rPr>
            </w:pPr>
            <w:r w:rsidRPr="00F26942">
              <w:t xml:space="preserve">am No 174, 2012; No 79, 2022; </w:t>
            </w:r>
            <w:r w:rsidRPr="00F26942">
              <w:rPr>
                <w:noProof/>
              </w:rPr>
              <w:t>No 120, 2023</w:t>
            </w:r>
          </w:p>
        </w:tc>
      </w:tr>
      <w:tr w:rsidR="0014397C" w:rsidRPr="00F26942" w14:paraId="04713F5F" w14:textId="77777777" w:rsidTr="00FE0A9B">
        <w:trPr>
          <w:cantSplit/>
        </w:trPr>
        <w:tc>
          <w:tcPr>
            <w:tcW w:w="2551" w:type="dxa"/>
            <w:shd w:val="clear" w:color="auto" w:fill="auto"/>
          </w:tcPr>
          <w:p w14:paraId="15CBF7A5" w14:textId="77777777" w:rsidR="0014397C" w:rsidRPr="00F26942" w:rsidRDefault="0014397C" w:rsidP="00FE0A9B">
            <w:pPr>
              <w:pStyle w:val="ENoteTableText"/>
              <w:tabs>
                <w:tab w:val="center" w:leader="dot" w:pos="2268"/>
              </w:tabs>
              <w:rPr>
                <w:noProof/>
              </w:rPr>
            </w:pPr>
            <w:r w:rsidRPr="00F26942">
              <w:t>s 170</w:t>
            </w:r>
            <w:r w:rsidRPr="00F26942">
              <w:tab/>
            </w:r>
          </w:p>
        </w:tc>
        <w:tc>
          <w:tcPr>
            <w:tcW w:w="4592" w:type="dxa"/>
            <w:shd w:val="clear" w:color="auto" w:fill="auto"/>
          </w:tcPr>
          <w:p w14:paraId="4CE83CCC" w14:textId="77777777" w:rsidR="0014397C" w:rsidRPr="00F26942" w:rsidRDefault="0014397C" w:rsidP="00FE0A9B">
            <w:pPr>
              <w:pStyle w:val="ENoteTableText"/>
            </w:pPr>
            <w:r w:rsidRPr="00F26942">
              <w:t>am No 33, 2012</w:t>
            </w:r>
          </w:p>
        </w:tc>
      </w:tr>
      <w:tr w:rsidR="0014397C" w:rsidRPr="00F26942" w14:paraId="27E52F6C" w14:textId="77777777" w:rsidTr="00FE0A9B">
        <w:trPr>
          <w:cantSplit/>
        </w:trPr>
        <w:tc>
          <w:tcPr>
            <w:tcW w:w="2551" w:type="dxa"/>
            <w:shd w:val="clear" w:color="auto" w:fill="auto"/>
          </w:tcPr>
          <w:p w14:paraId="0798CA26" w14:textId="77777777" w:rsidR="0014397C" w:rsidRPr="00F26942" w:rsidRDefault="0014397C" w:rsidP="00FE0A9B">
            <w:pPr>
              <w:pStyle w:val="ENoteTableText"/>
              <w:tabs>
                <w:tab w:val="center" w:leader="dot" w:pos="2268"/>
              </w:tabs>
              <w:rPr>
                <w:noProof/>
              </w:rPr>
            </w:pPr>
            <w:r w:rsidRPr="00F26942">
              <w:rPr>
                <w:noProof/>
              </w:rPr>
              <w:t>s 171</w:t>
            </w:r>
            <w:r w:rsidRPr="00F26942">
              <w:rPr>
                <w:noProof/>
              </w:rPr>
              <w:tab/>
            </w:r>
          </w:p>
        </w:tc>
        <w:tc>
          <w:tcPr>
            <w:tcW w:w="4592" w:type="dxa"/>
            <w:shd w:val="clear" w:color="auto" w:fill="auto"/>
          </w:tcPr>
          <w:p w14:paraId="0B8FD4D9" w14:textId="77777777" w:rsidR="0014397C" w:rsidRPr="00F26942" w:rsidRDefault="0014397C" w:rsidP="00FE0A9B">
            <w:pPr>
              <w:pStyle w:val="ENoteTableText"/>
            </w:pPr>
            <w:r w:rsidRPr="00F26942">
              <w:t>am No 174, 2012</w:t>
            </w:r>
          </w:p>
        </w:tc>
      </w:tr>
      <w:tr w:rsidR="0014397C" w:rsidRPr="00F26942" w14:paraId="669C3E44" w14:textId="77777777" w:rsidTr="00FE0A9B">
        <w:trPr>
          <w:cantSplit/>
        </w:trPr>
        <w:tc>
          <w:tcPr>
            <w:tcW w:w="2551" w:type="dxa"/>
            <w:shd w:val="clear" w:color="auto" w:fill="auto"/>
          </w:tcPr>
          <w:p w14:paraId="1E590A9E" w14:textId="77777777" w:rsidR="0014397C" w:rsidRPr="00F26942" w:rsidRDefault="0014397C" w:rsidP="00FE0A9B">
            <w:pPr>
              <w:pStyle w:val="ENoteTableText"/>
              <w:rPr>
                <w:noProof/>
              </w:rPr>
            </w:pPr>
            <w:r w:rsidRPr="00F26942">
              <w:rPr>
                <w:b/>
                <w:noProof/>
              </w:rPr>
              <w:t>Division 2</w:t>
            </w:r>
          </w:p>
        </w:tc>
        <w:tc>
          <w:tcPr>
            <w:tcW w:w="4592" w:type="dxa"/>
            <w:shd w:val="clear" w:color="auto" w:fill="auto"/>
          </w:tcPr>
          <w:p w14:paraId="58F914B5" w14:textId="77777777" w:rsidR="0014397C" w:rsidRPr="00F26942" w:rsidRDefault="0014397C" w:rsidP="00FE0A9B">
            <w:pPr>
              <w:pStyle w:val="ENoteTableText"/>
            </w:pPr>
          </w:p>
        </w:tc>
      </w:tr>
      <w:tr w:rsidR="0014397C" w:rsidRPr="00F26942" w14:paraId="69500164" w14:textId="77777777" w:rsidTr="00FE0A9B">
        <w:trPr>
          <w:cantSplit/>
        </w:trPr>
        <w:tc>
          <w:tcPr>
            <w:tcW w:w="2551" w:type="dxa"/>
            <w:shd w:val="clear" w:color="auto" w:fill="auto"/>
          </w:tcPr>
          <w:p w14:paraId="130DA0BB" w14:textId="77777777" w:rsidR="0014397C" w:rsidRPr="00F26942" w:rsidRDefault="0014397C" w:rsidP="00FE0A9B">
            <w:pPr>
              <w:pStyle w:val="ENoteTableText"/>
              <w:tabs>
                <w:tab w:val="center" w:leader="dot" w:pos="2268"/>
              </w:tabs>
              <w:rPr>
                <w:noProof/>
              </w:rPr>
            </w:pPr>
            <w:r w:rsidRPr="00F26942">
              <w:rPr>
                <w:noProof/>
              </w:rPr>
              <w:t>s 172</w:t>
            </w:r>
            <w:r w:rsidRPr="00F26942">
              <w:rPr>
                <w:noProof/>
              </w:rPr>
              <w:tab/>
            </w:r>
          </w:p>
        </w:tc>
        <w:tc>
          <w:tcPr>
            <w:tcW w:w="4592" w:type="dxa"/>
            <w:shd w:val="clear" w:color="auto" w:fill="auto"/>
          </w:tcPr>
          <w:p w14:paraId="0CDBDA3D" w14:textId="77777777" w:rsidR="0014397C" w:rsidRPr="00F26942" w:rsidRDefault="0014397C" w:rsidP="00FE0A9B">
            <w:pPr>
              <w:pStyle w:val="ENoteTableText"/>
            </w:pPr>
            <w:r w:rsidRPr="00F26942">
              <w:t>am No 174, 2012; No 156, 2015; No 79, 2022; No 2, 2024</w:t>
            </w:r>
          </w:p>
        </w:tc>
      </w:tr>
      <w:tr w:rsidR="0014397C" w:rsidRPr="00F26942" w14:paraId="16D34D7B" w14:textId="77777777" w:rsidTr="00FE0A9B">
        <w:trPr>
          <w:cantSplit/>
        </w:trPr>
        <w:tc>
          <w:tcPr>
            <w:tcW w:w="2551" w:type="dxa"/>
            <w:shd w:val="clear" w:color="auto" w:fill="auto"/>
          </w:tcPr>
          <w:p w14:paraId="3D52521D" w14:textId="77777777" w:rsidR="0014397C" w:rsidRPr="00F26942" w:rsidRDefault="0014397C" w:rsidP="00FE0A9B">
            <w:pPr>
              <w:pStyle w:val="ENoteTableText"/>
              <w:tabs>
                <w:tab w:val="center" w:leader="dot" w:pos="2268"/>
              </w:tabs>
              <w:rPr>
                <w:noProof/>
              </w:rPr>
            </w:pPr>
            <w:r w:rsidRPr="00F26942">
              <w:rPr>
                <w:noProof/>
              </w:rPr>
              <w:t>s 172A</w:t>
            </w:r>
            <w:r w:rsidRPr="00F26942">
              <w:rPr>
                <w:noProof/>
              </w:rPr>
              <w:tab/>
            </w:r>
          </w:p>
        </w:tc>
        <w:tc>
          <w:tcPr>
            <w:tcW w:w="4592" w:type="dxa"/>
            <w:shd w:val="clear" w:color="auto" w:fill="auto"/>
          </w:tcPr>
          <w:p w14:paraId="1A24F4E2" w14:textId="77777777" w:rsidR="0014397C" w:rsidRPr="00F26942" w:rsidRDefault="0014397C" w:rsidP="00FE0A9B">
            <w:pPr>
              <w:pStyle w:val="ENoteTableText"/>
            </w:pPr>
            <w:r w:rsidRPr="00F26942">
              <w:t>ad No 79, 2022</w:t>
            </w:r>
          </w:p>
        </w:tc>
      </w:tr>
      <w:tr w:rsidR="0014397C" w:rsidRPr="00F26942" w14:paraId="7F3CD82B" w14:textId="77777777" w:rsidTr="00FE0A9B">
        <w:trPr>
          <w:cantSplit/>
        </w:trPr>
        <w:tc>
          <w:tcPr>
            <w:tcW w:w="2551" w:type="dxa"/>
            <w:shd w:val="clear" w:color="auto" w:fill="auto"/>
          </w:tcPr>
          <w:p w14:paraId="4350372F" w14:textId="77777777" w:rsidR="0014397C" w:rsidRPr="00F26942" w:rsidRDefault="0014397C" w:rsidP="00FE0A9B">
            <w:pPr>
              <w:pStyle w:val="ENoteTableText"/>
              <w:rPr>
                <w:noProof/>
              </w:rPr>
            </w:pPr>
            <w:r w:rsidRPr="00F26942">
              <w:rPr>
                <w:b/>
                <w:noProof/>
              </w:rPr>
              <w:t>Division 3</w:t>
            </w:r>
          </w:p>
        </w:tc>
        <w:tc>
          <w:tcPr>
            <w:tcW w:w="4592" w:type="dxa"/>
            <w:shd w:val="clear" w:color="auto" w:fill="auto"/>
          </w:tcPr>
          <w:p w14:paraId="7761D532" w14:textId="77777777" w:rsidR="0014397C" w:rsidRPr="00F26942" w:rsidRDefault="0014397C" w:rsidP="00FE0A9B">
            <w:pPr>
              <w:pStyle w:val="ENoteTableText"/>
            </w:pPr>
          </w:p>
        </w:tc>
      </w:tr>
      <w:tr w:rsidR="0014397C" w:rsidRPr="00F26942" w14:paraId="15043EBC" w14:textId="77777777" w:rsidTr="00FE0A9B">
        <w:trPr>
          <w:cantSplit/>
        </w:trPr>
        <w:tc>
          <w:tcPr>
            <w:tcW w:w="2551" w:type="dxa"/>
            <w:shd w:val="clear" w:color="auto" w:fill="auto"/>
          </w:tcPr>
          <w:p w14:paraId="5C3DF74F" w14:textId="77777777" w:rsidR="0014397C" w:rsidRPr="00F26942" w:rsidRDefault="0014397C" w:rsidP="00FE0A9B">
            <w:pPr>
              <w:pStyle w:val="ENoteTableText"/>
              <w:tabs>
                <w:tab w:val="center" w:leader="dot" w:pos="2268"/>
              </w:tabs>
              <w:rPr>
                <w:noProof/>
              </w:rPr>
            </w:pPr>
            <w:r w:rsidRPr="00F26942">
              <w:rPr>
                <w:noProof/>
              </w:rPr>
              <w:t>s 173</w:t>
            </w:r>
            <w:r w:rsidRPr="00F26942">
              <w:rPr>
                <w:noProof/>
              </w:rPr>
              <w:tab/>
            </w:r>
          </w:p>
        </w:tc>
        <w:tc>
          <w:tcPr>
            <w:tcW w:w="4592" w:type="dxa"/>
            <w:shd w:val="clear" w:color="auto" w:fill="auto"/>
          </w:tcPr>
          <w:p w14:paraId="50457E1F" w14:textId="77777777" w:rsidR="0014397C" w:rsidRPr="00F26942" w:rsidRDefault="0014397C" w:rsidP="00FE0A9B">
            <w:pPr>
              <w:pStyle w:val="ENoteTableText"/>
            </w:pPr>
            <w:r w:rsidRPr="00F26942">
              <w:t>am No 79, 2022; No 2, 2024</w:t>
            </w:r>
          </w:p>
        </w:tc>
      </w:tr>
      <w:tr w:rsidR="0014397C" w:rsidRPr="00F26942" w14:paraId="295643E0" w14:textId="77777777" w:rsidTr="00FE0A9B">
        <w:trPr>
          <w:cantSplit/>
        </w:trPr>
        <w:tc>
          <w:tcPr>
            <w:tcW w:w="2551" w:type="dxa"/>
            <w:shd w:val="clear" w:color="auto" w:fill="auto"/>
          </w:tcPr>
          <w:p w14:paraId="5EE7731C" w14:textId="77777777" w:rsidR="0014397C" w:rsidRPr="00F26942" w:rsidRDefault="0014397C" w:rsidP="00FE0A9B">
            <w:pPr>
              <w:pStyle w:val="ENoteTableText"/>
              <w:tabs>
                <w:tab w:val="center" w:leader="dot" w:pos="2268"/>
              </w:tabs>
              <w:rPr>
                <w:noProof/>
              </w:rPr>
            </w:pPr>
            <w:r w:rsidRPr="00F26942">
              <w:rPr>
                <w:noProof/>
              </w:rPr>
              <w:t>s 174</w:t>
            </w:r>
            <w:r w:rsidRPr="00F26942">
              <w:rPr>
                <w:noProof/>
              </w:rPr>
              <w:tab/>
            </w:r>
          </w:p>
        </w:tc>
        <w:tc>
          <w:tcPr>
            <w:tcW w:w="4592" w:type="dxa"/>
            <w:shd w:val="clear" w:color="auto" w:fill="auto"/>
          </w:tcPr>
          <w:p w14:paraId="7037D794" w14:textId="77777777" w:rsidR="0014397C" w:rsidRPr="00F26942" w:rsidRDefault="0014397C" w:rsidP="00FE0A9B">
            <w:pPr>
              <w:pStyle w:val="ENoteTableText"/>
            </w:pPr>
            <w:r w:rsidRPr="00F26942">
              <w:t>am No 174, 2012; No 79, 2022</w:t>
            </w:r>
          </w:p>
        </w:tc>
      </w:tr>
      <w:tr w:rsidR="0014397C" w:rsidRPr="00F26942" w14:paraId="604784B2" w14:textId="77777777" w:rsidTr="00FE0A9B">
        <w:trPr>
          <w:cantSplit/>
        </w:trPr>
        <w:tc>
          <w:tcPr>
            <w:tcW w:w="2551" w:type="dxa"/>
            <w:shd w:val="clear" w:color="auto" w:fill="auto"/>
          </w:tcPr>
          <w:p w14:paraId="6D76ACA2" w14:textId="77777777" w:rsidR="0014397C" w:rsidRPr="00F26942" w:rsidRDefault="0014397C" w:rsidP="00FE0A9B">
            <w:pPr>
              <w:pStyle w:val="ENoteTableText"/>
              <w:tabs>
                <w:tab w:val="center" w:leader="dot" w:pos="2268"/>
              </w:tabs>
              <w:rPr>
                <w:noProof/>
              </w:rPr>
            </w:pPr>
            <w:r w:rsidRPr="00F26942">
              <w:rPr>
                <w:noProof/>
              </w:rPr>
              <w:t>s 176</w:t>
            </w:r>
            <w:r w:rsidRPr="00F26942">
              <w:rPr>
                <w:noProof/>
              </w:rPr>
              <w:tab/>
            </w:r>
          </w:p>
        </w:tc>
        <w:tc>
          <w:tcPr>
            <w:tcW w:w="4592" w:type="dxa"/>
            <w:shd w:val="clear" w:color="auto" w:fill="auto"/>
          </w:tcPr>
          <w:p w14:paraId="7CC9AEE5" w14:textId="77777777" w:rsidR="0014397C" w:rsidRPr="00F26942" w:rsidRDefault="0014397C" w:rsidP="00FE0A9B">
            <w:pPr>
              <w:pStyle w:val="ENoteTableText"/>
            </w:pPr>
            <w:r w:rsidRPr="00F26942">
              <w:t>am No 174, 2012; No 73, 2013; No 79, 2022</w:t>
            </w:r>
          </w:p>
        </w:tc>
      </w:tr>
      <w:tr w:rsidR="0014397C" w:rsidRPr="00F26942" w14:paraId="6523EB29" w14:textId="77777777" w:rsidTr="00FE0A9B">
        <w:trPr>
          <w:cantSplit/>
        </w:trPr>
        <w:tc>
          <w:tcPr>
            <w:tcW w:w="2551" w:type="dxa"/>
            <w:shd w:val="clear" w:color="auto" w:fill="auto"/>
          </w:tcPr>
          <w:p w14:paraId="32BA8418" w14:textId="77777777" w:rsidR="0014397C" w:rsidRPr="00F26942" w:rsidRDefault="0014397C" w:rsidP="00FE0A9B">
            <w:pPr>
              <w:pStyle w:val="ENoteTableText"/>
              <w:tabs>
                <w:tab w:val="center" w:leader="dot" w:pos="2268"/>
              </w:tabs>
              <w:rPr>
                <w:noProof/>
              </w:rPr>
            </w:pPr>
            <w:r w:rsidRPr="00F26942">
              <w:rPr>
                <w:noProof/>
              </w:rPr>
              <w:t>s 177</w:t>
            </w:r>
            <w:r w:rsidRPr="00F26942">
              <w:rPr>
                <w:noProof/>
              </w:rPr>
              <w:tab/>
            </w:r>
          </w:p>
        </w:tc>
        <w:tc>
          <w:tcPr>
            <w:tcW w:w="4592" w:type="dxa"/>
            <w:shd w:val="clear" w:color="auto" w:fill="auto"/>
          </w:tcPr>
          <w:p w14:paraId="386A67FB" w14:textId="77777777" w:rsidR="0014397C" w:rsidRPr="00F26942" w:rsidRDefault="0014397C" w:rsidP="00FE0A9B">
            <w:pPr>
              <w:pStyle w:val="ENoteTableText"/>
            </w:pPr>
            <w:r w:rsidRPr="00F26942">
              <w:t>ad No 156, 2015</w:t>
            </w:r>
          </w:p>
        </w:tc>
      </w:tr>
      <w:tr w:rsidR="00ED058F" w:rsidRPr="00F26942" w14:paraId="7DC58E74" w14:textId="77777777" w:rsidTr="00FE0A9B">
        <w:trPr>
          <w:cantSplit/>
        </w:trPr>
        <w:tc>
          <w:tcPr>
            <w:tcW w:w="2551" w:type="dxa"/>
            <w:shd w:val="clear" w:color="auto" w:fill="auto"/>
          </w:tcPr>
          <w:p w14:paraId="2E018213" w14:textId="77777777" w:rsidR="00ED058F" w:rsidRPr="00F26942" w:rsidRDefault="00ED058F" w:rsidP="00FE0A9B">
            <w:pPr>
              <w:pStyle w:val="ENoteTableText"/>
              <w:tabs>
                <w:tab w:val="center" w:leader="dot" w:pos="2268"/>
              </w:tabs>
              <w:rPr>
                <w:noProof/>
              </w:rPr>
            </w:pPr>
            <w:r w:rsidRPr="00F26942">
              <w:rPr>
                <w:noProof/>
              </w:rPr>
              <w:t>s 177A</w:t>
            </w:r>
            <w:r w:rsidRPr="00F26942">
              <w:rPr>
                <w:noProof/>
              </w:rPr>
              <w:tab/>
            </w:r>
          </w:p>
        </w:tc>
        <w:tc>
          <w:tcPr>
            <w:tcW w:w="4592" w:type="dxa"/>
            <w:shd w:val="clear" w:color="auto" w:fill="auto"/>
          </w:tcPr>
          <w:p w14:paraId="0AE7E840" w14:textId="77777777" w:rsidR="00ED058F" w:rsidRPr="00F26942" w:rsidRDefault="00ED058F" w:rsidP="00FE0A9B">
            <w:pPr>
              <w:pStyle w:val="ENoteTableText"/>
            </w:pPr>
            <w:r w:rsidRPr="00F26942">
              <w:t>ad No 74, 2024</w:t>
            </w:r>
          </w:p>
        </w:tc>
      </w:tr>
      <w:tr w:rsidR="0014397C" w:rsidRPr="00F26942" w14:paraId="10FD6D8D" w14:textId="77777777" w:rsidTr="00FE0A9B">
        <w:trPr>
          <w:cantSplit/>
        </w:trPr>
        <w:tc>
          <w:tcPr>
            <w:tcW w:w="2551" w:type="dxa"/>
            <w:shd w:val="clear" w:color="auto" w:fill="auto"/>
          </w:tcPr>
          <w:p w14:paraId="1EF6E29E" w14:textId="77777777" w:rsidR="0014397C" w:rsidRPr="00F26942" w:rsidRDefault="0014397C" w:rsidP="00FE0A9B">
            <w:pPr>
              <w:pStyle w:val="ENoteTableText"/>
              <w:tabs>
                <w:tab w:val="center" w:leader="dot" w:pos="2268"/>
              </w:tabs>
              <w:rPr>
                <w:noProof/>
              </w:rPr>
            </w:pPr>
            <w:r w:rsidRPr="00F26942">
              <w:rPr>
                <w:noProof/>
              </w:rPr>
              <w:t>s 178</w:t>
            </w:r>
            <w:r w:rsidRPr="00F26942">
              <w:rPr>
                <w:noProof/>
              </w:rPr>
              <w:tab/>
            </w:r>
          </w:p>
        </w:tc>
        <w:tc>
          <w:tcPr>
            <w:tcW w:w="4592" w:type="dxa"/>
            <w:shd w:val="clear" w:color="auto" w:fill="auto"/>
          </w:tcPr>
          <w:p w14:paraId="00607F39" w14:textId="77777777" w:rsidR="0014397C" w:rsidRPr="00F26942" w:rsidRDefault="0014397C" w:rsidP="00FE0A9B">
            <w:pPr>
              <w:pStyle w:val="ENoteTableText"/>
            </w:pPr>
            <w:r w:rsidRPr="00F26942">
              <w:t>am No 156, 2015</w:t>
            </w:r>
          </w:p>
        </w:tc>
      </w:tr>
      <w:tr w:rsidR="0014397C" w:rsidRPr="00F26942" w14:paraId="0F20BA33" w14:textId="77777777" w:rsidTr="00FE0A9B">
        <w:trPr>
          <w:cantSplit/>
        </w:trPr>
        <w:tc>
          <w:tcPr>
            <w:tcW w:w="2551" w:type="dxa"/>
            <w:shd w:val="clear" w:color="auto" w:fill="auto"/>
          </w:tcPr>
          <w:p w14:paraId="65606468" w14:textId="77777777" w:rsidR="0014397C" w:rsidRPr="00F26942" w:rsidRDefault="0014397C" w:rsidP="00FE0A9B">
            <w:pPr>
              <w:pStyle w:val="ENoteTableText"/>
              <w:tabs>
                <w:tab w:val="center" w:leader="dot" w:pos="2268"/>
              </w:tabs>
              <w:rPr>
                <w:noProof/>
              </w:rPr>
            </w:pPr>
            <w:r w:rsidRPr="00F26942">
              <w:rPr>
                <w:noProof/>
              </w:rPr>
              <w:t>s 178A</w:t>
            </w:r>
            <w:r w:rsidRPr="00F26942">
              <w:rPr>
                <w:noProof/>
              </w:rPr>
              <w:tab/>
            </w:r>
          </w:p>
        </w:tc>
        <w:tc>
          <w:tcPr>
            <w:tcW w:w="4592" w:type="dxa"/>
            <w:shd w:val="clear" w:color="auto" w:fill="auto"/>
          </w:tcPr>
          <w:p w14:paraId="3DF8DC1B" w14:textId="77777777" w:rsidR="0014397C" w:rsidRPr="00F26942" w:rsidRDefault="0014397C" w:rsidP="00FE0A9B">
            <w:pPr>
              <w:pStyle w:val="ENoteTableText"/>
            </w:pPr>
            <w:r w:rsidRPr="00F26942">
              <w:t>am No 156, 2015</w:t>
            </w:r>
          </w:p>
        </w:tc>
      </w:tr>
      <w:tr w:rsidR="0014397C" w:rsidRPr="00F26942" w14:paraId="511EF460" w14:textId="77777777" w:rsidTr="00FE0A9B">
        <w:trPr>
          <w:cantSplit/>
        </w:trPr>
        <w:tc>
          <w:tcPr>
            <w:tcW w:w="2551" w:type="dxa"/>
            <w:shd w:val="clear" w:color="auto" w:fill="auto"/>
          </w:tcPr>
          <w:p w14:paraId="7593E774" w14:textId="77777777" w:rsidR="0014397C" w:rsidRPr="00F26942" w:rsidRDefault="0014397C" w:rsidP="00FE0A9B">
            <w:pPr>
              <w:pStyle w:val="ENoteTableText"/>
              <w:tabs>
                <w:tab w:val="center" w:leader="dot" w:pos="2268"/>
              </w:tabs>
              <w:rPr>
                <w:noProof/>
              </w:rPr>
            </w:pPr>
            <w:r w:rsidRPr="00F26942">
              <w:rPr>
                <w:noProof/>
              </w:rPr>
              <w:t>s 178B</w:t>
            </w:r>
            <w:r w:rsidRPr="00F26942">
              <w:rPr>
                <w:noProof/>
              </w:rPr>
              <w:tab/>
            </w:r>
          </w:p>
        </w:tc>
        <w:tc>
          <w:tcPr>
            <w:tcW w:w="4592" w:type="dxa"/>
            <w:shd w:val="clear" w:color="auto" w:fill="auto"/>
          </w:tcPr>
          <w:p w14:paraId="46233E6F" w14:textId="77777777" w:rsidR="0014397C" w:rsidRPr="00F26942" w:rsidRDefault="0014397C" w:rsidP="00FE0A9B">
            <w:pPr>
              <w:pStyle w:val="ENoteTableText"/>
            </w:pPr>
            <w:r w:rsidRPr="00F26942">
              <w:t>ad No 156, 2015</w:t>
            </w:r>
          </w:p>
        </w:tc>
      </w:tr>
      <w:tr w:rsidR="0014397C" w:rsidRPr="00F26942" w14:paraId="073D711D" w14:textId="77777777" w:rsidTr="00FE0A9B">
        <w:trPr>
          <w:cantSplit/>
        </w:trPr>
        <w:tc>
          <w:tcPr>
            <w:tcW w:w="2551" w:type="dxa"/>
            <w:shd w:val="clear" w:color="auto" w:fill="auto"/>
          </w:tcPr>
          <w:p w14:paraId="2B91EEBA" w14:textId="77777777" w:rsidR="0014397C" w:rsidRPr="00F26942" w:rsidRDefault="0014397C" w:rsidP="00FE0A9B">
            <w:pPr>
              <w:pStyle w:val="ENoteTableText"/>
              <w:keepNext/>
              <w:keepLines/>
              <w:rPr>
                <w:noProof/>
              </w:rPr>
            </w:pPr>
            <w:r w:rsidRPr="00F26942">
              <w:rPr>
                <w:b/>
                <w:noProof/>
              </w:rPr>
              <w:t>Division 4</w:t>
            </w:r>
          </w:p>
        </w:tc>
        <w:tc>
          <w:tcPr>
            <w:tcW w:w="4592" w:type="dxa"/>
            <w:shd w:val="clear" w:color="auto" w:fill="auto"/>
          </w:tcPr>
          <w:p w14:paraId="188025F9" w14:textId="77777777" w:rsidR="0014397C" w:rsidRPr="00F26942" w:rsidRDefault="0014397C" w:rsidP="00FE0A9B">
            <w:pPr>
              <w:pStyle w:val="ENoteTableText"/>
              <w:keepNext/>
              <w:keepLines/>
            </w:pPr>
          </w:p>
        </w:tc>
      </w:tr>
      <w:tr w:rsidR="0014397C" w:rsidRPr="00F26942" w14:paraId="6A8441ED" w14:textId="77777777" w:rsidTr="00FE0A9B">
        <w:trPr>
          <w:cantSplit/>
        </w:trPr>
        <w:tc>
          <w:tcPr>
            <w:tcW w:w="2551" w:type="dxa"/>
            <w:shd w:val="clear" w:color="auto" w:fill="auto"/>
          </w:tcPr>
          <w:p w14:paraId="5B292D17" w14:textId="77777777" w:rsidR="0014397C" w:rsidRPr="00F26942" w:rsidRDefault="0014397C" w:rsidP="00FE0A9B">
            <w:pPr>
              <w:pStyle w:val="ENoteTableText"/>
              <w:rPr>
                <w:noProof/>
              </w:rPr>
            </w:pPr>
            <w:r w:rsidRPr="00F26942">
              <w:rPr>
                <w:b/>
                <w:noProof/>
              </w:rPr>
              <w:t>Subdivision A</w:t>
            </w:r>
          </w:p>
        </w:tc>
        <w:tc>
          <w:tcPr>
            <w:tcW w:w="4592" w:type="dxa"/>
            <w:shd w:val="clear" w:color="auto" w:fill="auto"/>
          </w:tcPr>
          <w:p w14:paraId="55B3B71A" w14:textId="77777777" w:rsidR="0014397C" w:rsidRPr="00F26942" w:rsidRDefault="0014397C" w:rsidP="00FE0A9B">
            <w:pPr>
              <w:pStyle w:val="ENoteTableText"/>
            </w:pPr>
          </w:p>
        </w:tc>
      </w:tr>
      <w:tr w:rsidR="0014397C" w:rsidRPr="00F26942" w14:paraId="7EDE5BC8" w14:textId="77777777" w:rsidTr="00FE0A9B">
        <w:trPr>
          <w:cantSplit/>
        </w:trPr>
        <w:tc>
          <w:tcPr>
            <w:tcW w:w="2551" w:type="dxa"/>
            <w:shd w:val="clear" w:color="auto" w:fill="auto"/>
          </w:tcPr>
          <w:p w14:paraId="6EE206FF" w14:textId="77777777" w:rsidR="0014397C" w:rsidRPr="00F26942" w:rsidRDefault="0014397C" w:rsidP="00FE0A9B">
            <w:pPr>
              <w:pStyle w:val="ENoteTableText"/>
              <w:tabs>
                <w:tab w:val="center" w:leader="dot" w:pos="2268"/>
              </w:tabs>
              <w:rPr>
                <w:noProof/>
              </w:rPr>
            </w:pPr>
            <w:r w:rsidRPr="00F26942">
              <w:t>Subdivision A heading</w:t>
            </w:r>
            <w:r w:rsidRPr="00F26942">
              <w:tab/>
            </w:r>
          </w:p>
        </w:tc>
        <w:tc>
          <w:tcPr>
            <w:tcW w:w="4592" w:type="dxa"/>
            <w:shd w:val="clear" w:color="auto" w:fill="auto"/>
          </w:tcPr>
          <w:p w14:paraId="70336609" w14:textId="77777777" w:rsidR="0014397C" w:rsidRPr="00F26942" w:rsidRDefault="0014397C" w:rsidP="00FE0A9B">
            <w:pPr>
              <w:pStyle w:val="ENoteTableText"/>
            </w:pPr>
            <w:r w:rsidRPr="00F26942">
              <w:t>am No 174, 2012</w:t>
            </w:r>
          </w:p>
        </w:tc>
      </w:tr>
      <w:tr w:rsidR="0014397C" w:rsidRPr="00F26942" w14:paraId="71DF3317" w14:textId="77777777" w:rsidTr="00FE0A9B">
        <w:trPr>
          <w:cantSplit/>
        </w:trPr>
        <w:tc>
          <w:tcPr>
            <w:tcW w:w="2551" w:type="dxa"/>
            <w:shd w:val="clear" w:color="auto" w:fill="auto"/>
          </w:tcPr>
          <w:p w14:paraId="3373F2E1" w14:textId="77777777" w:rsidR="0014397C" w:rsidRPr="00F26942" w:rsidRDefault="0014397C" w:rsidP="00FE0A9B">
            <w:pPr>
              <w:pStyle w:val="ENoteTableText"/>
              <w:tabs>
                <w:tab w:val="center" w:leader="dot" w:pos="2268"/>
              </w:tabs>
              <w:rPr>
                <w:noProof/>
              </w:rPr>
            </w:pPr>
            <w:r w:rsidRPr="00F26942">
              <w:rPr>
                <w:noProof/>
              </w:rPr>
              <w:t>s 179</w:t>
            </w:r>
            <w:r w:rsidRPr="00F26942">
              <w:rPr>
                <w:noProof/>
              </w:rPr>
              <w:tab/>
            </w:r>
          </w:p>
        </w:tc>
        <w:tc>
          <w:tcPr>
            <w:tcW w:w="4592" w:type="dxa"/>
            <w:shd w:val="clear" w:color="auto" w:fill="auto"/>
          </w:tcPr>
          <w:p w14:paraId="023978E2" w14:textId="77777777" w:rsidR="0014397C" w:rsidRPr="00F26942" w:rsidRDefault="0014397C" w:rsidP="00FE0A9B">
            <w:pPr>
              <w:pStyle w:val="ENoteTableText"/>
            </w:pPr>
            <w:r w:rsidRPr="00F26942">
              <w:t>ad No 84, 2017</w:t>
            </w:r>
          </w:p>
        </w:tc>
      </w:tr>
      <w:tr w:rsidR="0014397C" w:rsidRPr="00F26942" w14:paraId="434EED8A" w14:textId="77777777" w:rsidTr="00FE0A9B">
        <w:trPr>
          <w:cantSplit/>
        </w:trPr>
        <w:tc>
          <w:tcPr>
            <w:tcW w:w="2551" w:type="dxa"/>
            <w:shd w:val="clear" w:color="auto" w:fill="auto"/>
          </w:tcPr>
          <w:p w14:paraId="1AB7F405"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1E191532" w14:textId="77777777" w:rsidR="0014397C" w:rsidRPr="00F26942" w:rsidRDefault="0014397C" w:rsidP="00FE0A9B">
            <w:pPr>
              <w:pStyle w:val="ENoteTableText"/>
            </w:pPr>
            <w:r w:rsidRPr="00F26942">
              <w:t>am No 79, 2022</w:t>
            </w:r>
          </w:p>
        </w:tc>
      </w:tr>
      <w:tr w:rsidR="0014397C" w:rsidRPr="00F26942" w14:paraId="2877F199" w14:textId="77777777" w:rsidTr="00FE0A9B">
        <w:trPr>
          <w:cantSplit/>
        </w:trPr>
        <w:tc>
          <w:tcPr>
            <w:tcW w:w="2551" w:type="dxa"/>
            <w:shd w:val="clear" w:color="auto" w:fill="auto"/>
          </w:tcPr>
          <w:p w14:paraId="45FBA0D2" w14:textId="77777777" w:rsidR="0014397C" w:rsidRPr="00F26942" w:rsidRDefault="0014397C" w:rsidP="00FE0A9B">
            <w:pPr>
              <w:pStyle w:val="ENoteTableText"/>
              <w:tabs>
                <w:tab w:val="center" w:leader="dot" w:pos="2268"/>
              </w:tabs>
              <w:rPr>
                <w:noProof/>
              </w:rPr>
            </w:pPr>
            <w:r w:rsidRPr="00F26942">
              <w:rPr>
                <w:noProof/>
              </w:rPr>
              <w:lastRenderedPageBreak/>
              <w:t>s 179A</w:t>
            </w:r>
            <w:r w:rsidRPr="00F26942">
              <w:rPr>
                <w:noProof/>
              </w:rPr>
              <w:tab/>
            </w:r>
          </w:p>
        </w:tc>
        <w:tc>
          <w:tcPr>
            <w:tcW w:w="4592" w:type="dxa"/>
            <w:shd w:val="clear" w:color="auto" w:fill="auto"/>
          </w:tcPr>
          <w:p w14:paraId="61558263" w14:textId="77777777" w:rsidR="0014397C" w:rsidRPr="00F26942" w:rsidRDefault="0014397C" w:rsidP="00FE0A9B">
            <w:pPr>
              <w:pStyle w:val="ENoteTableText"/>
            </w:pPr>
            <w:r w:rsidRPr="00F26942">
              <w:t>ad No 84, 2017</w:t>
            </w:r>
          </w:p>
        </w:tc>
      </w:tr>
      <w:tr w:rsidR="0014397C" w:rsidRPr="00F26942" w14:paraId="02F851B7" w14:textId="77777777" w:rsidTr="00FE0A9B">
        <w:trPr>
          <w:cantSplit/>
        </w:trPr>
        <w:tc>
          <w:tcPr>
            <w:tcW w:w="2551" w:type="dxa"/>
            <w:shd w:val="clear" w:color="auto" w:fill="auto"/>
          </w:tcPr>
          <w:p w14:paraId="1C7C480F" w14:textId="77777777" w:rsidR="0014397C" w:rsidRPr="00F26942" w:rsidRDefault="0014397C" w:rsidP="00FE0A9B">
            <w:pPr>
              <w:pStyle w:val="ENoteTableText"/>
              <w:tabs>
                <w:tab w:val="center" w:leader="dot" w:pos="2268"/>
              </w:tabs>
              <w:rPr>
                <w:noProof/>
              </w:rPr>
            </w:pPr>
            <w:r w:rsidRPr="00F26942">
              <w:rPr>
                <w:noProof/>
              </w:rPr>
              <w:t>s 180</w:t>
            </w:r>
            <w:r w:rsidRPr="00F26942">
              <w:rPr>
                <w:noProof/>
              </w:rPr>
              <w:tab/>
            </w:r>
          </w:p>
        </w:tc>
        <w:tc>
          <w:tcPr>
            <w:tcW w:w="4592" w:type="dxa"/>
            <w:shd w:val="clear" w:color="auto" w:fill="auto"/>
          </w:tcPr>
          <w:p w14:paraId="66E53A3E" w14:textId="77777777" w:rsidR="0014397C" w:rsidRPr="00F26942" w:rsidRDefault="0014397C" w:rsidP="00FE0A9B">
            <w:pPr>
              <w:pStyle w:val="ENoteTableText"/>
            </w:pPr>
            <w:r w:rsidRPr="00F26942">
              <w:t>am No 84, 2017; No 79, 2022</w:t>
            </w:r>
          </w:p>
        </w:tc>
      </w:tr>
      <w:tr w:rsidR="0014397C" w:rsidRPr="00F26942" w14:paraId="2DF4646C" w14:textId="77777777" w:rsidTr="00FE0A9B">
        <w:trPr>
          <w:cantSplit/>
        </w:trPr>
        <w:tc>
          <w:tcPr>
            <w:tcW w:w="2551" w:type="dxa"/>
            <w:shd w:val="clear" w:color="auto" w:fill="auto"/>
          </w:tcPr>
          <w:p w14:paraId="0B639042" w14:textId="77777777" w:rsidR="0014397C" w:rsidRPr="00F26942" w:rsidRDefault="0014397C" w:rsidP="00FE0A9B">
            <w:pPr>
              <w:pStyle w:val="ENoteTableText"/>
              <w:tabs>
                <w:tab w:val="center" w:leader="dot" w:pos="2268"/>
              </w:tabs>
              <w:rPr>
                <w:noProof/>
              </w:rPr>
            </w:pPr>
            <w:r w:rsidRPr="00F26942">
              <w:rPr>
                <w:noProof/>
              </w:rPr>
              <w:t>s 180A</w:t>
            </w:r>
            <w:r w:rsidRPr="00F26942">
              <w:rPr>
                <w:noProof/>
              </w:rPr>
              <w:tab/>
            </w:r>
          </w:p>
        </w:tc>
        <w:tc>
          <w:tcPr>
            <w:tcW w:w="4592" w:type="dxa"/>
            <w:shd w:val="clear" w:color="auto" w:fill="auto"/>
          </w:tcPr>
          <w:p w14:paraId="05A1DEFE" w14:textId="77777777" w:rsidR="0014397C" w:rsidRPr="00F26942" w:rsidRDefault="0014397C" w:rsidP="00FE0A9B">
            <w:pPr>
              <w:pStyle w:val="ENoteTableText"/>
            </w:pPr>
            <w:r w:rsidRPr="00F26942">
              <w:t>ad No 79, 2022</w:t>
            </w:r>
          </w:p>
        </w:tc>
      </w:tr>
      <w:tr w:rsidR="0014397C" w:rsidRPr="00F26942" w14:paraId="1D3DDFEA" w14:textId="77777777" w:rsidTr="00FE0A9B">
        <w:trPr>
          <w:cantSplit/>
        </w:trPr>
        <w:tc>
          <w:tcPr>
            <w:tcW w:w="2551" w:type="dxa"/>
            <w:shd w:val="clear" w:color="auto" w:fill="auto"/>
          </w:tcPr>
          <w:p w14:paraId="13BD49A0"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5FBE2928" w14:textId="77777777" w:rsidR="0014397C" w:rsidRPr="00F26942" w:rsidRDefault="0014397C" w:rsidP="00FE0A9B">
            <w:pPr>
              <w:pStyle w:val="ENoteTableText"/>
            </w:pPr>
            <w:r w:rsidRPr="00F26942">
              <w:t>am No 2, 2024</w:t>
            </w:r>
          </w:p>
        </w:tc>
      </w:tr>
      <w:tr w:rsidR="0014397C" w:rsidRPr="00F26942" w14:paraId="1E0D93EF" w14:textId="77777777" w:rsidTr="00FE0A9B">
        <w:trPr>
          <w:cantSplit/>
        </w:trPr>
        <w:tc>
          <w:tcPr>
            <w:tcW w:w="2551" w:type="dxa"/>
            <w:shd w:val="clear" w:color="auto" w:fill="auto"/>
          </w:tcPr>
          <w:p w14:paraId="69C3DB90" w14:textId="77777777" w:rsidR="0014397C" w:rsidRPr="00F26942" w:rsidRDefault="0014397C" w:rsidP="00FE0A9B">
            <w:pPr>
              <w:pStyle w:val="ENoteTableText"/>
              <w:tabs>
                <w:tab w:val="center" w:leader="dot" w:pos="2268"/>
              </w:tabs>
              <w:rPr>
                <w:noProof/>
              </w:rPr>
            </w:pPr>
            <w:r w:rsidRPr="00F26942">
              <w:rPr>
                <w:noProof/>
              </w:rPr>
              <w:t>s 180B</w:t>
            </w:r>
            <w:r w:rsidRPr="00F26942">
              <w:rPr>
                <w:noProof/>
              </w:rPr>
              <w:tab/>
            </w:r>
          </w:p>
        </w:tc>
        <w:tc>
          <w:tcPr>
            <w:tcW w:w="4592" w:type="dxa"/>
            <w:shd w:val="clear" w:color="auto" w:fill="auto"/>
          </w:tcPr>
          <w:p w14:paraId="19CB0F10" w14:textId="77777777" w:rsidR="0014397C" w:rsidRPr="00F26942" w:rsidRDefault="0014397C" w:rsidP="00FE0A9B">
            <w:pPr>
              <w:pStyle w:val="ENoteTableText"/>
            </w:pPr>
            <w:r w:rsidRPr="00F26942">
              <w:t>ad No 2, 2024</w:t>
            </w:r>
          </w:p>
        </w:tc>
      </w:tr>
      <w:tr w:rsidR="0014397C" w:rsidRPr="00F26942" w14:paraId="6B70BDBA" w14:textId="77777777" w:rsidTr="00FE0A9B">
        <w:trPr>
          <w:cantSplit/>
        </w:trPr>
        <w:tc>
          <w:tcPr>
            <w:tcW w:w="2551" w:type="dxa"/>
            <w:shd w:val="clear" w:color="auto" w:fill="auto"/>
          </w:tcPr>
          <w:p w14:paraId="09F0F75E" w14:textId="77777777" w:rsidR="0014397C" w:rsidRPr="00F26942" w:rsidRDefault="0014397C" w:rsidP="00FE0A9B">
            <w:pPr>
              <w:pStyle w:val="ENoteTableText"/>
              <w:tabs>
                <w:tab w:val="center" w:leader="dot" w:pos="2268"/>
              </w:tabs>
              <w:rPr>
                <w:noProof/>
              </w:rPr>
            </w:pPr>
            <w:r w:rsidRPr="00F26942">
              <w:rPr>
                <w:noProof/>
              </w:rPr>
              <w:t>s 181</w:t>
            </w:r>
            <w:r w:rsidRPr="00F26942">
              <w:rPr>
                <w:noProof/>
              </w:rPr>
              <w:tab/>
            </w:r>
          </w:p>
        </w:tc>
        <w:tc>
          <w:tcPr>
            <w:tcW w:w="4592" w:type="dxa"/>
            <w:shd w:val="clear" w:color="auto" w:fill="auto"/>
          </w:tcPr>
          <w:p w14:paraId="7C4E85D2" w14:textId="77777777" w:rsidR="0014397C" w:rsidRPr="00F26942" w:rsidRDefault="0014397C" w:rsidP="00FE0A9B">
            <w:pPr>
              <w:pStyle w:val="ENoteTableText"/>
            </w:pPr>
            <w:r w:rsidRPr="00F26942">
              <w:t>am No 79, 2022</w:t>
            </w:r>
          </w:p>
        </w:tc>
      </w:tr>
      <w:tr w:rsidR="0014397C" w:rsidRPr="00F26942" w14:paraId="5E681EE1" w14:textId="77777777" w:rsidTr="00FE0A9B">
        <w:trPr>
          <w:cantSplit/>
        </w:trPr>
        <w:tc>
          <w:tcPr>
            <w:tcW w:w="2551" w:type="dxa"/>
            <w:shd w:val="clear" w:color="auto" w:fill="auto"/>
          </w:tcPr>
          <w:p w14:paraId="5F2B6CE6" w14:textId="77777777" w:rsidR="0014397C" w:rsidRPr="00F26942" w:rsidDel="00165F82" w:rsidRDefault="0014397C" w:rsidP="00FE0A9B">
            <w:pPr>
              <w:pStyle w:val="ENoteTableText"/>
              <w:tabs>
                <w:tab w:val="center" w:leader="dot" w:pos="2268"/>
              </w:tabs>
            </w:pPr>
            <w:r w:rsidRPr="00F26942">
              <w:t>s 182</w:t>
            </w:r>
            <w:r w:rsidRPr="00F26942">
              <w:tab/>
            </w:r>
          </w:p>
        </w:tc>
        <w:tc>
          <w:tcPr>
            <w:tcW w:w="4592" w:type="dxa"/>
            <w:shd w:val="clear" w:color="auto" w:fill="auto"/>
          </w:tcPr>
          <w:p w14:paraId="1FFD95CA" w14:textId="77777777" w:rsidR="0014397C" w:rsidRPr="00F26942" w:rsidRDefault="0014397C" w:rsidP="00FE0A9B">
            <w:pPr>
              <w:pStyle w:val="ENoteTableText"/>
            </w:pPr>
            <w:r w:rsidRPr="00F26942">
              <w:t>am No 156, 2015</w:t>
            </w:r>
          </w:p>
        </w:tc>
      </w:tr>
      <w:tr w:rsidR="0014397C" w:rsidRPr="00F26942" w14:paraId="7FB69A7B" w14:textId="77777777" w:rsidTr="00FE0A9B">
        <w:trPr>
          <w:cantSplit/>
        </w:trPr>
        <w:tc>
          <w:tcPr>
            <w:tcW w:w="2551" w:type="dxa"/>
            <w:shd w:val="clear" w:color="auto" w:fill="auto"/>
          </w:tcPr>
          <w:p w14:paraId="5B7575ED" w14:textId="77777777" w:rsidR="0014397C" w:rsidRPr="00F26942" w:rsidRDefault="0014397C" w:rsidP="00FE0A9B">
            <w:pPr>
              <w:pStyle w:val="ENoteTableText"/>
              <w:tabs>
                <w:tab w:val="center" w:leader="dot" w:pos="2268"/>
              </w:tabs>
              <w:rPr>
                <w:noProof/>
              </w:rPr>
            </w:pPr>
            <w:r w:rsidRPr="00F26942">
              <w:rPr>
                <w:noProof/>
              </w:rPr>
              <w:t>s 183</w:t>
            </w:r>
            <w:r w:rsidRPr="00F26942">
              <w:rPr>
                <w:noProof/>
              </w:rPr>
              <w:tab/>
            </w:r>
          </w:p>
        </w:tc>
        <w:tc>
          <w:tcPr>
            <w:tcW w:w="4592" w:type="dxa"/>
            <w:shd w:val="clear" w:color="auto" w:fill="auto"/>
          </w:tcPr>
          <w:p w14:paraId="4439FD48" w14:textId="77777777" w:rsidR="0014397C" w:rsidRPr="00F26942" w:rsidRDefault="0014397C" w:rsidP="00FE0A9B">
            <w:pPr>
              <w:pStyle w:val="ENoteTableText"/>
            </w:pPr>
            <w:r w:rsidRPr="00F26942">
              <w:t>am No 174, 2012</w:t>
            </w:r>
          </w:p>
        </w:tc>
      </w:tr>
      <w:tr w:rsidR="0014397C" w:rsidRPr="00F26942" w14:paraId="6EC058D1" w14:textId="77777777" w:rsidTr="00FE0A9B">
        <w:trPr>
          <w:cantSplit/>
        </w:trPr>
        <w:tc>
          <w:tcPr>
            <w:tcW w:w="2551" w:type="dxa"/>
            <w:shd w:val="clear" w:color="auto" w:fill="auto"/>
          </w:tcPr>
          <w:p w14:paraId="1B514D08" w14:textId="77777777" w:rsidR="0014397C" w:rsidRPr="00F26942" w:rsidRDefault="0014397C" w:rsidP="00FE0A9B">
            <w:pPr>
              <w:pStyle w:val="ENoteTableText"/>
              <w:tabs>
                <w:tab w:val="center" w:leader="dot" w:pos="2268"/>
              </w:tabs>
              <w:rPr>
                <w:noProof/>
              </w:rPr>
            </w:pPr>
            <w:r w:rsidRPr="00F26942">
              <w:rPr>
                <w:noProof/>
              </w:rPr>
              <w:t>s 185</w:t>
            </w:r>
            <w:r w:rsidRPr="00F26942">
              <w:rPr>
                <w:noProof/>
              </w:rPr>
              <w:tab/>
            </w:r>
          </w:p>
        </w:tc>
        <w:tc>
          <w:tcPr>
            <w:tcW w:w="4592" w:type="dxa"/>
            <w:shd w:val="clear" w:color="auto" w:fill="auto"/>
          </w:tcPr>
          <w:p w14:paraId="1904F890" w14:textId="77777777" w:rsidR="0014397C" w:rsidRPr="00F26942" w:rsidRDefault="0014397C" w:rsidP="00FE0A9B">
            <w:pPr>
              <w:pStyle w:val="ENoteTableText"/>
            </w:pPr>
            <w:r w:rsidRPr="00F26942">
              <w:t>am No 174, 2012; No 156, 2015</w:t>
            </w:r>
          </w:p>
        </w:tc>
      </w:tr>
      <w:tr w:rsidR="0014397C" w:rsidRPr="00F26942" w14:paraId="038CA790" w14:textId="77777777" w:rsidTr="00FE0A9B">
        <w:trPr>
          <w:cantSplit/>
        </w:trPr>
        <w:tc>
          <w:tcPr>
            <w:tcW w:w="2551" w:type="dxa"/>
            <w:shd w:val="clear" w:color="auto" w:fill="auto"/>
          </w:tcPr>
          <w:p w14:paraId="641C4615" w14:textId="77777777" w:rsidR="0014397C" w:rsidRPr="00F26942" w:rsidRDefault="0014397C" w:rsidP="00FE0A9B">
            <w:pPr>
              <w:pStyle w:val="ENoteTableText"/>
              <w:tabs>
                <w:tab w:val="center" w:leader="dot" w:pos="2268"/>
              </w:tabs>
              <w:rPr>
                <w:noProof/>
              </w:rPr>
            </w:pPr>
            <w:r w:rsidRPr="00F26942">
              <w:rPr>
                <w:noProof/>
              </w:rPr>
              <w:t>s 185A</w:t>
            </w:r>
            <w:r w:rsidRPr="00F26942">
              <w:rPr>
                <w:noProof/>
              </w:rPr>
              <w:tab/>
            </w:r>
          </w:p>
        </w:tc>
        <w:tc>
          <w:tcPr>
            <w:tcW w:w="4592" w:type="dxa"/>
            <w:shd w:val="clear" w:color="auto" w:fill="auto"/>
          </w:tcPr>
          <w:p w14:paraId="2BB96CB8" w14:textId="77777777" w:rsidR="0014397C" w:rsidRPr="00F26942" w:rsidRDefault="0014397C" w:rsidP="00FE0A9B">
            <w:pPr>
              <w:pStyle w:val="ENoteTableText"/>
            </w:pPr>
            <w:r w:rsidRPr="00F26942">
              <w:t>ad No 156, 2015</w:t>
            </w:r>
          </w:p>
        </w:tc>
      </w:tr>
      <w:tr w:rsidR="0014397C" w:rsidRPr="00F26942" w14:paraId="56798BFA" w14:textId="77777777" w:rsidTr="00FE0A9B">
        <w:trPr>
          <w:cantSplit/>
        </w:trPr>
        <w:tc>
          <w:tcPr>
            <w:tcW w:w="2551" w:type="dxa"/>
            <w:shd w:val="clear" w:color="auto" w:fill="auto"/>
          </w:tcPr>
          <w:p w14:paraId="4604F530" w14:textId="77777777" w:rsidR="0014397C" w:rsidRPr="00F26942" w:rsidRDefault="0014397C" w:rsidP="00FE0A9B">
            <w:pPr>
              <w:pStyle w:val="ENoteTableText"/>
              <w:rPr>
                <w:noProof/>
              </w:rPr>
            </w:pPr>
            <w:r w:rsidRPr="00F26942">
              <w:rPr>
                <w:b/>
                <w:noProof/>
              </w:rPr>
              <w:t>Subdivision B</w:t>
            </w:r>
          </w:p>
        </w:tc>
        <w:tc>
          <w:tcPr>
            <w:tcW w:w="4592" w:type="dxa"/>
            <w:shd w:val="clear" w:color="auto" w:fill="auto"/>
          </w:tcPr>
          <w:p w14:paraId="473EFCEB" w14:textId="77777777" w:rsidR="0014397C" w:rsidRPr="00F26942" w:rsidRDefault="0014397C" w:rsidP="00FE0A9B">
            <w:pPr>
              <w:pStyle w:val="ENoteTableText"/>
            </w:pPr>
          </w:p>
        </w:tc>
      </w:tr>
      <w:tr w:rsidR="0014397C" w:rsidRPr="00F26942" w14:paraId="2E516F05" w14:textId="77777777" w:rsidTr="00FE0A9B">
        <w:trPr>
          <w:cantSplit/>
        </w:trPr>
        <w:tc>
          <w:tcPr>
            <w:tcW w:w="2551" w:type="dxa"/>
            <w:shd w:val="clear" w:color="auto" w:fill="auto"/>
          </w:tcPr>
          <w:p w14:paraId="0FFBD00A" w14:textId="77777777" w:rsidR="0014397C" w:rsidRPr="00F26942" w:rsidRDefault="0014397C" w:rsidP="00FE0A9B">
            <w:pPr>
              <w:pStyle w:val="ENoteTableText"/>
              <w:tabs>
                <w:tab w:val="center" w:leader="dot" w:pos="2268"/>
              </w:tabs>
              <w:rPr>
                <w:noProof/>
              </w:rPr>
            </w:pPr>
            <w:r w:rsidRPr="00F26942">
              <w:t>Subdivision B heading</w:t>
            </w:r>
            <w:r w:rsidRPr="00F26942">
              <w:tab/>
            </w:r>
          </w:p>
        </w:tc>
        <w:tc>
          <w:tcPr>
            <w:tcW w:w="4592" w:type="dxa"/>
            <w:shd w:val="clear" w:color="auto" w:fill="auto"/>
          </w:tcPr>
          <w:p w14:paraId="4A68B76B" w14:textId="77777777" w:rsidR="0014397C" w:rsidRPr="00F26942" w:rsidRDefault="0014397C" w:rsidP="00FE0A9B">
            <w:pPr>
              <w:pStyle w:val="ENoteTableText"/>
            </w:pPr>
            <w:r w:rsidRPr="00F26942">
              <w:t>am No 174, 2012</w:t>
            </w:r>
          </w:p>
        </w:tc>
      </w:tr>
      <w:tr w:rsidR="0014397C" w:rsidRPr="00F26942" w14:paraId="0DD89EFF" w14:textId="77777777" w:rsidTr="00FE0A9B">
        <w:trPr>
          <w:cantSplit/>
        </w:trPr>
        <w:tc>
          <w:tcPr>
            <w:tcW w:w="2551" w:type="dxa"/>
            <w:shd w:val="clear" w:color="auto" w:fill="auto"/>
          </w:tcPr>
          <w:p w14:paraId="051CE2EB" w14:textId="77777777" w:rsidR="0014397C" w:rsidRPr="00F26942" w:rsidRDefault="0014397C" w:rsidP="00FE0A9B">
            <w:pPr>
              <w:pStyle w:val="ENoteTableText"/>
              <w:tabs>
                <w:tab w:val="center" w:leader="dot" w:pos="2268"/>
              </w:tabs>
              <w:rPr>
                <w:noProof/>
              </w:rPr>
            </w:pPr>
            <w:r w:rsidRPr="00F26942">
              <w:rPr>
                <w:noProof/>
              </w:rPr>
              <w:t>s 186</w:t>
            </w:r>
            <w:r w:rsidRPr="00F26942">
              <w:rPr>
                <w:noProof/>
              </w:rPr>
              <w:tab/>
            </w:r>
          </w:p>
        </w:tc>
        <w:tc>
          <w:tcPr>
            <w:tcW w:w="4592" w:type="dxa"/>
            <w:shd w:val="clear" w:color="auto" w:fill="auto"/>
          </w:tcPr>
          <w:p w14:paraId="403A0B84" w14:textId="77777777" w:rsidR="0014397C" w:rsidRPr="00F26942" w:rsidRDefault="0014397C" w:rsidP="00FE0A9B">
            <w:pPr>
              <w:pStyle w:val="ENoteTableText"/>
            </w:pPr>
            <w:r w:rsidRPr="00F26942">
              <w:t>am No 174, 2012; No 156, 2015; No 79, 2022</w:t>
            </w:r>
          </w:p>
        </w:tc>
      </w:tr>
      <w:tr w:rsidR="0014397C" w:rsidRPr="00F26942" w14:paraId="153072B4" w14:textId="77777777" w:rsidTr="00FE0A9B">
        <w:trPr>
          <w:cantSplit/>
        </w:trPr>
        <w:tc>
          <w:tcPr>
            <w:tcW w:w="2551" w:type="dxa"/>
            <w:shd w:val="clear" w:color="auto" w:fill="auto"/>
          </w:tcPr>
          <w:p w14:paraId="4A586085" w14:textId="77777777" w:rsidR="0014397C" w:rsidRPr="00F26942" w:rsidRDefault="0014397C" w:rsidP="00FE0A9B">
            <w:pPr>
              <w:pStyle w:val="ENoteTableText"/>
              <w:tabs>
                <w:tab w:val="center" w:leader="dot" w:pos="2268"/>
              </w:tabs>
              <w:rPr>
                <w:noProof/>
              </w:rPr>
            </w:pPr>
            <w:r w:rsidRPr="00F26942">
              <w:rPr>
                <w:noProof/>
              </w:rPr>
              <w:t>s 187</w:t>
            </w:r>
            <w:r w:rsidRPr="00F26942">
              <w:rPr>
                <w:noProof/>
              </w:rPr>
              <w:tab/>
            </w:r>
          </w:p>
        </w:tc>
        <w:tc>
          <w:tcPr>
            <w:tcW w:w="4592" w:type="dxa"/>
            <w:shd w:val="clear" w:color="auto" w:fill="auto"/>
          </w:tcPr>
          <w:p w14:paraId="3B7BBDE3" w14:textId="77777777" w:rsidR="0014397C" w:rsidRPr="00F26942" w:rsidRDefault="0014397C" w:rsidP="00FE0A9B">
            <w:pPr>
              <w:pStyle w:val="ENoteTableText"/>
            </w:pPr>
            <w:r w:rsidRPr="00F26942">
              <w:t>am No 174, 2012; No 156, 2015</w:t>
            </w:r>
          </w:p>
        </w:tc>
      </w:tr>
      <w:tr w:rsidR="0014397C" w:rsidRPr="00F26942" w14:paraId="4C24A883" w14:textId="77777777" w:rsidTr="00FE0A9B">
        <w:trPr>
          <w:cantSplit/>
        </w:trPr>
        <w:tc>
          <w:tcPr>
            <w:tcW w:w="2551" w:type="dxa"/>
            <w:shd w:val="clear" w:color="auto" w:fill="auto"/>
          </w:tcPr>
          <w:p w14:paraId="7EAD1092" w14:textId="77777777" w:rsidR="0014397C" w:rsidRPr="00F26942" w:rsidRDefault="0014397C" w:rsidP="00FE0A9B">
            <w:pPr>
              <w:pStyle w:val="ENoteTableText"/>
              <w:tabs>
                <w:tab w:val="center" w:leader="dot" w:pos="2268"/>
              </w:tabs>
              <w:rPr>
                <w:noProof/>
              </w:rPr>
            </w:pPr>
            <w:r w:rsidRPr="00F26942">
              <w:rPr>
                <w:noProof/>
              </w:rPr>
              <w:t>s 188</w:t>
            </w:r>
            <w:r w:rsidRPr="00F26942">
              <w:rPr>
                <w:noProof/>
              </w:rPr>
              <w:tab/>
            </w:r>
          </w:p>
        </w:tc>
        <w:tc>
          <w:tcPr>
            <w:tcW w:w="4592" w:type="dxa"/>
            <w:shd w:val="clear" w:color="auto" w:fill="auto"/>
          </w:tcPr>
          <w:p w14:paraId="50619F2F" w14:textId="77777777" w:rsidR="0014397C" w:rsidRPr="00F26942" w:rsidRDefault="0014397C" w:rsidP="00FE0A9B">
            <w:pPr>
              <w:pStyle w:val="ENoteTableText"/>
            </w:pPr>
            <w:r w:rsidRPr="00F26942">
              <w:t>am No 174, 2012; No 170, 2018</w:t>
            </w:r>
          </w:p>
        </w:tc>
      </w:tr>
      <w:tr w:rsidR="0014397C" w:rsidRPr="00F26942" w14:paraId="6E53D4CA" w14:textId="77777777" w:rsidTr="00FE0A9B">
        <w:trPr>
          <w:cantSplit/>
        </w:trPr>
        <w:tc>
          <w:tcPr>
            <w:tcW w:w="2551" w:type="dxa"/>
            <w:shd w:val="clear" w:color="auto" w:fill="auto"/>
          </w:tcPr>
          <w:p w14:paraId="35618CA5"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A5D74B9" w14:textId="77777777" w:rsidR="0014397C" w:rsidRPr="00F26942" w:rsidRDefault="0014397C" w:rsidP="00FE0A9B">
            <w:pPr>
              <w:pStyle w:val="ENoteTableText"/>
            </w:pPr>
            <w:r w:rsidRPr="00F26942">
              <w:t>rs No 79, 2022</w:t>
            </w:r>
          </w:p>
        </w:tc>
      </w:tr>
      <w:tr w:rsidR="0014397C" w:rsidRPr="00F26942" w14:paraId="71106F33" w14:textId="77777777" w:rsidTr="00FE0A9B">
        <w:trPr>
          <w:cantSplit/>
        </w:trPr>
        <w:tc>
          <w:tcPr>
            <w:tcW w:w="2551" w:type="dxa"/>
            <w:shd w:val="clear" w:color="auto" w:fill="auto"/>
          </w:tcPr>
          <w:p w14:paraId="211745B1"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14D957F8" w14:textId="77777777" w:rsidR="0014397C" w:rsidRPr="00F26942" w:rsidRDefault="0014397C" w:rsidP="00FE0A9B">
            <w:pPr>
              <w:pStyle w:val="ENoteTableText"/>
            </w:pPr>
            <w:r w:rsidRPr="00F26942">
              <w:t>am No 2, 2024</w:t>
            </w:r>
          </w:p>
        </w:tc>
      </w:tr>
      <w:tr w:rsidR="0014397C" w:rsidRPr="00F26942" w14:paraId="05C75CFB" w14:textId="77777777" w:rsidTr="00FE0A9B">
        <w:trPr>
          <w:cantSplit/>
        </w:trPr>
        <w:tc>
          <w:tcPr>
            <w:tcW w:w="2551" w:type="dxa"/>
            <w:shd w:val="clear" w:color="auto" w:fill="auto"/>
          </w:tcPr>
          <w:p w14:paraId="1E86FAE1" w14:textId="77777777" w:rsidR="0014397C" w:rsidRPr="00F26942" w:rsidRDefault="0014397C" w:rsidP="00FE0A9B">
            <w:pPr>
              <w:pStyle w:val="ENoteTableText"/>
              <w:tabs>
                <w:tab w:val="center" w:leader="dot" w:pos="2268"/>
              </w:tabs>
              <w:rPr>
                <w:noProof/>
              </w:rPr>
            </w:pPr>
            <w:r w:rsidRPr="00F26942">
              <w:rPr>
                <w:noProof/>
              </w:rPr>
              <w:t>s 188A</w:t>
            </w:r>
            <w:r w:rsidRPr="00F26942">
              <w:rPr>
                <w:noProof/>
              </w:rPr>
              <w:tab/>
            </w:r>
          </w:p>
        </w:tc>
        <w:tc>
          <w:tcPr>
            <w:tcW w:w="4592" w:type="dxa"/>
            <w:shd w:val="clear" w:color="auto" w:fill="auto"/>
          </w:tcPr>
          <w:p w14:paraId="3B534D40" w14:textId="77777777" w:rsidR="0014397C" w:rsidRPr="00F26942" w:rsidRDefault="0014397C" w:rsidP="00FE0A9B">
            <w:pPr>
              <w:pStyle w:val="ENoteTableText"/>
            </w:pPr>
            <w:r w:rsidRPr="00F26942">
              <w:t>ad No 84, 2017</w:t>
            </w:r>
          </w:p>
        </w:tc>
      </w:tr>
      <w:tr w:rsidR="0014397C" w:rsidRPr="00F26942" w14:paraId="01BE7292" w14:textId="77777777" w:rsidTr="00FE0A9B">
        <w:trPr>
          <w:cantSplit/>
        </w:trPr>
        <w:tc>
          <w:tcPr>
            <w:tcW w:w="2551" w:type="dxa"/>
            <w:shd w:val="clear" w:color="auto" w:fill="auto"/>
          </w:tcPr>
          <w:p w14:paraId="4C46BCA9"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50C07111" w14:textId="77777777" w:rsidR="0014397C" w:rsidRPr="00F26942" w:rsidRDefault="0014397C" w:rsidP="00FE0A9B">
            <w:pPr>
              <w:pStyle w:val="ENoteTableText"/>
            </w:pPr>
            <w:r w:rsidRPr="00F26942">
              <w:t>am No 79, 2022</w:t>
            </w:r>
          </w:p>
        </w:tc>
      </w:tr>
      <w:tr w:rsidR="0014397C" w:rsidRPr="00F26942" w14:paraId="1142D077" w14:textId="77777777" w:rsidTr="00FE0A9B">
        <w:trPr>
          <w:cantSplit/>
        </w:trPr>
        <w:tc>
          <w:tcPr>
            <w:tcW w:w="2551" w:type="dxa"/>
            <w:shd w:val="clear" w:color="auto" w:fill="auto"/>
          </w:tcPr>
          <w:p w14:paraId="023DF2E8" w14:textId="77777777" w:rsidR="0014397C" w:rsidRPr="00F26942" w:rsidRDefault="0014397C" w:rsidP="00FE0A9B">
            <w:pPr>
              <w:pStyle w:val="ENoteTableText"/>
              <w:tabs>
                <w:tab w:val="center" w:leader="dot" w:pos="2268"/>
              </w:tabs>
              <w:rPr>
                <w:noProof/>
              </w:rPr>
            </w:pPr>
            <w:r w:rsidRPr="00F26942">
              <w:rPr>
                <w:noProof/>
              </w:rPr>
              <w:t>s 188B</w:t>
            </w:r>
            <w:r w:rsidRPr="00F26942">
              <w:rPr>
                <w:noProof/>
              </w:rPr>
              <w:tab/>
            </w:r>
          </w:p>
        </w:tc>
        <w:tc>
          <w:tcPr>
            <w:tcW w:w="4592" w:type="dxa"/>
            <w:shd w:val="clear" w:color="auto" w:fill="auto"/>
          </w:tcPr>
          <w:p w14:paraId="1D9C53AD" w14:textId="77777777" w:rsidR="0014397C" w:rsidRPr="00F26942" w:rsidRDefault="0014397C" w:rsidP="00FE0A9B">
            <w:pPr>
              <w:pStyle w:val="ENoteTableText"/>
            </w:pPr>
            <w:r w:rsidRPr="00F26942">
              <w:t>ad No 79, 2022</w:t>
            </w:r>
          </w:p>
        </w:tc>
      </w:tr>
      <w:tr w:rsidR="0014397C" w:rsidRPr="00F26942" w14:paraId="1B193818" w14:textId="77777777" w:rsidTr="00FE0A9B">
        <w:trPr>
          <w:cantSplit/>
        </w:trPr>
        <w:tc>
          <w:tcPr>
            <w:tcW w:w="2551" w:type="dxa"/>
            <w:shd w:val="clear" w:color="auto" w:fill="auto"/>
          </w:tcPr>
          <w:p w14:paraId="4B440F0A" w14:textId="77777777" w:rsidR="0014397C" w:rsidRPr="00F26942" w:rsidRDefault="0014397C" w:rsidP="00FE0A9B">
            <w:pPr>
              <w:pStyle w:val="ENoteTableText"/>
              <w:tabs>
                <w:tab w:val="center" w:leader="dot" w:pos="2268"/>
              </w:tabs>
              <w:rPr>
                <w:noProof/>
              </w:rPr>
            </w:pPr>
            <w:r w:rsidRPr="00F26942">
              <w:rPr>
                <w:noProof/>
              </w:rPr>
              <w:t>s 189</w:t>
            </w:r>
            <w:r w:rsidRPr="00F26942">
              <w:rPr>
                <w:noProof/>
              </w:rPr>
              <w:tab/>
            </w:r>
          </w:p>
        </w:tc>
        <w:tc>
          <w:tcPr>
            <w:tcW w:w="4592" w:type="dxa"/>
            <w:shd w:val="clear" w:color="auto" w:fill="auto"/>
          </w:tcPr>
          <w:p w14:paraId="0D01DA1D" w14:textId="77777777" w:rsidR="0014397C" w:rsidRPr="00F26942" w:rsidRDefault="0014397C" w:rsidP="00FE0A9B">
            <w:pPr>
              <w:pStyle w:val="ENoteTableText"/>
            </w:pPr>
            <w:r w:rsidRPr="00F26942">
              <w:t>am No 174, 2012</w:t>
            </w:r>
          </w:p>
        </w:tc>
      </w:tr>
      <w:tr w:rsidR="0014397C" w:rsidRPr="00F26942" w14:paraId="520A09A4" w14:textId="77777777" w:rsidTr="00FE0A9B">
        <w:trPr>
          <w:cantSplit/>
        </w:trPr>
        <w:tc>
          <w:tcPr>
            <w:tcW w:w="2551" w:type="dxa"/>
            <w:shd w:val="clear" w:color="auto" w:fill="auto"/>
          </w:tcPr>
          <w:p w14:paraId="3189B4FB" w14:textId="77777777" w:rsidR="0014397C" w:rsidRPr="00F26942" w:rsidRDefault="0014397C" w:rsidP="00FE0A9B">
            <w:pPr>
              <w:pStyle w:val="ENoteTableText"/>
              <w:tabs>
                <w:tab w:val="center" w:leader="dot" w:pos="2268"/>
              </w:tabs>
              <w:rPr>
                <w:noProof/>
              </w:rPr>
            </w:pPr>
            <w:r w:rsidRPr="00F26942">
              <w:rPr>
                <w:noProof/>
              </w:rPr>
              <w:t>s 190</w:t>
            </w:r>
            <w:r w:rsidRPr="00F26942">
              <w:rPr>
                <w:noProof/>
              </w:rPr>
              <w:tab/>
            </w:r>
          </w:p>
        </w:tc>
        <w:tc>
          <w:tcPr>
            <w:tcW w:w="4592" w:type="dxa"/>
            <w:shd w:val="clear" w:color="auto" w:fill="auto"/>
          </w:tcPr>
          <w:p w14:paraId="0AF0C6DF" w14:textId="77777777" w:rsidR="0014397C" w:rsidRPr="00F26942" w:rsidRDefault="0014397C" w:rsidP="00FE0A9B">
            <w:pPr>
              <w:pStyle w:val="ENoteTableText"/>
            </w:pPr>
            <w:r w:rsidRPr="00F26942">
              <w:t>am No 174, 2012; No 156, 2015</w:t>
            </w:r>
          </w:p>
        </w:tc>
      </w:tr>
      <w:tr w:rsidR="0014397C" w:rsidRPr="00F26942" w14:paraId="73D43A55" w14:textId="77777777" w:rsidTr="00FE0A9B">
        <w:trPr>
          <w:cantSplit/>
        </w:trPr>
        <w:tc>
          <w:tcPr>
            <w:tcW w:w="2551" w:type="dxa"/>
            <w:shd w:val="clear" w:color="auto" w:fill="auto"/>
          </w:tcPr>
          <w:p w14:paraId="6620ADFF" w14:textId="77777777" w:rsidR="0014397C" w:rsidRPr="00F26942" w:rsidRDefault="0014397C" w:rsidP="00FE0A9B">
            <w:pPr>
              <w:pStyle w:val="ENoteTableText"/>
              <w:tabs>
                <w:tab w:val="center" w:leader="dot" w:pos="2268"/>
              </w:tabs>
              <w:rPr>
                <w:noProof/>
              </w:rPr>
            </w:pPr>
            <w:r w:rsidRPr="00F26942">
              <w:rPr>
                <w:noProof/>
              </w:rPr>
              <w:t>s 191</w:t>
            </w:r>
            <w:r w:rsidRPr="00F26942">
              <w:rPr>
                <w:noProof/>
              </w:rPr>
              <w:tab/>
            </w:r>
          </w:p>
        </w:tc>
        <w:tc>
          <w:tcPr>
            <w:tcW w:w="4592" w:type="dxa"/>
            <w:shd w:val="clear" w:color="auto" w:fill="auto"/>
          </w:tcPr>
          <w:p w14:paraId="0EBFEC2D" w14:textId="77777777" w:rsidR="0014397C" w:rsidRPr="00F26942" w:rsidRDefault="0014397C" w:rsidP="00FE0A9B">
            <w:pPr>
              <w:pStyle w:val="ENoteTableText"/>
            </w:pPr>
            <w:r w:rsidRPr="00F26942">
              <w:t>am No 174, 2012</w:t>
            </w:r>
          </w:p>
        </w:tc>
      </w:tr>
      <w:tr w:rsidR="0014397C" w:rsidRPr="00F26942" w14:paraId="2CD32A75" w14:textId="77777777" w:rsidTr="00FE0A9B">
        <w:trPr>
          <w:cantSplit/>
        </w:trPr>
        <w:tc>
          <w:tcPr>
            <w:tcW w:w="2551" w:type="dxa"/>
            <w:shd w:val="clear" w:color="auto" w:fill="auto"/>
          </w:tcPr>
          <w:p w14:paraId="2FCED3BA" w14:textId="77777777" w:rsidR="0014397C" w:rsidRPr="00F26942" w:rsidRDefault="0014397C" w:rsidP="00FE0A9B">
            <w:pPr>
              <w:pStyle w:val="ENoteTableText"/>
              <w:tabs>
                <w:tab w:val="center" w:leader="dot" w:pos="2268"/>
              </w:tabs>
              <w:rPr>
                <w:noProof/>
              </w:rPr>
            </w:pPr>
            <w:r w:rsidRPr="00F26942">
              <w:rPr>
                <w:noProof/>
              </w:rPr>
              <w:t>s 191A</w:t>
            </w:r>
            <w:r w:rsidRPr="00F26942">
              <w:rPr>
                <w:noProof/>
              </w:rPr>
              <w:tab/>
            </w:r>
          </w:p>
        </w:tc>
        <w:tc>
          <w:tcPr>
            <w:tcW w:w="4592" w:type="dxa"/>
            <w:shd w:val="clear" w:color="auto" w:fill="auto"/>
          </w:tcPr>
          <w:p w14:paraId="2C9D625C" w14:textId="77777777" w:rsidR="0014397C" w:rsidRPr="00F26942" w:rsidRDefault="0014397C" w:rsidP="00FE0A9B">
            <w:pPr>
              <w:pStyle w:val="ENoteTableText"/>
            </w:pPr>
            <w:r w:rsidRPr="00F26942">
              <w:t>ad No 79, 2022</w:t>
            </w:r>
          </w:p>
        </w:tc>
      </w:tr>
      <w:tr w:rsidR="0014397C" w:rsidRPr="00F26942" w14:paraId="24902304" w14:textId="77777777" w:rsidTr="00FE0A9B">
        <w:trPr>
          <w:cantSplit/>
        </w:trPr>
        <w:tc>
          <w:tcPr>
            <w:tcW w:w="2551" w:type="dxa"/>
            <w:shd w:val="clear" w:color="auto" w:fill="auto"/>
          </w:tcPr>
          <w:p w14:paraId="3C108579"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0DD4AEC" w14:textId="77777777" w:rsidR="0014397C" w:rsidRPr="00F26942" w:rsidRDefault="0014397C" w:rsidP="00FE0A9B">
            <w:pPr>
              <w:pStyle w:val="ENoteTableText"/>
            </w:pPr>
            <w:r w:rsidRPr="00F26942">
              <w:t>am No 2, 2024</w:t>
            </w:r>
          </w:p>
        </w:tc>
      </w:tr>
      <w:tr w:rsidR="0014397C" w:rsidRPr="00F26942" w14:paraId="38B10D05" w14:textId="77777777" w:rsidTr="00FE0A9B">
        <w:trPr>
          <w:cantSplit/>
        </w:trPr>
        <w:tc>
          <w:tcPr>
            <w:tcW w:w="2551" w:type="dxa"/>
            <w:shd w:val="clear" w:color="auto" w:fill="auto"/>
          </w:tcPr>
          <w:p w14:paraId="489C1DC7" w14:textId="77777777" w:rsidR="0014397C" w:rsidRPr="00F26942" w:rsidRDefault="0014397C" w:rsidP="00FE0A9B">
            <w:pPr>
              <w:pStyle w:val="ENoteTableText"/>
              <w:tabs>
                <w:tab w:val="center" w:leader="dot" w:pos="2268"/>
              </w:tabs>
              <w:rPr>
                <w:noProof/>
              </w:rPr>
            </w:pPr>
            <w:r w:rsidRPr="00F26942">
              <w:rPr>
                <w:noProof/>
              </w:rPr>
              <w:t>s 191B</w:t>
            </w:r>
            <w:r w:rsidRPr="00F26942">
              <w:rPr>
                <w:noProof/>
              </w:rPr>
              <w:tab/>
            </w:r>
          </w:p>
        </w:tc>
        <w:tc>
          <w:tcPr>
            <w:tcW w:w="4592" w:type="dxa"/>
            <w:shd w:val="clear" w:color="auto" w:fill="auto"/>
          </w:tcPr>
          <w:p w14:paraId="282F4684" w14:textId="77777777" w:rsidR="0014397C" w:rsidRPr="00F26942" w:rsidRDefault="0014397C" w:rsidP="00FE0A9B">
            <w:pPr>
              <w:pStyle w:val="ENoteTableText"/>
            </w:pPr>
            <w:r w:rsidRPr="00F26942">
              <w:t>ad No 79, 2022</w:t>
            </w:r>
          </w:p>
        </w:tc>
      </w:tr>
      <w:tr w:rsidR="0014397C" w:rsidRPr="00F26942" w14:paraId="54428B10" w14:textId="77777777" w:rsidTr="00FE0A9B">
        <w:trPr>
          <w:cantSplit/>
        </w:trPr>
        <w:tc>
          <w:tcPr>
            <w:tcW w:w="2551" w:type="dxa"/>
            <w:shd w:val="clear" w:color="auto" w:fill="auto"/>
          </w:tcPr>
          <w:p w14:paraId="7B4D5533" w14:textId="77777777" w:rsidR="0014397C" w:rsidRPr="00F26942" w:rsidRDefault="0014397C" w:rsidP="00FE0A9B">
            <w:pPr>
              <w:pStyle w:val="ENoteTableText"/>
              <w:tabs>
                <w:tab w:val="center" w:leader="dot" w:pos="2268"/>
              </w:tabs>
              <w:rPr>
                <w:noProof/>
              </w:rPr>
            </w:pPr>
            <w:r w:rsidRPr="00F26942">
              <w:rPr>
                <w:noProof/>
              </w:rPr>
              <w:t>s 192</w:t>
            </w:r>
            <w:r w:rsidRPr="00F26942">
              <w:rPr>
                <w:noProof/>
              </w:rPr>
              <w:tab/>
            </w:r>
          </w:p>
        </w:tc>
        <w:tc>
          <w:tcPr>
            <w:tcW w:w="4592" w:type="dxa"/>
            <w:shd w:val="clear" w:color="auto" w:fill="auto"/>
          </w:tcPr>
          <w:p w14:paraId="60CA844E" w14:textId="77777777" w:rsidR="0014397C" w:rsidRPr="00F26942" w:rsidRDefault="0014397C" w:rsidP="00FE0A9B">
            <w:pPr>
              <w:pStyle w:val="ENoteTableText"/>
            </w:pPr>
            <w:r w:rsidRPr="00F26942">
              <w:t>am No 174, 2012; No 156, 2015</w:t>
            </w:r>
          </w:p>
        </w:tc>
      </w:tr>
      <w:tr w:rsidR="0014397C" w:rsidRPr="00F26942" w14:paraId="4069BD5B" w14:textId="77777777" w:rsidTr="00FE0A9B">
        <w:trPr>
          <w:cantSplit/>
        </w:trPr>
        <w:tc>
          <w:tcPr>
            <w:tcW w:w="2551" w:type="dxa"/>
            <w:shd w:val="clear" w:color="auto" w:fill="auto"/>
          </w:tcPr>
          <w:p w14:paraId="17DDBFC7" w14:textId="77777777" w:rsidR="0014397C" w:rsidRPr="00F26942" w:rsidRDefault="0014397C" w:rsidP="00FE0A9B">
            <w:pPr>
              <w:pStyle w:val="ENoteTableText"/>
              <w:rPr>
                <w:noProof/>
              </w:rPr>
            </w:pPr>
            <w:r w:rsidRPr="00F26942">
              <w:rPr>
                <w:b/>
                <w:noProof/>
              </w:rPr>
              <w:t>Subdivision C</w:t>
            </w:r>
          </w:p>
        </w:tc>
        <w:tc>
          <w:tcPr>
            <w:tcW w:w="4592" w:type="dxa"/>
            <w:shd w:val="clear" w:color="auto" w:fill="auto"/>
          </w:tcPr>
          <w:p w14:paraId="3112FC67" w14:textId="77777777" w:rsidR="0014397C" w:rsidRPr="00F26942" w:rsidRDefault="0014397C" w:rsidP="00FE0A9B">
            <w:pPr>
              <w:pStyle w:val="ENoteTableText"/>
            </w:pPr>
          </w:p>
        </w:tc>
      </w:tr>
      <w:tr w:rsidR="0014397C" w:rsidRPr="00F26942" w14:paraId="08280536" w14:textId="77777777" w:rsidTr="00FE0A9B">
        <w:trPr>
          <w:cantSplit/>
        </w:trPr>
        <w:tc>
          <w:tcPr>
            <w:tcW w:w="2551" w:type="dxa"/>
            <w:shd w:val="clear" w:color="auto" w:fill="auto"/>
          </w:tcPr>
          <w:p w14:paraId="33921FE8" w14:textId="77777777" w:rsidR="0014397C" w:rsidRPr="00F26942" w:rsidRDefault="0014397C" w:rsidP="00FE0A9B">
            <w:pPr>
              <w:pStyle w:val="ENoteTableText"/>
              <w:tabs>
                <w:tab w:val="center" w:leader="dot" w:pos="2268"/>
              </w:tabs>
              <w:rPr>
                <w:noProof/>
              </w:rPr>
            </w:pPr>
            <w:r w:rsidRPr="00F26942">
              <w:rPr>
                <w:noProof/>
              </w:rPr>
              <w:t>s 193</w:t>
            </w:r>
            <w:r w:rsidRPr="00F26942">
              <w:rPr>
                <w:noProof/>
              </w:rPr>
              <w:tab/>
            </w:r>
          </w:p>
        </w:tc>
        <w:tc>
          <w:tcPr>
            <w:tcW w:w="4592" w:type="dxa"/>
            <w:shd w:val="clear" w:color="auto" w:fill="auto"/>
          </w:tcPr>
          <w:p w14:paraId="07DEC494" w14:textId="77777777" w:rsidR="0014397C" w:rsidRPr="00F26942" w:rsidRDefault="0014397C" w:rsidP="00FE0A9B">
            <w:pPr>
              <w:pStyle w:val="ENoteTableText"/>
            </w:pPr>
            <w:r w:rsidRPr="00F26942">
              <w:t>am No 174, 2012; No 156, 2015; No 79, 2022; No 2, 2024</w:t>
            </w:r>
          </w:p>
        </w:tc>
      </w:tr>
      <w:tr w:rsidR="0014397C" w:rsidRPr="00F26942" w14:paraId="77DD0A6B" w14:textId="77777777" w:rsidTr="00FE0A9B">
        <w:trPr>
          <w:cantSplit/>
        </w:trPr>
        <w:tc>
          <w:tcPr>
            <w:tcW w:w="2551" w:type="dxa"/>
            <w:shd w:val="clear" w:color="auto" w:fill="auto"/>
          </w:tcPr>
          <w:p w14:paraId="025C98E0" w14:textId="77777777" w:rsidR="0014397C" w:rsidRPr="00F26942" w:rsidRDefault="0014397C" w:rsidP="00FE0A9B">
            <w:pPr>
              <w:pStyle w:val="ENoteTableText"/>
              <w:tabs>
                <w:tab w:val="center" w:leader="dot" w:pos="2268"/>
              </w:tabs>
              <w:rPr>
                <w:noProof/>
              </w:rPr>
            </w:pPr>
            <w:r w:rsidRPr="00F26942">
              <w:rPr>
                <w:noProof/>
              </w:rPr>
              <w:t>s 193A</w:t>
            </w:r>
            <w:r w:rsidRPr="00F26942">
              <w:rPr>
                <w:noProof/>
              </w:rPr>
              <w:tab/>
            </w:r>
          </w:p>
        </w:tc>
        <w:tc>
          <w:tcPr>
            <w:tcW w:w="4592" w:type="dxa"/>
            <w:shd w:val="clear" w:color="auto" w:fill="auto"/>
          </w:tcPr>
          <w:p w14:paraId="35617BF4" w14:textId="77777777" w:rsidR="0014397C" w:rsidRPr="00F26942" w:rsidRDefault="0014397C" w:rsidP="00FE0A9B">
            <w:pPr>
              <w:pStyle w:val="ENoteTableText"/>
            </w:pPr>
            <w:r w:rsidRPr="00F26942">
              <w:t>ad No 79, 2022</w:t>
            </w:r>
          </w:p>
        </w:tc>
      </w:tr>
      <w:tr w:rsidR="0014397C" w:rsidRPr="00F26942" w14:paraId="554DD6C1" w14:textId="77777777" w:rsidTr="00FE0A9B">
        <w:trPr>
          <w:cantSplit/>
        </w:trPr>
        <w:tc>
          <w:tcPr>
            <w:tcW w:w="2551" w:type="dxa"/>
            <w:shd w:val="clear" w:color="auto" w:fill="auto"/>
          </w:tcPr>
          <w:p w14:paraId="75E5A65A"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62BB1BA" w14:textId="77777777" w:rsidR="0014397C" w:rsidRPr="00F26942" w:rsidRDefault="0014397C" w:rsidP="00FE0A9B">
            <w:pPr>
              <w:pStyle w:val="ENoteTableText"/>
            </w:pPr>
            <w:r w:rsidRPr="00F26942">
              <w:t>am No 2, 2024</w:t>
            </w:r>
          </w:p>
        </w:tc>
      </w:tr>
      <w:tr w:rsidR="0014397C" w:rsidRPr="00F26942" w14:paraId="78A922B0" w14:textId="77777777" w:rsidTr="00FE0A9B">
        <w:trPr>
          <w:cantSplit/>
        </w:trPr>
        <w:tc>
          <w:tcPr>
            <w:tcW w:w="2551" w:type="dxa"/>
            <w:shd w:val="clear" w:color="auto" w:fill="auto"/>
          </w:tcPr>
          <w:p w14:paraId="26348E12" w14:textId="77777777" w:rsidR="0014397C" w:rsidRPr="00F26942" w:rsidRDefault="0014397C" w:rsidP="00D87E47">
            <w:pPr>
              <w:pStyle w:val="ENoteTableText"/>
              <w:keepNext/>
              <w:rPr>
                <w:noProof/>
              </w:rPr>
            </w:pPr>
            <w:r w:rsidRPr="00F26942">
              <w:rPr>
                <w:b/>
                <w:noProof/>
              </w:rPr>
              <w:lastRenderedPageBreak/>
              <w:t>Subdivision D</w:t>
            </w:r>
          </w:p>
        </w:tc>
        <w:tc>
          <w:tcPr>
            <w:tcW w:w="4592" w:type="dxa"/>
            <w:shd w:val="clear" w:color="auto" w:fill="auto"/>
          </w:tcPr>
          <w:p w14:paraId="493B07DA" w14:textId="77777777" w:rsidR="0014397C" w:rsidRPr="00F26942" w:rsidRDefault="0014397C" w:rsidP="00FE0A9B">
            <w:pPr>
              <w:pStyle w:val="ENoteTableText"/>
            </w:pPr>
          </w:p>
        </w:tc>
      </w:tr>
      <w:tr w:rsidR="0014397C" w:rsidRPr="00F26942" w14:paraId="1EA97623" w14:textId="77777777" w:rsidTr="00FE0A9B">
        <w:trPr>
          <w:cantSplit/>
        </w:trPr>
        <w:tc>
          <w:tcPr>
            <w:tcW w:w="2551" w:type="dxa"/>
            <w:shd w:val="clear" w:color="auto" w:fill="auto"/>
          </w:tcPr>
          <w:p w14:paraId="0BA4BABE" w14:textId="77777777" w:rsidR="0014397C" w:rsidRPr="00F26942" w:rsidRDefault="0014397C" w:rsidP="00FE0A9B">
            <w:pPr>
              <w:pStyle w:val="ENoteTableText"/>
              <w:tabs>
                <w:tab w:val="center" w:leader="dot" w:pos="2268"/>
              </w:tabs>
              <w:rPr>
                <w:noProof/>
              </w:rPr>
            </w:pPr>
            <w:r w:rsidRPr="00F26942">
              <w:rPr>
                <w:noProof/>
              </w:rPr>
              <w:t>s 194</w:t>
            </w:r>
            <w:r w:rsidRPr="00F26942">
              <w:rPr>
                <w:noProof/>
              </w:rPr>
              <w:tab/>
            </w:r>
          </w:p>
        </w:tc>
        <w:tc>
          <w:tcPr>
            <w:tcW w:w="4592" w:type="dxa"/>
            <w:shd w:val="clear" w:color="auto" w:fill="auto"/>
          </w:tcPr>
          <w:p w14:paraId="499CC7CA" w14:textId="77777777" w:rsidR="0014397C" w:rsidRPr="00F26942" w:rsidRDefault="0014397C" w:rsidP="00FE0A9B">
            <w:pPr>
              <w:pStyle w:val="ENoteTableText"/>
            </w:pPr>
            <w:r w:rsidRPr="00F26942">
              <w:t>am No 171, 2012; No 174, 2012; No 62, 2016</w:t>
            </w:r>
          </w:p>
        </w:tc>
      </w:tr>
      <w:tr w:rsidR="0014397C" w:rsidRPr="00F26942" w14:paraId="0FD9A6F5" w14:textId="77777777" w:rsidTr="00FE0A9B">
        <w:trPr>
          <w:cantSplit/>
        </w:trPr>
        <w:tc>
          <w:tcPr>
            <w:tcW w:w="2551" w:type="dxa"/>
            <w:shd w:val="clear" w:color="auto" w:fill="auto"/>
          </w:tcPr>
          <w:p w14:paraId="6625E9D0" w14:textId="77777777" w:rsidR="0014397C" w:rsidRPr="00F26942" w:rsidRDefault="0014397C" w:rsidP="00FE0A9B">
            <w:pPr>
              <w:pStyle w:val="ENoteTableText"/>
              <w:tabs>
                <w:tab w:val="center" w:leader="dot" w:pos="2268"/>
              </w:tabs>
              <w:rPr>
                <w:noProof/>
              </w:rPr>
            </w:pPr>
            <w:r w:rsidRPr="00F26942">
              <w:rPr>
                <w:noProof/>
              </w:rPr>
              <w:t>s 195</w:t>
            </w:r>
            <w:r w:rsidRPr="00F26942">
              <w:rPr>
                <w:noProof/>
              </w:rPr>
              <w:tab/>
            </w:r>
          </w:p>
        </w:tc>
        <w:tc>
          <w:tcPr>
            <w:tcW w:w="4592" w:type="dxa"/>
            <w:shd w:val="clear" w:color="auto" w:fill="auto"/>
          </w:tcPr>
          <w:p w14:paraId="5787CD3E" w14:textId="77777777" w:rsidR="0014397C" w:rsidRPr="00F26942" w:rsidRDefault="0014397C" w:rsidP="00FE0A9B">
            <w:pPr>
              <w:pStyle w:val="ENoteTableText"/>
            </w:pPr>
            <w:r w:rsidRPr="00F26942">
              <w:t xml:space="preserve">am No 98, 2013; No 79, 2022; </w:t>
            </w:r>
            <w:r w:rsidRPr="00F26942">
              <w:rPr>
                <w:noProof/>
              </w:rPr>
              <w:t>No 120, 2023</w:t>
            </w:r>
          </w:p>
        </w:tc>
      </w:tr>
      <w:tr w:rsidR="0014397C" w:rsidRPr="00F26942" w14:paraId="5E2D105E" w14:textId="77777777" w:rsidTr="00FE0A9B">
        <w:trPr>
          <w:cantSplit/>
        </w:trPr>
        <w:tc>
          <w:tcPr>
            <w:tcW w:w="2551" w:type="dxa"/>
            <w:shd w:val="clear" w:color="auto" w:fill="auto"/>
          </w:tcPr>
          <w:p w14:paraId="2BE6B9E8" w14:textId="77777777" w:rsidR="0014397C" w:rsidRPr="00F26942" w:rsidRDefault="0014397C" w:rsidP="00FE0A9B">
            <w:pPr>
              <w:pStyle w:val="ENoteTableText"/>
              <w:tabs>
                <w:tab w:val="center" w:leader="dot" w:pos="2268"/>
              </w:tabs>
              <w:rPr>
                <w:noProof/>
              </w:rPr>
            </w:pPr>
            <w:r w:rsidRPr="00F26942">
              <w:rPr>
                <w:noProof/>
              </w:rPr>
              <w:t>s 195A</w:t>
            </w:r>
            <w:r w:rsidRPr="00F26942">
              <w:rPr>
                <w:noProof/>
              </w:rPr>
              <w:tab/>
            </w:r>
          </w:p>
        </w:tc>
        <w:tc>
          <w:tcPr>
            <w:tcW w:w="4592" w:type="dxa"/>
            <w:shd w:val="clear" w:color="auto" w:fill="auto"/>
          </w:tcPr>
          <w:p w14:paraId="4D76B5E6" w14:textId="77777777" w:rsidR="0014397C" w:rsidRPr="00F26942" w:rsidRDefault="0014397C" w:rsidP="00FE0A9B">
            <w:pPr>
              <w:pStyle w:val="ENoteTableText"/>
            </w:pPr>
            <w:r w:rsidRPr="00F26942">
              <w:t>ad No 62, 2016</w:t>
            </w:r>
          </w:p>
        </w:tc>
      </w:tr>
      <w:tr w:rsidR="0014397C" w:rsidRPr="00F26942" w14:paraId="6FA00A19" w14:textId="77777777" w:rsidTr="00FE0A9B">
        <w:trPr>
          <w:cantSplit/>
        </w:trPr>
        <w:tc>
          <w:tcPr>
            <w:tcW w:w="2551" w:type="dxa"/>
            <w:shd w:val="clear" w:color="auto" w:fill="auto"/>
          </w:tcPr>
          <w:p w14:paraId="01D9E1DC" w14:textId="77777777" w:rsidR="0014397C" w:rsidRPr="00F26942" w:rsidRDefault="0014397C" w:rsidP="00FE0A9B">
            <w:pPr>
              <w:pStyle w:val="ENoteTableText"/>
              <w:keepNext/>
            </w:pPr>
            <w:r w:rsidRPr="00F26942">
              <w:rPr>
                <w:b/>
                <w:noProof/>
              </w:rPr>
              <w:t>Subdivision E</w:t>
            </w:r>
          </w:p>
        </w:tc>
        <w:tc>
          <w:tcPr>
            <w:tcW w:w="4592" w:type="dxa"/>
            <w:shd w:val="clear" w:color="auto" w:fill="auto"/>
          </w:tcPr>
          <w:p w14:paraId="1EBA6421" w14:textId="77777777" w:rsidR="0014397C" w:rsidRPr="00F26942" w:rsidRDefault="0014397C" w:rsidP="00FE0A9B">
            <w:pPr>
              <w:pStyle w:val="ENoteTableText"/>
            </w:pPr>
          </w:p>
        </w:tc>
      </w:tr>
      <w:tr w:rsidR="0014397C" w:rsidRPr="00F26942" w14:paraId="4AE87C3E" w14:textId="77777777" w:rsidTr="00FE0A9B">
        <w:trPr>
          <w:cantSplit/>
        </w:trPr>
        <w:tc>
          <w:tcPr>
            <w:tcW w:w="2551" w:type="dxa"/>
            <w:shd w:val="clear" w:color="auto" w:fill="auto"/>
          </w:tcPr>
          <w:p w14:paraId="69B05631" w14:textId="77777777" w:rsidR="0014397C" w:rsidRPr="00F26942" w:rsidRDefault="0014397C" w:rsidP="00FE0A9B">
            <w:pPr>
              <w:pStyle w:val="ENoteTableText"/>
              <w:tabs>
                <w:tab w:val="center" w:leader="dot" w:pos="2268"/>
              </w:tabs>
              <w:rPr>
                <w:noProof/>
              </w:rPr>
            </w:pPr>
            <w:r w:rsidRPr="00F26942">
              <w:rPr>
                <w:noProof/>
              </w:rPr>
              <w:t>s 196</w:t>
            </w:r>
            <w:r w:rsidRPr="00F26942">
              <w:rPr>
                <w:noProof/>
              </w:rPr>
              <w:tab/>
            </w:r>
          </w:p>
        </w:tc>
        <w:tc>
          <w:tcPr>
            <w:tcW w:w="4592" w:type="dxa"/>
            <w:shd w:val="clear" w:color="auto" w:fill="auto"/>
          </w:tcPr>
          <w:p w14:paraId="2CE79268" w14:textId="77777777" w:rsidR="0014397C" w:rsidRPr="00F26942" w:rsidRDefault="0014397C" w:rsidP="00FE0A9B">
            <w:pPr>
              <w:pStyle w:val="ENoteTableText"/>
            </w:pPr>
            <w:r w:rsidRPr="00F26942">
              <w:t>am No 174, 2012</w:t>
            </w:r>
          </w:p>
        </w:tc>
      </w:tr>
      <w:tr w:rsidR="0014397C" w:rsidRPr="00F26942" w14:paraId="1137CACE" w14:textId="77777777" w:rsidTr="00FE0A9B">
        <w:trPr>
          <w:cantSplit/>
        </w:trPr>
        <w:tc>
          <w:tcPr>
            <w:tcW w:w="2551" w:type="dxa"/>
            <w:shd w:val="clear" w:color="auto" w:fill="auto"/>
          </w:tcPr>
          <w:p w14:paraId="53F335E8" w14:textId="77777777" w:rsidR="0014397C" w:rsidRPr="00F26942" w:rsidRDefault="0014397C" w:rsidP="00FE0A9B">
            <w:pPr>
              <w:pStyle w:val="ENoteTableText"/>
              <w:tabs>
                <w:tab w:val="center" w:leader="dot" w:pos="2268"/>
              </w:tabs>
              <w:rPr>
                <w:noProof/>
              </w:rPr>
            </w:pPr>
            <w:r w:rsidRPr="00F26942">
              <w:rPr>
                <w:noProof/>
              </w:rPr>
              <w:t>s 197</w:t>
            </w:r>
            <w:r w:rsidRPr="00F26942">
              <w:rPr>
                <w:noProof/>
              </w:rPr>
              <w:tab/>
            </w:r>
          </w:p>
        </w:tc>
        <w:tc>
          <w:tcPr>
            <w:tcW w:w="4592" w:type="dxa"/>
            <w:shd w:val="clear" w:color="auto" w:fill="auto"/>
          </w:tcPr>
          <w:p w14:paraId="3467E7E3" w14:textId="77777777" w:rsidR="0014397C" w:rsidRPr="00F26942" w:rsidRDefault="0014397C" w:rsidP="00FE0A9B">
            <w:pPr>
              <w:pStyle w:val="ENoteTableText"/>
            </w:pPr>
            <w:r w:rsidRPr="00F26942">
              <w:t>am No 174, 2012</w:t>
            </w:r>
          </w:p>
        </w:tc>
      </w:tr>
      <w:tr w:rsidR="0014397C" w:rsidRPr="00F26942" w14:paraId="16C95E2F" w14:textId="77777777" w:rsidTr="00FE0A9B">
        <w:trPr>
          <w:cantSplit/>
        </w:trPr>
        <w:tc>
          <w:tcPr>
            <w:tcW w:w="2551" w:type="dxa"/>
            <w:shd w:val="clear" w:color="auto" w:fill="auto"/>
          </w:tcPr>
          <w:p w14:paraId="246C046C" w14:textId="77777777" w:rsidR="0014397C" w:rsidRPr="00F26942" w:rsidRDefault="0014397C" w:rsidP="00FE0A9B">
            <w:pPr>
              <w:pStyle w:val="ENoteTableText"/>
              <w:tabs>
                <w:tab w:val="center" w:leader="dot" w:pos="2268"/>
              </w:tabs>
              <w:rPr>
                <w:noProof/>
              </w:rPr>
            </w:pPr>
            <w:r w:rsidRPr="00F26942">
              <w:rPr>
                <w:noProof/>
              </w:rPr>
              <w:t>s 198</w:t>
            </w:r>
            <w:r w:rsidRPr="00F26942">
              <w:rPr>
                <w:noProof/>
              </w:rPr>
              <w:tab/>
            </w:r>
          </w:p>
        </w:tc>
        <w:tc>
          <w:tcPr>
            <w:tcW w:w="4592" w:type="dxa"/>
            <w:shd w:val="clear" w:color="auto" w:fill="auto"/>
          </w:tcPr>
          <w:p w14:paraId="5EF276ED" w14:textId="77777777" w:rsidR="0014397C" w:rsidRPr="00F26942" w:rsidRDefault="0014397C" w:rsidP="00FE0A9B">
            <w:pPr>
              <w:pStyle w:val="ENoteTableText"/>
            </w:pPr>
            <w:r w:rsidRPr="00F26942">
              <w:t>am No 174, 2012</w:t>
            </w:r>
          </w:p>
        </w:tc>
      </w:tr>
      <w:tr w:rsidR="0014397C" w:rsidRPr="00F26942" w14:paraId="08FA13F5" w14:textId="77777777" w:rsidTr="00FE0A9B">
        <w:trPr>
          <w:cantSplit/>
        </w:trPr>
        <w:tc>
          <w:tcPr>
            <w:tcW w:w="2551" w:type="dxa"/>
            <w:shd w:val="clear" w:color="auto" w:fill="auto"/>
          </w:tcPr>
          <w:p w14:paraId="462EDCC2" w14:textId="77777777" w:rsidR="0014397C" w:rsidRPr="00F26942" w:rsidRDefault="0014397C" w:rsidP="00FE0A9B">
            <w:pPr>
              <w:pStyle w:val="ENoteTableText"/>
              <w:tabs>
                <w:tab w:val="center" w:leader="dot" w:pos="2268"/>
              </w:tabs>
              <w:rPr>
                <w:noProof/>
              </w:rPr>
            </w:pPr>
            <w:r w:rsidRPr="00F26942">
              <w:rPr>
                <w:noProof/>
              </w:rPr>
              <w:t>s 199</w:t>
            </w:r>
            <w:r w:rsidRPr="00F26942">
              <w:rPr>
                <w:noProof/>
              </w:rPr>
              <w:tab/>
            </w:r>
          </w:p>
        </w:tc>
        <w:tc>
          <w:tcPr>
            <w:tcW w:w="4592" w:type="dxa"/>
            <w:shd w:val="clear" w:color="auto" w:fill="auto"/>
          </w:tcPr>
          <w:p w14:paraId="0ED7D459" w14:textId="77777777" w:rsidR="0014397C" w:rsidRPr="00F26942" w:rsidRDefault="0014397C" w:rsidP="00FE0A9B">
            <w:pPr>
              <w:pStyle w:val="ENoteTableText"/>
            </w:pPr>
            <w:r w:rsidRPr="00F26942">
              <w:t>am No 174, 2012</w:t>
            </w:r>
          </w:p>
        </w:tc>
      </w:tr>
      <w:tr w:rsidR="0014397C" w:rsidRPr="00F26942" w14:paraId="01E7E959" w14:textId="77777777" w:rsidTr="00FE0A9B">
        <w:trPr>
          <w:cantSplit/>
        </w:trPr>
        <w:tc>
          <w:tcPr>
            <w:tcW w:w="2551" w:type="dxa"/>
            <w:shd w:val="clear" w:color="auto" w:fill="auto"/>
          </w:tcPr>
          <w:p w14:paraId="7CDC4543" w14:textId="77777777" w:rsidR="0014397C" w:rsidRPr="00F26942" w:rsidRDefault="0014397C" w:rsidP="00FE0A9B">
            <w:pPr>
              <w:pStyle w:val="ENoteTableText"/>
              <w:tabs>
                <w:tab w:val="center" w:leader="dot" w:pos="2268"/>
              </w:tabs>
              <w:rPr>
                <w:noProof/>
              </w:rPr>
            </w:pPr>
            <w:r w:rsidRPr="00F26942">
              <w:rPr>
                <w:noProof/>
              </w:rPr>
              <w:t>s 200</w:t>
            </w:r>
            <w:r w:rsidRPr="00F26942">
              <w:rPr>
                <w:noProof/>
              </w:rPr>
              <w:tab/>
            </w:r>
          </w:p>
        </w:tc>
        <w:tc>
          <w:tcPr>
            <w:tcW w:w="4592" w:type="dxa"/>
            <w:shd w:val="clear" w:color="auto" w:fill="auto"/>
          </w:tcPr>
          <w:p w14:paraId="295A2270" w14:textId="77777777" w:rsidR="0014397C" w:rsidRPr="00F26942" w:rsidRDefault="0014397C" w:rsidP="00FE0A9B">
            <w:pPr>
              <w:pStyle w:val="ENoteTableText"/>
            </w:pPr>
            <w:r w:rsidRPr="00F26942">
              <w:t>am No 174, 2012</w:t>
            </w:r>
          </w:p>
        </w:tc>
      </w:tr>
      <w:tr w:rsidR="0014397C" w:rsidRPr="00F26942" w14:paraId="47F38555" w14:textId="77777777" w:rsidTr="00FE0A9B">
        <w:trPr>
          <w:cantSplit/>
        </w:trPr>
        <w:tc>
          <w:tcPr>
            <w:tcW w:w="2551" w:type="dxa"/>
            <w:shd w:val="clear" w:color="auto" w:fill="auto"/>
          </w:tcPr>
          <w:p w14:paraId="38EFB9D3" w14:textId="77777777" w:rsidR="0014397C" w:rsidRPr="00F26942" w:rsidRDefault="0014397C" w:rsidP="00FE0A9B">
            <w:pPr>
              <w:pStyle w:val="ENoteTableText"/>
              <w:rPr>
                <w:noProof/>
              </w:rPr>
            </w:pPr>
            <w:r w:rsidRPr="00F26942">
              <w:rPr>
                <w:b/>
                <w:noProof/>
              </w:rPr>
              <w:t>Subdivision F</w:t>
            </w:r>
          </w:p>
        </w:tc>
        <w:tc>
          <w:tcPr>
            <w:tcW w:w="4592" w:type="dxa"/>
            <w:shd w:val="clear" w:color="auto" w:fill="auto"/>
          </w:tcPr>
          <w:p w14:paraId="5FB899DC" w14:textId="77777777" w:rsidR="0014397C" w:rsidRPr="00F26942" w:rsidRDefault="0014397C" w:rsidP="00FE0A9B">
            <w:pPr>
              <w:pStyle w:val="ENoteTableText"/>
            </w:pPr>
          </w:p>
        </w:tc>
      </w:tr>
      <w:tr w:rsidR="0014397C" w:rsidRPr="00F26942" w14:paraId="7E8F6822" w14:textId="77777777" w:rsidTr="00FE0A9B">
        <w:trPr>
          <w:cantSplit/>
        </w:trPr>
        <w:tc>
          <w:tcPr>
            <w:tcW w:w="2551" w:type="dxa"/>
            <w:shd w:val="clear" w:color="auto" w:fill="auto"/>
          </w:tcPr>
          <w:p w14:paraId="644EE3BF" w14:textId="77777777" w:rsidR="0014397C" w:rsidRPr="00F26942" w:rsidRDefault="0014397C" w:rsidP="00FE0A9B">
            <w:pPr>
              <w:pStyle w:val="ENoteTableText"/>
              <w:tabs>
                <w:tab w:val="center" w:leader="dot" w:pos="2268"/>
              </w:tabs>
              <w:rPr>
                <w:noProof/>
              </w:rPr>
            </w:pPr>
            <w:r w:rsidRPr="00F26942">
              <w:rPr>
                <w:noProof/>
              </w:rPr>
              <w:t>s 201</w:t>
            </w:r>
            <w:r w:rsidRPr="00F26942">
              <w:rPr>
                <w:noProof/>
              </w:rPr>
              <w:tab/>
            </w:r>
          </w:p>
        </w:tc>
        <w:tc>
          <w:tcPr>
            <w:tcW w:w="4592" w:type="dxa"/>
            <w:shd w:val="clear" w:color="auto" w:fill="auto"/>
          </w:tcPr>
          <w:p w14:paraId="4183F65F" w14:textId="77777777" w:rsidR="0014397C" w:rsidRPr="00F26942" w:rsidRDefault="0014397C" w:rsidP="00FE0A9B">
            <w:pPr>
              <w:pStyle w:val="ENoteTableText"/>
            </w:pPr>
            <w:r w:rsidRPr="00F26942">
              <w:t>am No 174, 2012; No 156, 2015; No 79, 2022; No 120, 2023</w:t>
            </w:r>
          </w:p>
        </w:tc>
      </w:tr>
      <w:tr w:rsidR="0014397C" w:rsidRPr="00F26942" w14:paraId="667AA02D" w14:textId="77777777" w:rsidTr="00FE0A9B">
        <w:trPr>
          <w:cantSplit/>
        </w:trPr>
        <w:tc>
          <w:tcPr>
            <w:tcW w:w="2551" w:type="dxa"/>
            <w:shd w:val="clear" w:color="auto" w:fill="auto"/>
          </w:tcPr>
          <w:p w14:paraId="5E9AE772" w14:textId="77777777" w:rsidR="0014397C" w:rsidRPr="00F26942" w:rsidRDefault="0014397C" w:rsidP="00FE0A9B">
            <w:pPr>
              <w:pStyle w:val="ENoteTableText"/>
            </w:pPr>
            <w:r w:rsidRPr="00F26942">
              <w:rPr>
                <w:b/>
                <w:noProof/>
              </w:rPr>
              <w:t>Division 5</w:t>
            </w:r>
          </w:p>
        </w:tc>
        <w:tc>
          <w:tcPr>
            <w:tcW w:w="4592" w:type="dxa"/>
            <w:shd w:val="clear" w:color="auto" w:fill="auto"/>
          </w:tcPr>
          <w:p w14:paraId="77ADED6F" w14:textId="77777777" w:rsidR="0014397C" w:rsidRPr="00F26942" w:rsidRDefault="0014397C" w:rsidP="00FE0A9B">
            <w:pPr>
              <w:pStyle w:val="ENoteTableText"/>
            </w:pPr>
          </w:p>
        </w:tc>
      </w:tr>
      <w:tr w:rsidR="0014397C" w:rsidRPr="00F26942" w14:paraId="4617D702" w14:textId="77777777" w:rsidTr="00FE0A9B">
        <w:trPr>
          <w:cantSplit/>
        </w:trPr>
        <w:tc>
          <w:tcPr>
            <w:tcW w:w="2551" w:type="dxa"/>
            <w:shd w:val="clear" w:color="auto" w:fill="auto"/>
          </w:tcPr>
          <w:p w14:paraId="095FCB13" w14:textId="77777777" w:rsidR="0014397C" w:rsidRPr="00F26942" w:rsidRDefault="0014397C" w:rsidP="00FE0A9B">
            <w:pPr>
              <w:pStyle w:val="ENoteTableText"/>
              <w:tabs>
                <w:tab w:val="center" w:leader="dot" w:pos="2268"/>
              </w:tabs>
              <w:rPr>
                <w:b/>
                <w:noProof/>
              </w:rPr>
            </w:pPr>
            <w:r w:rsidRPr="00F26942">
              <w:rPr>
                <w:noProof/>
              </w:rPr>
              <w:t>s 202</w:t>
            </w:r>
            <w:r w:rsidRPr="00F26942">
              <w:rPr>
                <w:noProof/>
              </w:rPr>
              <w:tab/>
            </w:r>
          </w:p>
        </w:tc>
        <w:tc>
          <w:tcPr>
            <w:tcW w:w="4592" w:type="dxa"/>
            <w:shd w:val="clear" w:color="auto" w:fill="auto"/>
          </w:tcPr>
          <w:p w14:paraId="3AFE3A85" w14:textId="77777777" w:rsidR="0014397C" w:rsidRPr="00F26942" w:rsidRDefault="0014397C" w:rsidP="00FE0A9B">
            <w:pPr>
              <w:pStyle w:val="ENoteTableText"/>
            </w:pPr>
            <w:r w:rsidRPr="00F26942">
              <w:t xml:space="preserve">am </w:t>
            </w:r>
            <w:r w:rsidRPr="00F26942">
              <w:rPr>
                <w:u w:val="single"/>
              </w:rPr>
              <w:t>No 2, 2024</w:t>
            </w:r>
          </w:p>
        </w:tc>
      </w:tr>
      <w:tr w:rsidR="0014397C" w:rsidRPr="00F26942" w14:paraId="7B8695DD" w14:textId="77777777" w:rsidTr="00FE0A9B">
        <w:trPr>
          <w:cantSplit/>
        </w:trPr>
        <w:tc>
          <w:tcPr>
            <w:tcW w:w="2551" w:type="dxa"/>
            <w:shd w:val="clear" w:color="auto" w:fill="auto"/>
          </w:tcPr>
          <w:p w14:paraId="1BA047A3" w14:textId="77777777" w:rsidR="0014397C" w:rsidRPr="00F26942" w:rsidRDefault="0014397C" w:rsidP="00FE0A9B">
            <w:pPr>
              <w:pStyle w:val="ENoteTableText"/>
              <w:tabs>
                <w:tab w:val="center" w:leader="dot" w:pos="2268"/>
              </w:tabs>
              <w:rPr>
                <w:noProof/>
              </w:rPr>
            </w:pPr>
            <w:r w:rsidRPr="00F26942">
              <w:rPr>
                <w:noProof/>
              </w:rPr>
              <w:t>s 203</w:t>
            </w:r>
            <w:r w:rsidRPr="00F26942">
              <w:rPr>
                <w:noProof/>
              </w:rPr>
              <w:tab/>
            </w:r>
          </w:p>
        </w:tc>
        <w:tc>
          <w:tcPr>
            <w:tcW w:w="4592" w:type="dxa"/>
            <w:shd w:val="clear" w:color="auto" w:fill="auto"/>
          </w:tcPr>
          <w:p w14:paraId="6EE8FEDF" w14:textId="77777777" w:rsidR="0014397C" w:rsidRPr="00F26942" w:rsidRDefault="0014397C" w:rsidP="00FE0A9B">
            <w:pPr>
              <w:pStyle w:val="ENoteTableText"/>
            </w:pPr>
            <w:r w:rsidRPr="00F26942">
              <w:t>am No 33, 2012</w:t>
            </w:r>
          </w:p>
        </w:tc>
      </w:tr>
      <w:tr w:rsidR="0014397C" w:rsidRPr="00F26942" w14:paraId="47580364" w14:textId="77777777" w:rsidTr="00FE0A9B">
        <w:trPr>
          <w:cantSplit/>
        </w:trPr>
        <w:tc>
          <w:tcPr>
            <w:tcW w:w="2551" w:type="dxa"/>
            <w:shd w:val="clear" w:color="auto" w:fill="auto"/>
          </w:tcPr>
          <w:p w14:paraId="75302C01" w14:textId="77777777" w:rsidR="0014397C" w:rsidRPr="00F26942" w:rsidRDefault="0014397C" w:rsidP="00FE0A9B">
            <w:pPr>
              <w:pStyle w:val="ENoteTableText"/>
              <w:tabs>
                <w:tab w:val="center" w:leader="dot" w:pos="2268"/>
              </w:tabs>
              <w:rPr>
                <w:noProof/>
              </w:rPr>
            </w:pPr>
            <w:r w:rsidRPr="00F26942">
              <w:rPr>
                <w:noProof/>
              </w:rPr>
              <w:t>s 205</w:t>
            </w:r>
            <w:r w:rsidRPr="00F26942">
              <w:rPr>
                <w:noProof/>
              </w:rPr>
              <w:tab/>
            </w:r>
          </w:p>
        </w:tc>
        <w:tc>
          <w:tcPr>
            <w:tcW w:w="4592" w:type="dxa"/>
            <w:shd w:val="clear" w:color="auto" w:fill="auto"/>
          </w:tcPr>
          <w:p w14:paraId="541511C8" w14:textId="77777777" w:rsidR="0014397C" w:rsidRPr="00F26942" w:rsidRDefault="0014397C" w:rsidP="00FE0A9B">
            <w:pPr>
              <w:pStyle w:val="ENoteTableText"/>
            </w:pPr>
            <w:r w:rsidRPr="00F26942">
              <w:t xml:space="preserve">am No 73, 2013; No 62, 2016; </w:t>
            </w:r>
            <w:r w:rsidRPr="00F26942">
              <w:rPr>
                <w:u w:val="single"/>
              </w:rPr>
              <w:t>No 2, 2024</w:t>
            </w:r>
          </w:p>
        </w:tc>
      </w:tr>
      <w:tr w:rsidR="0014397C" w:rsidRPr="00F26942" w14:paraId="2FADBBA0" w14:textId="77777777" w:rsidTr="00FE0A9B">
        <w:trPr>
          <w:cantSplit/>
        </w:trPr>
        <w:tc>
          <w:tcPr>
            <w:tcW w:w="2551" w:type="dxa"/>
            <w:shd w:val="clear" w:color="auto" w:fill="auto"/>
          </w:tcPr>
          <w:p w14:paraId="1686F616" w14:textId="77777777" w:rsidR="0014397C" w:rsidRPr="00F26942" w:rsidRDefault="0014397C" w:rsidP="00FE0A9B">
            <w:pPr>
              <w:pStyle w:val="ENoteTableText"/>
              <w:tabs>
                <w:tab w:val="center" w:leader="dot" w:pos="2268"/>
              </w:tabs>
              <w:rPr>
                <w:noProof/>
              </w:rPr>
            </w:pPr>
            <w:r w:rsidRPr="00F26942">
              <w:rPr>
                <w:noProof/>
              </w:rPr>
              <w:t>s 205A</w:t>
            </w:r>
            <w:r w:rsidRPr="00F26942">
              <w:rPr>
                <w:noProof/>
              </w:rPr>
              <w:tab/>
            </w:r>
          </w:p>
        </w:tc>
        <w:tc>
          <w:tcPr>
            <w:tcW w:w="4592" w:type="dxa"/>
            <w:shd w:val="clear" w:color="auto" w:fill="auto"/>
          </w:tcPr>
          <w:p w14:paraId="529B6CE7"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143433AF" w14:textId="77777777" w:rsidTr="00FE0A9B">
        <w:trPr>
          <w:cantSplit/>
        </w:trPr>
        <w:tc>
          <w:tcPr>
            <w:tcW w:w="2551" w:type="dxa"/>
            <w:shd w:val="clear" w:color="auto" w:fill="auto"/>
          </w:tcPr>
          <w:p w14:paraId="3703BD92" w14:textId="77777777" w:rsidR="0014397C" w:rsidRPr="00F26942" w:rsidRDefault="0014397C" w:rsidP="00FE0A9B">
            <w:pPr>
              <w:pStyle w:val="ENoteTableText"/>
            </w:pPr>
            <w:r w:rsidRPr="00F26942">
              <w:rPr>
                <w:b/>
                <w:noProof/>
              </w:rPr>
              <w:t>Division 7</w:t>
            </w:r>
          </w:p>
        </w:tc>
        <w:tc>
          <w:tcPr>
            <w:tcW w:w="4592" w:type="dxa"/>
            <w:shd w:val="clear" w:color="auto" w:fill="auto"/>
          </w:tcPr>
          <w:p w14:paraId="258C58B7" w14:textId="77777777" w:rsidR="0014397C" w:rsidRPr="00F26942" w:rsidRDefault="0014397C" w:rsidP="00FE0A9B">
            <w:pPr>
              <w:pStyle w:val="ENoteTableText"/>
            </w:pPr>
          </w:p>
        </w:tc>
      </w:tr>
      <w:tr w:rsidR="0014397C" w:rsidRPr="00F26942" w14:paraId="6D240668" w14:textId="77777777" w:rsidTr="00FE0A9B">
        <w:trPr>
          <w:cantSplit/>
        </w:trPr>
        <w:tc>
          <w:tcPr>
            <w:tcW w:w="2551" w:type="dxa"/>
            <w:shd w:val="clear" w:color="auto" w:fill="auto"/>
          </w:tcPr>
          <w:p w14:paraId="31AF73D4" w14:textId="77777777" w:rsidR="0014397C" w:rsidRPr="00F26942" w:rsidRDefault="0014397C" w:rsidP="00FE0A9B">
            <w:pPr>
              <w:pStyle w:val="ENoteTableText"/>
              <w:rPr>
                <w:noProof/>
              </w:rPr>
            </w:pPr>
            <w:r w:rsidRPr="00F26942">
              <w:rPr>
                <w:b/>
                <w:noProof/>
              </w:rPr>
              <w:t>Subdivision A</w:t>
            </w:r>
          </w:p>
        </w:tc>
        <w:tc>
          <w:tcPr>
            <w:tcW w:w="4592" w:type="dxa"/>
            <w:shd w:val="clear" w:color="auto" w:fill="auto"/>
          </w:tcPr>
          <w:p w14:paraId="32FB48C9" w14:textId="77777777" w:rsidR="0014397C" w:rsidRPr="00F26942" w:rsidRDefault="0014397C" w:rsidP="00FE0A9B">
            <w:pPr>
              <w:pStyle w:val="ENoteTableText"/>
            </w:pPr>
          </w:p>
        </w:tc>
      </w:tr>
      <w:tr w:rsidR="0014397C" w:rsidRPr="00F26942" w14:paraId="0AAA0832" w14:textId="77777777" w:rsidTr="00FE0A9B">
        <w:trPr>
          <w:cantSplit/>
        </w:trPr>
        <w:tc>
          <w:tcPr>
            <w:tcW w:w="2551" w:type="dxa"/>
            <w:shd w:val="clear" w:color="auto" w:fill="auto"/>
          </w:tcPr>
          <w:p w14:paraId="1A16B740" w14:textId="77777777" w:rsidR="0014397C" w:rsidRPr="00F26942" w:rsidRDefault="0014397C" w:rsidP="00FE0A9B">
            <w:pPr>
              <w:pStyle w:val="ENoteTableText"/>
              <w:tabs>
                <w:tab w:val="center" w:leader="dot" w:pos="2268"/>
              </w:tabs>
              <w:rPr>
                <w:noProof/>
              </w:rPr>
            </w:pPr>
            <w:r w:rsidRPr="00F26942">
              <w:rPr>
                <w:noProof/>
              </w:rPr>
              <w:t>Subdivision A heading</w:t>
            </w:r>
            <w:r w:rsidRPr="00F26942">
              <w:rPr>
                <w:noProof/>
              </w:rPr>
              <w:tab/>
            </w:r>
          </w:p>
        </w:tc>
        <w:tc>
          <w:tcPr>
            <w:tcW w:w="4592" w:type="dxa"/>
            <w:shd w:val="clear" w:color="auto" w:fill="auto"/>
          </w:tcPr>
          <w:p w14:paraId="7480C247" w14:textId="77777777" w:rsidR="0014397C" w:rsidRPr="00F26942" w:rsidRDefault="0014397C" w:rsidP="00FE0A9B">
            <w:pPr>
              <w:pStyle w:val="ENoteTableText"/>
            </w:pPr>
            <w:r w:rsidRPr="00F26942">
              <w:t>am No 79, 2022</w:t>
            </w:r>
          </w:p>
        </w:tc>
      </w:tr>
      <w:tr w:rsidR="0014397C" w:rsidRPr="00F26942" w14:paraId="605CDE93" w14:textId="77777777" w:rsidTr="00FE0A9B">
        <w:trPr>
          <w:cantSplit/>
        </w:trPr>
        <w:tc>
          <w:tcPr>
            <w:tcW w:w="2551" w:type="dxa"/>
            <w:shd w:val="clear" w:color="auto" w:fill="auto"/>
          </w:tcPr>
          <w:p w14:paraId="380916F1" w14:textId="77777777" w:rsidR="0014397C" w:rsidRPr="00F26942" w:rsidRDefault="0014397C" w:rsidP="00FE0A9B">
            <w:pPr>
              <w:pStyle w:val="ENoteTableText"/>
              <w:tabs>
                <w:tab w:val="center" w:leader="dot" w:pos="2268"/>
              </w:tabs>
              <w:rPr>
                <w:noProof/>
              </w:rPr>
            </w:pPr>
            <w:r w:rsidRPr="00F26942">
              <w:rPr>
                <w:noProof/>
              </w:rPr>
              <w:t>s 207</w:t>
            </w:r>
            <w:r w:rsidRPr="00F26942">
              <w:rPr>
                <w:noProof/>
              </w:rPr>
              <w:tab/>
            </w:r>
          </w:p>
        </w:tc>
        <w:tc>
          <w:tcPr>
            <w:tcW w:w="4592" w:type="dxa"/>
            <w:shd w:val="clear" w:color="auto" w:fill="auto"/>
          </w:tcPr>
          <w:p w14:paraId="4FC1FEE8" w14:textId="77777777" w:rsidR="0014397C" w:rsidRPr="00F26942" w:rsidRDefault="0014397C" w:rsidP="00FE0A9B">
            <w:pPr>
              <w:pStyle w:val="ENoteTableText"/>
            </w:pPr>
            <w:r w:rsidRPr="00F26942">
              <w:t>am No 174, 2012</w:t>
            </w:r>
          </w:p>
        </w:tc>
      </w:tr>
      <w:tr w:rsidR="0014397C" w:rsidRPr="00F26942" w14:paraId="4FB3B933" w14:textId="77777777" w:rsidTr="00FE0A9B">
        <w:trPr>
          <w:cantSplit/>
        </w:trPr>
        <w:tc>
          <w:tcPr>
            <w:tcW w:w="2551" w:type="dxa"/>
            <w:shd w:val="clear" w:color="auto" w:fill="auto"/>
          </w:tcPr>
          <w:p w14:paraId="65D39480" w14:textId="77777777" w:rsidR="0014397C" w:rsidRPr="00F26942" w:rsidRDefault="0014397C" w:rsidP="00FE0A9B">
            <w:pPr>
              <w:pStyle w:val="ENoteTableText"/>
              <w:tabs>
                <w:tab w:val="center" w:leader="dot" w:pos="2268"/>
              </w:tabs>
              <w:rPr>
                <w:noProof/>
              </w:rPr>
            </w:pPr>
            <w:r w:rsidRPr="00F26942">
              <w:rPr>
                <w:noProof/>
              </w:rPr>
              <w:t>s 207A</w:t>
            </w:r>
            <w:r w:rsidRPr="00F26942">
              <w:rPr>
                <w:noProof/>
              </w:rPr>
              <w:tab/>
            </w:r>
          </w:p>
        </w:tc>
        <w:tc>
          <w:tcPr>
            <w:tcW w:w="4592" w:type="dxa"/>
            <w:shd w:val="clear" w:color="auto" w:fill="auto"/>
          </w:tcPr>
          <w:p w14:paraId="00F4F04F" w14:textId="77777777" w:rsidR="0014397C" w:rsidRPr="00F26942" w:rsidRDefault="0014397C" w:rsidP="00FE0A9B">
            <w:pPr>
              <w:pStyle w:val="ENoteTableText"/>
            </w:pPr>
            <w:r w:rsidRPr="00F26942">
              <w:t>ad No 79, 2022</w:t>
            </w:r>
          </w:p>
        </w:tc>
      </w:tr>
      <w:tr w:rsidR="0014397C" w:rsidRPr="00F26942" w14:paraId="3411C00F" w14:textId="77777777" w:rsidTr="00FE0A9B">
        <w:trPr>
          <w:cantSplit/>
        </w:trPr>
        <w:tc>
          <w:tcPr>
            <w:tcW w:w="2551" w:type="dxa"/>
            <w:shd w:val="clear" w:color="auto" w:fill="auto"/>
          </w:tcPr>
          <w:p w14:paraId="3CD4C3B4" w14:textId="77777777" w:rsidR="0014397C" w:rsidRPr="00F26942" w:rsidRDefault="0014397C" w:rsidP="00FE0A9B">
            <w:pPr>
              <w:pStyle w:val="ENoteTableText"/>
              <w:tabs>
                <w:tab w:val="center" w:leader="dot" w:pos="2268"/>
              </w:tabs>
              <w:rPr>
                <w:noProof/>
              </w:rPr>
            </w:pPr>
            <w:r w:rsidRPr="00F26942">
              <w:rPr>
                <w:noProof/>
              </w:rPr>
              <w:t>s 210</w:t>
            </w:r>
            <w:r w:rsidRPr="00F26942">
              <w:rPr>
                <w:noProof/>
              </w:rPr>
              <w:tab/>
            </w:r>
          </w:p>
        </w:tc>
        <w:tc>
          <w:tcPr>
            <w:tcW w:w="4592" w:type="dxa"/>
            <w:shd w:val="clear" w:color="auto" w:fill="auto"/>
          </w:tcPr>
          <w:p w14:paraId="49649E17" w14:textId="77777777" w:rsidR="0014397C" w:rsidRPr="00F26942" w:rsidRDefault="0014397C" w:rsidP="00FE0A9B">
            <w:pPr>
              <w:pStyle w:val="ENoteTableText"/>
            </w:pPr>
            <w:r w:rsidRPr="00F26942">
              <w:t>am No 174, 2012</w:t>
            </w:r>
          </w:p>
        </w:tc>
      </w:tr>
      <w:tr w:rsidR="0014397C" w:rsidRPr="00F26942" w14:paraId="4718BC17" w14:textId="77777777" w:rsidTr="00FE0A9B">
        <w:trPr>
          <w:cantSplit/>
        </w:trPr>
        <w:tc>
          <w:tcPr>
            <w:tcW w:w="2551" w:type="dxa"/>
            <w:shd w:val="clear" w:color="auto" w:fill="auto"/>
          </w:tcPr>
          <w:p w14:paraId="2801C1EA" w14:textId="77777777" w:rsidR="0014397C" w:rsidRPr="00F26942" w:rsidRDefault="0014397C" w:rsidP="00FE0A9B">
            <w:pPr>
              <w:pStyle w:val="ENoteTableText"/>
              <w:tabs>
                <w:tab w:val="center" w:leader="dot" w:pos="2268"/>
              </w:tabs>
              <w:rPr>
                <w:noProof/>
              </w:rPr>
            </w:pPr>
            <w:r w:rsidRPr="00F26942">
              <w:rPr>
                <w:noProof/>
              </w:rPr>
              <w:t>s 211</w:t>
            </w:r>
            <w:r w:rsidRPr="00F26942">
              <w:rPr>
                <w:noProof/>
              </w:rPr>
              <w:tab/>
            </w:r>
          </w:p>
        </w:tc>
        <w:tc>
          <w:tcPr>
            <w:tcW w:w="4592" w:type="dxa"/>
            <w:shd w:val="clear" w:color="auto" w:fill="auto"/>
          </w:tcPr>
          <w:p w14:paraId="6678E5E7" w14:textId="77777777" w:rsidR="0014397C" w:rsidRPr="00F26942" w:rsidRDefault="0014397C" w:rsidP="00FE0A9B">
            <w:pPr>
              <w:pStyle w:val="ENoteTableText"/>
            </w:pPr>
            <w:r w:rsidRPr="00F26942">
              <w:t>am No 174, 2012; No 156, 2015; No 79, 2022; No 2, 2024</w:t>
            </w:r>
          </w:p>
        </w:tc>
      </w:tr>
      <w:tr w:rsidR="0014397C" w:rsidRPr="00F26942" w14:paraId="004EEBB5" w14:textId="77777777" w:rsidTr="00FE0A9B">
        <w:trPr>
          <w:cantSplit/>
        </w:trPr>
        <w:tc>
          <w:tcPr>
            <w:tcW w:w="2551" w:type="dxa"/>
            <w:shd w:val="clear" w:color="auto" w:fill="auto"/>
          </w:tcPr>
          <w:p w14:paraId="1AF48AC9" w14:textId="77777777" w:rsidR="0014397C" w:rsidRPr="00F26942" w:rsidRDefault="0014397C" w:rsidP="00FE0A9B">
            <w:pPr>
              <w:pStyle w:val="ENoteTableText"/>
              <w:tabs>
                <w:tab w:val="center" w:leader="dot" w:pos="2268"/>
              </w:tabs>
              <w:rPr>
                <w:noProof/>
              </w:rPr>
            </w:pPr>
            <w:r w:rsidRPr="00F26942">
              <w:rPr>
                <w:noProof/>
              </w:rPr>
              <w:t>s 212</w:t>
            </w:r>
            <w:r w:rsidRPr="00F26942">
              <w:rPr>
                <w:noProof/>
              </w:rPr>
              <w:tab/>
            </w:r>
          </w:p>
        </w:tc>
        <w:tc>
          <w:tcPr>
            <w:tcW w:w="4592" w:type="dxa"/>
            <w:shd w:val="clear" w:color="auto" w:fill="auto"/>
          </w:tcPr>
          <w:p w14:paraId="327CFEFD" w14:textId="77777777" w:rsidR="0014397C" w:rsidRPr="00F26942" w:rsidRDefault="0014397C" w:rsidP="00FE0A9B">
            <w:pPr>
              <w:pStyle w:val="ENoteTableText"/>
            </w:pPr>
            <w:r w:rsidRPr="00F26942">
              <w:t>am No 174, 2012</w:t>
            </w:r>
          </w:p>
        </w:tc>
      </w:tr>
      <w:tr w:rsidR="0014397C" w:rsidRPr="00F26942" w14:paraId="760CD96D" w14:textId="77777777" w:rsidTr="00FE0A9B">
        <w:trPr>
          <w:cantSplit/>
        </w:trPr>
        <w:tc>
          <w:tcPr>
            <w:tcW w:w="2551" w:type="dxa"/>
            <w:shd w:val="clear" w:color="auto" w:fill="auto"/>
          </w:tcPr>
          <w:p w14:paraId="6EB53047" w14:textId="77777777" w:rsidR="0014397C" w:rsidRPr="00F26942" w:rsidRDefault="0014397C" w:rsidP="00FE0A9B">
            <w:pPr>
              <w:pStyle w:val="ENoteTableText"/>
              <w:tabs>
                <w:tab w:val="center" w:leader="dot" w:pos="2268"/>
              </w:tabs>
              <w:rPr>
                <w:noProof/>
              </w:rPr>
            </w:pPr>
            <w:r w:rsidRPr="00F26942">
              <w:rPr>
                <w:noProof/>
              </w:rPr>
              <w:t>s 213</w:t>
            </w:r>
            <w:r w:rsidRPr="00F26942">
              <w:rPr>
                <w:noProof/>
              </w:rPr>
              <w:tab/>
            </w:r>
          </w:p>
        </w:tc>
        <w:tc>
          <w:tcPr>
            <w:tcW w:w="4592" w:type="dxa"/>
            <w:shd w:val="clear" w:color="auto" w:fill="auto"/>
          </w:tcPr>
          <w:p w14:paraId="380A1678" w14:textId="77777777" w:rsidR="0014397C" w:rsidRPr="00F26942" w:rsidRDefault="0014397C" w:rsidP="00FE0A9B">
            <w:pPr>
              <w:pStyle w:val="ENoteTableText"/>
            </w:pPr>
            <w:r w:rsidRPr="00F26942">
              <w:t>am No 174, 2012</w:t>
            </w:r>
          </w:p>
        </w:tc>
      </w:tr>
      <w:tr w:rsidR="0014397C" w:rsidRPr="00F26942" w14:paraId="29F7E4BC" w14:textId="77777777" w:rsidTr="00FE0A9B">
        <w:trPr>
          <w:cantSplit/>
        </w:trPr>
        <w:tc>
          <w:tcPr>
            <w:tcW w:w="2551" w:type="dxa"/>
            <w:shd w:val="clear" w:color="auto" w:fill="auto"/>
          </w:tcPr>
          <w:p w14:paraId="65FE10A6" w14:textId="77777777" w:rsidR="0014397C" w:rsidRPr="00F26942" w:rsidRDefault="0014397C" w:rsidP="00FE0A9B">
            <w:pPr>
              <w:pStyle w:val="ENoteTableText"/>
              <w:tabs>
                <w:tab w:val="center" w:leader="dot" w:pos="2268"/>
              </w:tabs>
              <w:rPr>
                <w:noProof/>
              </w:rPr>
            </w:pPr>
            <w:r w:rsidRPr="00F26942">
              <w:rPr>
                <w:noProof/>
              </w:rPr>
              <w:t>s 213A</w:t>
            </w:r>
            <w:r w:rsidRPr="00F26942">
              <w:rPr>
                <w:noProof/>
              </w:rPr>
              <w:tab/>
            </w:r>
          </w:p>
        </w:tc>
        <w:tc>
          <w:tcPr>
            <w:tcW w:w="4592" w:type="dxa"/>
            <w:shd w:val="clear" w:color="auto" w:fill="auto"/>
          </w:tcPr>
          <w:p w14:paraId="5ED1996D" w14:textId="77777777" w:rsidR="0014397C" w:rsidRPr="00F26942" w:rsidRDefault="0014397C" w:rsidP="00FE0A9B">
            <w:pPr>
              <w:pStyle w:val="ENoteTableText"/>
            </w:pPr>
            <w:r w:rsidRPr="00F26942">
              <w:t>ad No 79, 2022</w:t>
            </w:r>
          </w:p>
        </w:tc>
      </w:tr>
      <w:tr w:rsidR="0014397C" w:rsidRPr="00F26942" w14:paraId="6F46992D" w14:textId="77777777" w:rsidTr="00FE0A9B">
        <w:trPr>
          <w:cantSplit/>
        </w:trPr>
        <w:tc>
          <w:tcPr>
            <w:tcW w:w="2551" w:type="dxa"/>
            <w:shd w:val="clear" w:color="auto" w:fill="auto"/>
          </w:tcPr>
          <w:p w14:paraId="260EB69F" w14:textId="77777777" w:rsidR="0014397C" w:rsidRPr="00F26942" w:rsidRDefault="0014397C" w:rsidP="00FE0A9B">
            <w:pPr>
              <w:pStyle w:val="ENoteTableText"/>
              <w:tabs>
                <w:tab w:val="center" w:leader="dot" w:pos="2268"/>
              </w:tabs>
              <w:rPr>
                <w:noProof/>
              </w:rPr>
            </w:pPr>
            <w:r w:rsidRPr="00F26942">
              <w:rPr>
                <w:noProof/>
              </w:rPr>
              <w:t>s 213B</w:t>
            </w:r>
            <w:r w:rsidRPr="00F26942">
              <w:rPr>
                <w:noProof/>
              </w:rPr>
              <w:tab/>
            </w:r>
          </w:p>
        </w:tc>
        <w:tc>
          <w:tcPr>
            <w:tcW w:w="4592" w:type="dxa"/>
            <w:shd w:val="clear" w:color="auto" w:fill="auto"/>
          </w:tcPr>
          <w:p w14:paraId="1D80BFB1" w14:textId="77777777" w:rsidR="0014397C" w:rsidRPr="00F26942" w:rsidRDefault="0014397C" w:rsidP="00FE0A9B">
            <w:pPr>
              <w:pStyle w:val="ENoteTableText"/>
            </w:pPr>
            <w:r w:rsidRPr="00F26942">
              <w:t>ad No 79, 2022</w:t>
            </w:r>
          </w:p>
        </w:tc>
      </w:tr>
      <w:tr w:rsidR="0014397C" w:rsidRPr="00F26942" w14:paraId="1AC57980" w14:textId="77777777" w:rsidTr="00FE0A9B">
        <w:trPr>
          <w:cantSplit/>
        </w:trPr>
        <w:tc>
          <w:tcPr>
            <w:tcW w:w="2551" w:type="dxa"/>
            <w:shd w:val="clear" w:color="auto" w:fill="auto"/>
          </w:tcPr>
          <w:p w14:paraId="026F562D" w14:textId="77777777" w:rsidR="0014397C" w:rsidRPr="00F26942" w:rsidRDefault="0014397C" w:rsidP="00FE0A9B">
            <w:pPr>
              <w:pStyle w:val="ENoteTableText"/>
              <w:tabs>
                <w:tab w:val="center" w:leader="dot" w:pos="2268"/>
              </w:tabs>
              <w:rPr>
                <w:noProof/>
              </w:rPr>
            </w:pPr>
            <w:r w:rsidRPr="00F26942">
              <w:rPr>
                <w:noProof/>
              </w:rPr>
              <w:t>s 214</w:t>
            </w:r>
            <w:r w:rsidRPr="00F26942">
              <w:rPr>
                <w:noProof/>
              </w:rPr>
              <w:tab/>
            </w:r>
          </w:p>
        </w:tc>
        <w:tc>
          <w:tcPr>
            <w:tcW w:w="4592" w:type="dxa"/>
            <w:shd w:val="clear" w:color="auto" w:fill="auto"/>
          </w:tcPr>
          <w:p w14:paraId="0449B586" w14:textId="77777777" w:rsidR="0014397C" w:rsidRPr="00F26942" w:rsidRDefault="0014397C" w:rsidP="00FE0A9B">
            <w:pPr>
              <w:pStyle w:val="ENoteTableText"/>
            </w:pPr>
            <w:r w:rsidRPr="00F26942">
              <w:t>am No 174, 2012</w:t>
            </w:r>
          </w:p>
        </w:tc>
      </w:tr>
      <w:tr w:rsidR="0014397C" w:rsidRPr="00F26942" w14:paraId="1A833A30" w14:textId="77777777" w:rsidTr="00FE0A9B">
        <w:trPr>
          <w:cantSplit/>
        </w:trPr>
        <w:tc>
          <w:tcPr>
            <w:tcW w:w="2551" w:type="dxa"/>
            <w:shd w:val="clear" w:color="auto" w:fill="auto"/>
          </w:tcPr>
          <w:p w14:paraId="24D2E73A" w14:textId="77777777" w:rsidR="0014397C" w:rsidRPr="00F26942" w:rsidRDefault="0014397C" w:rsidP="00FE0A9B">
            <w:pPr>
              <w:pStyle w:val="ENoteTableText"/>
              <w:tabs>
                <w:tab w:val="center" w:leader="dot" w:pos="2268"/>
              </w:tabs>
              <w:rPr>
                <w:noProof/>
              </w:rPr>
            </w:pPr>
            <w:r w:rsidRPr="00F26942">
              <w:rPr>
                <w:noProof/>
              </w:rPr>
              <w:t>s 215</w:t>
            </w:r>
            <w:r w:rsidRPr="00F26942">
              <w:rPr>
                <w:noProof/>
              </w:rPr>
              <w:tab/>
            </w:r>
          </w:p>
        </w:tc>
        <w:tc>
          <w:tcPr>
            <w:tcW w:w="4592" w:type="dxa"/>
            <w:shd w:val="clear" w:color="auto" w:fill="auto"/>
          </w:tcPr>
          <w:p w14:paraId="49FD6E74" w14:textId="77777777" w:rsidR="0014397C" w:rsidRPr="00F26942" w:rsidRDefault="0014397C" w:rsidP="00FE0A9B">
            <w:pPr>
              <w:pStyle w:val="ENoteTableText"/>
            </w:pPr>
            <w:r w:rsidRPr="00F26942">
              <w:t>am No 174, 2012</w:t>
            </w:r>
          </w:p>
        </w:tc>
      </w:tr>
      <w:tr w:rsidR="0014397C" w:rsidRPr="00F26942" w14:paraId="2FF1D0A7" w14:textId="77777777" w:rsidTr="00FE0A9B">
        <w:trPr>
          <w:cantSplit/>
        </w:trPr>
        <w:tc>
          <w:tcPr>
            <w:tcW w:w="2551" w:type="dxa"/>
            <w:shd w:val="clear" w:color="auto" w:fill="auto"/>
          </w:tcPr>
          <w:p w14:paraId="375BFDBC" w14:textId="77777777" w:rsidR="0014397C" w:rsidRPr="00F26942" w:rsidRDefault="0014397C" w:rsidP="00FE0A9B">
            <w:pPr>
              <w:pStyle w:val="ENoteTableText"/>
              <w:tabs>
                <w:tab w:val="center" w:leader="dot" w:pos="2268"/>
              </w:tabs>
              <w:rPr>
                <w:noProof/>
              </w:rPr>
            </w:pPr>
            <w:r w:rsidRPr="00F26942">
              <w:rPr>
                <w:noProof/>
              </w:rPr>
              <w:t>s 215A</w:t>
            </w:r>
            <w:r w:rsidRPr="00F26942">
              <w:rPr>
                <w:noProof/>
              </w:rPr>
              <w:tab/>
            </w:r>
          </w:p>
        </w:tc>
        <w:tc>
          <w:tcPr>
            <w:tcW w:w="4592" w:type="dxa"/>
            <w:shd w:val="clear" w:color="auto" w:fill="auto"/>
          </w:tcPr>
          <w:p w14:paraId="5F21D4E9" w14:textId="77777777" w:rsidR="0014397C" w:rsidRPr="00F26942" w:rsidRDefault="0014397C" w:rsidP="00FE0A9B">
            <w:pPr>
              <w:pStyle w:val="ENoteTableText"/>
            </w:pPr>
            <w:r w:rsidRPr="00F26942">
              <w:t>ad No 79, 2022</w:t>
            </w:r>
          </w:p>
        </w:tc>
      </w:tr>
      <w:tr w:rsidR="0014397C" w:rsidRPr="00F26942" w14:paraId="20392C47" w14:textId="77777777" w:rsidTr="00FE0A9B">
        <w:trPr>
          <w:cantSplit/>
        </w:trPr>
        <w:tc>
          <w:tcPr>
            <w:tcW w:w="2551" w:type="dxa"/>
            <w:shd w:val="clear" w:color="auto" w:fill="auto"/>
          </w:tcPr>
          <w:p w14:paraId="6ADE609F" w14:textId="77777777" w:rsidR="0014397C" w:rsidRPr="00F26942" w:rsidRDefault="0014397C" w:rsidP="00FE0A9B">
            <w:pPr>
              <w:pStyle w:val="ENoteTableText"/>
              <w:tabs>
                <w:tab w:val="center" w:leader="dot" w:pos="2268"/>
              </w:tabs>
              <w:rPr>
                <w:b/>
                <w:noProof/>
              </w:rPr>
            </w:pPr>
            <w:r w:rsidRPr="00F26942">
              <w:rPr>
                <w:b/>
                <w:noProof/>
              </w:rPr>
              <w:lastRenderedPageBreak/>
              <w:t>Subdivision AA</w:t>
            </w:r>
          </w:p>
        </w:tc>
        <w:tc>
          <w:tcPr>
            <w:tcW w:w="4592" w:type="dxa"/>
            <w:shd w:val="clear" w:color="auto" w:fill="auto"/>
          </w:tcPr>
          <w:p w14:paraId="702D9850" w14:textId="77777777" w:rsidR="0014397C" w:rsidRPr="00F26942" w:rsidRDefault="0014397C" w:rsidP="00FE0A9B">
            <w:pPr>
              <w:pStyle w:val="ENoteTableText"/>
            </w:pPr>
          </w:p>
        </w:tc>
      </w:tr>
      <w:tr w:rsidR="0014397C" w:rsidRPr="00F26942" w14:paraId="2275377D" w14:textId="77777777" w:rsidTr="00FE0A9B">
        <w:trPr>
          <w:cantSplit/>
        </w:trPr>
        <w:tc>
          <w:tcPr>
            <w:tcW w:w="2551" w:type="dxa"/>
            <w:shd w:val="clear" w:color="auto" w:fill="auto"/>
          </w:tcPr>
          <w:p w14:paraId="4C6452F8" w14:textId="77777777" w:rsidR="0014397C" w:rsidRPr="00F26942" w:rsidRDefault="0014397C" w:rsidP="00FE0A9B">
            <w:pPr>
              <w:pStyle w:val="ENoteTableText"/>
              <w:tabs>
                <w:tab w:val="center" w:leader="dot" w:pos="2268"/>
              </w:tabs>
              <w:rPr>
                <w:noProof/>
              </w:rPr>
            </w:pPr>
            <w:r w:rsidRPr="00F26942">
              <w:rPr>
                <w:noProof/>
              </w:rPr>
              <w:t>Subdivision AA</w:t>
            </w:r>
            <w:r w:rsidRPr="00F26942">
              <w:rPr>
                <w:noProof/>
              </w:rPr>
              <w:tab/>
            </w:r>
          </w:p>
        </w:tc>
        <w:tc>
          <w:tcPr>
            <w:tcW w:w="4592" w:type="dxa"/>
            <w:shd w:val="clear" w:color="auto" w:fill="auto"/>
          </w:tcPr>
          <w:p w14:paraId="3FCFD042" w14:textId="77777777" w:rsidR="0014397C" w:rsidRPr="00F26942" w:rsidRDefault="0014397C" w:rsidP="00FE0A9B">
            <w:pPr>
              <w:pStyle w:val="ENoteTableText"/>
              <w:rPr>
                <w:b/>
              </w:rPr>
            </w:pPr>
            <w:r w:rsidRPr="00F26942">
              <w:t>ad No 79, 2022</w:t>
            </w:r>
          </w:p>
        </w:tc>
      </w:tr>
      <w:tr w:rsidR="0014397C" w:rsidRPr="00F26942" w14:paraId="3FB0AC42" w14:textId="77777777" w:rsidTr="00FE0A9B">
        <w:trPr>
          <w:cantSplit/>
        </w:trPr>
        <w:tc>
          <w:tcPr>
            <w:tcW w:w="2551" w:type="dxa"/>
            <w:shd w:val="clear" w:color="auto" w:fill="auto"/>
          </w:tcPr>
          <w:p w14:paraId="05DE8324" w14:textId="77777777" w:rsidR="0014397C" w:rsidRPr="00F26942" w:rsidRDefault="0014397C" w:rsidP="00FE0A9B">
            <w:pPr>
              <w:pStyle w:val="ENoteTableText"/>
              <w:tabs>
                <w:tab w:val="center" w:leader="dot" w:pos="2268"/>
              </w:tabs>
              <w:rPr>
                <w:noProof/>
              </w:rPr>
            </w:pPr>
            <w:r w:rsidRPr="00F26942">
              <w:rPr>
                <w:noProof/>
              </w:rPr>
              <w:t>s 216A</w:t>
            </w:r>
            <w:r w:rsidRPr="00F26942">
              <w:rPr>
                <w:noProof/>
              </w:rPr>
              <w:tab/>
            </w:r>
          </w:p>
        </w:tc>
        <w:tc>
          <w:tcPr>
            <w:tcW w:w="4592" w:type="dxa"/>
            <w:shd w:val="clear" w:color="auto" w:fill="auto"/>
          </w:tcPr>
          <w:p w14:paraId="4459AF8E" w14:textId="77777777" w:rsidR="0014397C" w:rsidRPr="00F26942" w:rsidRDefault="0014397C" w:rsidP="00FE0A9B">
            <w:pPr>
              <w:pStyle w:val="ENoteTableText"/>
            </w:pPr>
            <w:r w:rsidRPr="00F26942">
              <w:t>ad No 79, 2022</w:t>
            </w:r>
          </w:p>
        </w:tc>
      </w:tr>
      <w:tr w:rsidR="0014397C" w:rsidRPr="00F26942" w14:paraId="0BEEC3A2" w14:textId="77777777" w:rsidTr="00FE0A9B">
        <w:trPr>
          <w:cantSplit/>
        </w:trPr>
        <w:tc>
          <w:tcPr>
            <w:tcW w:w="2551" w:type="dxa"/>
            <w:shd w:val="clear" w:color="auto" w:fill="auto"/>
          </w:tcPr>
          <w:p w14:paraId="77CD395D" w14:textId="77777777" w:rsidR="0014397C" w:rsidRPr="00F26942" w:rsidRDefault="0014397C" w:rsidP="00FE0A9B">
            <w:pPr>
              <w:pStyle w:val="ENoteTableText"/>
              <w:tabs>
                <w:tab w:val="center" w:leader="dot" w:pos="2268"/>
              </w:tabs>
              <w:rPr>
                <w:noProof/>
              </w:rPr>
            </w:pPr>
            <w:r w:rsidRPr="00F26942">
              <w:rPr>
                <w:noProof/>
              </w:rPr>
              <w:t>s 216AAA</w:t>
            </w:r>
            <w:r w:rsidRPr="00F26942">
              <w:rPr>
                <w:noProof/>
              </w:rPr>
              <w:tab/>
            </w:r>
          </w:p>
        </w:tc>
        <w:tc>
          <w:tcPr>
            <w:tcW w:w="4592" w:type="dxa"/>
            <w:shd w:val="clear" w:color="auto" w:fill="auto"/>
          </w:tcPr>
          <w:p w14:paraId="171E9960" w14:textId="77777777" w:rsidR="0014397C" w:rsidRPr="00F26942" w:rsidRDefault="0014397C" w:rsidP="00FE0A9B">
            <w:pPr>
              <w:pStyle w:val="ENoteTableText"/>
            </w:pPr>
            <w:r w:rsidRPr="00F26942">
              <w:t>ad No 79, 2022</w:t>
            </w:r>
          </w:p>
        </w:tc>
      </w:tr>
      <w:tr w:rsidR="0014397C" w:rsidRPr="00F26942" w14:paraId="2778660E" w14:textId="77777777" w:rsidTr="00FE0A9B">
        <w:trPr>
          <w:cantSplit/>
        </w:trPr>
        <w:tc>
          <w:tcPr>
            <w:tcW w:w="2551" w:type="dxa"/>
            <w:shd w:val="clear" w:color="auto" w:fill="auto"/>
          </w:tcPr>
          <w:p w14:paraId="61D3C377" w14:textId="77777777" w:rsidR="0014397C" w:rsidRPr="00F26942" w:rsidRDefault="0014397C" w:rsidP="00FE0A9B">
            <w:pPr>
              <w:pStyle w:val="ENoteTableText"/>
              <w:tabs>
                <w:tab w:val="center" w:leader="dot" w:pos="2268"/>
              </w:tabs>
              <w:rPr>
                <w:noProof/>
              </w:rPr>
            </w:pPr>
            <w:r w:rsidRPr="00F26942">
              <w:rPr>
                <w:noProof/>
              </w:rPr>
              <w:t>s 216AA</w:t>
            </w:r>
            <w:r w:rsidRPr="00F26942">
              <w:rPr>
                <w:noProof/>
              </w:rPr>
              <w:tab/>
            </w:r>
          </w:p>
        </w:tc>
        <w:tc>
          <w:tcPr>
            <w:tcW w:w="4592" w:type="dxa"/>
            <w:shd w:val="clear" w:color="auto" w:fill="auto"/>
          </w:tcPr>
          <w:p w14:paraId="13FE8D1E" w14:textId="77777777" w:rsidR="0014397C" w:rsidRPr="00F26942" w:rsidRDefault="0014397C" w:rsidP="00FE0A9B">
            <w:pPr>
              <w:pStyle w:val="ENoteTableText"/>
            </w:pPr>
            <w:r w:rsidRPr="00F26942">
              <w:t>ad No 79, 2022</w:t>
            </w:r>
          </w:p>
        </w:tc>
      </w:tr>
      <w:tr w:rsidR="0014397C" w:rsidRPr="00F26942" w14:paraId="45601614" w14:textId="77777777" w:rsidTr="00FE0A9B">
        <w:trPr>
          <w:cantSplit/>
        </w:trPr>
        <w:tc>
          <w:tcPr>
            <w:tcW w:w="2551" w:type="dxa"/>
            <w:shd w:val="clear" w:color="auto" w:fill="auto"/>
          </w:tcPr>
          <w:p w14:paraId="50EFFCBA" w14:textId="77777777" w:rsidR="0014397C" w:rsidRPr="00F26942" w:rsidRDefault="0014397C" w:rsidP="00FE0A9B">
            <w:pPr>
              <w:pStyle w:val="ENoteTableText"/>
              <w:tabs>
                <w:tab w:val="center" w:leader="dot" w:pos="2268"/>
              </w:tabs>
              <w:rPr>
                <w:noProof/>
              </w:rPr>
            </w:pPr>
            <w:r w:rsidRPr="00F26942">
              <w:rPr>
                <w:noProof/>
              </w:rPr>
              <w:t>s 216AB</w:t>
            </w:r>
            <w:r w:rsidRPr="00F26942">
              <w:rPr>
                <w:noProof/>
              </w:rPr>
              <w:tab/>
            </w:r>
          </w:p>
        </w:tc>
        <w:tc>
          <w:tcPr>
            <w:tcW w:w="4592" w:type="dxa"/>
            <w:shd w:val="clear" w:color="auto" w:fill="auto"/>
          </w:tcPr>
          <w:p w14:paraId="21BF5D04" w14:textId="77777777" w:rsidR="0014397C" w:rsidRPr="00F26942" w:rsidRDefault="0014397C" w:rsidP="00FE0A9B">
            <w:pPr>
              <w:pStyle w:val="ENoteTableText"/>
            </w:pPr>
            <w:r w:rsidRPr="00F26942">
              <w:t>ad No 79, 2022</w:t>
            </w:r>
          </w:p>
        </w:tc>
      </w:tr>
      <w:tr w:rsidR="0014397C" w:rsidRPr="00F26942" w14:paraId="03F239A8" w14:textId="77777777" w:rsidTr="00FE0A9B">
        <w:trPr>
          <w:cantSplit/>
        </w:trPr>
        <w:tc>
          <w:tcPr>
            <w:tcW w:w="2551" w:type="dxa"/>
            <w:shd w:val="clear" w:color="auto" w:fill="auto"/>
          </w:tcPr>
          <w:p w14:paraId="123BDCE1" w14:textId="77777777" w:rsidR="0014397C" w:rsidRPr="00F26942" w:rsidRDefault="0014397C" w:rsidP="00FE0A9B">
            <w:pPr>
              <w:pStyle w:val="ENoteTableText"/>
              <w:tabs>
                <w:tab w:val="center" w:leader="dot" w:pos="2268"/>
              </w:tabs>
              <w:rPr>
                <w:noProof/>
              </w:rPr>
            </w:pPr>
            <w:r w:rsidRPr="00F26942">
              <w:rPr>
                <w:noProof/>
              </w:rPr>
              <w:t>s 216AC</w:t>
            </w:r>
            <w:r w:rsidRPr="00F26942">
              <w:rPr>
                <w:noProof/>
              </w:rPr>
              <w:tab/>
            </w:r>
          </w:p>
        </w:tc>
        <w:tc>
          <w:tcPr>
            <w:tcW w:w="4592" w:type="dxa"/>
            <w:shd w:val="clear" w:color="auto" w:fill="auto"/>
          </w:tcPr>
          <w:p w14:paraId="1D954E86" w14:textId="77777777" w:rsidR="0014397C" w:rsidRPr="00F26942" w:rsidRDefault="0014397C" w:rsidP="00FE0A9B">
            <w:pPr>
              <w:pStyle w:val="ENoteTableText"/>
            </w:pPr>
            <w:r w:rsidRPr="00F26942">
              <w:t>ad No 79, 2022</w:t>
            </w:r>
          </w:p>
        </w:tc>
      </w:tr>
      <w:tr w:rsidR="0014397C" w:rsidRPr="00F26942" w14:paraId="06D60CCD" w14:textId="77777777" w:rsidTr="00FE0A9B">
        <w:trPr>
          <w:cantSplit/>
        </w:trPr>
        <w:tc>
          <w:tcPr>
            <w:tcW w:w="2551" w:type="dxa"/>
            <w:shd w:val="clear" w:color="auto" w:fill="auto"/>
          </w:tcPr>
          <w:p w14:paraId="7E9AA6BD" w14:textId="77777777" w:rsidR="0014397C" w:rsidRPr="00F26942" w:rsidRDefault="0014397C" w:rsidP="00FE0A9B">
            <w:pPr>
              <w:pStyle w:val="ENoteTableText"/>
              <w:tabs>
                <w:tab w:val="center" w:leader="dot" w:pos="2268"/>
              </w:tabs>
              <w:rPr>
                <w:noProof/>
              </w:rPr>
            </w:pPr>
            <w:r w:rsidRPr="00F26942">
              <w:rPr>
                <w:noProof/>
              </w:rPr>
              <w:t>s 216AD</w:t>
            </w:r>
            <w:r w:rsidRPr="00F26942">
              <w:rPr>
                <w:noProof/>
              </w:rPr>
              <w:tab/>
            </w:r>
          </w:p>
        </w:tc>
        <w:tc>
          <w:tcPr>
            <w:tcW w:w="4592" w:type="dxa"/>
            <w:shd w:val="clear" w:color="auto" w:fill="auto"/>
          </w:tcPr>
          <w:p w14:paraId="0DFB9028" w14:textId="77777777" w:rsidR="0014397C" w:rsidRPr="00F26942" w:rsidRDefault="0014397C" w:rsidP="00FE0A9B">
            <w:pPr>
              <w:pStyle w:val="ENoteTableText"/>
            </w:pPr>
            <w:r w:rsidRPr="00F26942">
              <w:t>ad No 79, 2022</w:t>
            </w:r>
          </w:p>
        </w:tc>
      </w:tr>
      <w:tr w:rsidR="0014397C" w:rsidRPr="00F26942" w14:paraId="447FF2D6" w14:textId="77777777" w:rsidTr="00FE0A9B">
        <w:trPr>
          <w:cantSplit/>
        </w:trPr>
        <w:tc>
          <w:tcPr>
            <w:tcW w:w="2551" w:type="dxa"/>
            <w:shd w:val="clear" w:color="auto" w:fill="auto"/>
          </w:tcPr>
          <w:p w14:paraId="5CB5C5C6" w14:textId="77777777" w:rsidR="0014397C" w:rsidRPr="00F26942" w:rsidRDefault="0014397C" w:rsidP="00FE0A9B">
            <w:pPr>
              <w:pStyle w:val="ENoteTableText"/>
              <w:tabs>
                <w:tab w:val="center" w:leader="dot" w:pos="2268"/>
              </w:tabs>
              <w:rPr>
                <w:noProof/>
              </w:rPr>
            </w:pPr>
            <w:r w:rsidRPr="00F26942">
              <w:rPr>
                <w:noProof/>
              </w:rPr>
              <w:t>s 216AE</w:t>
            </w:r>
            <w:r w:rsidRPr="00F26942">
              <w:rPr>
                <w:noProof/>
              </w:rPr>
              <w:tab/>
            </w:r>
          </w:p>
        </w:tc>
        <w:tc>
          <w:tcPr>
            <w:tcW w:w="4592" w:type="dxa"/>
            <w:shd w:val="clear" w:color="auto" w:fill="auto"/>
          </w:tcPr>
          <w:p w14:paraId="44712AB3" w14:textId="77777777" w:rsidR="0014397C" w:rsidRPr="00F26942" w:rsidRDefault="0014397C" w:rsidP="00FE0A9B">
            <w:pPr>
              <w:pStyle w:val="ENoteTableText"/>
            </w:pPr>
            <w:r w:rsidRPr="00F26942">
              <w:t>ad No 79, 2022</w:t>
            </w:r>
          </w:p>
        </w:tc>
      </w:tr>
      <w:tr w:rsidR="0014397C" w:rsidRPr="00F26942" w14:paraId="1710F0D6" w14:textId="77777777" w:rsidTr="00FE0A9B">
        <w:trPr>
          <w:cantSplit/>
        </w:trPr>
        <w:tc>
          <w:tcPr>
            <w:tcW w:w="2551" w:type="dxa"/>
            <w:shd w:val="clear" w:color="auto" w:fill="auto"/>
          </w:tcPr>
          <w:p w14:paraId="7B93E576" w14:textId="77777777" w:rsidR="0014397C" w:rsidRPr="00F26942" w:rsidRDefault="0014397C" w:rsidP="00FE0A9B">
            <w:pPr>
              <w:pStyle w:val="ENoteTableText"/>
              <w:tabs>
                <w:tab w:val="center" w:leader="dot" w:pos="2268"/>
              </w:tabs>
              <w:rPr>
                <w:noProof/>
              </w:rPr>
            </w:pPr>
            <w:r w:rsidRPr="00F26942">
              <w:rPr>
                <w:noProof/>
              </w:rPr>
              <w:t>s 216AF</w:t>
            </w:r>
            <w:r w:rsidRPr="00F26942">
              <w:rPr>
                <w:noProof/>
              </w:rPr>
              <w:tab/>
            </w:r>
          </w:p>
        </w:tc>
        <w:tc>
          <w:tcPr>
            <w:tcW w:w="4592" w:type="dxa"/>
            <w:shd w:val="clear" w:color="auto" w:fill="auto"/>
          </w:tcPr>
          <w:p w14:paraId="73D6EB61" w14:textId="77777777" w:rsidR="0014397C" w:rsidRPr="00F26942" w:rsidRDefault="0014397C" w:rsidP="00FE0A9B">
            <w:pPr>
              <w:pStyle w:val="ENoteTableText"/>
            </w:pPr>
            <w:r w:rsidRPr="00F26942">
              <w:t>ad No 79, 2022</w:t>
            </w:r>
          </w:p>
        </w:tc>
      </w:tr>
      <w:tr w:rsidR="0014397C" w:rsidRPr="00F26942" w14:paraId="3FE68E8F" w14:textId="77777777" w:rsidTr="00FE0A9B">
        <w:trPr>
          <w:cantSplit/>
        </w:trPr>
        <w:tc>
          <w:tcPr>
            <w:tcW w:w="2551" w:type="dxa"/>
            <w:shd w:val="clear" w:color="auto" w:fill="auto"/>
          </w:tcPr>
          <w:p w14:paraId="7FF3FA4F" w14:textId="77777777" w:rsidR="0014397C" w:rsidRPr="00F26942" w:rsidRDefault="0014397C" w:rsidP="00FE0A9B">
            <w:pPr>
              <w:pStyle w:val="ENoteTableText"/>
              <w:tabs>
                <w:tab w:val="center" w:leader="dot" w:pos="2268"/>
              </w:tabs>
              <w:rPr>
                <w:b/>
                <w:noProof/>
              </w:rPr>
            </w:pPr>
            <w:r w:rsidRPr="00F26942">
              <w:rPr>
                <w:b/>
                <w:noProof/>
              </w:rPr>
              <w:t>Subdivision AB</w:t>
            </w:r>
          </w:p>
        </w:tc>
        <w:tc>
          <w:tcPr>
            <w:tcW w:w="4592" w:type="dxa"/>
            <w:shd w:val="clear" w:color="auto" w:fill="auto"/>
          </w:tcPr>
          <w:p w14:paraId="4DD6AE39" w14:textId="77777777" w:rsidR="0014397C" w:rsidRPr="00F26942" w:rsidRDefault="0014397C" w:rsidP="00FE0A9B">
            <w:pPr>
              <w:pStyle w:val="ENoteTableText"/>
            </w:pPr>
          </w:p>
        </w:tc>
      </w:tr>
      <w:tr w:rsidR="0014397C" w:rsidRPr="00F26942" w14:paraId="201D7FE5" w14:textId="77777777" w:rsidTr="00FE0A9B">
        <w:trPr>
          <w:cantSplit/>
        </w:trPr>
        <w:tc>
          <w:tcPr>
            <w:tcW w:w="2551" w:type="dxa"/>
            <w:shd w:val="clear" w:color="auto" w:fill="auto"/>
          </w:tcPr>
          <w:p w14:paraId="0AF7D33A" w14:textId="77777777" w:rsidR="0014397C" w:rsidRPr="00F26942" w:rsidRDefault="0014397C" w:rsidP="00FE0A9B">
            <w:pPr>
              <w:pStyle w:val="ENoteTableText"/>
              <w:tabs>
                <w:tab w:val="center" w:leader="dot" w:pos="2268"/>
              </w:tabs>
              <w:rPr>
                <w:noProof/>
              </w:rPr>
            </w:pPr>
            <w:r w:rsidRPr="00F26942">
              <w:rPr>
                <w:noProof/>
              </w:rPr>
              <w:t>Subdivision AB</w:t>
            </w:r>
            <w:r w:rsidRPr="00F26942">
              <w:rPr>
                <w:noProof/>
              </w:rPr>
              <w:tab/>
            </w:r>
          </w:p>
        </w:tc>
        <w:tc>
          <w:tcPr>
            <w:tcW w:w="4592" w:type="dxa"/>
            <w:shd w:val="clear" w:color="auto" w:fill="auto"/>
          </w:tcPr>
          <w:p w14:paraId="606F124A" w14:textId="77777777" w:rsidR="0014397C" w:rsidRPr="00F26942" w:rsidRDefault="0014397C" w:rsidP="00FE0A9B">
            <w:pPr>
              <w:pStyle w:val="ENoteTableText"/>
            </w:pPr>
            <w:r w:rsidRPr="00F26942">
              <w:t>ad No 79, 2022</w:t>
            </w:r>
          </w:p>
        </w:tc>
      </w:tr>
      <w:tr w:rsidR="0014397C" w:rsidRPr="00F26942" w14:paraId="34ADC735" w14:textId="77777777" w:rsidTr="00FE0A9B">
        <w:trPr>
          <w:cantSplit/>
        </w:trPr>
        <w:tc>
          <w:tcPr>
            <w:tcW w:w="2551" w:type="dxa"/>
            <w:shd w:val="clear" w:color="auto" w:fill="auto"/>
          </w:tcPr>
          <w:p w14:paraId="26C033F5" w14:textId="77777777" w:rsidR="0014397C" w:rsidRPr="00F26942" w:rsidRDefault="0014397C" w:rsidP="00FE0A9B">
            <w:pPr>
              <w:pStyle w:val="ENoteTableText"/>
              <w:tabs>
                <w:tab w:val="center" w:leader="dot" w:pos="2268"/>
              </w:tabs>
              <w:rPr>
                <w:noProof/>
              </w:rPr>
            </w:pPr>
            <w:r w:rsidRPr="00F26942">
              <w:rPr>
                <w:noProof/>
              </w:rPr>
              <w:t>s 216B</w:t>
            </w:r>
            <w:r w:rsidRPr="00F26942">
              <w:rPr>
                <w:noProof/>
              </w:rPr>
              <w:tab/>
            </w:r>
          </w:p>
        </w:tc>
        <w:tc>
          <w:tcPr>
            <w:tcW w:w="4592" w:type="dxa"/>
            <w:shd w:val="clear" w:color="auto" w:fill="auto"/>
          </w:tcPr>
          <w:p w14:paraId="36960796" w14:textId="77777777" w:rsidR="0014397C" w:rsidRPr="00F26942" w:rsidRDefault="0014397C" w:rsidP="00FE0A9B">
            <w:pPr>
              <w:pStyle w:val="ENoteTableText"/>
            </w:pPr>
            <w:r w:rsidRPr="00F26942">
              <w:t>ad No 79, 2022</w:t>
            </w:r>
          </w:p>
        </w:tc>
      </w:tr>
      <w:tr w:rsidR="0014397C" w:rsidRPr="00F26942" w14:paraId="1D1F1EF9" w14:textId="77777777" w:rsidTr="00FE0A9B">
        <w:trPr>
          <w:cantSplit/>
        </w:trPr>
        <w:tc>
          <w:tcPr>
            <w:tcW w:w="2551" w:type="dxa"/>
            <w:shd w:val="clear" w:color="auto" w:fill="auto"/>
          </w:tcPr>
          <w:p w14:paraId="09BFFB33" w14:textId="77777777" w:rsidR="0014397C" w:rsidRPr="00F26942" w:rsidRDefault="0014397C" w:rsidP="00FE0A9B">
            <w:pPr>
              <w:pStyle w:val="ENoteTableText"/>
              <w:tabs>
                <w:tab w:val="center" w:leader="dot" w:pos="2268"/>
              </w:tabs>
              <w:rPr>
                <w:noProof/>
              </w:rPr>
            </w:pPr>
            <w:r w:rsidRPr="00F26942">
              <w:rPr>
                <w:noProof/>
              </w:rPr>
              <w:t>s 216BA</w:t>
            </w:r>
            <w:r w:rsidRPr="00F26942">
              <w:rPr>
                <w:noProof/>
              </w:rPr>
              <w:tab/>
            </w:r>
          </w:p>
        </w:tc>
        <w:tc>
          <w:tcPr>
            <w:tcW w:w="4592" w:type="dxa"/>
            <w:shd w:val="clear" w:color="auto" w:fill="auto"/>
          </w:tcPr>
          <w:p w14:paraId="251476D2" w14:textId="77777777" w:rsidR="0014397C" w:rsidRPr="00F26942" w:rsidRDefault="0014397C" w:rsidP="00FE0A9B">
            <w:pPr>
              <w:pStyle w:val="ENoteTableText"/>
            </w:pPr>
            <w:r w:rsidRPr="00F26942">
              <w:t>ad No 79, 2022</w:t>
            </w:r>
          </w:p>
        </w:tc>
      </w:tr>
      <w:tr w:rsidR="0014397C" w:rsidRPr="00F26942" w14:paraId="095235D1" w14:textId="77777777" w:rsidTr="00FE0A9B">
        <w:trPr>
          <w:cantSplit/>
        </w:trPr>
        <w:tc>
          <w:tcPr>
            <w:tcW w:w="2551" w:type="dxa"/>
            <w:shd w:val="clear" w:color="auto" w:fill="auto"/>
          </w:tcPr>
          <w:p w14:paraId="4DF3F146" w14:textId="77777777" w:rsidR="0014397C" w:rsidRPr="00F26942" w:rsidRDefault="0014397C" w:rsidP="00FE0A9B">
            <w:pPr>
              <w:pStyle w:val="ENoteTableText"/>
              <w:tabs>
                <w:tab w:val="center" w:leader="dot" w:pos="2268"/>
              </w:tabs>
              <w:rPr>
                <w:noProof/>
              </w:rPr>
            </w:pPr>
            <w:r w:rsidRPr="00F26942">
              <w:rPr>
                <w:noProof/>
              </w:rPr>
              <w:t>s 216BB</w:t>
            </w:r>
            <w:r w:rsidRPr="00F26942">
              <w:rPr>
                <w:noProof/>
              </w:rPr>
              <w:tab/>
            </w:r>
          </w:p>
        </w:tc>
        <w:tc>
          <w:tcPr>
            <w:tcW w:w="4592" w:type="dxa"/>
            <w:shd w:val="clear" w:color="auto" w:fill="auto"/>
          </w:tcPr>
          <w:p w14:paraId="227BFAD3" w14:textId="77777777" w:rsidR="0014397C" w:rsidRPr="00F26942" w:rsidRDefault="0014397C" w:rsidP="00FE0A9B">
            <w:pPr>
              <w:pStyle w:val="ENoteTableText"/>
            </w:pPr>
            <w:r w:rsidRPr="00F26942">
              <w:t>ad No 79, 2022</w:t>
            </w:r>
          </w:p>
        </w:tc>
      </w:tr>
      <w:tr w:rsidR="0014397C" w:rsidRPr="00F26942" w14:paraId="0E8EA81A" w14:textId="77777777" w:rsidTr="00FE0A9B">
        <w:trPr>
          <w:cantSplit/>
        </w:trPr>
        <w:tc>
          <w:tcPr>
            <w:tcW w:w="2551" w:type="dxa"/>
            <w:shd w:val="clear" w:color="auto" w:fill="auto"/>
          </w:tcPr>
          <w:p w14:paraId="31E73924" w14:textId="77777777" w:rsidR="0014397C" w:rsidRPr="00F26942" w:rsidRDefault="0014397C" w:rsidP="00FE0A9B">
            <w:pPr>
              <w:pStyle w:val="ENoteTableText"/>
              <w:tabs>
                <w:tab w:val="center" w:leader="dot" w:pos="2268"/>
              </w:tabs>
              <w:rPr>
                <w:noProof/>
              </w:rPr>
            </w:pPr>
            <w:r w:rsidRPr="00F26942">
              <w:rPr>
                <w:noProof/>
              </w:rPr>
              <w:t>s 216BC</w:t>
            </w:r>
            <w:r w:rsidRPr="00F26942">
              <w:rPr>
                <w:noProof/>
              </w:rPr>
              <w:tab/>
            </w:r>
          </w:p>
        </w:tc>
        <w:tc>
          <w:tcPr>
            <w:tcW w:w="4592" w:type="dxa"/>
            <w:shd w:val="clear" w:color="auto" w:fill="auto"/>
          </w:tcPr>
          <w:p w14:paraId="0E87E5FC" w14:textId="77777777" w:rsidR="0014397C" w:rsidRPr="00F26942" w:rsidRDefault="0014397C" w:rsidP="00FE0A9B">
            <w:pPr>
              <w:pStyle w:val="ENoteTableText"/>
            </w:pPr>
            <w:r w:rsidRPr="00F26942">
              <w:t>ad No 79, 2022</w:t>
            </w:r>
          </w:p>
        </w:tc>
      </w:tr>
      <w:tr w:rsidR="0014397C" w:rsidRPr="00F26942" w14:paraId="5A7983EB" w14:textId="77777777" w:rsidTr="00FE0A9B">
        <w:trPr>
          <w:cantSplit/>
        </w:trPr>
        <w:tc>
          <w:tcPr>
            <w:tcW w:w="2551" w:type="dxa"/>
            <w:shd w:val="clear" w:color="auto" w:fill="auto"/>
          </w:tcPr>
          <w:p w14:paraId="11D39FBA" w14:textId="77777777" w:rsidR="0014397C" w:rsidRPr="00F26942" w:rsidRDefault="0014397C" w:rsidP="00FE0A9B">
            <w:pPr>
              <w:pStyle w:val="ENoteTableText"/>
              <w:tabs>
                <w:tab w:val="center" w:leader="dot" w:pos="2268"/>
              </w:tabs>
              <w:rPr>
                <w:b/>
                <w:noProof/>
              </w:rPr>
            </w:pPr>
            <w:r w:rsidRPr="00F26942">
              <w:rPr>
                <w:b/>
                <w:noProof/>
              </w:rPr>
              <w:t>Subdivision AC</w:t>
            </w:r>
          </w:p>
        </w:tc>
        <w:tc>
          <w:tcPr>
            <w:tcW w:w="4592" w:type="dxa"/>
            <w:shd w:val="clear" w:color="auto" w:fill="auto"/>
          </w:tcPr>
          <w:p w14:paraId="7EA35179" w14:textId="77777777" w:rsidR="0014397C" w:rsidRPr="00F26942" w:rsidRDefault="0014397C" w:rsidP="00FE0A9B">
            <w:pPr>
              <w:pStyle w:val="ENoteTableText"/>
            </w:pPr>
          </w:p>
        </w:tc>
      </w:tr>
      <w:tr w:rsidR="0014397C" w:rsidRPr="00F26942" w14:paraId="7CBF7AE0" w14:textId="77777777" w:rsidTr="00FE0A9B">
        <w:trPr>
          <w:cantSplit/>
        </w:trPr>
        <w:tc>
          <w:tcPr>
            <w:tcW w:w="2551" w:type="dxa"/>
            <w:shd w:val="clear" w:color="auto" w:fill="auto"/>
          </w:tcPr>
          <w:p w14:paraId="02C6BD0B" w14:textId="77777777" w:rsidR="0014397C" w:rsidRPr="00F26942" w:rsidRDefault="0014397C" w:rsidP="00FE0A9B">
            <w:pPr>
              <w:pStyle w:val="ENoteTableText"/>
              <w:tabs>
                <w:tab w:val="center" w:leader="dot" w:pos="2268"/>
              </w:tabs>
              <w:rPr>
                <w:noProof/>
              </w:rPr>
            </w:pPr>
            <w:r w:rsidRPr="00F26942">
              <w:rPr>
                <w:noProof/>
              </w:rPr>
              <w:t>Subdivision AC</w:t>
            </w:r>
            <w:r w:rsidRPr="00F26942">
              <w:rPr>
                <w:noProof/>
              </w:rPr>
              <w:tab/>
            </w:r>
          </w:p>
        </w:tc>
        <w:tc>
          <w:tcPr>
            <w:tcW w:w="4592" w:type="dxa"/>
            <w:shd w:val="clear" w:color="auto" w:fill="auto"/>
          </w:tcPr>
          <w:p w14:paraId="1D4F0D57" w14:textId="77777777" w:rsidR="0014397C" w:rsidRPr="00F26942" w:rsidRDefault="0014397C" w:rsidP="00FE0A9B">
            <w:pPr>
              <w:pStyle w:val="ENoteTableText"/>
            </w:pPr>
            <w:r w:rsidRPr="00F26942">
              <w:t>ad No 79, 2022</w:t>
            </w:r>
          </w:p>
        </w:tc>
      </w:tr>
      <w:tr w:rsidR="0014397C" w:rsidRPr="00F26942" w14:paraId="3B01DB4B" w14:textId="77777777" w:rsidTr="00FE0A9B">
        <w:trPr>
          <w:cantSplit/>
        </w:trPr>
        <w:tc>
          <w:tcPr>
            <w:tcW w:w="2551" w:type="dxa"/>
            <w:shd w:val="clear" w:color="auto" w:fill="auto"/>
          </w:tcPr>
          <w:p w14:paraId="58D9E407" w14:textId="77777777" w:rsidR="0014397C" w:rsidRPr="00F26942" w:rsidRDefault="0014397C" w:rsidP="00FE0A9B">
            <w:pPr>
              <w:pStyle w:val="ENoteTableText"/>
              <w:tabs>
                <w:tab w:val="center" w:leader="dot" w:pos="2268"/>
              </w:tabs>
              <w:rPr>
                <w:noProof/>
              </w:rPr>
            </w:pPr>
            <w:r w:rsidRPr="00F26942">
              <w:rPr>
                <w:noProof/>
              </w:rPr>
              <w:t>s 216C</w:t>
            </w:r>
            <w:r w:rsidRPr="00F26942">
              <w:rPr>
                <w:noProof/>
              </w:rPr>
              <w:tab/>
            </w:r>
          </w:p>
        </w:tc>
        <w:tc>
          <w:tcPr>
            <w:tcW w:w="4592" w:type="dxa"/>
            <w:shd w:val="clear" w:color="auto" w:fill="auto"/>
          </w:tcPr>
          <w:p w14:paraId="3A0DB5BD" w14:textId="77777777" w:rsidR="0014397C" w:rsidRPr="00F26942" w:rsidRDefault="0014397C" w:rsidP="00FE0A9B">
            <w:pPr>
              <w:pStyle w:val="ENoteTableText"/>
            </w:pPr>
            <w:r w:rsidRPr="00F26942">
              <w:t>ad No 79, 2022</w:t>
            </w:r>
          </w:p>
        </w:tc>
      </w:tr>
      <w:tr w:rsidR="0014397C" w:rsidRPr="00F26942" w14:paraId="1DD2BDD5" w14:textId="77777777" w:rsidTr="00FE0A9B">
        <w:trPr>
          <w:cantSplit/>
        </w:trPr>
        <w:tc>
          <w:tcPr>
            <w:tcW w:w="2551" w:type="dxa"/>
            <w:shd w:val="clear" w:color="auto" w:fill="auto"/>
          </w:tcPr>
          <w:p w14:paraId="51469899" w14:textId="77777777" w:rsidR="0014397C" w:rsidRPr="00F26942" w:rsidRDefault="0014397C" w:rsidP="00FE0A9B">
            <w:pPr>
              <w:pStyle w:val="ENoteTableText"/>
              <w:tabs>
                <w:tab w:val="center" w:leader="dot" w:pos="2268"/>
              </w:tabs>
              <w:rPr>
                <w:noProof/>
              </w:rPr>
            </w:pPr>
            <w:r w:rsidRPr="00F26942">
              <w:rPr>
                <w:noProof/>
              </w:rPr>
              <w:t>s 216CAA</w:t>
            </w:r>
            <w:r w:rsidRPr="00F26942">
              <w:rPr>
                <w:noProof/>
              </w:rPr>
              <w:tab/>
            </w:r>
          </w:p>
        </w:tc>
        <w:tc>
          <w:tcPr>
            <w:tcW w:w="4592" w:type="dxa"/>
            <w:shd w:val="clear" w:color="auto" w:fill="auto"/>
          </w:tcPr>
          <w:p w14:paraId="1C5902F2" w14:textId="77777777" w:rsidR="0014397C" w:rsidRPr="00F26942" w:rsidRDefault="0014397C" w:rsidP="00FE0A9B">
            <w:pPr>
              <w:pStyle w:val="ENoteTableText"/>
            </w:pPr>
            <w:r w:rsidRPr="00F26942">
              <w:t>ad No 79, 2022</w:t>
            </w:r>
          </w:p>
        </w:tc>
      </w:tr>
      <w:tr w:rsidR="0014397C" w:rsidRPr="00F26942" w14:paraId="0EC8D437" w14:textId="77777777" w:rsidTr="00FE0A9B">
        <w:trPr>
          <w:cantSplit/>
        </w:trPr>
        <w:tc>
          <w:tcPr>
            <w:tcW w:w="2551" w:type="dxa"/>
            <w:shd w:val="clear" w:color="auto" w:fill="auto"/>
          </w:tcPr>
          <w:p w14:paraId="38C94588" w14:textId="77777777" w:rsidR="0014397C" w:rsidRPr="00F26942" w:rsidRDefault="0014397C" w:rsidP="00FE0A9B">
            <w:pPr>
              <w:pStyle w:val="ENoteTableText"/>
              <w:tabs>
                <w:tab w:val="center" w:leader="dot" w:pos="2268"/>
              </w:tabs>
              <w:rPr>
                <w:noProof/>
              </w:rPr>
            </w:pPr>
            <w:r w:rsidRPr="00F26942">
              <w:rPr>
                <w:noProof/>
              </w:rPr>
              <w:t>s 216CA</w:t>
            </w:r>
            <w:r w:rsidRPr="00F26942">
              <w:rPr>
                <w:noProof/>
              </w:rPr>
              <w:tab/>
            </w:r>
          </w:p>
        </w:tc>
        <w:tc>
          <w:tcPr>
            <w:tcW w:w="4592" w:type="dxa"/>
            <w:shd w:val="clear" w:color="auto" w:fill="auto"/>
          </w:tcPr>
          <w:p w14:paraId="1C7D523E" w14:textId="77777777" w:rsidR="0014397C" w:rsidRPr="00F26942" w:rsidRDefault="0014397C" w:rsidP="00FE0A9B">
            <w:pPr>
              <w:pStyle w:val="ENoteTableText"/>
            </w:pPr>
            <w:r w:rsidRPr="00F26942">
              <w:t>ad No 79, 2022</w:t>
            </w:r>
          </w:p>
        </w:tc>
      </w:tr>
      <w:tr w:rsidR="0014397C" w:rsidRPr="00F26942" w14:paraId="6DF034A6" w14:textId="77777777" w:rsidTr="00FE0A9B">
        <w:trPr>
          <w:cantSplit/>
        </w:trPr>
        <w:tc>
          <w:tcPr>
            <w:tcW w:w="2551" w:type="dxa"/>
            <w:shd w:val="clear" w:color="auto" w:fill="auto"/>
          </w:tcPr>
          <w:p w14:paraId="49820497" w14:textId="77777777" w:rsidR="0014397C" w:rsidRPr="00F26942" w:rsidRDefault="0014397C" w:rsidP="00FE0A9B">
            <w:pPr>
              <w:pStyle w:val="ENoteTableText"/>
              <w:tabs>
                <w:tab w:val="center" w:leader="dot" w:pos="2268"/>
              </w:tabs>
              <w:rPr>
                <w:noProof/>
              </w:rPr>
            </w:pPr>
            <w:r w:rsidRPr="00F26942">
              <w:rPr>
                <w:noProof/>
              </w:rPr>
              <w:t>s 216CB</w:t>
            </w:r>
            <w:r w:rsidRPr="00F26942">
              <w:rPr>
                <w:noProof/>
              </w:rPr>
              <w:tab/>
            </w:r>
          </w:p>
        </w:tc>
        <w:tc>
          <w:tcPr>
            <w:tcW w:w="4592" w:type="dxa"/>
            <w:shd w:val="clear" w:color="auto" w:fill="auto"/>
          </w:tcPr>
          <w:p w14:paraId="1BF7010E" w14:textId="77777777" w:rsidR="0014397C" w:rsidRPr="00F26942" w:rsidRDefault="0014397C" w:rsidP="00FE0A9B">
            <w:pPr>
              <w:pStyle w:val="ENoteTableText"/>
            </w:pPr>
            <w:r w:rsidRPr="00F26942">
              <w:t>ad No 79, 2022</w:t>
            </w:r>
          </w:p>
        </w:tc>
      </w:tr>
      <w:tr w:rsidR="0014397C" w:rsidRPr="00F26942" w14:paraId="062AA92B" w14:textId="77777777" w:rsidTr="00FE0A9B">
        <w:trPr>
          <w:cantSplit/>
        </w:trPr>
        <w:tc>
          <w:tcPr>
            <w:tcW w:w="2551" w:type="dxa"/>
            <w:shd w:val="clear" w:color="auto" w:fill="auto"/>
          </w:tcPr>
          <w:p w14:paraId="3320B7D8" w14:textId="77777777" w:rsidR="0014397C" w:rsidRPr="00F26942" w:rsidRDefault="0014397C" w:rsidP="00FE0A9B">
            <w:pPr>
              <w:pStyle w:val="ENoteTableText"/>
              <w:tabs>
                <w:tab w:val="center" w:leader="dot" w:pos="2268"/>
              </w:tabs>
              <w:rPr>
                <w:noProof/>
              </w:rPr>
            </w:pPr>
            <w:r w:rsidRPr="00F26942">
              <w:rPr>
                <w:noProof/>
              </w:rPr>
              <w:t>s 216CC</w:t>
            </w:r>
            <w:r w:rsidRPr="00F26942">
              <w:rPr>
                <w:noProof/>
              </w:rPr>
              <w:tab/>
            </w:r>
          </w:p>
        </w:tc>
        <w:tc>
          <w:tcPr>
            <w:tcW w:w="4592" w:type="dxa"/>
            <w:shd w:val="clear" w:color="auto" w:fill="auto"/>
          </w:tcPr>
          <w:p w14:paraId="0939B6E8" w14:textId="77777777" w:rsidR="0014397C" w:rsidRPr="00F26942" w:rsidRDefault="0014397C" w:rsidP="00FE0A9B">
            <w:pPr>
              <w:pStyle w:val="ENoteTableText"/>
            </w:pPr>
            <w:r w:rsidRPr="00F26942">
              <w:t>ad No 79, 2022</w:t>
            </w:r>
          </w:p>
        </w:tc>
      </w:tr>
      <w:tr w:rsidR="0014397C" w:rsidRPr="00F26942" w14:paraId="171CDCE9" w14:textId="77777777" w:rsidTr="00FE0A9B">
        <w:trPr>
          <w:cantSplit/>
        </w:trPr>
        <w:tc>
          <w:tcPr>
            <w:tcW w:w="2551" w:type="dxa"/>
            <w:shd w:val="clear" w:color="auto" w:fill="auto"/>
          </w:tcPr>
          <w:p w14:paraId="2DA883A8" w14:textId="77777777" w:rsidR="0014397C" w:rsidRPr="00F26942" w:rsidRDefault="0014397C" w:rsidP="00FE0A9B">
            <w:pPr>
              <w:pStyle w:val="ENoteTableText"/>
              <w:tabs>
                <w:tab w:val="center" w:leader="dot" w:pos="2268"/>
              </w:tabs>
              <w:rPr>
                <w:noProof/>
              </w:rPr>
            </w:pPr>
            <w:r w:rsidRPr="00F26942">
              <w:rPr>
                <w:noProof/>
              </w:rPr>
              <w:t>s 216CD</w:t>
            </w:r>
            <w:r w:rsidRPr="00F26942">
              <w:rPr>
                <w:noProof/>
              </w:rPr>
              <w:tab/>
            </w:r>
          </w:p>
        </w:tc>
        <w:tc>
          <w:tcPr>
            <w:tcW w:w="4592" w:type="dxa"/>
            <w:shd w:val="clear" w:color="auto" w:fill="auto"/>
          </w:tcPr>
          <w:p w14:paraId="34CF7DE0" w14:textId="77777777" w:rsidR="0014397C" w:rsidRPr="00F26942" w:rsidRDefault="0014397C" w:rsidP="00FE0A9B">
            <w:pPr>
              <w:pStyle w:val="ENoteTableText"/>
            </w:pPr>
            <w:r w:rsidRPr="00F26942">
              <w:t>ad No 79, 2022</w:t>
            </w:r>
          </w:p>
        </w:tc>
      </w:tr>
      <w:tr w:rsidR="0014397C" w:rsidRPr="00F26942" w14:paraId="4B71B032" w14:textId="77777777" w:rsidTr="00FE0A9B">
        <w:trPr>
          <w:cantSplit/>
        </w:trPr>
        <w:tc>
          <w:tcPr>
            <w:tcW w:w="2551" w:type="dxa"/>
            <w:shd w:val="clear" w:color="auto" w:fill="auto"/>
          </w:tcPr>
          <w:p w14:paraId="495384A6" w14:textId="77777777" w:rsidR="0014397C" w:rsidRPr="00F26942" w:rsidRDefault="0014397C" w:rsidP="00FE0A9B">
            <w:pPr>
              <w:pStyle w:val="ENoteTableText"/>
              <w:tabs>
                <w:tab w:val="center" w:leader="dot" w:pos="2268"/>
              </w:tabs>
              <w:rPr>
                <w:noProof/>
              </w:rPr>
            </w:pPr>
            <w:r w:rsidRPr="00F26942">
              <w:rPr>
                <w:noProof/>
              </w:rPr>
              <w:t>s 216CE</w:t>
            </w:r>
            <w:r w:rsidRPr="00F26942">
              <w:rPr>
                <w:noProof/>
              </w:rPr>
              <w:tab/>
            </w:r>
          </w:p>
        </w:tc>
        <w:tc>
          <w:tcPr>
            <w:tcW w:w="4592" w:type="dxa"/>
            <w:shd w:val="clear" w:color="auto" w:fill="auto"/>
          </w:tcPr>
          <w:p w14:paraId="2414C260" w14:textId="77777777" w:rsidR="0014397C" w:rsidRPr="00F26942" w:rsidRDefault="0014397C" w:rsidP="00FE0A9B">
            <w:pPr>
              <w:pStyle w:val="ENoteTableText"/>
            </w:pPr>
            <w:r w:rsidRPr="00F26942">
              <w:t>ad No 79, 2022</w:t>
            </w:r>
          </w:p>
        </w:tc>
      </w:tr>
      <w:tr w:rsidR="0014397C" w:rsidRPr="00F26942" w14:paraId="340A8389" w14:textId="77777777" w:rsidTr="00FE0A9B">
        <w:trPr>
          <w:cantSplit/>
        </w:trPr>
        <w:tc>
          <w:tcPr>
            <w:tcW w:w="2551" w:type="dxa"/>
            <w:shd w:val="clear" w:color="auto" w:fill="auto"/>
          </w:tcPr>
          <w:p w14:paraId="63814767" w14:textId="77777777" w:rsidR="0014397C" w:rsidRPr="00F26942" w:rsidRDefault="0014397C" w:rsidP="00FE0A9B">
            <w:pPr>
              <w:pStyle w:val="ENoteTableText"/>
              <w:tabs>
                <w:tab w:val="center" w:leader="dot" w:pos="2268"/>
              </w:tabs>
              <w:rPr>
                <w:b/>
                <w:noProof/>
              </w:rPr>
            </w:pPr>
            <w:r w:rsidRPr="00F26942">
              <w:rPr>
                <w:b/>
                <w:noProof/>
              </w:rPr>
              <w:t>Subdivision AD</w:t>
            </w:r>
          </w:p>
        </w:tc>
        <w:tc>
          <w:tcPr>
            <w:tcW w:w="4592" w:type="dxa"/>
            <w:shd w:val="clear" w:color="auto" w:fill="auto"/>
          </w:tcPr>
          <w:p w14:paraId="719D2111" w14:textId="77777777" w:rsidR="0014397C" w:rsidRPr="00F26942" w:rsidRDefault="0014397C" w:rsidP="00FE0A9B">
            <w:pPr>
              <w:pStyle w:val="ENoteTableText"/>
            </w:pPr>
          </w:p>
        </w:tc>
      </w:tr>
      <w:tr w:rsidR="0014397C" w:rsidRPr="00F26942" w14:paraId="49AEAC92" w14:textId="77777777" w:rsidTr="00FE0A9B">
        <w:trPr>
          <w:cantSplit/>
        </w:trPr>
        <w:tc>
          <w:tcPr>
            <w:tcW w:w="2551" w:type="dxa"/>
            <w:shd w:val="clear" w:color="auto" w:fill="auto"/>
          </w:tcPr>
          <w:p w14:paraId="1264EA13" w14:textId="77777777" w:rsidR="0014397C" w:rsidRPr="00F26942" w:rsidRDefault="0014397C" w:rsidP="00FE0A9B">
            <w:pPr>
              <w:pStyle w:val="ENoteTableText"/>
              <w:tabs>
                <w:tab w:val="center" w:leader="dot" w:pos="2268"/>
              </w:tabs>
              <w:rPr>
                <w:noProof/>
              </w:rPr>
            </w:pPr>
            <w:r w:rsidRPr="00F26942">
              <w:rPr>
                <w:noProof/>
              </w:rPr>
              <w:t>Subdivision AD</w:t>
            </w:r>
            <w:r w:rsidRPr="00F26942">
              <w:rPr>
                <w:noProof/>
              </w:rPr>
              <w:tab/>
            </w:r>
          </w:p>
        </w:tc>
        <w:tc>
          <w:tcPr>
            <w:tcW w:w="4592" w:type="dxa"/>
            <w:shd w:val="clear" w:color="auto" w:fill="auto"/>
          </w:tcPr>
          <w:p w14:paraId="4474A36F" w14:textId="77777777" w:rsidR="0014397C" w:rsidRPr="00F26942" w:rsidRDefault="0014397C" w:rsidP="00FE0A9B">
            <w:pPr>
              <w:pStyle w:val="ENoteTableText"/>
            </w:pPr>
            <w:r w:rsidRPr="00F26942">
              <w:t>ad No 79, 2022</w:t>
            </w:r>
          </w:p>
        </w:tc>
      </w:tr>
      <w:tr w:rsidR="0014397C" w:rsidRPr="00F26942" w14:paraId="43F1F994" w14:textId="77777777" w:rsidTr="00FE0A9B">
        <w:trPr>
          <w:cantSplit/>
        </w:trPr>
        <w:tc>
          <w:tcPr>
            <w:tcW w:w="2551" w:type="dxa"/>
            <w:shd w:val="clear" w:color="auto" w:fill="auto"/>
          </w:tcPr>
          <w:p w14:paraId="4D1F2F4F" w14:textId="77777777" w:rsidR="0014397C" w:rsidRPr="00F26942" w:rsidRDefault="0014397C" w:rsidP="00FE0A9B">
            <w:pPr>
              <w:pStyle w:val="ENoteTableText"/>
              <w:tabs>
                <w:tab w:val="center" w:leader="dot" w:pos="2268"/>
              </w:tabs>
              <w:rPr>
                <w:noProof/>
              </w:rPr>
            </w:pPr>
            <w:r w:rsidRPr="00F26942">
              <w:rPr>
                <w:noProof/>
              </w:rPr>
              <w:t>s 216D</w:t>
            </w:r>
            <w:r w:rsidRPr="00F26942">
              <w:rPr>
                <w:noProof/>
              </w:rPr>
              <w:tab/>
            </w:r>
          </w:p>
        </w:tc>
        <w:tc>
          <w:tcPr>
            <w:tcW w:w="4592" w:type="dxa"/>
            <w:shd w:val="clear" w:color="auto" w:fill="auto"/>
          </w:tcPr>
          <w:p w14:paraId="4066D479" w14:textId="77777777" w:rsidR="0014397C" w:rsidRPr="00F26942" w:rsidRDefault="0014397C" w:rsidP="00FE0A9B">
            <w:pPr>
              <w:pStyle w:val="ENoteTableText"/>
            </w:pPr>
            <w:r w:rsidRPr="00F26942">
              <w:t>ad No 79, 2022</w:t>
            </w:r>
          </w:p>
        </w:tc>
      </w:tr>
      <w:tr w:rsidR="0014397C" w:rsidRPr="00F26942" w14:paraId="0D2499C2" w14:textId="77777777" w:rsidTr="00FE0A9B">
        <w:trPr>
          <w:cantSplit/>
        </w:trPr>
        <w:tc>
          <w:tcPr>
            <w:tcW w:w="2551" w:type="dxa"/>
            <w:shd w:val="clear" w:color="auto" w:fill="auto"/>
          </w:tcPr>
          <w:p w14:paraId="35007184" w14:textId="77777777" w:rsidR="0014397C" w:rsidRPr="00F26942" w:rsidRDefault="0014397C" w:rsidP="00FE0A9B">
            <w:pPr>
              <w:pStyle w:val="ENoteTableText"/>
              <w:tabs>
                <w:tab w:val="center" w:leader="dot" w:pos="2268"/>
              </w:tabs>
              <w:rPr>
                <w:noProof/>
              </w:rPr>
            </w:pPr>
            <w:r w:rsidRPr="00F26942">
              <w:rPr>
                <w:noProof/>
              </w:rPr>
              <w:t>s 216DAA</w:t>
            </w:r>
            <w:r w:rsidRPr="00F26942">
              <w:rPr>
                <w:noProof/>
              </w:rPr>
              <w:tab/>
            </w:r>
          </w:p>
        </w:tc>
        <w:tc>
          <w:tcPr>
            <w:tcW w:w="4592" w:type="dxa"/>
            <w:shd w:val="clear" w:color="auto" w:fill="auto"/>
          </w:tcPr>
          <w:p w14:paraId="6D0FAB1E" w14:textId="77777777" w:rsidR="0014397C" w:rsidRPr="00F26942" w:rsidRDefault="0014397C" w:rsidP="00FE0A9B">
            <w:pPr>
              <w:pStyle w:val="ENoteTableText"/>
            </w:pPr>
            <w:r w:rsidRPr="00F26942">
              <w:t>ad No 79, 2022</w:t>
            </w:r>
          </w:p>
        </w:tc>
      </w:tr>
      <w:tr w:rsidR="0014397C" w:rsidRPr="00F26942" w14:paraId="69D2E03C" w14:textId="77777777" w:rsidTr="00FE0A9B">
        <w:trPr>
          <w:cantSplit/>
        </w:trPr>
        <w:tc>
          <w:tcPr>
            <w:tcW w:w="2551" w:type="dxa"/>
            <w:shd w:val="clear" w:color="auto" w:fill="auto"/>
          </w:tcPr>
          <w:p w14:paraId="502B64B1" w14:textId="77777777" w:rsidR="0014397C" w:rsidRPr="00F26942" w:rsidRDefault="0014397C" w:rsidP="00FE0A9B">
            <w:pPr>
              <w:pStyle w:val="ENoteTableText"/>
              <w:tabs>
                <w:tab w:val="center" w:leader="dot" w:pos="2268"/>
              </w:tabs>
              <w:rPr>
                <w:noProof/>
              </w:rPr>
            </w:pPr>
            <w:r w:rsidRPr="00F26942">
              <w:rPr>
                <w:noProof/>
              </w:rPr>
              <w:t>s 216DA</w:t>
            </w:r>
            <w:r w:rsidRPr="00F26942">
              <w:rPr>
                <w:noProof/>
              </w:rPr>
              <w:tab/>
            </w:r>
          </w:p>
        </w:tc>
        <w:tc>
          <w:tcPr>
            <w:tcW w:w="4592" w:type="dxa"/>
            <w:shd w:val="clear" w:color="auto" w:fill="auto"/>
          </w:tcPr>
          <w:p w14:paraId="2BC2C380" w14:textId="77777777" w:rsidR="0014397C" w:rsidRPr="00F26942" w:rsidRDefault="0014397C" w:rsidP="00FE0A9B">
            <w:pPr>
              <w:pStyle w:val="ENoteTableText"/>
            </w:pPr>
            <w:r w:rsidRPr="00F26942">
              <w:t>ad No 79, 2022</w:t>
            </w:r>
          </w:p>
        </w:tc>
      </w:tr>
      <w:tr w:rsidR="0014397C" w:rsidRPr="00F26942" w14:paraId="761052BB" w14:textId="77777777" w:rsidTr="00FE0A9B">
        <w:trPr>
          <w:cantSplit/>
        </w:trPr>
        <w:tc>
          <w:tcPr>
            <w:tcW w:w="2551" w:type="dxa"/>
            <w:shd w:val="clear" w:color="auto" w:fill="auto"/>
          </w:tcPr>
          <w:p w14:paraId="59F15CB9" w14:textId="77777777" w:rsidR="0014397C" w:rsidRPr="00F26942" w:rsidRDefault="0014397C" w:rsidP="00FE0A9B">
            <w:pPr>
              <w:pStyle w:val="ENoteTableText"/>
              <w:tabs>
                <w:tab w:val="center" w:leader="dot" w:pos="2268"/>
              </w:tabs>
              <w:rPr>
                <w:noProof/>
              </w:rPr>
            </w:pPr>
            <w:r w:rsidRPr="00F26942">
              <w:rPr>
                <w:noProof/>
              </w:rPr>
              <w:t>s 216DB</w:t>
            </w:r>
            <w:r w:rsidRPr="00F26942">
              <w:rPr>
                <w:noProof/>
              </w:rPr>
              <w:tab/>
            </w:r>
          </w:p>
        </w:tc>
        <w:tc>
          <w:tcPr>
            <w:tcW w:w="4592" w:type="dxa"/>
            <w:shd w:val="clear" w:color="auto" w:fill="auto"/>
          </w:tcPr>
          <w:p w14:paraId="1B7F19DF" w14:textId="77777777" w:rsidR="0014397C" w:rsidRPr="00F26942" w:rsidRDefault="0014397C" w:rsidP="00FE0A9B">
            <w:pPr>
              <w:pStyle w:val="ENoteTableText"/>
            </w:pPr>
            <w:r w:rsidRPr="00F26942">
              <w:t>ad No 79, 2022</w:t>
            </w:r>
          </w:p>
        </w:tc>
      </w:tr>
      <w:tr w:rsidR="0014397C" w:rsidRPr="00F26942" w14:paraId="7810698A" w14:textId="77777777" w:rsidTr="00FE0A9B">
        <w:trPr>
          <w:cantSplit/>
        </w:trPr>
        <w:tc>
          <w:tcPr>
            <w:tcW w:w="2551" w:type="dxa"/>
            <w:shd w:val="clear" w:color="auto" w:fill="auto"/>
          </w:tcPr>
          <w:p w14:paraId="6B42BE27" w14:textId="77777777" w:rsidR="0014397C" w:rsidRPr="00F26942" w:rsidRDefault="0014397C" w:rsidP="00FE0A9B">
            <w:pPr>
              <w:pStyle w:val="ENoteTableText"/>
              <w:tabs>
                <w:tab w:val="center" w:leader="dot" w:pos="2268"/>
              </w:tabs>
              <w:rPr>
                <w:noProof/>
              </w:rPr>
            </w:pPr>
            <w:r w:rsidRPr="00F26942">
              <w:rPr>
                <w:noProof/>
              </w:rPr>
              <w:lastRenderedPageBreak/>
              <w:t>s 216DC</w:t>
            </w:r>
            <w:r w:rsidRPr="00F26942">
              <w:rPr>
                <w:noProof/>
              </w:rPr>
              <w:tab/>
            </w:r>
          </w:p>
        </w:tc>
        <w:tc>
          <w:tcPr>
            <w:tcW w:w="4592" w:type="dxa"/>
            <w:shd w:val="clear" w:color="auto" w:fill="auto"/>
          </w:tcPr>
          <w:p w14:paraId="7A85BF7F" w14:textId="77777777" w:rsidR="0014397C" w:rsidRPr="00F26942" w:rsidRDefault="0014397C" w:rsidP="00FE0A9B">
            <w:pPr>
              <w:pStyle w:val="ENoteTableText"/>
            </w:pPr>
            <w:r w:rsidRPr="00F26942">
              <w:t>ad No 79, 2022</w:t>
            </w:r>
          </w:p>
        </w:tc>
      </w:tr>
      <w:tr w:rsidR="0014397C" w:rsidRPr="00F26942" w14:paraId="2E321132" w14:textId="77777777" w:rsidTr="00FE0A9B">
        <w:trPr>
          <w:cantSplit/>
        </w:trPr>
        <w:tc>
          <w:tcPr>
            <w:tcW w:w="2551" w:type="dxa"/>
            <w:shd w:val="clear" w:color="auto" w:fill="auto"/>
          </w:tcPr>
          <w:p w14:paraId="28ADBD75" w14:textId="77777777" w:rsidR="0014397C" w:rsidRPr="00F26942" w:rsidRDefault="0014397C" w:rsidP="00FE0A9B">
            <w:pPr>
              <w:pStyle w:val="ENoteTableText"/>
              <w:tabs>
                <w:tab w:val="center" w:leader="dot" w:pos="2268"/>
              </w:tabs>
              <w:rPr>
                <w:noProof/>
              </w:rPr>
            </w:pPr>
            <w:r w:rsidRPr="00F26942">
              <w:rPr>
                <w:noProof/>
              </w:rPr>
              <w:t>s 216DD</w:t>
            </w:r>
            <w:r w:rsidRPr="00F26942">
              <w:rPr>
                <w:noProof/>
              </w:rPr>
              <w:tab/>
            </w:r>
          </w:p>
        </w:tc>
        <w:tc>
          <w:tcPr>
            <w:tcW w:w="4592" w:type="dxa"/>
            <w:shd w:val="clear" w:color="auto" w:fill="auto"/>
          </w:tcPr>
          <w:p w14:paraId="2C4A01C1" w14:textId="77777777" w:rsidR="0014397C" w:rsidRPr="00F26942" w:rsidRDefault="0014397C" w:rsidP="00FE0A9B">
            <w:pPr>
              <w:pStyle w:val="ENoteTableText"/>
            </w:pPr>
            <w:r w:rsidRPr="00F26942">
              <w:t>ad No 79, 2022</w:t>
            </w:r>
          </w:p>
        </w:tc>
      </w:tr>
      <w:tr w:rsidR="0014397C" w:rsidRPr="00F26942" w14:paraId="19EC4A50" w14:textId="77777777" w:rsidTr="00FE0A9B">
        <w:trPr>
          <w:cantSplit/>
        </w:trPr>
        <w:tc>
          <w:tcPr>
            <w:tcW w:w="2551" w:type="dxa"/>
            <w:shd w:val="clear" w:color="auto" w:fill="auto"/>
          </w:tcPr>
          <w:p w14:paraId="51CA7AF6" w14:textId="77777777" w:rsidR="0014397C" w:rsidRPr="00F26942" w:rsidRDefault="0014397C" w:rsidP="00FE0A9B">
            <w:pPr>
              <w:pStyle w:val="ENoteTableText"/>
              <w:tabs>
                <w:tab w:val="center" w:leader="dot" w:pos="2268"/>
              </w:tabs>
              <w:rPr>
                <w:noProof/>
              </w:rPr>
            </w:pPr>
            <w:r w:rsidRPr="00F26942">
              <w:rPr>
                <w:noProof/>
              </w:rPr>
              <w:t>s 216DE</w:t>
            </w:r>
            <w:r w:rsidRPr="00F26942">
              <w:rPr>
                <w:noProof/>
              </w:rPr>
              <w:tab/>
            </w:r>
          </w:p>
        </w:tc>
        <w:tc>
          <w:tcPr>
            <w:tcW w:w="4592" w:type="dxa"/>
            <w:shd w:val="clear" w:color="auto" w:fill="auto"/>
          </w:tcPr>
          <w:p w14:paraId="5FDC1A5D" w14:textId="77777777" w:rsidR="0014397C" w:rsidRPr="00F26942" w:rsidRDefault="0014397C" w:rsidP="00FE0A9B">
            <w:pPr>
              <w:pStyle w:val="ENoteTableText"/>
            </w:pPr>
            <w:r w:rsidRPr="00F26942">
              <w:t>ad No 79, 2022</w:t>
            </w:r>
          </w:p>
        </w:tc>
      </w:tr>
      <w:tr w:rsidR="0014397C" w:rsidRPr="00F26942" w14:paraId="11ACCD78" w14:textId="77777777" w:rsidTr="00FE0A9B">
        <w:trPr>
          <w:cantSplit/>
        </w:trPr>
        <w:tc>
          <w:tcPr>
            <w:tcW w:w="2551" w:type="dxa"/>
            <w:shd w:val="clear" w:color="auto" w:fill="auto"/>
          </w:tcPr>
          <w:p w14:paraId="18EBA174" w14:textId="77777777" w:rsidR="0014397C" w:rsidRPr="00F26942" w:rsidRDefault="0014397C" w:rsidP="00FE0A9B">
            <w:pPr>
              <w:pStyle w:val="ENoteTableText"/>
              <w:tabs>
                <w:tab w:val="center" w:leader="dot" w:pos="2268"/>
              </w:tabs>
              <w:rPr>
                <w:noProof/>
              </w:rPr>
            </w:pPr>
            <w:r w:rsidRPr="00F26942">
              <w:rPr>
                <w:noProof/>
              </w:rPr>
              <w:t>s 216DF</w:t>
            </w:r>
            <w:r w:rsidRPr="00F26942">
              <w:rPr>
                <w:noProof/>
              </w:rPr>
              <w:tab/>
            </w:r>
          </w:p>
        </w:tc>
        <w:tc>
          <w:tcPr>
            <w:tcW w:w="4592" w:type="dxa"/>
            <w:shd w:val="clear" w:color="auto" w:fill="auto"/>
          </w:tcPr>
          <w:p w14:paraId="229D9012" w14:textId="77777777" w:rsidR="0014397C" w:rsidRPr="00F26942" w:rsidRDefault="0014397C" w:rsidP="00FE0A9B">
            <w:pPr>
              <w:pStyle w:val="ENoteTableText"/>
            </w:pPr>
            <w:r w:rsidRPr="00F26942">
              <w:t>ad No 79, 2022</w:t>
            </w:r>
          </w:p>
        </w:tc>
      </w:tr>
      <w:tr w:rsidR="0014397C" w:rsidRPr="00F26942" w14:paraId="5A59F925" w14:textId="77777777" w:rsidTr="00FE0A9B">
        <w:trPr>
          <w:cantSplit/>
        </w:trPr>
        <w:tc>
          <w:tcPr>
            <w:tcW w:w="2551" w:type="dxa"/>
            <w:shd w:val="clear" w:color="auto" w:fill="auto"/>
          </w:tcPr>
          <w:p w14:paraId="2D5340A6" w14:textId="77777777" w:rsidR="0014397C" w:rsidRPr="00F26942" w:rsidRDefault="0014397C" w:rsidP="00FE0A9B">
            <w:pPr>
              <w:pStyle w:val="ENoteTableText"/>
              <w:tabs>
                <w:tab w:val="center" w:leader="dot" w:pos="2268"/>
              </w:tabs>
              <w:rPr>
                <w:b/>
                <w:noProof/>
              </w:rPr>
            </w:pPr>
            <w:r w:rsidRPr="00F26942">
              <w:rPr>
                <w:b/>
                <w:noProof/>
              </w:rPr>
              <w:t>Subdivision AE</w:t>
            </w:r>
          </w:p>
        </w:tc>
        <w:tc>
          <w:tcPr>
            <w:tcW w:w="4592" w:type="dxa"/>
            <w:shd w:val="clear" w:color="auto" w:fill="auto"/>
          </w:tcPr>
          <w:p w14:paraId="6DE3E1CA" w14:textId="77777777" w:rsidR="0014397C" w:rsidRPr="00F26942" w:rsidRDefault="0014397C" w:rsidP="00FE0A9B">
            <w:pPr>
              <w:pStyle w:val="ENoteTableText"/>
            </w:pPr>
          </w:p>
        </w:tc>
      </w:tr>
      <w:tr w:rsidR="0014397C" w:rsidRPr="00F26942" w14:paraId="644D68DF" w14:textId="77777777" w:rsidTr="00FE0A9B">
        <w:trPr>
          <w:cantSplit/>
        </w:trPr>
        <w:tc>
          <w:tcPr>
            <w:tcW w:w="2551" w:type="dxa"/>
            <w:shd w:val="clear" w:color="auto" w:fill="auto"/>
          </w:tcPr>
          <w:p w14:paraId="48B7D689" w14:textId="77777777" w:rsidR="0014397C" w:rsidRPr="00F26942" w:rsidRDefault="0014397C" w:rsidP="00FE0A9B">
            <w:pPr>
              <w:pStyle w:val="ENoteTableText"/>
              <w:tabs>
                <w:tab w:val="center" w:leader="dot" w:pos="2268"/>
              </w:tabs>
              <w:rPr>
                <w:noProof/>
              </w:rPr>
            </w:pPr>
            <w:r w:rsidRPr="00F26942">
              <w:rPr>
                <w:noProof/>
              </w:rPr>
              <w:t>Subdivision AE</w:t>
            </w:r>
            <w:r w:rsidRPr="00F26942">
              <w:rPr>
                <w:noProof/>
              </w:rPr>
              <w:tab/>
            </w:r>
          </w:p>
        </w:tc>
        <w:tc>
          <w:tcPr>
            <w:tcW w:w="4592" w:type="dxa"/>
            <w:shd w:val="clear" w:color="auto" w:fill="auto"/>
          </w:tcPr>
          <w:p w14:paraId="4FAE144B" w14:textId="77777777" w:rsidR="0014397C" w:rsidRPr="00F26942" w:rsidRDefault="0014397C" w:rsidP="00FE0A9B">
            <w:pPr>
              <w:pStyle w:val="ENoteTableText"/>
            </w:pPr>
            <w:r w:rsidRPr="00F26942">
              <w:t>ad No 79, 2022</w:t>
            </w:r>
          </w:p>
        </w:tc>
      </w:tr>
      <w:tr w:rsidR="0014397C" w:rsidRPr="00F26942" w14:paraId="34D4D857" w14:textId="77777777" w:rsidTr="00FE0A9B">
        <w:trPr>
          <w:cantSplit/>
        </w:trPr>
        <w:tc>
          <w:tcPr>
            <w:tcW w:w="2551" w:type="dxa"/>
            <w:shd w:val="clear" w:color="auto" w:fill="auto"/>
          </w:tcPr>
          <w:p w14:paraId="08BD14DF" w14:textId="77777777" w:rsidR="0014397C" w:rsidRPr="00F26942" w:rsidRDefault="0014397C" w:rsidP="00FE0A9B">
            <w:pPr>
              <w:pStyle w:val="ENoteTableText"/>
              <w:tabs>
                <w:tab w:val="center" w:leader="dot" w:pos="2268"/>
              </w:tabs>
              <w:rPr>
                <w:noProof/>
              </w:rPr>
            </w:pPr>
            <w:r w:rsidRPr="00F26942">
              <w:rPr>
                <w:noProof/>
              </w:rPr>
              <w:t>s 216E</w:t>
            </w:r>
            <w:r w:rsidRPr="00F26942">
              <w:rPr>
                <w:noProof/>
              </w:rPr>
              <w:tab/>
            </w:r>
          </w:p>
        </w:tc>
        <w:tc>
          <w:tcPr>
            <w:tcW w:w="4592" w:type="dxa"/>
            <w:shd w:val="clear" w:color="auto" w:fill="auto"/>
          </w:tcPr>
          <w:p w14:paraId="58D66B07" w14:textId="77777777" w:rsidR="0014397C" w:rsidRPr="00F26942" w:rsidRDefault="0014397C" w:rsidP="00FE0A9B">
            <w:pPr>
              <w:pStyle w:val="ENoteTableText"/>
            </w:pPr>
            <w:r w:rsidRPr="00F26942">
              <w:t>ad No 79, 2022</w:t>
            </w:r>
          </w:p>
        </w:tc>
      </w:tr>
      <w:tr w:rsidR="0014397C" w:rsidRPr="00F26942" w14:paraId="22BAE9D1" w14:textId="77777777" w:rsidTr="00FE0A9B">
        <w:trPr>
          <w:cantSplit/>
        </w:trPr>
        <w:tc>
          <w:tcPr>
            <w:tcW w:w="2551" w:type="dxa"/>
            <w:shd w:val="clear" w:color="auto" w:fill="auto"/>
          </w:tcPr>
          <w:p w14:paraId="647C518D" w14:textId="77777777" w:rsidR="0014397C" w:rsidRPr="00F26942" w:rsidRDefault="0014397C" w:rsidP="00FE0A9B">
            <w:pPr>
              <w:pStyle w:val="ENoteTableText"/>
              <w:tabs>
                <w:tab w:val="center" w:leader="dot" w:pos="2268"/>
              </w:tabs>
              <w:rPr>
                <w:noProof/>
              </w:rPr>
            </w:pPr>
            <w:r w:rsidRPr="00F26942">
              <w:rPr>
                <w:noProof/>
              </w:rPr>
              <w:t>s 216EA</w:t>
            </w:r>
            <w:r w:rsidRPr="00F26942">
              <w:rPr>
                <w:noProof/>
              </w:rPr>
              <w:tab/>
            </w:r>
          </w:p>
        </w:tc>
        <w:tc>
          <w:tcPr>
            <w:tcW w:w="4592" w:type="dxa"/>
            <w:shd w:val="clear" w:color="auto" w:fill="auto"/>
          </w:tcPr>
          <w:p w14:paraId="10518729" w14:textId="77777777" w:rsidR="0014397C" w:rsidRPr="00F26942" w:rsidRDefault="0014397C" w:rsidP="00FE0A9B">
            <w:pPr>
              <w:pStyle w:val="ENoteTableText"/>
            </w:pPr>
            <w:r w:rsidRPr="00F26942">
              <w:t>ad No 79, 2022</w:t>
            </w:r>
          </w:p>
        </w:tc>
      </w:tr>
      <w:tr w:rsidR="0014397C" w:rsidRPr="00F26942" w14:paraId="7C65D5F7" w14:textId="77777777" w:rsidTr="00FE0A9B">
        <w:trPr>
          <w:cantSplit/>
        </w:trPr>
        <w:tc>
          <w:tcPr>
            <w:tcW w:w="2551" w:type="dxa"/>
            <w:shd w:val="clear" w:color="auto" w:fill="auto"/>
          </w:tcPr>
          <w:p w14:paraId="77A8BA0F" w14:textId="77777777" w:rsidR="0014397C" w:rsidRPr="00F26942" w:rsidRDefault="0014397C" w:rsidP="00FE0A9B">
            <w:pPr>
              <w:pStyle w:val="ENoteTableText"/>
              <w:tabs>
                <w:tab w:val="center" w:leader="dot" w:pos="2268"/>
              </w:tabs>
              <w:rPr>
                <w:noProof/>
              </w:rPr>
            </w:pPr>
            <w:r w:rsidRPr="00F26942">
              <w:rPr>
                <w:noProof/>
              </w:rPr>
              <w:t>s 216EB</w:t>
            </w:r>
            <w:r w:rsidRPr="00F26942">
              <w:rPr>
                <w:noProof/>
              </w:rPr>
              <w:tab/>
            </w:r>
          </w:p>
        </w:tc>
        <w:tc>
          <w:tcPr>
            <w:tcW w:w="4592" w:type="dxa"/>
            <w:shd w:val="clear" w:color="auto" w:fill="auto"/>
          </w:tcPr>
          <w:p w14:paraId="1EF6C810" w14:textId="77777777" w:rsidR="0014397C" w:rsidRPr="00F26942" w:rsidRDefault="0014397C" w:rsidP="00FE0A9B">
            <w:pPr>
              <w:pStyle w:val="ENoteTableText"/>
            </w:pPr>
            <w:r w:rsidRPr="00F26942">
              <w:t>ad No 79, 2022</w:t>
            </w:r>
          </w:p>
        </w:tc>
      </w:tr>
      <w:tr w:rsidR="0014397C" w:rsidRPr="00F26942" w14:paraId="197609C1" w14:textId="77777777" w:rsidTr="00FE0A9B">
        <w:trPr>
          <w:cantSplit/>
        </w:trPr>
        <w:tc>
          <w:tcPr>
            <w:tcW w:w="2551" w:type="dxa"/>
            <w:shd w:val="clear" w:color="auto" w:fill="auto"/>
          </w:tcPr>
          <w:p w14:paraId="69CE61DC" w14:textId="77777777" w:rsidR="0014397C" w:rsidRPr="00F26942" w:rsidRDefault="0014397C" w:rsidP="00FE0A9B">
            <w:pPr>
              <w:pStyle w:val="ENoteTableText"/>
              <w:tabs>
                <w:tab w:val="center" w:leader="dot" w:pos="2268"/>
              </w:tabs>
              <w:rPr>
                <w:noProof/>
              </w:rPr>
            </w:pPr>
            <w:r w:rsidRPr="00F26942">
              <w:rPr>
                <w:noProof/>
              </w:rPr>
              <w:t>s 216EC</w:t>
            </w:r>
            <w:r w:rsidRPr="00F26942">
              <w:rPr>
                <w:noProof/>
              </w:rPr>
              <w:tab/>
            </w:r>
          </w:p>
        </w:tc>
        <w:tc>
          <w:tcPr>
            <w:tcW w:w="4592" w:type="dxa"/>
            <w:shd w:val="clear" w:color="auto" w:fill="auto"/>
          </w:tcPr>
          <w:p w14:paraId="2D8D1BF3" w14:textId="77777777" w:rsidR="0014397C" w:rsidRPr="00F26942" w:rsidRDefault="0014397C" w:rsidP="00FE0A9B">
            <w:pPr>
              <w:pStyle w:val="ENoteTableText"/>
            </w:pPr>
            <w:r w:rsidRPr="00F26942">
              <w:t>ad No 79, 2022</w:t>
            </w:r>
          </w:p>
        </w:tc>
      </w:tr>
      <w:tr w:rsidR="0014397C" w:rsidRPr="00F26942" w14:paraId="21E1E1D8" w14:textId="77777777" w:rsidTr="00FE0A9B">
        <w:trPr>
          <w:cantSplit/>
        </w:trPr>
        <w:tc>
          <w:tcPr>
            <w:tcW w:w="2551" w:type="dxa"/>
            <w:shd w:val="clear" w:color="auto" w:fill="auto"/>
          </w:tcPr>
          <w:p w14:paraId="6060E7BC" w14:textId="77777777" w:rsidR="0014397C" w:rsidRPr="00F26942" w:rsidRDefault="0014397C" w:rsidP="00FE0A9B">
            <w:pPr>
              <w:pStyle w:val="ENoteTableText"/>
              <w:tabs>
                <w:tab w:val="center" w:leader="dot" w:pos="2268"/>
              </w:tabs>
              <w:rPr>
                <w:noProof/>
              </w:rPr>
            </w:pPr>
            <w:r w:rsidRPr="00F26942">
              <w:rPr>
                <w:noProof/>
              </w:rPr>
              <w:t>s 216ED</w:t>
            </w:r>
            <w:r w:rsidRPr="00F26942">
              <w:rPr>
                <w:noProof/>
              </w:rPr>
              <w:tab/>
            </w:r>
          </w:p>
        </w:tc>
        <w:tc>
          <w:tcPr>
            <w:tcW w:w="4592" w:type="dxa"/>
            <w:shd w:val="clear" w:color="auto" w:fill="auto"/>
          </w:tcPr>
          <w:p w14:paraId="00A7011A" w14:textId="77777777" w:rsidR="0014397C" w:rsidRPr="00F26942" w:rsidRDefault="0014397C" w:rsidP="00FE0A9B">
            <w:pPr>
              <w:pStyle w:val="ENoteTableText"/>
            </w:pPr>
            <w:r w:rsidRPr="00F26942">
              <w:t>ad No 79, 2022</w:t>
            </w:r>
          </w:p>
        </w:tc>
      </w:tr>
      <w:tr w:rsidR="0014397C" w:rsidRPr="00F26942" w14:paraId="5710AF21" w14:textId="77777777" w:rsidTr="00FE0A9B">
        <w:trPr>
          <w:cantSplit/>
        </w:trPr>
        <w:tc>
          <w:tcPr>
            <w:tcW w:w="2551" w:type="dxa"/>
            <w:shd w:val="clear" w:color="auto" w:fill="auto"/>
          </w:tcPr>
          <w:p w14:paraId="71A1D310" w14:textId="77777777" w:rsidR="0014397C" w:rsidRPr="00F26942" w:rsidRDefault="0014397C" w:rsidP="00FE0A9B">
            <w:pPr>
              <w:pStyle w:val="ENoteTableText"/>
            </w:pPr>
            <w:r w:rsidRPr="00F26942">
              <w:rPr>
                <w:b/>
                <w:noProof/>
              </w:rPr>
              <w:t>Subdivision B</w:t>
            </w:r>
          </w:p>
        </w:tc>
        <w:tc>
          <w:tcPr>
            <w:tcW w:w="4592" w:type="dxa"/>
            <w:shd w:val="clear" w:color="auto" w:fill="auto"/>
          </w:tcPr>
          <w:p w14:paraId="682B0FF9" w14:textId="77777777" w:rsidR="0014397C" w:rsidRPr="00F26942" w:rsidRDefault="0014397C" w:rsidP="00FE0A9B">
            <w:pPr>
              <w:pStyle w:val="ENoteTableText"/>
            </w:pPr>
          </w:p>
        </w:tc>
      </w:tr>
      <w:tr w:rsidR="0014397C" w:rsidRPr="00F26942" w14:paraId="4AFA3E58" w14:textId="77777777" w:rsidTr="00FE0A9B">
        <w:trPr>
          <w:cantSplit/>
        </w:trPr>
        <w:tc>
          <w:tcPr>
            <w:tcW w:w="2551" w:type="dxa"/>
            <w:shd w:val="clear" w:color="auto" w:fill="auto"/>
          </w:tcPr>
          <w:p w14:paraId="361B5F81" w14:textId="77777777" w:rsidR="0014397C" w:rsidRPr="00F26942" w:rsidRDefault="0014397C" w:rsidP="00FE0A9B">
            <w:pPr>
              <w:pStyle w:val="ENoteTableText"/>
              <w:tabs>
                <w:tab w:val="center" w:leader="dot" w:pos="2268"/>
              </w:tabs>
              <w:rPr>
                <w:noProof/>
              </w:rPr>
            </w:pPr>
            <w:r w:rsidRPr="00F26942">
              <w:rPr>
                <w:noProof/>
              </w:rPr>
              <w:t>s 217</w:t>
            </w:r>
            <w:r w:rsidRPr="00F26942">
              <w:rPr>
                <w:noProof/>
              </w:rPr>
              <w:tab/>
            </w:r>
          </w:p>
        </w:tc>
        <w:tc>
          <w:tcPr>
            <w:tcW w:w="4592" w:type="dxa"/>
            <w:shd w:val="clear" w:color="auto" w:fill="auto"/>
          </w:tcPr>
          <w:p w14:paraId="532B9B86" w14:textId="77777777" w:rsidR="0014397C" w:rsidRPr="00F26942" w:rsidRDefault="0014397C" w:rsidP="00FE0A9B">
            <w:pPr>
              <w:pStyle w:val="ENoteTableText"/>
            </w:pPr>
            <w:r w:rsidRPr="00F26942">
              <w:t>am No 174, 2012</w:t>
            </w:r>
          </w:p>
        </w:tc>
      </w:tr>
      <w:tr w:rsidR="0014397C" w:rsidRPr="00F26942" w14:paraId="6206C96D" w14:textId="77777777" w:rsidTr="00FE0A9B">
        <w:trPr>
          <w:cantSplit/>
        </w:trPr>
        <w:tc>
          <w:tcPr>
            <w:tcW w:w="2551" w:type="dxa"/>
            <w:shd w:val="clear" w:color="auto" w:fill="auto"/>
          </w:tcPr>
          <w:p w14:paraId="7D368790" w14:textId="77777777" w:rsidR="0014397C" w:rsidRPr="00F26942" w:rsidRDefault="0014397C" w:rsidP="00FE0A9B">
            <w:pPr>
              <w:pStyle w:val="ENoteTableText"/>
              <w:tabs>
                <w:tab w:val="center" w:leader="dot" w:pos="2268"/>
              </w:tabs>
              <w:rPr>
                <w:noProof/>
              </w:rPr>
            </w:pPr>
            <w:r w:rsidRPr="00F26942">
              <w:rPr>
                <w:noProof/>
              </w:rPr>
              <w:t>s 217A</w:t>
            </w:r>
            <w:r w:rsidRPr="00F26942">
              <w:rPr>
                <w:noProof/>
              </w:rPr>
              <w:tab/>
            </w:r>
          </w:p>
        </w:tc>
        <w:tc>
          <w:tcPr>
            <w:tcW w:w="4592" w:type="dxa"/>
            <w:shd w:val="clear" w:color="auto" w:fill="auto"/>
          </w:tcPr>
          <w:p w14:paraId="2FFB9819" w14:textId="77777777" w:rsidR="0014397C" w:rsidRPr="00F26942" w:rsidRDefault="0014397C" w:rsidP="00FE0A9B">
            <w:pPr>
              <w:pStyle w:val="ENoteTableText"/>
            </w:pPr>
            <w:r w:rsidRPr="00F26942">
              <w:t>am No 174, 2012</w:t>
            </w:r>
          </w:p>
        </w:tc>
      </w:tr>
      <w:tr w:rsidR="0014397C" w:rsidRPr="00F26942" w14:paraId="0C3C5BF0" w14:textId="77777777" w:rsidTr="00FE0A9B">
        <w:trPr>
          <w:cantSplit/>
        </w:trPr>
        <w:tc>
          <w:tcPr>
            <w:tcW w:w="2551" w:type="dxa"/>
            <w:shd w:val="clear" w:color="auto" w:fill="auto"/>
          </w:tcPr>
          <w:p w14:paraId="396A4C57" w14:textId="77777777" w:rsidR="0014397C" w:rsidRPr="00F26942" w:rsidRDefault="0014397C" w:rsidP="00FE0A9B">
            <w:pPr>
              <w:pStyle w:val="ENoteTableText"/>
              <w:tabs>
                <w:tab w:val="center" w:leader="dot" w:pos="2268"/>
              </w:tabs>
            </w:pPr>
            <w:r w:rsidRPr="00F26942">
              <w:t>s 218</w:t>
            </w:r>
            <w:r w:rsidRPr="00F26942">
              <w:tab/>
            </w:r>
          </w:p>
        </w:tc>
        <w:tc>
          <w:tcPr>
            <w:tcW w:w="4592" w:type="dxa"/>
            <w:shd w:val="clear" w:color="auto" w:fill="auto"/>
          </w:tcPr>
          <w:p w14:paraId="3DFF751B" w14:textId="77777777" w:rsidR="0014397C" w:rsidRPr="00F26942" w:rsidRDefault="0014397C" w:rsidP="00FE0A9B">
            <w:pPr>
              <w:pStyle w:val="ENoteTableText"/>
            </w:pPr>
            <w:r w:rsidRPr="00F26942">
              <w:t>am No 54, 2009; No 70, 2009; No 40, 2011; No 174, 2012</w:t>
            </w:r>
          </w:p>
        </w:tc>
      </w:tr>
      <w:tr w:rsidR="0014397C" w:rsidRPr="00F26942" w14:paraId="4EBE1FD9" w14:textId="77777777" w:rsidTr="00FE0A9B">
        <w:trPr>
          <w:cantSplit/>
        </w:trPr>
        <w:tc>
          <w:tcPr>
            <w:tcW w:w="2551" w:type="dxa"/>
            <w:shd w:val="clear" w:color="auto" w:fill="auto"/>
          </w:tcPr>
          <w:p w14:paraId="029FB279" w14:textId="77777777" w:rsidR="0014397C" w:rsidRPr="00F26942" w:rsidRDefault="0014397C" w:rsidP="00FE0A9B">
            <w:pPr>
              <w:pStyle w:val="ENoteTableText"/>
              <w:tabs>
                <w:tab w:val="center" w:leader="dot" w:pos="2268"/>
              </w:tabs>
              <w:rPr>
                <w:b/>
              </w:rPr>
            </w:pPr>
            <w:r w:rsidRPr="00F26942">
              <w:rPr>
                <w:b/>
              </w:rPr>
              <w:t>Subdivision BA</w:t>
            </w:r>
          </w:p>
        </w:tc>
        <w:tc>
          <w:tcPr>
            <w:tcW w:w="4592" w:type="dxa"/>
            <w:shd w:val="clear" w:color="auto" w:fill="auto"/>
          </w:tcPr>
          <w:p w14:paraId="438E8CD8" w14:textId="77777777" w:rsidR="0014397C" w:rsidRPr="00F26942" w:rsidRDefault="0014397C" w:rsidP="00FE0A9B">
            <w:pPr>
              <w:pStyle w:val="ENoteTableText"/>
            </w:pPr>
          </w:p>
        </w:tc>
      </w:tr>
      <w:tr w:rsidR="0014397C" w:rsidRPr="00F26942" w14:paraId="0B3794F5" w14:textId="77777777" w:rsidTr="00FE0A9B">
        <w:trPr>
          <w:cantSplit/>
        </w:trPr>
        <w:tc>
          <w:tcPr>
            <w:tcW w:w="2551" w:type="dxa"/>
            <w:shd w:val="clear" w:color="auto" w:fill="auto"/>
          </w:tcPr>
          <w:p w14:paraId="6ED8AF75" w14:textId="77777777" w:rsidR="0014397C" w:rsidRPr="00F26942" w:rsidRDefault="0014397C" w:rsidP="00FE0A9B">
            <w:pPr>
              <w:pStyle w:val="ENoteTableText"/>
              <w:tabs>
                <w:tab w:val="center" w:leader="dot" w:pos="2268"/>
              </w:tabs>
            </w:pPr>
            <w:r w:rsidRPr="00F26942">
              <w:t>Subdivision BA</w:t>
            </w:r>
            <w:r w:rsidRPr="00F26942">
              <w:tab/>
            </w:r>
          </w:p>
        </w:tc>
        <w:tc>
          <w:tcPr>
            <w:tcW w:w="4592" w:type="dxa"/>
            <w:shd w:val="clear" w:color="auto" w:fill="auto"/>
          </w:tcPr>
          <w:p w14:paraId="09CFFD5D" w14:textId="77777777" w:rsidR="0014397C" w:rsidRPr="00F26942" w:rsidRDefault="0014397C" w:rsidP="00FE0A9B">
            <w:pPr>
              <w:pStyle w:val="ENoteTableText"/>
            </w:pPr>
            <w:r w:rsidRPr="00F26942">
              <w:t>ad No 79, 2022</w:t>
            </w:r>
          </w:p>
        </w:tc>
      </w:tr>
      <w:tr w:rsidR="0014397C" w:rsidRPr="00F26942" w14:paraId="31A4A881" w14:textId="77777777" w:rsidTr="00FE0A9B">
        <w:trPr>
          <w:cantSplit/>
        </w:trPr>
        <w:tc>
          <w:tcPr>
            <w:tcW w:w="2551" w:type="dxa"/>
            <w:shd w:val="clear" w:color="auto" w:fill="auto"/>
          </w:tcPr>
          <w:p w14:paraId="6E5A2902" w14:textId="77777777" w:rsidR="0014397C" w:rsidRPr="00F26942" w:rsidRDefault="0014397C" w:rsidP="00FE0A9B">
            <w:pPr>
              <w:pStyle w:val="ENoteTableText"/>
              <w:tabs>
                <w:tab w:val="center" w:leader="dot" w:pos="2268"/>
              </w:tabs>
            </w:pPr>
            <w:r w:rsidRPr="00F26942">
              <w:t>s 218A</w:t>
            </w:r>
            <w:r w:rsidRPr="00F26942">
              <w:tab/>
            </w:r>
          </w:p>
        </w:tc>
        <w:tc>
          <w:tcPr>
            <w:tcW w:w="4592" w:type="dxa"/>
            <w:shd w:val="clear" w:color="auto" w:fill="auto"/>
          </w:tcPr>
          <w:p w14:paraId="13E41FCD" w14:textId="77777777" w:rsidR="0014397C" w:rsidRPr="00F26942" w:rsidRDefault="0014397C" w:rsidP="00FE0A9B">
            <w:pPr>
              <w:pStyle w:val="ENoteTableText"/>
            </w:pPr>
            <w:r w:rsidRPr="00F26942">
              <w:t>ad No 79, 2022</w:t>
            </w:r>
          </w:p>
        </w:tc>
      </w:tr>
      <w:tr w:rsidR="0014397C" w:rsidRPr="00F26942" w14:paraId="71B88CE8" w14:textId="77777777" w:rsidTr="00FE0A9B">
        <w:trPr>
          <w:cantSplit/>
        </w:trPr>
        <w:tc>
          <w:tcPr>
            <w:tcW w:w="2551" w:type="dxa"/>
            <w:shd w:val="clear" w:color="auto" w:fill="auto"/>
          </w:tcPr>
          <w:p w14:paraId="14E13D13" w14:textId="77777777" w:rsidR="0014397C" w:rsidRPr="00F26942" w:rsidRDefault="0014397C" w:rsidP="00FE0A9B">
            <w:pPr>
              <w:pStyle w:val="ENoteTableText"/>
            </w:pPr>
            <w:r w:rsidRPr="00F26942">
              <w:rPr>
                <w:b/>
                <w:noProof/>
              </w:rPr>
              <w:t>Subdivision C</w:t>
            </w:r>
          </w:p>
        </w:tc>
        <w:tc>
          <w:tcPr>
            <w:tcW w:w="4592" w:type="dxa"/>
            <w:shd w:val="clear" w:color="auto" w:fill="auto"/>
          </w:tcPr>
          <w:p w14:paraId="1FF0BE12" w14:textId="77777777" w:rsidR="0014397C" w:rsidRPr="00F26942" w:rsidRDefault="0014397C" w:rsidP="00FE0A9B">
            <w:pPr>
              <w:pStyle w:val="ENoteTableText"/>
            </w:pPr>
          </w:p>
        </w:tc>
      </w:tr>
      <w:tr w:rsidR="0014397C" w:rsidRPr="00F26942" w14:paraId="0256E091" w14:textId="77777777" w:rsidTr="00FE0A9B">
        <w:trPr>
          <w:cantSplit/>
        </w:trPr>
        <w:tc>
          <w:tcPr>
            <w:tcW w:w="2551" w:type="dxa"/>
            <w:shd w:val="clear" w:color="auto" w:fill="auto"/>
          </w:tcPr>
          <w:p w14:paraId="50028E5A" w14:textId="77777777" w:rsidR="0014397C" w:rsidRPr="00F26942" w:rsidRDefault="0014397C" w:rsidP="00FE0A9B">
            <w:pPr>
              <w:pStyle w:val="ENoteTableText"/>
              <w:tabs>
                <w:tab w:val="center" w:leader="dot" w:pos="2268"/>
              </w:tabs>
            </w:pPr>
            <w:r w:rsidRPr="00F26942">
              <w:rPr>
                <w:noProof/>
              </w:rPr>
              <w:t>s 219</w:t>
            </w:r>
            <w:r w:rsidRPr="00F26942">
              <w:rPr>
                <w:noProof/>
              </w:rPr>
              <w:tab/>
            </w:r>
          </w:p>
        </w:tc>
        <w:tc>
          <w:tcPr>
            <w:tcW w:w="4592" w:type="dxa"/>
            <w:shd w:val="clear" w:color="auto" w:fill="auto"/>
          </w:tcPr>
          <w:p w14:paraId="0D1BE618" w14:textId="77777777" w:rsidR="0014397C" w:rsidRPr="00F26942" w:rsidRDefault="0014397C" w:rsidP="00FE0A9B">
            <w:pPr>
              <w:pStyle w:val="ENoteTableText"/>
            </w:pPr>
            <w:r w:rsidRPr="00F26942">
              <w:t>am No 174, 2012</w:t>
            </w:r>
          </w:p>
        </w:tc>
      </w:tr>
      <w:tr w:rsidR="0014397C" w:rsidRPr="00F26942" w14:paraId="03E346D2" w14:textId="77777777" w:rsidTr="00FE0A9B">
        <w:trPr>
          <w:cantSplit/>
        </w:trPr>
        <w:tc>
          <w:tcPr>
            <w:tcW w:w="2551" w:type="dxa"/>
            <w:shd w:val="clear" w:color="auto" w:fill="auto"/>
          </w:tcPr>
          <w:p w14:paraId="59F1D6D8" w14:textId="77777777" w:rsidR="0014397C" w:rsidRPr="00F26942" w:rsidRDefault="0014397C" w:rsidP="00FE0A9B">
            <w:pPr>
              <w:pStyle w:val="ENoteTableText"/>
              <w:tabs>
                <w:tab w:val="center" w:leader="dot" w:pos="2268"/>
              </w:tabs>
              <w:rPr>
                <w:noProof/>
              </w:rPr>
            </w:pPr>
            <w:r w:rsidRPr="00F26942">
              <w:rPr>
                <w:noProof/>
              </w:rPr>
              <w:t>s 222</w:t>
            </w:r>
            <w:r w:rsidRPr="00F26942">
              <w:rPr>
                <w:noProof/>
              </w:rPr>
              <w:tab/>
            </w:r>
          </w:p>
        </w:tc>
        <w:tc>
          <w:tcPr>
            <w:tcW w:w="4592" w:type="dxa"/>
            <w:shd w:val="clear" w:color="auto" w:fill="auto"/>
          </w:tcPr>
          <w:p w14:paraId="2DCBF0D7" w14:textId="77777777" w:rsidR="0014397C" w:rsidRPr="00F26942" w:rsidRDefault="0014397C" w:rsidP="00FE0A9B">
            <w:pPr>
              <w:pStyle w:val="ENoteTableText"/>
            </w:pPr>
            <w:r w:rsidRPr="00F26942">
              <w:t>am No 174, 2012</w:t>
            </w:r>
          </w:p>
        </w:tc>
      </w:tr>
      <w:tr w:rsidR="0014397C" w:rsidRPr="00F26942" w14:paraId="7DF8F281" w14:textId="77777777" w:rsidTr="00FE0A9B">
        <w:trPr>
          <w:cantSplit/>
        </w:trPr>
        <w:tc>
          <w:tcPr>
            <w:tcW w:w="2551" w:type="dxa"/>
            <w:shd w:val="clear" w:color="auto" w:fill="auto"/>
          </w:tcPr>
          <w:p w14:paraId="41208A2E" w14:textId="77777777" w:rsidR="0014397C" w:rsidRPr="00F26942" w:rsidRDefault="0014397C" w:rsidP="00FE0A9B">
            <w:pPr>
              <w:pStyle w:val="ENoteTableText"/>
              <w:tabs>
                <w:tab w:val="center" w:leader="dot" w:pos="2268"/>
              </w:tabs>
              <w:rPr>
                <w:noProof/>
              </w:rPr>
            </w:pPr>
            <w:r w:rsidRPr="00F26942">
              <w:rPr>
                <w:noProof/>
              </w:rPr>
              <w:t>s 223</w:t>
            </w:r>
            <w:r w:rsidRPr="00F26942">
              <w:rPr>
                <w:noProof/>
              </w:rPr>
              <w:tab/>
            </w:r>
          </w:p>
        </w:tc>
        <w:tc>
          <w:tcPr>
            <w:tcW w:w="4592" w:type="dxa"/>
            <w:shd w:val="clear" w:color="auto" w:fill="auto"/>
          </w:tcPr>
          <w:p w14:paraId="1861E0C7" w14:textId="77777777" w:rsidR="0014397C" w:rsidRPr="00F26942" w:rsidRDefault="0014397C" w:rsidP="00FE0A9B">
            <w:pPr>
              <w:pStyle w:val="ENoteTableText"/>
            </w:pPr>
            <w:r w:rsidRPr="00F26942">
              <w:t>am No 174, 2012</w:t>
            </w:r>
          </w:p>
        </w:tc>
      </w:tr>
      <w:tr w:rsidR="0014397C" w:rsidRPr="00F26942" w14:paraId="0D97E2EC" w14:textId="77777777" w:rsidTr="00FE0A9B">
        <w:trPr>
          <w:cantSplit/>
        </w:trPr>
        <w:tc>
          <w:tcPr>
            <w:tcW w:w="2551" w:type="dxa"/>
            <w:shd w:val="clear" w:color="auto" w:fill="auto"/>
          </w:tcPr>
          <w:p w14:paraId="527C3241" w14:textId="77777777" w:rsidR="0014397C" w:rsidRPr="00F26942" w:rsidRDefault="0014397C" w:rsidP="00FE0A9B">
            <w:pPr>
              <w:pStyle w:val="ENoteTableText"/>
              <w:rPr>
                <w:noProof/>
              </w:rPr>
            </w:pPr>
            <w:r w:rsidRPr="00F26942">
              <w:rPr>
                <w:b/>
                <w:noProof/>
              </w:rPr>
              <w:t>Subdivision D</w:t>
            </w:r>
          </w:p>
        </w:tc>
        <w:tc>
          <w:tcPr>
            <w:tcW w:w="4592" w:type="dxa"/>
            <w:shd w:val="clear" w:color="auto" w:fill="auto"/>
          </w:tcPr>
          <w:p w14:paraId="01A0B6F7" w14:textId="77777777" w:rsidR="0014397C" w:rsidRPr="00F26942" w:rsidRDefault="0014397C" w:rsidP="00FE0A9B">
            <w:pPr>
              <w:pStyle w:val="ENoteTableText"/>
            </w:pPr>
          </w:p>
        </w:tc>
      </w:tr>
      <w:tr w:rsidR="0014397C" w:rsidRPr="00F26942" w14:paraId="4CAB5EE4" w14:textId="77777777" w:rsidTr="00FE0A9B">
        <w:trPr>
          <w:cantSplit/>
        </w:trPr>
        <w:tc>
          <w:tcPr>
            <w:tcW w:w="2551" w:type="dxa"/>
            <w:shd w:val="clear" w:color="auto" w:fill="auto"/>
          </w:tcPr>
          <w:p w14:paraId="16E92C43" w14:textId="77777777" w:rsidR="0014397C" w:rsidRPr="00F26942" w:rsidRDefault="0014397C" w:rsidP="00FE0A9B">
            <w:pPr>
              <w:pStyle w:val="ENoteTableText"/>
              <w:tabs>
                <w:tab w:val="center" w:leader="dot" w:pos="2268"/>
              </w:tabs>
              <w:rPr>
                <w:noProof/>
              </w:rPr>
            </w:pPr>
            <w:r w:rsidRPr="00F26942">
              <w:rPr>
                <w:noProof/>
              </w:rPr>
              <w:t>s 225</w:t>
            </w:r>
            <w:r w:rsidRPr="00F26942">
              <w:rPr>
                <w:noProof/>
              </w:rPr>
              <w:tab/>
            </w:r>
          </w:p>
        </w:tc>
        <w:tc>
          <w:tcPr>
            <w:tcW w:w="4592" w:type="dxa"/>
            <w:shd w:val="clear" w:color="auto" w:fill="auto"/>
          </w:tcPr>
          <w:p w14:paraId="0A53D1FC" w14:textId="77777777" w:rsidR="0014397C" w:rsidRPr="00F26942" w:rsidRDefault="0014397C" w:rsidP="00FE0A9B">
            <w:pPr>
              <w:pStyle w:val="ENoteTableText"/>
            </w:pPr>
            <w:r w:rsidRPr="00F26942">
              <w:t>am No 174, 2012</w:t>
            </w:r>
          </w:p>
        </w:tc>
      </w:tr>
      <w:tr w:rsidR="0014397C" w:rsidRPr="00F26942" w14:paraId="52AFF9E4" w14:textId="77777777" w:rsidTr="00FE0A9B">
        <w:trPr>
          <w:cantSplit/>
        </w:trPr>
        <w:tc>
          <w:tcPr>
            <w:tcW w:w="2551" w:type="dxa"/>
            <w:shd w:val="clear" w:color="auto" w:fill="auto"/>
          </w:tcPr>
          <w:p w14:paraId="656424B5" w14:textId="77777777" w:rsidR="0014397C" w:rsidRPr="00F26942" w:rsidRDefault="0014397C" w:rsidP="00FE0A9B">
            <w:pPr>
              <w:pStyle w:val="ENoteTableText"/>
              <w:tabs>
                <w:tab w:val="center" w:leader="dot" w:pos="2268"/>
              </w:tabs>
              <w:rPr>
                <w:noProof/>
              </w:rPr>
            </w:pPr>
            <w:r w:rsidRPr="00F26942">
              <w:rPr>
                <w:noProof/>
              </w:rPr>
              <w:t>s 226</w:t>
            </w:r>
            <w:r w:rsidRPr="00F26942">
              <w:rPr>
                <w:noProof/>
              </w:rPr>
              <w:tab/>
            </w:r>
          </w:p>
        </w:tc>
        <w:tc>
          <w:tcPr>
            <w:tcW w:w="4592" w:type="dxa"/>
            <w:shd w:val="clear" w:color="auto" w:fill="auto"/>
          </w:tcPr>
          <w:p w14:paraId="4DE12E09" w14:textId="77777777" w:rsidR="0014397C" w:rsidRPr="00F26942" w:rsidRDefault="0014397C" w:rsidP="00FE0A9B">
            <w:pPr>
              <w:pStyle w:val="ENoteTableText"/>
            </w:pPr>
            <w:r w:rsidRPr="00F26942">
              <w:t>am No 174, 2012</w:t>
            </w:r>
          </w:p>
        </w:tc>
      </w:tr>
      <w:tr w:rsidR="0014397C" w:rsidRPr="00F26942" w14:paraId="3694D691" w14:textId="77777777" w:rsidTr="00FE0A9B">
        <w:trPr>
          <w:cantSplit/>
        </w:trPr>
        <w:tc>
          <w:tcPr>
            <w:tcW w:w="2551" w:type="dxa"/>
            <w:shd w:val="clear" w:color="auto" w:fill="auto"/>
          </w:tcPr>
          <w:p w14:paraId="44128BE0"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168CE75F" w14:textId="77777777" w:rsidR="0014397C" w:rsidRPr="00F26942" w:rsidRDefault="0014397C" w:rsidP="00FE0A9B">
            <w:pPr>
              <w:pStyle w:val="ENoteTableText"/>
            </w:pPr>
            <w:r w:rsidRPr="00F26942">
              <w:t>rs No 79, 2022</w:t>
            </w:r>
          </w:p>
        </w:tc>
      </w:tr>
      <w:tr w:rsidR="0014397C" w:rsidRPr="00F26942" w14:paraId="4A1BAE94" w14:textId="77777777" w:rsidTr="00FE0A9B">
        <w:trPr>
          <w:cantSplit/>
        </w:trPr>
        <w:tc>
          <w:tcPr>
            <w:tcW w:w="2551" w:type="dxa"/>
            <w:shd w:val="clear" w:color="auto" w:fill="auto"/>
          </w:tcPr>
          <w:p w14:paraId="06F85537" w14:textId="77777777" w:rsidR="0014397C" w:rsidRPr="00F26942" w:rsidRDefault="0014397C" w:rsidP="00FE0A9B">
            <w:pPr>
              <w:pStyle w:val="ENoteTableText"/>
              <w:tabs>
                <w:tab w:val="center" w:leader="dot" w:pos="2268"/>
              </w:tabs>
              <w:rPr>
                <w:noProof/>
              </w:rPr>
            </w:pPr>
            <w:r w:rsidRPr="00F26942">
              <w:rPr>
                <w:noProof/>
              </w:rPr>
              <w:t>s 226A</w:t>
            </w:r>
            <w:r w:rsidRPr="00F26942">
              <w:rPr>
                <w:noProof/>
              </w:rPr>
              <w:tab/>
            </w:r>
          </w:p>
        </w:tc>
        <w:tc>
          <w:tcPr>
            <w:tcW w:w="4592" w:type="dxa"/>
            <w:shd w:val="clear" w:color="auto" w:fill="auto"/>
          </w:tcPr>
          <w:p w14:paraId="7FE9DEF7" w14:textId="77777777" w:rsidR="0014397C" w:rsidRPr="00F26942" w:rsidRDefault="0014397C" w:rsidP="00FE0A9B">
            <w:pPr>
              <w:pStyle w:val="ENoteTableText"/>
            </w:pPr>
            <w:r w:rsidRPr="00F26942">
              <w:t>ad No 79, 2022</w:t>
            </w:r>
          </w:p>
        </w:tc>
      </w:tr>
      <w:tr w:rsidR="0014397C" w:rsidRPr="00F26942" w14:paraId="64391BBA" w14:textId="77777777" w:rsidTr="00FE0A9B">
        <w:trPr>
          <w:cantSplit/>
        </w:trPr>
        <w:tc>
          <w:tcPr>
            <w:tcW w:w="2551" w:type="dxa"/>
            <w:shd w:val="clear" w:color="auto" w:fill="auto"/>
          </w:tcPr>
          <w:p w14:paraId="23053F8E" w14:textId="77777777" w:rsidR="0014397C" w:rsidRPr="00F26942" w:rsidRDefault="0014397C" w:rsidP="00FE0A9B">
            <w:pPr>
              <w:pStyle w:val="ENoteTableText"/>
              <w:tabs>
                <w:tab w:val="center" w:leader="dot" w:pos="2268"/>
              </w:tabs>
              <w:rPr>
                <w:b/>
                <w:noProof/>
              </w:rPr>
            </w:pPr>
            <w:r w:rsidRPr="00F26942">
              <w:rPr>
                <w:b/>
                <w:noProof/>
              </w:rPr>
              <w:t>Division 7A</w:t>
            </w:r>
          </w:p>
        </w:tc>
        <w:tc>
          <w:tcPr>
            <w:tcW w:w="4592" w:type="dxa"/>
            <w:shd w:val="clear" w:color="auto" w:fill="auto"/>
          </w:tcPr>
          <w:p w14:paraId="1B63F19F" w14:textId="77777777" w:rsidR="0014397C" w:rsidRPr="00F26942" w:rsidRDefault="0014397C" w:rsidP="00FE0A9B">
            <w:pPr>
              <w:pStyle w:val="ENoteTableText"/>
            </w:pPr>
          </w:p>
        </w:tc>
      </w:tr>
      <w:tr w:rsidR="0014397C" w:rsidRPr="00F26942" w14:paraId="37309D25" w14:textId="77777777" w:rsidTr="00FE0A9B">
        <w:trPr>
          <w:cantSplit/>
        </w:trPr>
        <w:tc>
          <w:tcPr>
            <w:tcW w:w="2551" w:type="dxa"/>
            <w:shd w:val="clear" w:color="auto" w:fill="auto"/>
          </w:tcPr>
          <w:p w14:paraId="7DE9ACE5" w14:textId="77777777" w:rsidR="0014397C" w:rsidRPr="00F26942" w:rsidRDefault="0014397C" w:rsidP="00FE0A9B">
            <w:pPr>
              <w:pStyle w:val="ENoteTableText"/>
              <w:tabs>
                <w:tab w:val="center" w:leader="dot" w:pos="2268"/>
              </w:tabs>
              <w:rPr>
                <w:noProof/>
              </w:rPr>
            </w:pPr>
            <w:r w:rsidRPr="00F26942">
              <w:rPr>
                <w:noProof/>
              </w:rPr>
              <w:t>Division 7A</w:t>
            </w:r>
            <w:r w:rsidRPr="00F26942">
              <w:rPr>
                <w:noProof/>
              </w:rPr>
              <w:tab/>
            </w:r>
          </w:p>
        </w:tc>
        <w:tc>
          <w:tcPr>
            <w:tcW w:w="4592" w:type="dxa"/>
            <w:shd w:val="clear" w:color="auto" w:fill="auto"/>
          </w:tcPr>
          <w:p w14:paraId="089AD6D7" w14:textId="77777777" w:rsidR="0014397C" w:rsidRPr="00F26942" w:rsidRDefault="0014397C" w:rsidP="00FE0A9B">
            <w:pPr>
              <w:pStyle w:val="ENoteTableText"/>
            </w:pPr>
            <w:r w:rsidRPr="00F26942">
              <w:t>ad No 79, 2022</w:t>
            </w:r>
          </w:p>
        </w:tc>
      </w:tr>
      <w:tr w:rsidR="0014397C" w:rsidRPr="00F26942" w14:paraId="0CEFF1DB" w14:textId="77777777" w:rsidTr="00FE0A9B">
        <w:trPr>
          <w:cantSplit/>
        </w:trPr>
        <w:tc>
          <w:tcPr>
            <w:tcW w:w="2551" w:type="dxa"/>
            <w:shd w:val="clear" w:color="auto" w:fill="auto"/>
          </w:tcPr>
          <w:p w14:paraId="5F096044" w14:textId="77777777" w:rsidR="0014397C" w:rsidRPr="00F26942" w:rsidRDefault="0014397C" w:rsidP="00FE0A9B">
            <w:pPr>
              <w:pStyle w:val="ENoteTableText"/>
              <w:tabs>
                <w:tab w:val="center" w:leader="dot" w:pos="2268"/>
              </w:tabs>
              <w:rPr>
                <w:noProof/>
              </w:rPr>
            </w:pPr>
            <w:r w:rsidRPr="00F26942">
              <w:rPr>
                <w:noProof/>
              </w:rPr>
              <w:t>s 227A</w:t>
            </w:r>
            <w:r w:rsidRPr="00F26942">
              <w:rPr>
                <w:noProof/>
              </w:rPr>
              <w:tab/>
            </w:r>
          </w:p>
        </w:tc>
        <w:tc>
          <w:tcPr>
            <w:tcW w:w="4592" w:type="dxa"/>
            <w:shd w:val="clear" w:color="auto" w:fill="auto"/>
          </w:tcPr>
          <w:p w14:paraId="05BF0A04" w14:textId="77777777" w:rsidR="0014397C" w:rsidRPr="00F26942" w:rsidRDefault="0014397C" w:rsidP="00FE0A9B">
            <w:pPr>
              <w:pStyle w:val="ENoteTableText"/>
            </w:pPr>
            <w:r w:rsidRPr="00F26942">
              <w:t>ad No 79, 2022</w:t>
            </w:r>
          </w:p>
        </w:tc>
      </w:tr>
      <w:tr w:rsidR="0014397C" w:rsidRPr="00F26942" w14:paraId="20510E29" w14:textId="77777777" w:rsidTr="00FE0A9B">
        <w:trPr>
          <w:cantSplit/>
        </w:trPr>
        <w:tc>
          <w:tcPr>
            <w:tcW w:w="2551" w:type="dxa"/>
            <w:shd w:val="clear" w:color="auto" w:fill="auto"/>
          </w:tcPr>
          <w:p w14:paraId="6C1E0D16"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57E8FD7A" w14:textId="77777777" w:rsidR="0014397C" w:rsidRPr="00F26942" w:rsidRDefault="0014397C" w:rsidP="00FE0A9B">
            <w:pPr>
              <w:pStyle w:val="ENoteTableText"/>
            </w:pPr>
            <w:r w:rsidRPr="00F26942">
              <w:t>am No 2, 2024</w:t>
            </w:r>
          </w:p>
        </w:tc>
      </w:tr>
      <w:tr w:rsidR="0014397C" w:rsidRPr="00F26942" w14:paraId="6B320382" w14:textId="77777777" w:rsidTr="00FE0A9B">
        <w:trPr>
          <w:cantSplit/>
        </w:trPr>
        <w:tc>
          <w:tcPr>
            <w:tcW w:w="2551" w:type="dxa"/>
            <w:shd w:val="clear" w:color="auto" w:fill="auto"/>
          </w:tcPr>
          <w:p w14:paraId="6098F064" w14:textId="77777777" w:rsidR="0014397C" w:rsidRPr="00F26942" w:rsidRDefault="0014397C" w:rsidP="00FE0A9B">
            <w:pPr>
              <w:pStyle w:val="ENoteTableText"/>
              <w:tabs>
                <w:tab w:val="center" w:leader="dot" w:pos="2268"/>
              </w:tabs>
              <w:rPr>
                <w:noProof/>
              </w:rPr>
            </w:pPr>
            <w:r w:rsidRPr="00F26942">
              <w:rPr>
                <w:noProof/>
              </w:rPr>
              <w:lastRenderedPageBreak/>
              <w:t>s 227B</w:t>
            </w:r>
            <w:r w:rsidRPr="00F26942">
              <w:rPr>
                <w:noProof/>
              </w:rPr>
              <w:tab/>
            </w:r>
          </w:p>
        </w:tc>
        <w:tc>
          <w:tcPr>
            <w:tcW w:w="4592" w:type="dxa"/>
            <w:shd w:val="clear" w:color="auto" w:fill="auto"/>
          </w:tcPr>
          <w:p w14:paraId="664B20B1" w14:textId="77777777" w:rsidR="0014397C" w:rsidRPr="00F26942" w:rsidRDefault="0014397C" w:rsidP="00FE0A9B">
            <w:pPr>
              <w:pStyle w:val="ENoteTableText"/>
            </w:pPr>
            <w:r w:rsidRPr="00F26942">
              <w:t>ad No 79, 2022</w:t>
            </w:r>
          </w:p>
        </w:tc>
      </w:tr>
      <w:tr w:rsidR="0014397C" w:rsidRPr="00F26942" w14:paraId="605C555F" w14:textId="77777777" w:rsidTr="00FE0A9B">
        <w:trPr>
          <w:cantSplit/>
        </w:trPr>
        <w:tc>
          <w:tcPr>
            <w:tcW w:w="2551" w:type="dxa"/>
            <w:shd w:val="clear" w:color="auto" w:fill="auto"/>
          </w:tcPr>
          <w:p w14:paraId="78BD90ED"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1B6DDA4C" w14:textId="77777777" w:rsidR="0014397C" w:rsidRPr="00F26942" w:rsidRDefault="0014397C" w:rsidP="00FE0A9B">
            <w:pPr>
              <w:pStyle w:val="ENoteTableText"/>
            </w:pPr>
            <w:r w:rsidRPr="00F26942">
              <w:t>am No 2, 2024</w:t>
            </w:r>
          </w:p>
        </w:tc>
      </w:tr>
      <w:tr w:rsidR="0014397C" w:rsidRPr="00F26942" w14:paraId="33193A49" w14:textId="77777777" w:rsidTr="00FE0A9B">
        <w:trPr>
          <w:cantSplit/>
        </w:trPr>
        <w:tc>
          <w:tcPr>
            <w:tcW w:w="2551" w:type="dxa"/>
            <w:shd w:val="clear" w:color="auto" w:fill="auto"/>
          </w:tcPr>
          <w:p w14:paraId="51440D74" w14:textId="77777777" w:rsidR="0014397C" w:rsidRPr="00F26942" w:rsidRDefault="0014397C" w:rsidP="00FE0A9B">
            <w:pPr>
              <w:pStyle w:val="ENoteTableText"/>
              <w:tabs>
                <w:tab w:val="center" w:leader="dot" w:pos="2268"/>
              </w:tabs>
              <w:rPr>
                <w:noProof/>
              </w:rPr>
            </w:pPr>
            <w:r w:rsidRPr="00F26942">
              <w:rPr>
                <w:noProof/>
              </w:rPr>
              <w:t>s 227C</w:t>
            </w:r>
            <w:r w:rsidRPr="00F26942">
              <w:rPr>
                <w:noProof/>
              </w:rPr>
              <w:tab/>
            </w:r>
          </w:p>
        </w:tc>
        <w:tc>
          <w:tcPr>
            <w:tcW w:w="4592" w:type="dxa"/>
            <w:shd w:val="clear" w:color="auto" w:fill="auto"/>
          </w:tcPr>
          <w:p w14:paraId="3AC50337" w14:textId="77777777" w:rsidR="0014397C" w:rsidRPr="00F26942" w:rsidRDefault="0014397C" w:rsidP="00FE0A9B">
            <w:pPr>
              <w:pStyle w:val="ENoteTableText"/>
            </w:pPr>
            <w:r w:rsidRPr="00F26942">
              <w:t>ad No 79, 2022</w:t>
            </w:r>
          </w:p>
        </w:tc>
      </w:tr>
      <w:tr w:rsidR="0014397C" w:rsidRPr="00F26942" w14:paraId="69F124B9" w14:textId="77777777" w:rsidTr="00FE0A9B">
        <w:trPr>
          <w:cantSplit/>
        </w:trPr>
        <w:tc>
          <w:tcPr>
            <w:tcW w:w="2551" w:type="dxa"/>
            <w:shd w:val="clear" w:color="auto" w:fill="auto"/>
          </w:tcPr>
          <w:p w14:paraId="69DDCC2C" w14:textId="77777777" w:rsidR="0014397C" w:rsidRPr="00F26942" w:rsidRDefault="0014397C" w:rsidP="00FE0A9B">
            <w:pPr>
              <w:pStyle w:val="ENoteTableText"/>
              <w:tabs>
                <w:tab w:val="center" w:leader="dot" w:pos="2268"/>
              </w:tabs>
              <w:rPr>
                <w:noProof/>
              </w:rPr>
            </w:pPr>
            <w:r w:rsidRPr="00F26942">
              <w:rPr>
                <w:noProof/>
              </w:rPr>
              <w:t>s 227D</w:t>
            </w:r>
            <w:r w:rsidRPr="00F26942">
              <w:rPr>
                <w:noProof/>
              </w:rPr>
              <w:tab/>
            </w:r>
          </w:p>
        </w:tc>
        <w:tc>
          <w:tcPr>
            <w:tcW w:w="4592" w:type="dxa"/>
            <w:shd w:val="clear" w:color="auto" w:fill="auto"/>
          </w:tcPr>
          <w:p w14:paraId="7CEEA306" w14:textId="77777777" w:rsidR="0014397C" w:rsidRPr="00F26942" w:rsidRDefault="0014397C" w:rsidP="00FE0A9B">
            <w:pPr>
              <w:pStyle w:val="ENoteTableText"/>
            </w:pPr>
            <w:r w:rsidRPr="00F26942">
              <w:t>ad No 79, 2022</w:t>
            </w:r>
          </w:p>
        </w:tc>
      </w:tr>
      <w:tr w:rsidR="0014397C" w:rsidRPr="00F26942" w14:paraId="481A7C47" w14:textId="77777777" w:rsidTr="00FE0A9B">
        <w:trPr>
          <w:cantSplit/>
        </w:trPr>
        <w:tc>
          <w:tcPr>
            <w:tcW w:w="2551" w:type="dxa"/>
            <w:shd w:val="clear" w:color="auto" w:fill="auto"/>
          </w:tcPr>
          <w:p w14:paraId="631ABDAC" w14:textId="77777777" w:rsidR="0014397C" w:rsidRPr="00F26942" w:rsidRDefault="0014397C" w:rsidP="00FE0A9B">
            <w:pPr>
              <w:pStyle w:val="ENoteTableText"/>
              <w:tabs>
                <w:tab w:val="center" w:leader="dot" w:pos="2268"/>
              </w:tabs>
              <w:rPr>
                <w:noProof/>
              </w:rPr>
            </w:pPr>
            <w:r w:rsidRPr="00F26942">
              <w:rPr>
                <w:noProof/>
              </w:rPr>
              <w:t>s 227E</w:t>
            </w:r>
            <w:r w:rsidRPr="00F26942">
              <w:rPr>
                <w:noProof/>
              </w:rPr>
              <w:tab/>
            </w:r>
          </w:p>
        </w:tc>
        <w:tc>
          <w:tcPr>
            <w:tcW w:w="4592" w:type="dxa"/>
            <w:shd w:val="clear" w:color="auto" w:fill="auto"/>
          </w:tcPr>
          <w:p w14:paraId="13EB61FA" w14:textId="77777777" w:rsidR="0014397C" w:rsidRPr="00F26942" w:rsidRDefault="0014397C" w:rsidP="00FE0A9B">
            <w:pPr>
              <w:pStyle w:val="ENoteTableText"/>
            </w:pPr>
            <w:r w:rsidRPr="00F26942">
              <w:t>ad No 79, 2022</w:t>
            </w:r>
          </w:p>
        </w:tc>
      </w:tr>
      <w:tr w:rsidR="0014397C" w:rsidRPr="00F26942" w14:paraId="2E8058DC" w14:textId="77777777" w:rsidTr="00FE0A9B">
        <w:trPr>
          <w:cantSplit/>
        </w:trPr>
        <w:tc>
          <w:tcPr>
            <w:tcW w:w="2551" w:type="dxa"/>
            <w:shd w:val="clear" w:color="auto" w:fill="auto"/>
          </w:tcPr>
          <w:p w14:paraId="3B1E7C12" w14:textId="77777777" w:rsidR="0014397C" w:rsidRPr="00F26942" w:rsidRDefault="0014397C" w:rsidP="00FE0A9B">
            <w:pPr>
              <w:pStyle w:val="ENoteTableText"/>
              <w:rPr>
                <w:noProof/>
              </w:rPr>
            </w:pPr>
            <w:r w:rsidRPr="00F26942">
              <w:rPr>
                <w:b/>
                <w:noProof/>
              </w:rPr>
              <w:t>Division 8</w:t>
            </w:r>
          </w:p>
        </w:tc>
        <w:tc>
          <w:tcPr>
            <w:tcW w:w="4592" w:type="dxa"/>
            <w:shd w:val="clear" w:color="auto" w:fill="auto"/>
          </w:tcPr>
          <w:p w14:paraId="1B8A94EF" w14:textId="77777777" w:rsidR="0014397C" w:rsidRPr="00F26942" w:rsidRDefault="0014397C" w:rsidP="00FE0A9B">
            <w:pPr>
              <w:pStyle w:val="ENoteTableText"/>
            </w:pPr>
          </w:p>
        </w:tc>
      </w:tr>
      <w:tr w:rsidR="0014397C" w:rsidRPr="00F26942" w14:paraId="038309EB" w14:textId="77777777" w:rsidTr="00FE0A9B">
        <w:trPr>
          <w:cantSplit/>
        </w:trPr>
        <w:tc>
          <w:tcPr>
            <w:tcW w:w="2551" w:type="dxa"/>
            <w:shd w:val="clear" w:color="auto" w:fill="auto"/>
          </w:tcPr>
          <w:p w14:paraId="0CDDC711" w14:textId="77777777" w:rsidR="0014397C" w:rsidRPr="00F26942" w:rsidRDefault="0014397C" w:rsidP="00FE0A9B">
            <w:pPr>
              <w:pStyle w:val="ENoteTableText"/>
              <w:tabs>
                <w:tab w:val="center" w:leader="dot" w:pos="2268"/>
              </w:tabs>
              <w:rPr>
                <w:noProof/>
              </w:rPr>
            </w:pPr>
            <w:r w:rsidRPr="00F26942">
              <w:t>Division 8 heading</w:t>
            </w:r>
            <w:r w:rsidRPr="00F26942">
              <w:tab/>
            </w:r>
          </w:p>
        </w:tc>
        <w:tc>
          <w:tcPr>
            <w:tcW w:w="4592" w:type="dxa"/>
            <w:shd w:val="clear" w:color="auto" w:fill="auto"/>
          </w:tcPr>
          <w:p w14:paraId="332A942B" w14:textId="77777777" w:rsidR="0014397C" w:rsidRPr="00F26942" w:rsidRDefault="0014397C" w:rsidP="00FE0A9B">
            <w:pPr>
              <w:pStyle w:val="ENoteTableText"/>
            </w:pPr>
            <w:r w:rsidRPr="00F26942">
              <w:t>am No 174, 2012</w:t>
            </w:r>
          </w:p>
        </w:tc>
      </w:tr>
      <w:tr w:rsidR="0014397C" w:rsidRPr="00F26942" w14:paraId="1E0389E7" w14:textId="77777777" w:rsidTr="00FE0A9B">
        <w:trPr>
          <w:cantSplit/>
        </w:trPr>
        <w:tc>
          <w:tcPr>
            <w:tcW w:w="2551" w:type="dxa"/>
            <w:shd w:val="clear" w:color="auto" w:fill="auto"/>
          </w:tcPr>
          <w:p w14:paraId="55203D1C" w14:textId="77777777" w:rsidR="0014397C" w:rsidRPr="00F26942" w:rsidRDefault="0014397C" w:rsidP="00FE0A9B">
            <w:pPr>
              <w:pStyle w:val="ENoteTableText"/>
            </w:pPr>
            <w:r w:rsidRPr="00F26942">
              <w:rPr>
                <w:b/>
                <w:noProof/>
              </w:rPr>
              <w:t>Subdivision A</w:t>
            </w:r>
          </w:p>
        </w:tc>
        <w:tc>
          <w:tcPr>
            <w:tcW w:w="4592" w:type="dxa"/>
            <w:shd w:val="clear" w:color="auto" w:fill="auto"/>
          </w:tcPr>
          <w:p w14:paraId="50D5329D" w14:textId="77777777" w:rsidR="0014397C" w:rsidRPr="00F26942" w:rsidRDefault="0014397C" w:rsidP="00FE0A9B">
            <w:pPr>
              <w:pStyle w:val="ENoteTableText"/>
            </w:pPr>
          </w:p>
        </w:tc>
      </w:tr>
      <w:tr w:rsidR="0014397C" w:rsidRPr="00F26942" w14:paraId="7C7DDF56" w14:textId="77777777" w:rsidTr="00FE0A9B">
        <w:trPr>
          <w:cantSplit/>
        </w:trPr>
        <w:tc>
          <w:tcPr>
            <w:tcW w:w="2551" w:type="dxa"/>
            <w:shd w:val="clear" w:color="auto" w:fill="auto"/>
          </w:tcPr>
          <w:p w14:paraId="08CE26BB" w14:textId="77777777" w:rsidR="0014397C" w:rsidRPr="00F26942" w:rsidRDefault="0014397C" w:rsidP="00FE0A9B">
            <w:pPr>
              <w:pStyle w:val="ENoteTableText"/>
              <w:tabs>
                <w:tab w:val="center" w:leader="dot" w:pos="2268"/>
              </w:tabs>
              <w:rPr>
                <w:noProof/>
              </w:rPr>
            </w:pPr>
            <w:r w:rsidRPr="00F26942">
              <w:rPr>
                <w:noProof/>
              </w:rPr>
              <w:t>s 228</w:t>
            </w:r>
            <w:r w:rsidRPr="00F26942">
              <w:rPr>
                <w:noProof/>
              </w:rPr>
              <w:tab/>
            </w:r>
          </w:p>
        </w:tc>
        <w:tc>
          <w:tcPr>
            <w:tcW w:w="4592" w:type="dxa"/>
            <w:shd w:val="clear" w:color="auto" w:fill="auto"/>
          </w:tcPr>
          <w:p w14:paraId="67B0962B" w14:textId="77777777" w:rsidR="0014397C" w:rsidRPr="00F26942" w:rsidRDefault="0014397C" w:rsidP="00FE0A9B">
            <w:pPr>
              <w:pStyle w:val="ENoteTableText"/>
            </w:pPr>
            <w:r w:rsidRPr="00F26942">
              <w:t>am No 156, 2015</w:t>
            </w:r>
          </w:p>
        </w:tc>
      </w:tr>
      <w:tr w:rsidR="0014397C" w:rsidRPr="00F26942" w14:paraId="615995DA" w14:textId="77777777" w:rsidTr="00FE0A9B">
        <w:trPr>
          <w:cantSplit/>
        </w:trPr>
        <w:tc>
          <w:tcPr>
            <w:tcW w:w="2551" w:type="dxa"/>
            <w:shd w:val="clear" w:color="auto" w:fill="auto"/>
          </w:tcPr>
          <w:p w14:paraId="03EDDFC8" w14:textId="77777777" w:rsidR="0014397C" w:rsidRPr="00F26942" w:rsidRDefault="0014397C" w:rsidP="00FE0A9B">
            <w:pPr>
              <w:pStyle w:val="ENoteTableText"/>
              <w:tabs>
                <w:tab w:val="center" w:leader="dot" w:pos="2268"/>
              </w:tabs>
            </w:pPr>
            <w:r w:rsidRPr="00F26942">
              <w:rPr>
                <w:noProof/>
              </w:rPr>
              <w:t>s 229</w:t>
            </w:r>
            <w:r w:rsidRPr="00F26942">
              <w:rPr>
                <w:noProof/>
              </w:rPr>
              <w:tab/>
            </w:r>
          </w:p>
        </w:tc>
        <w:tc>
          <w:tcPr>
            <w:tcW w:w="4592" w:type="dxa"/>
            <w:shd w:val="clear" w:color="auto" w:fill="auto"/>
          </w:tcPr>
          <w:p w14:paraId="57AEA0BF" w14:textId="77777777" w:rsidR="0014397C" w:rsidRPr="00F26942" w:rsidRDefault="0014397C" w:rsidP="00FE0A9B">
            <w:pPr>
              <w:pStyle w:val="ENoteTableText"/>
            </w:pPr>
            <w:r w:rsidRPr="00F26942">
              <w:t>am No 174, 2012; No 156, 2015; No 79, 2022</w:t>
            </w:r>
          </w:p>
        </w:tc>
      </w:tr>
      <w:tr w:rsidR="0014397C" w:rsidRPr="00F26942" w14:paraId="2B06709C" w14:textId="77777777" w:rsidTr="00FE0A9B">
        <w:trPr>
          <w:cantSplit/>
        </w:trPr>
        <w:tc>
          <w:tcPr>
            <w:tcW w:w="2551" w:type="dxa"/>
            <w:shd w:val="clear" w:color="auto" w:fill="auto"/>
          </w:tcPr>
          <w:p w14:paraId="44D6BD90" w14:textId="77777777" w:rsidR="0014397C" w:rsidRPr="00F26942" w:rsidRDefault="0014397C" w:rsidP="00FE0A9B">
            <w:pPr>
              <w:pStyle w:val="ENoteTableText"/>
              <w:tabs>
                <w:tab w:val="center" w:leader="dot" w:pos="2268"/>
              </w:tabs>
              <w:rPr>
                <w:noProof/>
              </w:rPr>
            </w:pPr>
            <w:r w:rsidRPr="00F26942">
              <w:rPr>
                <w:noProof/>
              </w:rPr>
              <w:t>s 230</w:t>
            </w:r>
            <w:r w:rsidRPr="00F26942">
              <w:rPr>
                <w:noProof/>
              </w:rPr>
              <w:tab/>
            </w:r>
          </w:p>
        </w:tc>
        <w:tc>
          <w:tcPr>
            <w:tcW w:w="4592" w:type="dxa"/>
            <w:shd w:val="clear" w:color="auto" w:fill="auto"/>
          </w:tcPr>
          <w:p w14:paraId="7D331054" w14:textId="77777777" w:rsidR="0014397C" w:rsidRPr="00F26942" w:rsidRDefault="0014397C" w:rsidP="00FE0A9B">
            <w:pPr>
              <w:pStyle w:val="ENoteTableText"/>
            </w:pPr>
            <w:r w:rsidRPr="00F26942">
              <w:t>am No 174, 2012; No 156, 2015; No 79, 2022</w:t>
            </w:r>
          </w:p>
        </w:tc>
      </w:tr>
      <w:tr w:rsidR="0014397C" w:rsidRPr="00F26942" w14:paraId="18D4C1DA" w14:textId="77777777" w:rsidTr="00FE0A9B">
        <w:trPr>
          <w:cantSplit/>
        </w:trPr>
        <w:tc>
          <w:tcPr>
            <w:tcW w:w="2551" w:type="dxa"/>
            <w:shd w:val="clear" w:color="auto" w:fill="auto"/>
          </w:tcPr>
          <w:p w14:paraId="311AE185" w14:textId="77777777" w:rsidR="0014397C" w:rsidRPr="00F26942" w:rsidRDefault="0014397C" w:rsidP="00FE0A9B">
            <w:pPr>
              <w:pStyle w:val="ENoteTableText"/>
              <w:tabs>
                <w:tab w:val="center" w:leader="dot" w:pos="2268"/>
              </w:tabs>
              <w:rPr>
                <w:noProof/>
              </w:rPr>
            </w:pPr>
            <w:r w:rsidRPr="00F26942">
              <w:rPr>
                <w:noProof/>
              </w:rPr>
              <w:t>s 231</w:t>
            </w:r>
            <w:r w:rsidRPr="00F26942">
              <w:rPr>
                <w:noProof/>
              </w:rPr>
              <w:tab/>
            </w:r>
          </w:p>
        </w:tc>
        <w:tc>
          <w:tcPr>
            <w:tcW w:w="4592" w:type="dxa"/>
            <w:shd w:val="clear" w:color="auto" w:fill="auto"/>
          </w:tcPr>
          <w:p w14:paraId="6F4A84C7" w14:textId="77777777" w:rsidR="0014397C" w:rsidRPr="00F26942" w:rsidRDefault="0014397C" w:rsidP="00FE0A9B">
            <w:pPr>
              <w:pStyle w:val="ENoteTableText"/>
            </w:pPr>
            <w:r w:rsidRPr="00F26942">
              <w:t>am No 174, 2012</w:t>
            </w:r>
          </w:p>
        </w:tc>
      </w:tr>
      <w:tr w:rsidR="0014397C" w:rsidRPr="00F26942" w14:paraId="3DE05166" w14:textId="77777777" w:rsidTr="00FE0A9B">
        <w:trPr>
          <w:cantSplit/>
        </w:trPr>
        <w:tc>
          <w:tcPr>
            <w:tcW w:w="2551" w:type="dxa"/>
            <w:shd w:val="clear" w:color="auto" w:fill="auto"/>
          </w:tcPr>
          <w:p w14:paraId="351D8FE7" w14:textId="77777777" w:rsidR="0014397C" w:rsidRPr="00F26942" w:rsidRDefault="0014397C" w:rsidP="00FE0A9B">
            <w:pPr>
              <w:pStyle w:val="ENoteTableText"/>
              <w:tabs>
                <w:tab w:val="center" w:leader="dot" w:pos="2268"/>
              </w:tabs>
              <w:rPr>
                <w:noProof/>
              </w:rPr>
            </w:pPr>
            <w:r w:rsidRPr="00F26942">
              <w:rPr>
                <w:noProof/>
              </w:rPr>
              <w:t>s 232</w:t>
            </w:r>
            <w:r w:rsidRPr="00F26942">
              <w:rPr>
                <w:noProof/>
              </w:rPr>
              <w:tab/>
            </w:r>
          </w:p>
        </w:tc>
        <w:tc>
          <w:tcPr>
            <w:tcW w:w="4592" w:type="dxa"/>
            <w:shd w:val="clear" w:color="auto" w:fill="auto"/>
          </w:tcPr>
          <w:p w14:paraId="4A26643D" w14:textId="77777777" w:rsidR="0014397C" w:rsidRPr="00F26942" w:rsidRDefault="0014397C" w:rsidP="00FE0A9B">
            <w:pPr>
              <w:pStyle w:val="ENoteTableText"/>
            </w:pPr>
            <w:r w:rsidRPr="00F26942">
              <w:t>am No 174, 2012; No 156, 2015</w:t>
            </w:r>
          </w:p>
        </w:tc>
      </w:tr>
      <w:tr w:rsidR="0014397C" w:rsidRPr="00F26942" w14:paraId="473C53FA" w14:textId="77777777" w:rsidTr="00FE0A9B">
        <w:trPr>
          <w:cantSplit/>
        </w:trPr>
        <w:tc>
          <w:tcPr>
            <w:tcW w:w="2551" w:type="dxa"/>
            <w:shd w:val="clear" w:color="auto" w:fill="auto"/>
          </w:tcPr>
          <w:p w14:paraId="619F9CB4" w14:textId="77777777" w:rsidR="0014397C" w:rsidRPr="00F26942" w:rsidRDefault="0014397C" w:rsidP="00FE0A9B">
            <w:pPr>
              <w:pStyle w:val="ENoteTableText"/>
              <w:rPr>
                <w:noProof/>
              </w:rPr>
            </w:pPr>
            <w:r w:rsidRPr="00F26942">
              <w:rPr>
                <w:b/>
                <w:noProof/>
              </w:rPr>
              <w:t>Subdivision B</w:t>
            </w:r>
          </w:p>
        </w:tc>
        <w:tc>
          <w:tcPr>
            <w:tcW w:w="4592" w:type="dxa"/>
            <w:shd w:val="clear" w:color="auto" w:fill="auto"/>
          </w:tcPr>
          <w:p w14:paraId="434B9FC0" w14:textId="77777777" w:rsidR="0014397C" w:rsidRPr="00F26942" w:rsidRDefault="0014397C" w:rsidP="00FE0A9B">
            <w:pPr>
              <w:pStyle w:val="ENoteTableText"/>
            </w:pPr>
          </w:p>
        </w:tc>
      </w:tr>
      <w:tr w:rsidR="0014397C" w:rsidRPr="00F26942" w14:paraId="3AB50929" w14:textId="77777777" w:rsidTr="00FE0A9B">
        <w:trPr>
          <w:cantSplit/>
        </w:trPr>
        <w:tc>
          <w:tcPr>
            <w:tcW w:w="2551" w:type="dxa"/>
            <w:shd w:val="clear" w:color="auto" w:fill="auto"/>
          </w:tcPr>
          <w:p w14:paraId="706E85BE" w14:textId="77777777" w:rsidR="0014397C" w:rsidRPr="00F26942" w:rsidRDefault="0014397C" w:rsidP="00FE0A9B">
            <w:pPr>
              <w:pStyle w:val="ENoteTableText"/>
              <w:tabs>
                <w:tab w:val="center" w:leader="dot" w:pos="2268"/>
              </w:tabs>
              <w:rPr>
                <w:noProof/>
              </w:rPr>
            </w:pPr>
            <w:r w:rsidRPr="00F26942">
              <w:rPr>
                <w:noProof/>
              </w:rPr>
              <w:t>Subdivision B</w:t>
            </w:r>
            <w:r w:rsidRPr="00F26942">
              <w:rPr>
                <w:noProof/>
              </w:rPr>
              <w:tab/>
            </w:r>
          </w:p>
        </w:tc>
        <w:tc>
          <w:tcPr>
            <w:tcW w:w="4592" w:type="dxa"/>
            <w:shd w:val="clear" w:color="auto" w:fill="auto"/>
          </w:tcPr>
          <w:p w14:paraId="5B0DC7C0" w14:textId="77777777" w:rsidR="0014397C" w:rsidRPr="00F26942" w:rsidRDefault="0014397C" w:rsidP="00FE0A9B">
            <w:pPr>
              <w:pStyle w:val="ENoteTableText"/>
            </w:pPr>
            <w:r w:rsidRPr="00F26942">
              <w:t>rs No 79, 2022</w:t>
            </w:r>
          </w:p>
        </w:tc>
      </w:tr>
      <w:tr w:rsidR="0014397C" w:rsidRPr="00F26942" w14:paraId="03109B48" w14:textId="77777777" w:rsidTr="00FE0A9B">
        <w:trPr>
          <w:cantSplit/>
        </w:trPr>
        <w:tc>
          <w:tcPr>
            <w:tcW w:w="2551" w:type="dxa"/>
            <w:shd w:val="clear" w:color="auto" w:fill="auto"/>
          </w:tcPr>
          <w:p w14:paraId="4E2D3FC3" w14:textId="77777777" w:rsidR="0014397C" w:rsidRPr="00F26942" w:rsidRDefault="0014397C" w:rsidP="00FE0A9B">
            <w:pPr>
              <w:pStyle w:val="ENoteTableText"/>
              <w:tabs>
                <w:tab w:val="center" w:leader="dot" w:pos="2268"/>
              </w:tabs>
              <w:rPr>
                <w:noProof/>
              </w:rPr>
            </w:pPr>
            <w:r w:rsidRPr="00F26942">
              <w:rPr>
                <w:noProof/>
              </w:rPr>
              <w:t>s 234</w:t>
            </w:r>
            <w:r w:rsidRPr="00F26942">
              <w:rPr>
                <w:noProof/>
              </w:rPr>
              <w:tab/>
            </w:r>
          </w:p>
        </w:tc>
        <w:tc>
          <w:tcPr>
            <w:tcW w:w="4592" w:type="dxa"/>
            <w:shd w:val="clear" w:color="auto" w:fill="auto"/>
          </w:tcPr>
          <w:p w14:paraId="38F3FBD3" w14:textId="77777777" w:rsidR="0014397C" w:rsidRPr="00F26942" w:rsidRDefault="0014397C" w:rsidP="00FE0A9B">
            <w:pPr>
              <w:pStyle w:val="ENoteTableText"/>
            </w:pPr>
            <w:r w:rsidRPr="00F26942">
              <w:t>am No 174, 2012; No 156, 2015</w:t>
            </w:r>
          </w:p>
        </w:tc>
      </w:tr>
      <w:tr w:rsidR="0014397C" w:rsidRPr="00F26942" w14:paraId="439DF703" w14:textId="77777777" w:rsidTr="00FE0A9B">
        <w:trPr>
          <w:cantSplit/>
        </w:trPr>
        <w:tc>
          <w:tcPr>
            <w:tcW w:w="2551" w:type="dxa"/>
            <w:shd w:val="clear" w:color="auto" w:fill="auto"/>
          </w:tcPr>
          <w:p w14:paraId="2F21D387"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3FBCA8A1" w14:textId="77777777" w:rsidR="0014397C" w:rsidRPr="00F26942" w:rsidRDefault="0014397C" w:rsidP="00FE0A9B">
            <w:pPr>
              <w:pStyle w:val="ENoteTableText"/>
            </w:pPr>
            <w:r w:rsidRPr="00F26942">
              <w:t>rs No 79, 2022</w:t>
            </w:r>
          </w:p>
        </w:tc>
      </w:tr>
      <w:tr w:rsidR="0014397C" w:rsidRPr="00F26942" w14:paraId="034D98A1" w14:textId="77777777" w:rsidTr="00FE0A9B">
        <w:trPr>
          <w:cantSplit/>
        </w:trPr>
        <w:tc>
          <w:tcPr>
            <w:tcW w:w="2551" w:type="dxa"/>
            <w:shd w:val="clear" w:color="auto" w:fill="auto"/>
          </w:tcPr>
          <w:p w14:paraId="1E1A15B8" w14:textId="77777777" w:rsidR="0014397C" w:rsidRPr="00F26942" w:rsidRDefault="0014397C" w:rsidP="00FE0A9B">
            <w:pPr>
              <w:pStyle w:val="ENoteTableText"/>
              <w:tabs>
                <w:tab w:val="center" w:leader="dot" w:pos="2268"/>
              </w:tabs>
              <w:rPr>
                <w:noProof/>
              </w:rPr>
            </w:pPr>
            <w:r w:rsidRPr="00F26942">
              <w:rPr>
                <w:noProof/>
              </w:rPr>
              <w:t>s 235</w:t>
            </w:r>
            <w:r w:rsidRPr="00F26942">
              <w:rPr>
                <w:noProof/>
              </w:rPr>
              <w:tab/>
            </w:r>
          </w:p>
        </w:tc>
        <w:tc>
          <w:tcPr>
            <w:tcW w:w="4592" w:type="dxa"/>
            <w:shd w:val="clear" w:color="auto" w:fill="auto"/>
          </w:tcPr>
          <w:p w14:paraId="69BFEF56" w14:textId="77777777" w:rsidR="0014397C" w:rsidRPr="00F26942" w:rsidRDefault="0014397C" w:rsidP="00FE0A9B">
            <w:pPr>
              <w:pStyle w:val="ENoteTableText"/>
            </w:pPr>
            <w:r w:rsidRPr="00F26942">
              <w:t>am No 174, 2012; No 156, 2015</w:t>
            </w:r>
          </w:p>
        </w:tc>
      </w:tr>
      <w:tr w:rsidR="0014397C" w:rsidRPr="00F26942" w14:paraId="348C4221" w14:textId="77777777" w:rsidTr="00FE0A9B">
        <w:trPr>
          <w:cantSplit/>
        </w:trPr>
        <w:tc>
          <w:tcPr>
            <w:tcW w:w="2551" w:type="dxa"/>
            <w:shd w:val="clear" w:color="auto" w:fill="auto"/>
          </w:tcPr>
          <w:p w14:paraId="52E4F88F"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352055E7" w14:textId="77777777" w:rsidR="0014397C" w:rsidRPr="00F26942" w:rsidRDefault="0014397C" w:rsidP="00FE0A9B">
            <w:pPr>
              <w:pStyle w:val="ENoteTableText"/>
            </w:pPr>
            <w:r w:rsidRPr="00F26942">
              <w:t>rs No 79, 2022</w:t>
            </w:r>
          </w:p>
        </w:tc>
      </w:tr>
      <w:tr w:rsidR="0014397C" w:rsidRPr="00F26942" w14:paraId="5E21EA27" w14:textId="77777777" w:rsidTr="00FE0A9B">
        <w:trPr>
          <w:cantSplit/>
        </w:trPr>
        <w:tc>
          <w:tcPr>
            <w:tcW w:w="2551" w:type="dxa"/>
            <w:shd w:val="clear" w:color="auto" w:fill="auto"/>
          </w:tcPr>
          <w:p w14:paraId="03D1C335" w14:textId="77777777" w:rsidR="0014397C" w:rsidRPr="00F26942" w:rsidRDefault="0014397C" w:rsidP="00FE0A9B">
            <w:pPr>
              <w:pStyle w:val="ENoteTableText"/>
              <w:tabs>
                <w:tab w:val="center" w:leader="dot" w:pos="2268"/>
              </w:tabs>
              <w:rPr>
                <w:noProof/>
              </w:rPr>
            </w:pPr>
            <w:r w:rsidRPr="00F26942">
              <w:rPr>
                <w:noProof/>
              </w:rPr>
              <w:t>s 235A</w:t>
            </w:r>
            <w:r w:rsidRPr="00F26942">
              <w:rPr>
                <w:noProof/>
              </w:rPr>
              <w:tab/>
            </w:r>
          </w:p>
        </w:tc>
        <w:tc>
          <w:tcPr>
            <w:tcW w:w="4592" w:type="dxa"/>
            <w:shd w:val="clear" w:color="auto" w:fill="auto"/>
          </w:tcPr>
          <w:p w14:paraId="213A8C37" w14:textId="77777777" w:rsidR="0014397C" w:rsidRPr="00F26942" w:rsidRDefault="0014397C" w:rsidP="00FE0A9B">
            <w:pPr>
              <w:pStyle w:val="ENoteTableText"/>
            </w:pPr>
            <w:r w:rsidRPr="00F26942">
              <w:t>ad No 79, 2022</w:t>
            </w:r>
          </w:p>
        </w:tc>
      </w:tr>
      <w:tr w:rsidR="0014397C" w:rsidRPr="00F26942" w14:paraId="57F4A48B" w14:textId="77777777" w:rsidTr="00FE0A9B">
        <w:trPr>
          <w:cantSplit/>
        </w:trPr>
        <w:tc>
          <w:tcPr>
            <w:tcW w:w="2551" w:type="dxa"/>
            <w:shd w:val="clear" w:color="auto" w:fill="auto"/>
          </w:tcPr>
          <w:p w14:paraId="5620C1A5" w14:textId="77777777" w:rsidR="0014397C" w:rsidRPr="00F26942" w:rsidRDefault="0014397C" w:rsidP="00FE0A9B">
            <w:pPr>
              <w:pStyle w:val="ENoteTableText"/>
              <w:rPr>
                <w:noProof/>
              </w:rPr>
            </w:pPr>
            <w:r w:rsidRPr="00F26942">
              <w:rPr>
                <w:b/>
                <w:noProof/>
              </w:rPr>
              <w:t>Subdivision C</w:t>
            </w:r>
          </w:p>
        </w:tc>
        <w:tc>
          <w:tcPr>
            <w:tcW w:w="4592" w:type="dxa"/>
            <w:shd w:val="clear" w:color="auto" w:fill="auto"/>
          </w:tcPr>
          <w:p w14:paraId="41B1AADC" w14:textId="77777777" w:rsidR="0014397C" w:rsidRPr="00F26942" w:rsidRDefault="0014397C" w:rsidP="00FE0A9B">
            <w:pPr>
              <w:pStyle w:val="ENoteTableText"/>
            </w:pPr>
          </w:p>
        </w:tc>
      </w:tr>
      <w:tr w:rsidR="0014397C" w:rsidRPr="00F26942" w14:paraId="71E3A3D3" w14:textId="77777777" w:rsidTr="00FE0A9B">
        <w:trPr>
          <w:cantSplit/>
        </w:trPr>
        <w:tc>
          <w:tcPr>
            <w:tcW w:w="2551" w:type="dxa"/>
            <w:shd w:val="clear" w:color="auto" w:fill="auto"/>
          </w:tcPr>
          <w:p w14:paraId="5F59548B" w14:textId="77777777" w:rsidR="0014397C" w:rsidRPr="00F26942" w:rsidRDefault="0014397C" w:rsidP="00FE0A9B">
            <w:pPr>
              <w:pStyle w:val="ENoteTableText"/>
              <w:tabs>
                <w:tab w:val="center" w:leader="dot" w:pos="2268"/>
              </w:tabs>
              <w:rPr>
                <w:noProof/>
              </w:rPr>
            </w:pPr>
            <w:r w:rsidRPr="00F26942">
              <w:rPr>
                <w:noProof/>
              </w:rPr>
              <w:t>s 236</w:t>
            </w:r>
            <w:r w:rsidRPr="00F26942">
              <w:rPr>
                <w:noProof/>
              </w:rPr>
              <w:tab/>
            </w:r>
          </w:p>
        </w:tc>
        <w:tc>
          <w:tcPr>
            <w:tcW w:w="4592" w:type="dxa"/>
            <w:shd w:val="clear" w:color="auto" w:fill="auto"/>
          </w:tcPr>
          <w:p w14:paraId="010D2F7E" w14:textId="77777777" w:rsidR="0014397C" w:rsidRPr="00F26942" w:rsidRDefault="0014397C" w:rsidP="00FE0A9B">
            <w:pPr>
              <w:pStyle w:val="ENoteTableText"/>
            </w:pPr>
            <w:r w:rsidRPr="00F26942">
              <w:t>am No 174, 2012; No 79, 2022; No 2, 2024</w:t>
            </w:r>
          </w:p>
        </w:tc>
      </w:tr>
      <w:tr w:rsidR="0014397C" w:rsidRPr="00F26942" w14:paraId="56F894D7" w14:textId="77777777" w:rsidTr="00FE0A9B">
        <w:trPr>
          <w:cantSplit/>
        </w:trPr>
        <w:tc>
          <w:tcPr>
            <w:tcW w:w="2551" w:type="dxa"/>
            <w:shd w:val="clear" w:color="auto" w:fill="auto"/>
          </w:tcPr>
          <w:p w14:paraId="4510D88E" w14:textId="77777777" w:rsidR="0014397C" w:rsidRPr="00F26942" w:rsidRDefault="0014397C" w:rsidP="00FE0A9B">
            <w:pPr>
              <w:pStyle w:val="ENoteTableText"/>
              <w:tabs>
                <w:tab w:val="center" w:leader="dot" w:pos="2268"/>
              </w:tabs>
              <w:rPr>
                <w:noProof/>
              </w:rPr>
            </w:pPr>
            <w:r w:rsidRPr="00F26942">
              <w:rPr>
                <w:noProof/>
              </w:rPr>
              <w:t>s 237</w:t>
            </w:r>
            <w:r w:rsidRPr="00F26942">
              <w:rPr>
                <w:noProof/>
              </w:rPr>
              <w:tab/>
            </w:r>
          </w:p>
        </w:tc>
        <w:tc>
          <w:tcPr>
            <w:tcW w:w="4592" w:type="dxa"/>
            <w:shd w:val="clear" w:color="auto" w:fill="auto"/>
          </w:tcPr>
          <w:p w14:paraId="32508B31" w14:textId="77777777" w:rsidR="0014397C" w:rsidRPr="00F26942" w:rsidRDefault="0014397C" w:rsidP="00FE0A9B">
            <w:pPr>
              <w:pStyle w:val="ENoteTableText"/>
            </w:pPr>
            <w:r w:rsidRPr="00F26942">
              <w:t>am No 174, 2012; No 43, 2023</w:t>
            </w:r>
          </w:p>
        </w:tc>
      </w:tr>
      <w:tr w:rsidR="0014397C" w:rsidRPr="00F26942" w14:paraId="529C9393" w14:textId="77777777" w:rsidTr="00FE0A9B">
        <w:trPr>
          <w:cantSplit/>
        </w:trPr>
        <w:tc>
          <w:tcPr>
            <w:tcW w:w="2551" w:type="dxa"/>
            <w:shd w:val="clear" w:color="auto" w:fill="auto"/>
          </w:tcPr>
          <w:p w14:paraId="1972E53C" w14:textId="77777777" w:rsidR="0014397C" w:rsidRPr="00F26942" w:rsidRDefault="0014397C" w:rsidP="00FE0A9B">
            <w:pPr>
              <w:pStyle w:val="ENoteTableText"/>
              <w:tabs>
                <w:tab w:val="center" w:leader="dot" w:pos="2268"/>
              </w:tabs>
              <w:rPr>
                <w:noProof/>
              </w:rPr>
            </w:pPr>
            <w:r w:rsidRPr="00F26942">
              <w:rPr>
                <w:noProof/>
              </w:rPr>
              <w:t>s 238</w:t>
            </w:r>
            <w:r w:rsidRPr="00F26942">
              <w:rPr>
                <w:noProof/>
              </w:rPr>
              <w:tab/>
            </w:r>
          </w:p>
        </w:tc>
        <w:tc>
          <w:tcPr>
            <w:tcW w:w="4592" w:type="dxa"/>
            <w:shd w:val="clear" w:color="auto" w:fill="auto"/>
          </w:tcPr>
          <w:p w14:paraId="67D0DC34" w14:textId="77777777" w:rsidR="0014397C" w:rsidRPr="00F26942" w:rsidRDefault="0014397C" w:rsidP="00FE0A9B">
            <w:pPr>
              <w:pStyle w:val="ENoteTableText"/>
            </w:pPr>
            <w:r w:rsidRPr="00F26942">
              <w:t>am No 174, 2012; No 156, 2015; No 79, 2022; No 2, 2024</w:t>
            </w:r>
          </w:p>
        </w:tc>
      </w:tr>
      <w:tr w:rsidR="0014397C" w:rsidRPr="00F26942" w14:paraId="4FC30EF5" w14:textId="77777777" w:rsidTr="00FE0A9B">
        <w:trPr>
          <w:cantSplit/>
        </w:trPr>
        <w:tc>
          <w:tcPr>
            <w:tcW w:w="2551" w:type="dxa"/>
            <w:shd w:val="clear" w:color="auto" w:fill="auto"/>
          </w:tcPr>
          <w:p w14:paraId="5BD662B1" w14:textId="77777777" w:rsidR="0014397C" w:rsidRPr="00F26942" w:rsidRDefault="0014397C" w:rsidP="00FE0A9B">
            <w:pPr>
              <w:pStyle w:val="ENoteTableText"/>
              <w:tabs>
                <w:tab w:val="center" w:leader="dot" w:pos="2268"/>
              </w:tabs>
              <w:rPr>
                <w:noProof/>
              </w:rPr>
            </w:pPr>
            <w:r w:rsidRPr="00F26942">
              <w:rPr>
                <w:noProof/>
              </w:rPr>
              <w:t>s 239</w:t>
            </w:r>
            <w:r w:rsidRPr="00F26942">
              <w:rPr>
                <w:noProof/>
              </w:rPr>
              <w:tab/>
            </w:r>
          </w:p>
        </w:tc>
        <w:tc>
          <w:tcPr>
            <w:tcW w:w="4592" w:type="dxa"/>
            <w:shd w:val="clear" w:color="auto" w:fill="auto"/>
          </w:tcPr>
          <w:p w14:paraId="4A94F68B" w14:textId="77777777" w:rsidR="0014397C" w:rsidRPr="00F26942" w:rsidRDefault="0014397C" w:rsidP="00FE0A9B">
            <w:pPr>
              <w:pStyle w:val="ENoteTableText"/>
            </w:pPr>
            <w:r w:rsidRPr="00F26942">
              <w:t>am No 174, 2012</w:t>
            </w:r>
          </w:p>
        </w:tc>
      </w:tr>
      <w:tr w:rsidR="0014397C" w:rsidRPr="00F26942" w14:paraId="6CF0A060" w14:textId="77777777" w:rsidTr="00FE0A9B">
        <w:trPr>
          <w:cantSplit/>
        </w:trPr>
        <w:tc>
          <w:tcPr>
            <w:tcW w:w="2551" w:type="dxa"/>
            <w:shd w:val="clear" w:color="auto" w:fill="auto"/>
          </w:tcPr>
          <w:p w14:paraId="0921AC64" w14:textId="77777777" w:rsidR="0014397C" w:rsidRPr="00F26942" w:rsidRDefault="0014397C" w:rsidP="00FE0A9B">
            <w:pPr>
              <w:pStyle w:val="ENoteTableText"/>
              <w:keepNext/>
              <w:rPr>
                <w:noProof/>
              </w:rPr>
            </w:pPr>
            <w:r w:rsidRPr="00F26942">
              <w:rPr>
                <w:b/>
                <w:noProof/>
              </w:rPr>
              <w:t>Subdivision D</w:t>
            </w:r>
          </w:p>
        </w:tc>
        <w:tc>
          <w:tcPr>
            <w:tcW w:w="4592" w:type="dxa"/>
            <w:shd w:val="clear" w:color="auto" w:fill="auto"/>
          </w:tcPr>
          <w:p w14:paraId="6BDF3491" w14:textId="77777777" w:rsidR="0014397C" w:rsidRPr="00F26942" w:rsidRDefault="0014397C" w:rsidP="00FE0A9B">
            <w:pPr>
              <w:pStyle w:val="ENoteTableText"/>
            </w:pPr>
          </w:p>
        </w:tc>
      </w:tr>
      <w:tr w:rsidR="0014397C" w:rsidRPr="00F26942" w14:paraId="22B2ABD0" w14:textId="77777777" w:rsidTr="00FE0A9B">
        <w:trPr>
          <w:cantSplit/>
        </w:trPr>
        <w:tc>
          <w:tcPr>
            <w:tcW w:w="2551" w:type="dxa"/>
            <w:shd w:val="clear" w:color="auto" w:fill="auto"/>
          </w:tcPr>
          <w:p w14:paraId="66456CE6" w14:textId="77777777" w:rsidR="0014397C" w:rsidRPr="00F26942" w:rsidRDefault="0014397C" w:rsidP="00FE0A9B">
            <w:pPr>
              <w:pStyle w:val="ENoteTableText"/>
              <w:tabs>
                <w:tab w:val="center" w:leader="dot" w:pos="2268"/>
              </w:tabs>
              <w:rPr>
                <w:noProof/>
              </w:rPr>
            </w:pPr>
            <w:r w:rsidRPr="00F26942">
              <w:t>Subdivision D heading</w:t>
            </w:r>
            <w:r w:rsidRPr="00F26942">
              <w:tab/>
            </w:r>
          </w:p>
        </w:tc>
        <w:tc>
          <w:tcPr>
            <w:tcW w:w="4592" w:type="dxa"/>
            <w:shd w:val="clear" w:color="auto" w:fill="auto"/>
          </w:tcPr>
          <w:p w14:paraId="106F8E4C" w14:textId="77777777" w:rsidR="0014397C" w:rsidRPr="00F26942" w:rsidRDefault="0014397C" w:rsidP="00FE0A9B">
            <w:pPr>
              <w:pStyle w:val="ENoteTableText"/>
            </w:pPr>
            <w:r w:rsidRPr="00F26942">
              <w:t>am No 174, 2012</w:t>
            </w:r>
          </w:p>
        </w:tc>
      </w:tr>
      <w:tr w:rsidR="0014397C" w:rsidRPr="00F26942" w14:paraId="13F47996" w14:textId="77777777" w:rsidTr="00FE0A9B">
        <w:trPr>
          <w:cantSplit/>
        </w:trPr>
        <w:tc>
          <w:tcPr>
            <w:tcW w:w="2551" w:type="dxa"/>
            <w:shd w:val="clear" w:color="auto" w:fill="auto"/>
          </w:tcPr>
          <w:p w14:paraId="3B7618DD" w14:textId="77777777" w:rsidR="0014397C" w:rsidRPr="00F26942" w:rsidRDefault="0014397C" w:rsidP="00FE0A9B">
            <w:pPr>
              <w:pStyle w:val="ENoteTableText"/>
              <w:tabs>
                <w:tab w:val="center" w:leader="dot" w:pos="2268"/>
              </w:tabs>
              <w:rPr>
                <w:noProof/>
              </w:rPr>
            </w:pPr>
            <w:r w:rsidRPr="00F26942">
              <w:rPr>
                <w:noProof/>
              </w:rPr>
              <w:t>s 240</w:t>
            </w:r>
            <w:r w:rsidRPr="00F26942">
              <w:rPr>
                <w:noProof/>
              </w:rPr>
              <w:tab/>
            </w:r>
          </w:p>
        </w:tc>
        <w:tc>
          <w:tcPr>
            <w:tcW w:w="4592" w:type="dxa"/>
            <w:shd w:val="clear" w:color="auto" w:fill="auto"/>
          </w:tcPr>
          <w:p w14:paraId="3CA4A902" w14:textId="77777777" w:rsidR="0014397C" w:rsidRPr="00F26942" w:rsidRDefault="0014397C" w:rsidP="00FE0A9B">
            <w:pPr>
              <w:pStyle w:val="ENoteTableText"/>
              <w:rPr>
                <w:b/>
              </w:rPr>
            </w:pPr>
            <w:r w:rsidRPr="00F26942">
              <w:t>am No 174, 2012; No 156, 2015; No 79, 2022</w:t>
            </w:r>
          </w:p>
        </w:tc>
      </w:tr>
      <w:tr w:rsidR="0014397C" w:rsidRPr="00F26942" w14:paraId="03F50CC6" w14:textId="77777777" w:rsidTr="00FE0A9B">
        <w:trPr>
          <w:cantSplit/>
        </w:trPr>
        <w:tc>
          <w:tcPr>
            <w:tcW w:w="2551" w:type="dxa"/>
            <w:shd w:val="clear" w:color="auto" w:fill="auto"/>
          </w:tcPr>
          <w:p w14:paraId="24E92A63" w14:textId="77777777" w:rsidR="0014397C" w:rsidRPr="00F26942" w:rsidRDefault="0014397C" w:rsidP="00FE0A9B">
            <w:pPr>
              <w:pStyle w:val="ENoteTableText"/>
              <w:tabs>
                <w:tab w:val="center" w:leader="dot" w:pos="2268"/>
              </w:tabs>
              <w:rPr>
                <w:b/>
                <w:noProof/>
              </w:rPr>
            </w:pPr>
            <w:r w:rsidRPr="00F26942">
              <w:rPr>
                <w:b/>
                <w:noProof/>
              </w:rPr>
              <w:t>Subdivision E</w:t>
            </w:r>
          </w:p>
        </w:tc>
        <w:tc>
          <w:tcPr>
            <w:tcW w:w="4592" w:type="dxa"/>
            <w:shd w:val="clear" w:color="auto" w:fill="auto"/>
          </w:tcPr>
          <w:p w14:paraId="200BE8F7" w14:textId="77777777" w:rsidR="0014397C" w:rsidRPr="00F26942" w:rsidRDefault="0014397C" w:rsidP="00FE0A9B">
            <w:pPr>
              <w:pStyle w:val="ENoteTableText"/>
            </w:pPr>
          </w:p>
        </w:tc>
      </w:tr>
      <w:tr w:rsidR="0014397C" w:rsidRPr="00F26942" w14:paraId="7AFB547C" w14:textId="77777777" w:rsidTr="00FE0A9B">
        <w:trPr>
          <w:cantSplit/>
        </w:trPr>
        <w:tc>
          <w:tcPr>
            <w:tcW w:w="2551" w:type="dxa"/>
            <w:shd w:val="clear" w:color="auto" w:fill="auto"/>
          </w:tcPr>
          <w:p w14:paraId="6AF7AE84" w14:textId="77777777" w:rsidR="0014397C" w:rsidRPr="00F26942" w:rsidRDefault="0014397C" w:rsidP="00FE0A9B">
            <w:pPr>
              <w:pStyle w:val="ENoteTableText"/>
              <w:tabs>
                <w:tab w:val="center" w:leader="dot" w:pos="2268"/>
              </w:tabs>
              <w:rPr>
                <w:noProof/>
              </w:rPr>
            </w:pPr>
            <w:r w:rsidRPr="00F26942">
              <w:rPr>
                <w:noProof/>
              </w:rPr>
              <w:t>Subdivision E</w:t>
            </w:r>
            <w:r w:rsidRPr="00F26942">
              <w:rPr>
                <w:noProof/>
              </w:rPr>
              <w:tab/>
            </w:r>
          </w:p>
        </w:tc>
        <w:tc>
          <w:tcPr>
            <w:tcW w:w="4592" w:type="dxa"/>
            <w:shd w:val="clear" w:color="auto" w:fill="auto"/>
          </w:tcPr>
          <w:p w14:paraId="3AEEECB3" w14:textId="77777777" w:rsidR="0014397C" w:rsidRPr="00F26942" w:rsidRDefault="0014397C" w:rsidP="00FE0A9B">
            <w:pPr>
              <w:pStyle w:val="ENoteTableText"/>
            </w:pPr>
            <w:r w:rsidRPr="00F26942">
              <w:t>ad No 79, 2022</w:t>
            </w:r>
          </w:p>
        </w:tc>
      </w:tr>
      <w:tr w:rsidR="0014397C" w:rsidRPr="00F26942" w14:paraId="7CEE4086" w14:textId="77777777" w:rsidTr="00FE0A9B">
        <w:trPr>
          <w:cantSplit/>
        </w:trPr>
        <w:tc>
          <w:tcPr>
            <w:tcW w:w="2551" w:type="dxa"/>
            <w:shd w:val="clear" w:color="auto" w:fill="auto"/>
          </w:tcPr>
          <w:p w14:paraId="16E50180" w14:textId="77777777" w:rsidR="0014397C" w:rsidRPr="00F26942" w:rsidRDefault="0014397C" w:rsidP="00FE0A9B">
            <w:pPr>
              <w:pStyle w:val="ENoteTableText"/>
              <w:tabs>
                <w:tab w:val="center" w:leader="dot" w:pos="2268"/>
              </w:tabs>
              <w:rPr>
                <w:noProof/>
              </w:rPr>
            </w:pPr>
            <w:r w:rsidRPr="00F26942">
              <w:rPr>
                <w:noProof/>
              </w:rPr>
              <w:t>s 240A</w:t>
            </w:r>
            <w:r w:rsidRPr="00F26942">
              <w:rPr>
                <w:noProof/>
              </w:rPr>
              <w:tab/>
            </w:r>
          </w:p>
        </w:tc>
        <w:tc>
          <w:tcPr>
            <w:tcW w:w="4592" w:type="dxa"/>
            <w:shd w:val="clear" w:color="auto" w:fill="auto"/>
          </w:tcPr>
          <w:p w14:paraId="6A774711" w14:textId="77777777" w:rsidR="0014397C" w:rsidRPr="00F26942" w:rsidRDefault="0014397C" w:rsidP="00FE0A9B">
            <w:pPr>
              <w:pStyle w:val="ENoteTableText"/>
            </w:pPr>
            <w:r w:rsidRPr="00F26942">
              <w:t>ad No 79, 2022</w:t>
            </w:r>
          </w:p>
        </w:tc>
      </w:tr>
      <w:tr w:rsidR="0014397C" w:rsidRPr="00F26942" w14:paraId="1E230A86" w14:textId="77777777" w:rsidTr="00FE0A9B">
        <w:trPr>
          <w:cantSplit/>
        </w:trPr>
        <w:tc>
          <w:tcPr>
            <w:tcW w:w="2551" w:type="dxa"/>
            <w:shd w:val="clear" w:color="auto" w:fill="auto"/>
          </w:tcPr>
          <w:p w14:paraId="5B2E3D5A"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17F49C76" w14:textId="77777777" w:rsidR="0014397C" w:rsidRPr="00F26942" w:rsidRDefault="0014397C" w:rsidP="00FE0A9B">
            <w:pPr>
              <w:pStyle w:val="ENoteTableText"/>
            </w:pPr>
            <w:r w:rsidRPr="00F26942">
              <w:t>am No 2, 2024</w:t>
            </w:r>
          </w:p>
        </w:tc>
      </w:tr>
      <w:tr w:rsidR="0014397C" w:rsidRPr="00F26942" w14:paraId="1A6548FB" w14:textId="77777777" w:rsidTr="00FE0A9B">
        <w:trPr>
          <w:cantSplit/>
        </w:trPr>
        <w:tc>
          <w:tcPr>
            <w:tcW w:w="2551" w:type="dxa"/>
            <w:shd w:val="clear" w:color="auto" w:fill="auto"/>
          </w:tcPr>
          <w:p w14:paraId="41577E3D" w14:textId="77777777" w:rsidR="0014397C" w:rsidRPr="00F26942" w:rsidRDefault="0014397C" w:rsidP="00FE0A9B">
            <w:pPr>
              <w:pStyle w:val="ENoteTableText"/>
              <w:tabs>
                <w:tab w:val="center" w:leader="dot" w:pos="2268"/>
              </w:tabs>
              <w:rPr>
                <w:noProof/>
              </w:rPr>
            </w:pPr>
            <w:r w:rsidRPr="00F26942">
              <w:rPr>
                <w:noProof/>
              </w:rPr>
              <w:t>s 240B</w:t>
            </w:r>
            <w:r w:rsidRPr="00F26942">
              <w:rPr>
                <w:noProof/>
              </w:rPr>
              <w:tab/>
            </w:r>
          </w:p>
        </w:tc>
        <w:tc>
          <w:tcPr>
            <w:tcW w:w="4592" w:type="dxa"/>
            <w:shd w:val="clear" w:color="auto" w:fill="auto"/>
          </w:tcPr>
          <w:p w14:paraId="5492AF8B" w14:textId="77777777" w:rsidR="0014397C" w:rsidRPr="00F26942" w:rsidRDefault="0014397C" w:rsidP="00FE0A9B">
            <w:pPr>
              <w:pStyle w:val="ENoteTableText"/>
            </w:pPr>
            <w:r w:rsidRPr="00F26942">
              <w:t>ad No 79, 2022</w:t>
            </w:r>
          </w:p>
        </w:tc>
      </w:tr>
      <w:tr w:rsidR="0014397C" w:rsidRPr="00F26942" w14:paraId="277CA6F7" w14:textId="77777777" w:rsidTr="00FE0A9B">
        <w:trPr>
          <w:cantSplit/>
        </w:trPr>
        <w:tc>
          <w:tcPr>
            <w:tcW w:w="2551" w:type="dxa"/>
            <w:shd w:val="clear" w:color="auto" w:fill="auto"/>
          </w:tcPr>
          <w:p w14:paraId="3AAD84B9"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DC9883F" w14:textId="77777777" w:rsidR="0014397C" w:rsidRPr="00F26942" w:rsidRDefault="0014397C" w:rsidP="00FE0A9B">
            <w:pPr>
              <w:pStyle w:val="ENoteTableText"/>
            </w:pPr>
            <w:r w:rsidRPr="00F26942">
              <w:t>am No 2, 2024</w:t>
            </w:r>
          </w:p>
        </w:tc>
      </w:tr>
      <w:tr w:rsidR="0014397C" w:rsidRPr="00F26942" w14:paraId="08BED967" w14:textId="77777777" w:rsidTr="00FE0A9B">
        <w:trPr>
          <w:cantSplit/>
        </w:trPr>
        <w:tc>
          <w:tcPr>
            <w:tcW w:w="2551" w:type="dxa"/>
            <w:shd w:val="clear" w:color="auto" w:fill="auto"/>
          </w:tcPr>
          <w:p w14:paraId="741E0F8B" w14:textId="77777777" w:rsidR="0014397C" w:rsidRPr="00F26942" w:rsidRDefault="0014397C" w:rsidP="00FE0A9B">
            <w:pPr>
              <w:pStyle w:val="ENoteTableText"/>
              <w:rPr>
                <w:noProof/>
              </w:rPr>
            </w:pPr>
            <w:r w:rsidRPr="00F26942">
              <w:rPr>
                <w:b/>
                <w:noProof/>
              </w:rPr>
              <w:t>Division 9</w:t>
            </w:r>
          </w:p>
        </w:tc>
        <w:tc>
          <w:tcPr>
            <w:tcW w:w="4592" w:type="dxa"/>
            <w:shd w:val="clear" w:color="auto" w:fill="auto"/>
          </w:tcPr>
          <w:p w14:paraId="40474214" w14:textId="77777777" w:rsidR="0014397C" w:rsidRPr="00F26942" w:rsidRDefault="0014397C" w:rsidP="00FE0A9B">
            <w:pPr>
              <w:pStyle w:val="ENoteTableText"/>
            </w:pPr>
          </w:p>
        </w:tc>
      </w:tr>
      <w:tr w:rsidR="0014397C" w:rsidRPr="00F26942" w14:paraId="6F1FC428" w14:textId="77777777" w:rsidTr="00FE0A9B">
        <w:trPr>
          <w:cantSplit/>
        </w:trPr>
        <w:tc>
          <w:tcPr>
            <w:tcW w:w="2551" w:type="dxa"/>
            <w:shd w:val="clear" w:color="auto" w:fill="auto"/>
          </w:tcPr>
          <w:p w14:paraId="1CA6F99F" w14:textId="77777777" w:rsidR="0014397C" w:rsidRPr="00F26942" w:rsidRDefault="0014397C" w:rsidP="00FE0A9B">
            <w:pPr>
              <w:pStyle w:val="ENoteTableText"/>
              <w:tabs>
                <w:tab w:val="center" w:leader="dot" w:pos="2268"/>
              </w:tabs>
              <w:rPr>
                <w:noProof/>
              </w:rPr>
            </w:pPr>
            <w:r w:rsidRPr="00F26942">
              <w:rPr>
                <w:noProof/>
              </w:rPr>
              <w:t>Division 9 heading</w:t>
            </w:r>
            <w:r w:rsidRPr="00F26942">
              <w:rPr>
                <w:noProof/>
              </w:rPr>
              <w:tab/>
            </w:r>
          </w:p>
        </w:tc>
        <w:tc>
          <w:tcPr>
            <w:tcW w:w="4592" w:type="dxa"/>
            <w:shd w:val="clear" w:color="auto" w:fill="auto"/>
          </w:tcPr>
          <w:p w14:paraId="4CC2FAE3" w14:textId="77777777" w:rsidR="0014397C" w:rsidRPr="00F26942" w:rsidRDefault="0014397C" w:rsidP="00FE0A9B">
            <w:pPr>
              <w:pStyle w:val="ENoteTableText"/>
            </w:pPr>
            <w:r w:rsidRPr="00F26942">
              <w:t>am No 79, 2022</w:t>
            </w:r>
          </w:p>
        </w:tc>
      </w:tr>
      <w:tr w:rsidR="0014397C" w:rsidRPr="00F26942" w14:paraId="25D482BB" w14:textId="77777777" w:rsidTr="00FE0A9B">
        <w:trPr>
          <w:cantSplit/>
        </w:trPr>
        <w:tc>
          <w:tcPr>
            <w:tcW w:w="2551" w:type="dxa"/>
            <w:shd w:val="clear" w:color="auto" w:fill="auto"/>
          </w:tcPr>
          <w:p w14:paraId="30B52FBD" w14:textId="77777777" w:rsidR="0014397C" w:rsidRPr="00F26942" w:rsidRDefault="0014397C" w:rsidP="00FE0A9B">
            <w:pPr>
              <w:pStyle w:val="ENoteTableText"/>
              <w:tabs>
                <w:tab w:val="center" w:leader="dot" w:pos="2268"/>
              </w:tabs>
              <w:rPr>
                <w:noProof/>
              </w:rPr>
            </w:pPr>
            <w:r w:rsidRPr="00F26942">
              <w:rPr>
                <w:noProof/>
              </w:rPr>
              <w:t>s 241</w:t>
            </w:r>
            <w:r w:rsidRPr="00F26942">
              <w:rPr>
                <w:noProof/>
              </w:rPr>
              <w:tab/>
            </w:r>
          </w:p>
        </w:tc>
        <w:tc>
          <w:tcPr>
            <w:tcW w:w="4592" w:type="dxa"/>
            <w:shd w:val="clear" w:color="auto" w:fill="auto"/>
          </w:tcPr>
          <w:p w14:paraId="31F52D38" w14:textId="77777777" w:rsidR="0014397C" w:rsidRPr="00F26942" w:rsidRDefault="0014397C" w:rsidP="00FE0A9B">
            <w:pPr>
              <w:pStyle w:val="ENoteTableText"/>
            </w:pPr>
            <w:r w:rsidRPr="00F26942">
              <w:t>am No 174, 2012; No 79, 2022</w:t>
            </w:r>
          </w:p>
        </w:tc>
      </w:tr>
      <w:tr w:rsidR="0014397C" w:rsidRPr="00F26942" w14:paraId="74CC6029" w14:textId="77777777" w:rsidTr="00FE0A9B">
        <w:trPr>
          <w:cantSplit/>
        </w:trPr>
        <w:tc>
          <w:tcPr>
            <w:tcW w:w="2551" w:type="dxa"/>
            <w:shd w:val="clear" w:color="auto" w:fill="auto"/>
          </w:tcPr>
          <w:p w14:paraId="64A7FB0D" w14:textId="77777777" w:rsidR="0014397C" w:rsidRPr="00F26942" w:rsidRDefault="0014397C" w:rsidP="00FE0A9B">
            <w:pPr>
              <w:pStyle w:val="ENoteTableText"/>
              <w:tabs>
                <w:tab w:val="center" w:leader="dot" w:pos="2268"/>
              </w:tabs>
              <w:rPr>
                <w:noProof/>
              </w:rPr>
            </w:pPr>
            <w:r w:rsidRPr="00F26942">
              <w:rPr>
                <w:noProof/>
              </w:rPr>
              <w:t>s 242</w:t>
            </w:r>
            <w:r w:rsidRPr="00F26942">
              <w:rPr>
                <w:noProof/>
              </w:rPr>
              <w:tab/>
            </w:r>
          </w:p>
        </w:tc>
        <w:tc>
          <w:tcPr>
            <w:tcW w:w="4592" w:type="dxa"/>
            <w:shd w:val="clear" w:color="auto" w:fill="auto"/>
          </w:tcPr>
          <w:p w14:paraId="1B5707A1" w14:textId="77777777" w:rsidR="0014397C" w:rsidRPr="00F26942" w:rsidRDefault="0014397C" w:rsidP="00FE0A9B">
            <w:pPr>
              <w:pStyle w:val="ENoteTableText"/>
            </w:pPr>
            <w:r w:rsidRPr="00F26942">
              <w:t>am No 174, 2012; No 79, 2022</w:t>
            </w:r>
          </w:p>
        </w:tc>
      </w:tr>
      <w:tr w:rsidR="0014397C" w:rsidRPr="00F26942" w14:paraId="56BBD169" w14:textId="77777777" w:rsidTr="00FE0A9B">
        <w:trPr>
          <w:cantSplit/>
        </w:trPr>
        <w:tc>
          <w:tcPr>
            <w:tcW w:w="2551" w:type="dxa"/>
            <w:shd w:val="clear" w:color="auto" w:fill="auto"/>
          </w:tcPr>
          <w:p w14:paraId="5F91F955" w14:textId="77777777" w:rsidR="0014397C" w:rsidRPr="00F26942" w:rsidRDefault="0014397C" w:rsidP="00FE0A9B">
            <w:pPr>
              <w:pStyle w:val="ENoteTableText"/>
              <w:tabs>
                <w:tab w:val="center" w:leader="dot" w:pos="2268"/>
              </w:tabs>
              <w:rPr>
                <w:noProof/>
              </w:rPr>
            </w:pPr>
            <w:r w:rsidRPr="00F26942">
              <w:rPr>
                <w:noProof/>
              </w:rPr>
              <w:t>s 243</w:t>
            </w:r>
            <w:r w:rsidRPr="00F26942">
              <w:rPr>
                <w:noProof/>
              </w:rPr>
              <w:tab/>
            </w:r>
          </w:p>
        </w:tc>
        <w:tc>
          <w:tcPr>
            <w:tcW w:w="4592" w:type="dxa"/>
            <w:shd w:val="clear" w:color="auto" w:fill="auto"/>
          </w:tcPr>
          <w:p w14:paraId="7E171634" w14:textId="77777777" w:rsidR="0014397C" w:rsidRPr="00F26942" w:rsidRDefault="0014397C" w:rsidP="00FE0A9B">
            <w:pPr>
              <w:pStyle w:val="ENoteTableText"/>
            </w:pPr>
            <w:r w:rsidRPr="00F26942">
              <w:t>am No 174, 2012</w:t>
            </w:r>
          </w:p>
        </w:tc>
      </w:tr>
      <w:tr w:rsidR="0014397C" w:rsidRPr="00F26942" w14:paraId="665E8381" w14:textId="77777777" w:rsidTr="00FE0A9B">
        <w:trPr>
          <w:cantSplit/>
        </w:trPr>
        <w:tc>
          <w:tcPr>
            <w:tcW w:w="2551" w:type="dxa"/>
            <w:shd w:val="clear" w:color="auto" w:fill="auto"/>
          </w:tcPr>
          <w:p w14:paraId="7E5D812F"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431D252" w14:textId="77777777" w:rsidR="0014397C" w:rsidRPr="00F26942" w:rsidRDefault="0014397C" w:rsidP="00FE0A9B">
            <w:pPr>
              <w:pStyle w:val="ENoteTableText"/>
            </w:pPr>
            <w:r w:rsidRPr="00F26942">
              <w:t>rs No 79, 2022</w:t>
            </w:r>
          </w:p>
        </w:tc>
      </w:tr>
      <w:tr w:rsidR="0014397C" w:rsidRPr="00F26942" w14:paraId="4669A2F4" w14:textId="77777777" w:rsidTr="00FE0A9B">
        <w:trPr>
          <w:cantSplit/>
        </w:trPr>
        <w:tc>
          <w:tcPr>
            <w:tcW w:w="2551" w:type="dxa"/>
            <w:shd w:val="clear" w:color="auto" w:fill="auto"/>
          </w:tcPr>
          <w:p w14:paraId="52E7E565" w14:textId="77777777" w:rsidR="0014397C" w:rsidRPr="00F26942" w:rsidRDefault="0014397C" w:rsidP="00FE0A9B">
            <w:pPr>
              <w:pStyle w:val="ENoteTableText"/>
              <w:tabs>
                <w:tab w:val="center" w:leader="dot" w:pos="2268"/>
              </w:tabs>
              <w:rPr>
                <w:noProof/>
              </w:rPr>
            </w:pPr>
            <w:r w:rsidRPr="00F26942">
              <w:rPr>
                <w:noProof/>
              </w:rPr>
              <w:t>s 243A</w:t>
            </w:r>
            <w:r w:rsidRPr="00F26942">
              <w:rPr>
                <w:noProof/>
              </w:rPr>
              <w:tab/>
            </w:r>
          </w:p>
        </w:tc>
        <w:tc>
          <w:tcPr>
            <w:tcW w:w="4592" w:type="dxa"/>
            <w:shd w:val="clear" w:color="auto" w:fill="auto"/>
          </w:tcPr>
          <w:p w14:paraId="2558455C" w14:textId="77777777" w:rsidR="0014397C" w:rsidRPr="00F26942" w:rsidRDefault="0014397C" w:rsidP="00FE0A9B">
            <w:pPr>
              <w:pStyle w:val="ENoteTableText"/>
            </w:pPr>
            <w:r w:rsidRPr="00F26942">
              <w:t>ad No 79, 2022</w:t>
            </w:r>
          </w:p>
        </w:tc>
      </w:tr>
      <w:tr w:rsidR="0014397C" w:rsidRPr="00F26942" w14:paraId="086EBA13" w14:textId="77777777" w:rsidTr="00FE0A9B">
        <w:trPr>
          <w:cantSplit/>
        </w:trPr>
        <w:tc>
          <w:tcPr>
            <w:tcW w:w="2551" w:type="dxa"/>
            <w:shd w:val="clear" w:color="auto" w:fill="auto"/>
          </w:tcPr>
          <w:p w14:paraId="5D9D3DE2" w14:textId="77777777" w:rsidR="0014397C" w:rsidRPr="00F26942" w:rsidRDefault="0014397C" w:rsidP="00FE0A9B">
            <w:pPr>
              <w:pStyle w:val="ENoteTableText"/>
              <w:tabs>
                <w:tab w:val="center" w:leader="dot" w:pos="2268"/>
              </w:tabs>
              <w:rPr>
                <w:noProof/>
              </w:rPr>
            </w:pPr>
            <w:r w:rsidRPr="00F26942">
              <w:rPr>
                <w:noProof/>
              </w:rPr>
              <w:t>s 244</w:t>
            </w:r>
            <w:r w:rsidRPr="00F26942">
              <w:rPr>
                <w:noProof/>
              </w:rPr>
              <w:tab/>
            </w:r>
          </w:p>
        </w:tc>
        <w:tc>
          <w:tcPr>
            <w:tcW w:w="4592" w:type="dxa"/>
            <w:shd w:val="clear" w:color="auto" w:fill="auto"/>
          </w:tcPr>
          <w:p w14:paraId="745BFFBC" w14:textId="77777777" w:rsidR="0014397C" w:rsidRPr="00F26942" w:rsidRDefault="0014397C" w:rsidP="00FE0A9B">
            <w:pPr>
              <w:pStyle w:val="ENoteTableText"/>
            </w:pPr>
            <w:r w:rsidRPr="00F26942">
              <w:t>am No 174, 2012; No 79, 2022</w:t>
            </w:r>
          </w:p>
        </w:tc>
      </w:tr>
      <w:tr w:rsidR="0014397C" w:rsidRPr="00F26942" w14:paraId="57F81900" w14:textId="77777777" w:rsidTr="00FE0A9B">
        <w:trPr>
          <w:cantSplit/>
        </w:trPr>
        <w:tc>
          <w:tcPr>
            <w:tcW w:w="2551" w:type="dxa"/>
            <w:shd w:val="clear" w:color="auto" w:fill="auto"/>
          </w:tcPr>
          <w:p w14:paraId="1AE5183D" w14:textId="77777777" w:rsidR="0014397C" w:rsidRPr="00F26942" w:rsidRDefault="0014397C" w:rsidP="00FE0A9B">
            <w:pPr>
              <w:pStyle w:val="ENoteTableText"/>
              <w:tabs>
                <w:tab w:val="center" w:leader="dot" w:pos="2268"/>
              </w:tabs>
              <w:rPr>
                <w:noProof/>
              </w:rPr>
            </w:pPr>
            <w:r w:rsidRPr="00F26942">
              <w:rPr>
                <w:noProof/>
              </w:rPr>
              <w:t>s 245</w:t>
            </w:r>
            <w:r w:rsidRPr="00F26942">
              <w:rPr>
                <w:noProof/>
              </w:rPr>
              <w:tab/>
            </w:r>
          </w:p>
        </w:tc>
        <w:tc>
          <w:tcPr>
            <w:tcW w:w="4592" w:type="dxa"/>
            <w:shd w:val="clear" w:color="auto" w:fill="auto"/>
          </w:tcPr>
          <w:p w14:paraId="61DF8B83" w14:textId="77777777" w:rsidR="0014397C" w:rsidRPr="00F26942" w:rsidRDefault="0014397C" w:rsidP="00FE0A9B">
            <w:pPr>
              <w:pStyle w:val="ENoteTableText"/>
            </w:pPr>
            <w:r w:rsidRPr="00F26942">
              <w:t>am No 174, 2012</w:t>
            </w:r>
          </w:p>
        </w:tc>
      </w:tr>
      <w:tr w:rsidR="0014397C" w:rsidRPr="00F26942" w14:paraId="1BF4E27B" w14:textId="77777777" w:rsidTr="00FE0A9B">
        <w:trPr>
          <w:cantSplit/>
        </w:trPr>
        <w:tc>
          <w:tcPr>
            <w:tcW w:w="2551" w:type="dxa"/>
            <w:shd w:val="clear" w:color="auto" w:fill="auto"/>
          </w:tcPr>
          <w:p w14:paraId="63E3EADE"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39B626A2" w14:textId="77777777" w:rsidR="0014397C" w:rsidRPr="00F26942" w:rsidRDefault="0014397C" w:rsidP="00FE0A9B">
            <w:pPr>
              <w:pStyle w:val="ENoteTableText"/>
            </w:pPr>
            <w:r w:rsidRPr="00F26942">
              <w:t>rs No 79, 2022</w:t>
            </w:r>
          </w:p>
        </w:tc>
      </w:tr>
      <w:tr w:rsidR="0014397C" w:rsidRPr="00F26942" w14:paraId="2ABC1C02" w14:textId="77777777" w:rsidTr="00FE0A9B">
        <w:trPr>
          <w:cantSplit/>
        </w:trPr>
        <w:tc>
          <w:tcPr>
            <w:tcW w:w="2551" w:type="dxa"/>
            <w:shd w:val="clear" w:color="auto" w:fill="auto"/>
          </w:tcPr>
          <w:p w14:paraId="1CA1430E"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19636AA" w14:textId="77777777" w:rsidR="0014397C" w:rsidRPr="00F26942" w:rsidRDefault="0014397C" w:rsidP="00FE0A9B">
            <w:pPr>
              <w:pStyle w:val="ENoteTableText"/>
            </w:pPr>
            <w:r w:rsidRPr="00F26942">
              <w:t>am No 2, 2024</w:t>
            </w:r>
          </w:p>
        </w:tc>
      </w:tr>
      <w:tr w:rsidR="0014397C" w:rsidRPr="00F26942" w14:paraId="06B33840" w14:textId="77777777" w:rsidTr="00FE0A9B">
        <w:trPr>
          <w:cantSplit/>
        </w:trPr>
        <w:tc>
          <w:tcPr>
            <w:tcW w:w="2551" w:type="dxa"/>
            <w:shd w:val="clear" w:color="auto" w:fill="auto"/>
          </w:tcPr>
          <w:p w14:paraId="0D8B4322" w14:textId="77777777" w:rsidR="0014397C" w:rsidRPr="00F26942" w:rsidRDefault="0014397C" w:rsidP="00FE0A9B">
            <w:pPr>
              <w:pStyle w:val="ENoteTableText"/>
              <w:tabs>
                <w:tab w:val="center" w:leader="dot" w:pos="2268"/>
              </w:tabs>
              <w:rPr>
                <w:noProof/>
              </w:rPr>
            </w:pPr>
            <w:r w:rsidRPr="00F26942">
              <w:rPr>
                <w:noProof/>
              </w:rPr>
              <w:t>s 246</w:t>
            </w:r>
            <w:r w:rsidRPr="00F26942">
              <w:rPr>
                <w:noProof/>
              </w:rPr>
              <w:tab/>
            </w:r>
          </w:p>
        </w:tc>
        <w:tc>
          <w:tcPr>
            <w:tcW w:w="4592" w:type="dxa"/>
            <w:shd w:val="clear" w:color="auto" w:fill="auto"/>
          </w:tcPr>
          <w:p w14:paraId="329B30FD" w14:textId="77777777" w:rsidR="0014397C" w:rsidRPr="00F26942" w:rsidRDefault="0014397C" w:rsidP="00FE0A9B">
            <w:pPr>
              <w:pStyle w:val="ENoteTableText"/>
            </w:pPr>
            <w:r w:rsidRPr="00F26942">
              <w:t>am No 174, 2012; No 79, 2022</w:t>
            </w:r>
          </w:p>
        </w:tc>
      </w:tr>
      <w:tr w:rsidR="0014397C" w:rsidRPr="00F26942" w14:paraId="653E0A84" w14:textId="77777777" w:rsidTr="00FE0A9B">
        <w:trPr>
          <w:cantSplit/>
        </w:trPr>
        <w:tc>
          <w:tcPr>
            <w:tcW w:w="2551" w:type="dxa"/>
            <w:shd w:val="clear" w:color="auto" w:fill="auto"/>
          </w:tcPr>
          <w:p w14:paraId="248196AA" w14:textId="7CACE409" w:rsidR="0014397C" w:rsidRPr="00F26942" w:rsidRDefault="009471E5" w:rsidP="00FE0A9B">
            <w:pPr>
              <w:pStyle w:val="ENoteTableText"/>
              <w:rPr>
                <w:noProof/>
              </w:rPr>
            </w:pPr>
            <w:r>
              <w:rPr>
                <w:b/>
                <w:noProof/>
              </w:rPr>
              <w:t>Division 1</w:t>
            </w:r>
            <w:r w:rsidR="0014397C" w:rsidRPr="00F26942">
              <w:rPr>
                <w:b/>
                <w:noProof/>
              </w:rPr>
              <w:t>0</w:t>
            </w:r>
          </w:p>
        </w:tc>
        <w:tc>
          <w:tcPr>
            <w:tcW w:w="4592" w:type="dxa"/>
            <w:shd w:val="clear" w:color="auto" w:fill="auto"/>
          </w:tcPr>
          <w:p w14:paraId="1A7DC011" w14:textId="77777777" w:rsidR="0014397C" w:rsidRPr="00F26942" w:rsidRDefault="0014397C" w:rsidP="00FE0A9B">
            <w:pPr>
              <w:pStyle w:val="ENoteTableText"/>
            </w:pPr>
          </w:p>
        </w:tc>
      </w:tr>
      <w:tr w:rsidR="0014397C" w:rsidRPr="00F26942" w14:paraId="28FC1F44" w14:textId="77777777" w:rsidTr="00FE0A9B">
        <w:trPr>
          <w:cantSplit/>
        </w:trPr>
        <w:tc>
          <w:tcPr>
            <w:tcW w:w="2551" w:type="dxa"/>
            <w:shd w:val="clear" w:color="auto" w:fill="auto"/>
          </w:tcPr>
          <w:p w14:paraId="18264897" w14:textId="77777777" w:rsidR="0014397C" w:rsidRPr="00F26942" w:rsidRDefault="0014397C" w:rsidP="00FE0A9B">
            <w:pPr>
              <w:pStyle w:val="ENoteTableText"/>
              <w:tabs>
                <w:tab w:val="center" w:leader="dot" w:pos="2268"/>
              </w:tabs>
              <w:rPr>
                <w:noProof/>
              </w:rPr>
            </w:pPr>
            <w:r w:rsidRPr="00F26942">
              <w:rPr>
                <w:noProof/>
              </w:rPr>
              <w:t>Subdivision A</w:t>
            </w:r>
            <w:r w:rsidRPr="00F26942">
              <w:rPr>
                <w:noProof/>
              </w:rPr>
              <w:tab/>
            </w:r>
          </w:p>
        </w:tc>
        <w:tc>
          <w:tcPr>
            <w:tcW w:w="4592" w:type="dxa"/>
            <w:shd w:val="clear" w:color="auto" w:fill="auto"/>
          </w:tcPr>
          <w:p w14:paraId="0FBB8C25" w14:textId="77777777" w:rsidR="0014397C" w:rsidRPr="00F26942" w:rsidRDefault="0014397C" w:rsidP="00FE0A9B">
            <w:pPr>
              <w:pStyle w:val="ENoteTableText"/>
            </w:pPr>
            <w:r w:rsidRPr="00F26942">
              <w:t>rep No 79, 2022</w:t>
            </w:r>
          </w:p>
        </w:tc>
      </w:tr>
      <w:tr w:rsidR="0014397C" w:rsidRPr="00F26942" w14:paraId="0B1C8607" w14:textId="77777777" w:rsidTr="00FE0A9B">
        <w:trPr>
          <w:cantSplit/>
        </w:trPr>
        <w:tc>
          <w:tcPr>
            <w:tcW w:w="2551" w:type="dxa"/>
            <w:shd w:val="clear" w:color="auto" w:fill="auto"/>
          </w:tcPr>
          <w:p w14:paraId="6B48338A" w14:textId="77777777" w:rsidR="0014397C" w:rsidRPr="00F26942" w:rsidRDefault="0014397C" w:rsidP="00FE0A9B">
            <w:pPr>
              <w:pStyle w:val="ENoteTableText"/>
              <w:tabs>
                <w:tab w:val="center" w:leader="dot" w:pos="2268"/>
              </w:tabs>
              <w:rPr>
                <w:noProof/>
              </w:rPr>
            </w:pPr>
            <w:r w:rsidRPr="00F26942">
              <w:rPr>
                <w:noProof/>
              </w:rPr>
              <w:t>s 247</w:t>
            </w:r>
            <w:r w:rsidRPr="00F26942">
              <w:rPr>
                <w:noProof/>
              </w:rPr>
              <w:tab/>
            </w:r>
          </w:p>
        </w:tc>
        <w:tc>
          <w:tcPr>
            <w:tcW w:w="4592" w:type="dxa"/>
            <w:shd w:val="clear" w:color="auto" w:fill="auto"/>
          </w:tcPr>
          <w:p w14:paraId="4BEE2C0B" w14:textId="77777777" w:rsidR="0014397C" w:rsidRPr="00F26942" w:rsidRDefault="0014397C" w:rsidP="00FE0A9B">
            <w:pPr>
              <w:pStyle w:val="ENoteTableText"/>
            </w:pPr>
            <w:r w:rsidRPr="00F26942">
              <w:t>rep No 79, 2022</w:t>
            </w:r>
          </w:p>
        </w:tc>
      </w:tr>
      <w:tr w:rsidR="0014397C" w:rsidRPr="00F26942" w14:paraId="2867725C" w14:textId="77777777" w:rsidTr="00FE0A9B">
        <w:trPr>
          <w:cantSplit/>
        </w:trPr>
        <w:tc>
          <w:tcPr>
            <w:tcW w:w="2551" w:type="dxa"/>
            <w:shd w:val="clear" w:color="auto" w:fill="auto"/>
          </w:tcPr>
          <w:p w14:paraId="604E80D3" w14:textId="77777777" w:rsidR="0014397C" w:rsidRPr="00F26942" w:rsidRDefault="0014397C" w:rsidP="00FE0A9B">
            <w:pPr>
              <w:pStyle w:val="ENoteTableText"/>
              <w:tabs>
                <w:tab w:val="center" w:leader="dot" w:pos="2268"/>
              </w:tabs>
              <w:rPr>
                <w:noProof/>
              </w:rPr>
            </w:pPr>
            <w:r w:rsidRPr="00F26942">
              <w:rPr>
                <w:noProof/>
              </w:rPr>
              <w:t>Subdivision B heading</w:t>
            </w:r>
            <w:r w:rsidRPr="00F26942">
              <w:rPr>
                <w:noProof/>
              </w:rPr>
              <w:tab/>
            </w:r>
          </w:p>
        </w:tc>
        <w:tc>
          <w:tcPr>
            <w:tcW w:w="4592" w:type="dxa"/>
            <w:shd w:val="clear" w:color="auto" w:fill="auto"/>
          </w:tcPr>
          <w:p w14:paraId="3EB10707" w14:textId="77777777" w:rsidR="0014397C" w:rsidRPr="00F26942" w:rsidRDefault="0014397C" w:rsidP="00FE0A9B">
            <w:pPr>
              <w:pStyle w:val="ENoteTableText"/>
            </w:pPr>
            <w:r w:rsidRPr="00F26942">
              <w:t>rep No 79, 2022</w:t>
            </w:r>
          </w:p>
        </w:tc>
      </w:tr>
      <w:tr w:rsidR="0014397C" w:rsidRPr="00F26942" w14:paraId="276D1527" w14:textId="77777777" w:rsidTr="00FE0A9B">
        <w:trPr>
          <w:cantSplit/>
        </w:trPr>
        <w:tc>
          <w:tcPr>
            <w:tcW w:w="2551" w:type="dxa"/>
            <w:shd w:val="clear" w:color="auto" w:fill="auto"/>
          </w:tcPr>
          <w:p w14:paraId="239AEC98" w14:textId="77777777" w:rsidR="0014397C" w:rsidRPr="00F26942" w:rsidRDefault="0014397C" w:rsidP="00FE0A9B">
            <w:pPr>
              <w:pStyle w:val="ENoteTableText"/>
              <w:tabs>
                <w:tab w:val="center" w:leader="dot" w:pos="2268"/>
              </w:tabs>
              <w:rPr>
                <w:noProof/>
              </w:rPr>
            </w:pPr>
            <w:r w:rsidRPr="00F26942">
              <w:rPr>
                <w:noProof/>
              </w:rPr>
              <w:t>s 248</w:t>
            </w:r>
            <w:r w:rsidRPr="00F26942">
              <w:rPr>
                <w:noProof/>
              </w:rPr>
              <w:tab/>
            </w:r>
          </w:p>
        </w:tc>
        <w:tc>
          <w:tcPr>
            <w:tcW w:w="4592" w:type="dxa"/>
            <w:shd w:val="clear" w:color="auto" w:fill="auto"/>
          </w:tcPr>
          <w:p w14:paraId="09734D67" w14:textId="77777777" w:rsidR="0014397C" w:rsidRPr="00F26942" w:rsidRDefault="0014397C" w:rsidP="00FE0A9B">
            <w:pPr>
              <w:pStyle w:val="ENoteTableText"/>
            </w:pPr>
            <w:r w:rsidRPr="00F26942">
              <w:t>am No 174, 2012; No 79, 2022</w:t>
            </w:r>
          </w:p>
        </w:tc>
      </w:tr>
      <w:tr w:rsidR="0014397C" w:rsidRPr="00F26942" w14:paraId="6A047CD2" w14:textId="77777777" w:rsidTr="00FE0A9B">
        <w:trPr>
          <w:cantSplit/>
        </w:trPr>
        <w:tc>
          <w:tcPr>
            <w:tcW w:w="2551" w:type="dxa"/>
            <w:shd w:val="clear" w:color="auto" w:fill="auto"/>
          </w:tcPr>
          <w:p w14:paraId="1ED13D81" w14:textId="77777777" w:rsidR="0014397C" w:rsidRPr="00F26942" w:rsidRDefault="0014397C" w:rsidP="00FE0A9B">
            <w:pPr>
              <w:pStyle w:val="ENoteTableText"/>
              <w:tabs>
                <w:tab w:val="center" w:leader="dot" w:pos="2268"/>
              </w:tabs>
              <w:rPr>
                <w:noProof/>
              </w:rPr>
            </w:pPr>
            <w:r w:rsidRPr="00F26942">
              <w:rPr>
                <w:noProof/>
              </w:rPr>
              <w:t>s 249</w:t>
            </w:r>
            <w:r w:rsidRPr="00F26942">
              <w:rPr>
                <w:noProof/>
              </w:rPr>
              <w:tab/>
            </w:r>
          </w:p>
        </w:tc>
        <w:tc>
          <w:tcPr>
            <w:tcW w:w="4592" w:type="dxa"/>
            <w:shd w:val="clear" w:color="auto" w:fill="auto"/>
          </w:tcPr>
          <w:p w14:paraId="5C314A83" w14:textId="77777777" w:rsidR="0014397C" w:rsidRPr="00F26942" w:rsidRDefault="0014397C" w:rsidP="00FE0A9B">
            <w:pPr>
              <w:pStyle w:val="ENoteTableText"/>
            </w:pPr>
            <w:r w:rsidRPr="00F26942">
              <w:t>am No 174, 2012; No 79, 2022</w:t>
            </w:r>
          </w:p>
        </w:tc>
      </w:tr>
      <w:tr w:rsidR="0014397C" w:rsidRPr="00F26942" w14:paraId="60D243B5" w14:textId="77777777" w:rsidTr="00FE0A9B">
        <w:trPr>
          <w:cantSplit/>
        </w:trPr>
        <w:tc>
          <w:tcPr>
            <w:tcW w:w="2551" w:type="dxa"/>
            <w:shd w:val="clear" w:color="auto" w:fill="auto"/>
          </w:tcPr>
          <w:p w14:paraId="49358072" w14:textId="77777777" w:rsidR="0014397C" w:rsidRPr="00F26942" w:rsidRDefault="0014397C" w:rsidP="00FE0A9B">
            <w:pPr>
              <w:pStyle w:val="ENoteTableText"/>
              <w:tabs>
                <w:tab w:val="center" w:leader="dot" w:pos="2268"/>
              </w:tabs>
              <w:rPr>
                <w:noProof/>
              </w:rPr>
            </w:pPr>
            <w:r w:rsidRPr="00F26942">
              <w:rPr>
                <w:noProof/>
              </w:rPr>
              <w:t>s 249A</w:t>
            </w:r>
            <w:r w:rsidRPr="00F26942">
              <w:rPr>
                <w:noProof/>
              </w:rPr>
              <w:tab/>
            </w:r>
          </w:p>
        </w:tc>
        <w:tc>
          <w:tcPr>
            <w:tcW w:w="4592" w:type="dxa"/>
            <w:shd w:val="clear" w:color="auto" w:fill="auto"/>
          </w:tcPr>
          <w:p w14:paraId="248D6E6E" w14:textId="77777777" w:rsidR="0014397C" w:rsidRPr="00F26942" w:rsidRDefault="0014397C" w:rsidP="00FE0A9B">
            <w:pPr>
              <w:pStyle w:val="ENoteTableText"/>
            </w:pPr>
            <w:r w:rsidRPr="00F26942">
              <w:t>ad No 79, 2022</w:t>
            </w:r>
          </w:p>
        </w:tc>
      </w:tr>
      <w:tr w:rsidR="0014397C" w:rsidRPr="00F26942" w14:paraId="374608C8" w14:textId="77777777" w:rsidTr="00FE0A9B">
        <w:trPr>
          <w:cantSplit/>
        </w:trPr>
        <w:tc>
          <w:tcPr>
            <w:tcW w:w="2551" w:type="dxa"/>
            <w:shd w:val="clear" w:color="auto" w:fill="auto"/>
          </w:tcPr>
          <w:p w14:paraId="7D7C571C" w14:textId="77777777" w:rsidR="0014397C" w:rsidRPr="00F26942" w:rsidRDefault="0014397C" w:rsidP="00FE0A9B">
            <w:pPr>
              <w:pStyle w:val="ENoteTableText"/>
              <w:tabs>
                <w:tab w:val="center" w:leader="dot" w:pos="2268"/>
              </w:tabs>
              <w:rPr>
                <w:noProof/>
              </w:rPr>
            </w:pPr>
            <w:r w:rsidRPr="00F26942">
              <w:rPr>
                <w:noProof/>
              </w:rPr>
              <w:t>s 250</w:t>
            </w:r>
            <w:r w:rsidRPr="00F26942">
              <w:rPr>
                <w:noProof/>
              </w:rPr>
              <w:tab/>
            </w:r>
          </w:p>
        </w:tc>
        <w:tc>
          <w:tcPr>
            <w:tcW w:w="4592" w:type="dxa"/>
            <w:shd w:val="clear" w:color="auto" w:fill="auto"/>
          </w:tcPr>
          <w:p w14:paraId="2626BDA4" w14:textId="77777777" w:rsidR="0014397C" w:rsidRPr="00F26942" w:rsidRDefault="0014397C" w:rsidP="00FE0A9B">
            <w:pPr>
              <w:pStyle w:val="ENoteTableText"/>
            </w:pPr>
            <w:r w:rsidRPr="00F26942">
              <w:t>am No 174, 2012; No 79, 2022</w:t>
            </w:r>
          </w:p>
        </w:tc>
      </w:tr>
      <w:tr w:rsidR="0014397C" w:rsidRPr="00F26942" w14:paraId="51FF3EC9" w14:textId="77777777" w:rsidTr="00FE0A9B">
        <w:trPr>
          <w:cantSplit/>
        </w:trPr>
        <w:tc>
          <w:tcPr>
            <w:tcW w:w="2551" w:type="dxa"/>
            <w:shd w:val="clear" w:color="auto" w:fill="auto"/>
          </w:tcPr>
          <w:p w14:paraId="14CBB015" w14:textId="77777777" w:rsidR="0014397C" w:rsidRPr="00F26942" w:rsidRDefault="0014397C" w:rsidP="00FE0A9B">
            <w:pPr>
              <w:pStyle w:val="ENoteTableText"/>
              <w:tabs>
                <w:tab w:val="center" w:leader="dot" w:pos="2268"/>
              </w:tabs>
              <w:rPr>
                <w:noProof/>
              </w:rPr>
            </w:pPr>
            <w:r w:rsidRPr="00F26942">
              <w:rPr>
                <w:noProof/>
              </w:rPr>
              <w:t>s 251</w:t>
            </w:r>
            <w:r w:rsidRPr="00F26942">
              <w:rPr>
                <w:noProof/>
              </w:rPr>
              <w:tab/>
            </w:r>
          </w:p>
        </w:tc>
        <w:tc>
          <w:tcPr>
            <w:tcW w:w="4592" w:type="dxa"/>
            <w:shd w:val="clear" w:color="auto" w:fill="auto"/>
          </w:tcPr>
          <w:p w14:paraId="652EDDC8" w14:textId="77777777" w:rsidR="0014397C" w:rsidRPr="00F26942" w:rsidRDefault="0014397C" w:rsidP="00FE0A9B">
            <w:pPr>
              <w:pStyle w:val="ENoteTableText"/>
            </w:pPr>
            <w:r w:rsidRPr="00F26942">
              <w:t>am No 174, 2012; No 79, 2022</w:t>
            </w:r>
          </w:p>
        </w:tc>
      </w:tr>
      <w:tr w:rsidR="0014397C" w:rsidRPr="00F26942" w14:paraId="6CB88C95" w14:textId="77777777" w:rsidTr="00FE0A9B">
        <w:trPr>
          <w:cantSplit/>
        </w:trPr>
        <w:tc>
          <w:tcPr>
            <w:tcW w:w="2551" w:type="dxa"/>
            <w:shd w:val="clear" w:color="auto" w:fill="auto"/>
          </w:tcPr>
          <w:p w14:paraId="48188BE5" w14:textId="77777777" w:rsidR="0014397C" w:rsidRPr="00F26942" w:rsidRDefault="0014397C" w:rsidP="00FE0A9B">
            <w:pPr>
              <w:pStyle w:val="ENoteTableText"/>
              <w:tabs>
                <w:tab w:val="center" w:leader="dot" w:pos="2268"/>
              </w:tabs>
              <w:rPr>
                <w:noProof/>
              </w:rPr>
            </w:pPr>
            <w:r w:rsidRPr="00F26942">
              <w:rPr>
                <w:noProof/>
              </w:rPr>
              <w:t>s 251A</w:t>
            </w:r>
            <w:r w:rsidRPr="00F26942">
              <w:rPr>
                <w:noProof/>
              </w:rPr>
              <w:tab/>
            </w:r>
          </w:p>
        </w:tc>
        <w:tc>
          <w:tcPr>
            <w:tcW w:w="4592" w:type="dxa"/>
            <w:shd w:val="clear" w:color="auto" w:fill="auto"/>
          </w:tcPr>
          <w:p w14:paraId="70BBB917" w14:textId="77777777" w:rsidR="0014397C" w:rsidRPr="00F26942" w:rsidRDefault="0014397C" w:rsidP="00FE0A9B">
            <w:pPr>
              <w:pStyle w:val="ENoteTableText"/>
            </w:pPr>
            <w:r w:rsidRPr="00F26942">
              <w:t>ad No 79, 2022</w:t>
            </w:r>
          </w:p>
        </w:tc>
      </w:tr>
      <w:tr w:rsidR="0014397C" w:rsidRPr="00F26942" w14:paraId="5285BA3C" w14:textId="77777777" w:rsidTr="00FE0A9B">
        <w:trPr>
          <w:cantSplit/>
        </w:trPr>
        <w:tc>
          <w:tcPr>
            <w:tcW w:w="2551" w:type="dxa"/>
            <w:shd w:val="clear" w:color="auto" w:fill="auto"/>
          </w:tcPr>
          <w:p w14:paraId="7EF61940" w14:textId="77777777" w:rsidR="0014397C" w:rsidRPr="00F26942" w:rsidRDefault="0014397C" w:rsidP="00FE0A9B">
            <w:pPr>
              <w:pStyle w:val="ENoteTableText"/>
              <w:tabs>
                <w:tab w:val="center" w:leader="dot" w:pos="2268"/>
              </w:tabs>
              <w:rPr>
                <w:noProof/>
              </w:rPr>
            </w:pPr>
            <w:r w:rsidRPr="00F26942">
              <w:rPr>
                <w:noProof/>
              </w:rPr>
              <w:t>s 252</w:t>
            </w:r>
            <w:r w:rsidRPr="00F26942">
              <w:rPr>
                <w:noProof/>
              </w:rPr>
              <w:tab/>
            </w:r>
          </w:p>
        </w:tc>
        <w:tc>
          <w:tcPr>
            <w:tcW w:w="4592" w:type="dxa"/>
            <w:shd w:val="clear" w:color="auto" w:fill="auto"/>
          </w:tcPr>
          <w:p w14:paraId="4233A675" w14:textId="77777777" w:rsidR="0014397C" w:rsidRPr="00F26942" w:rsidRDefault="0014397C" w:rsidP="00FE0A9B">
            <w:pPr>
              <w:pStyle w:val="ENoteTableText"/>
            </w:pPr>
            <w:r w:rsidRPr="00F26942">
              <w:t>am No 174, 2012</w:t>
            </w:r>
          </w:p>
        </w:tc>
      </w:tr>
      <w:tr w:rsidR="0014397C" w:rsidRPr="00F26942" w14:paraId="106FC82A" w14:textId="77777777" w:rsidTr="00FE0A9B">
        <w:trPr>
          <w:cantSplit/>
        </w:trPr>
        <w:tc>
          <w:tcPr>
            <w:tcW w:w="2551" w:type="dxa"/>
            <w:shd w:val="clear" w:color="auto" w:fill="auto"/>
          </w:tcPr>
          <w:p w14:paraId="6F466091" w14:textId="33CC7638" w:rsidR="0014397C" w:rsidRPr="00F26942" w:rsidRDefault="009471E5" w:rsidP="00FE0A9B">
            <w:pPr>
              <w:pStyle w:val="ENoteTableText"/>
              <w:rPr>
                <w:noProof/>
              </w:rPr>
            </w:pPr>
            <w:r>
              <w:rPr>
                <w:b/>
                <w:noProof/>
              </w:rPr>
              <w:t>Division 1</w:t>
            </w:r>
            <w:r w:rsidR="0014397C" w:rsidRPr="00F26942">
              <w:rPr>
                <w:b/>
                <w:noProof/>
              </w:rPr>
              <w:t>1</w:t>
            </w:r>
          </w:p>
        </w:tc>
        <w:tc>
          <w:tcPr>
            <w:tcW w:w="4592" w:type="dxa"/>
            <w:shd w:val="clear" w:color="auto" w:fill="auto"/>
          </w:tcPr>
          <w:p w14:paraId="79F39388" w14:textId="77777777" w:rsidR="0014397C" w:rsidRPr="00F26942" w:rsidRDefault="0014397C" w:rsidP="00FE0A9B">
            <w:pPr>
              <w:pStyle w:val="ENoteTableText"/>
            </w:pPr>
          </w:p>
        </w:tc>
      </w:tr>
      <w:tr w:rsidR="0014397C" w:rsidRPr="00F26942" w14:paraId="00268F53" w14:textId="77777777" w:rsidTr="00FE0A9B">
        <w:trPr>
          <w:cantSplit/>
        </w:trPr>
        <w:tc>
          <w:tcPr>
            <w:tcW w:w="2551" w:type="dxa"/>
            <w:shd w:val="clear" w:color="auto" w:fill="auto"/>
          </w:tcPr>
          <w:p w14:paraId="2B5E9B32" w14:textId="77777777" w:rsidR="0014397C" w:rsidRPr="00F26942" w:rsidRDefault="0014397C" w:rsidP="00FE0A9B">
            <w:pPr>
              <w:pStyle w:val="ENoteTableText"/>
              <w:tabs>
                <w:tab w:val="center" w:leader="dot" w:pos="2268"/>
              </w:tabs>
              <w:rPr>
                <w:noProof/>
              </w:rPr>
            </w:pPr>
            <w:r w:rsidRPr="00F26942">
              <w:rPr>
                <w:noProof/>
              </w:rPr>
              <w:t>s 253</w:t>
            </w:r>
            <w:r w:rsidRPr="00F26942">
              <w:rPr>
                <w:noProof/>
              </w:rPr>
              <w:tab/>
            </w:r>
          </w:p>
        </w:tc>
        <w:tc>
          <w:tcPr>
            <w:tcW w:w="4592" w:type="dxa"/>
            <w:shd w:val="clear" w:color="auto" w:fill="auto"/>
          </w:tcPr>
          <w:p w14:paraId="67749FE2" w14:textId="77777777" w:rsidR="0014397C" w:rsidRPr="00F26942" w:rsidRDefault="0014397C" w:rsidP="00FE0A9B">
            <w:pPr>
              <w:pStyle w:val="ENoteTableText"/>
            </w:pPr>
            <w:r w:rsidRPr="00F26942">
              <w:t>am No 101, 2017</w:t>
            </w:r>
          </w:p>
        </w:tc>
      </w:tr>
      <w:tr w:rsidR="0014397C" w:rsidRPr="00F26942" w14:paraId="08B22FD9" w14:textId="77777777" w:rsidTr="00FE0A9B">
        <w:trPr>
          <w:cantSplit/>
        </w:trPr>
        <w:tc>
          <w:tcPr>
            <w:tcW w:w="2551" w:type="dxa"/>
            <w:shd w:val="clear" w:color="auto" w:fill="auto"/>
          </w:tcPr>
          <w:p w14:paraId="62551E0B" w14:textId="77777777" w:rsidR="0014397C" w:rsidRPr="00F26942" w:rsidRDefault="0014397C" w:rsidP="00FE0A9B">
            <w:pPr>
              <w:pStyle w:val="ENoteTableText"/>
              <w:tabs>
                <w:tab w:val="center" w:leader="dot" w:pos="2268"/>
              </w:tabs>
              <w:rPr>
                <w:noProof/>
              </w:rPr>
            </w:pPr>
            <w:r w:rsidRPr="00F26942">
              <w:rPr>
                <w:noProof/>
              </w:rPr>
              <w:t>s 254A</w:t>
            </w:r>
            <w:r w:rsidRPr="00F26942">
              <w:rPr>
                <w:noProof/>
              </w:rPr>
              <w:tab/>
            </w:r>
          </w:p>
        </w:tc>
        <w:tc>
          <w:tcPr>
            <w:tcW w:w="4592" w:type="dxa"/>
            <w:shd w:val="clear" w:color="auto" w:fill="auto"/>
          </w:tcPr>
          <w:p w14:paraId="766E835B" w14:textId="77777777" w:rsidR="0014397C" w:rsidRPr="00F26942" w:rsidRDefault="0014397C" w:rsidP="00FE0A9B">
            <w:pPr>
              <w:pStyle w:val="ENoteTableText"/>
            </w:pPr>
            <w:r w:rsidRPr="00F26942">
              <w:t>ad No 62, 2016</w:t>
            </w:r>
          </w:p>
        </w:tc>
      </w:tr>
      <w:tr w:rsidR="0014397C" w:rsidRPr="00F26942" w14:paraId="1DF62ABA" w14:textId="77777777" w:rsidTr="00FE0A9B">
        <w:trPr>
          <w:cantSplit/>
        </w:trPr>
        <w:tc>
          <w:tcPr>
            <w:tcW w:w="2551" w:type="dxa"/>
            <w:shd w:val="clear" w:color="auto" w:fill="auto"/>
          </w:tcPr>
          <w:p w14:paraId="36E25FFD" w14:textId="77777777" w:rsidR="0014397C" w:rsidRPr="00F26942" w:rsidRDefault="0014397C" w:rsidP="00FE0A9B">
            <w:pPr>
              <w:pStyle w:val="ENoteTableText"/>
              <w:tabs>
                <w:tab w:val="center" w:leader="dot" w:pos="2268"/>
              </w:tabs>
              <w:rPr>
                <w:noProof/>
              </w:rPr>
            </w:pPr>
            <w:r w:rsidRPr="00F26942">
              <w:rPr>
                <w:noProof/>
              </w:rPr>
              <w:t>s 255</w:t>
            </w:r>
            <w:r w:rsidRPr="00F26942">
              <w:rPr>
                <w:noProof/>
              </w:rPr>
              <w:tab/>
            </w:r>
          </w:p>
        </w:tc>
        <w:tc>
          <w:tcPr>
            <w:tcW w:w="4592" w:type="dxa"/>
            <w:shd w:val="clear" w:color="auto" w:fill="auto"/>
          </w:tcPr>
          <w:p w14:paraId="258943AE" w14:textId="77777777" w:rsidR="0014397C" w:rsidRPr="00F26942" w:rsidRDefault="0014397C" w:rsidP="00FE0A9B">
            <w:pPr>
              <w:pStyle w:val="ENoteTableText"/>
            </w:pPr>
            <w:r w:rsidRPr="00F26942">
              <w:t>am No 174, 2012; No 156, 2015</w:t>
            </w:r>
          </w:p>
        </w:tc>
      </w:tr>
      <w:tr w:rsidR="0014397C" w:rsidRPr="00F26942" w14:paraId="291BD352" w14:textId="77777777" w:rsidTr="00FE0A9B">
        <w:trPr>
          <w:cantSplit/>
        </w:trPr>
        <w:tc>
          <w:tcPr>
            <w:tcW w:w="2551" w:type="dxa"/>
            <w:shd w:val="clear" w:color="auto" w:fill="auto"/>
          </w:tcPr>
          <w:p w14:paraId="07D1E41C" w14:textId="77777777" w:rsidR="0014397C" w:rsidRPr="00F26942" w:rsidRDefault="0014397C" w:rsidP="00FE0A9B">
            <w:pPr>
              <w:pStyle w:val="ENoteTableText"/>
              <w:tabs>
                <w:tab w:val="center" w:leader="dot" w:pos="2268"/>
              </w:tabs>
              <w:rPr>
                <w:noProof/>
              </w:rPr>
            </w:pPr>
            <w:r w:rsidRPr="00F26942">
              <w:rPr>
                <w:noProof/>
              </w:rPr>
              <w:t>s 255A</w:t>
            </w:r>
            <w:r w:rsidRPr="00F26942">
              <w:rPr>
                <w:noProof/>
              </w:rPr>
              <w:tab/>
            </w:r>
          </w:p>
        </w:tc>
        <w:tc>
          <w:tcPr>
            <w:tcW w:w="4592" w:type="dxa"/>
            <w:shd w:val="clear" w:color="auto" w:fill="auto"/>
          </w:tcPr>
          <w:p w14:paraId="1A28C50A" w14:textId="77777777" w:rsidR="0014397C" w:rsidRPr="00F26942" w:rsidRDefault="0014397C" w:rsidP="00FE0A9B">
            <w:pPr>
              <w:pStyle w:val="ENoteTableText"/>
            </w:pPr>
            <w:r w:rsidRPr="00F26942">
              <w:t>ad No 156, 2015</w:t>
            </w:r>
          </w:p>
        </w:tc>
      </w:tr>
      <w:tr w:rsidR="0014397C" w:rsidRPr="00F26942" w14:paraId="6585894E" w14:textId="77777777" w:rsidTr="00FE0A9B">
        <w:trPr>
          <w:cantSplit/>
        </w:trPr>
        <w:tc>
          <w:tcPr>
            <w:tcW w:w="2551" w:type="dxa"/>
            <w:shd w:val="clear" w:color="auto" w:fill="auto"/>
          </w:tcPr>
          <w:p w14:paraId="2B86BD98" w14:textId="15FE66CB" w:rsidR="0014397C" w:rsidRPr="00F26942" w:rsidRDefault="0014397C" w:rsidP="00FE0A9B">
            <w:pPr>
              <w:pStyle w:val="ENoteTableText"/>
              <w:keepNext/>
            </w:pPr>
            <w:r w:rsidRPr="00F26942">
              <w:rPr>
                <w:b/>
                <w:noProof/>
              </w:rPr>
              <w:lastRenderedPageBreak/>
              <w:t>Part 2</w:t>
            </w:r>
            <w:r w:rsidR="009471E5">
              <w:rPr>
                <w:b/>
                <w:noProof/>
              </w:rPr>
              <w:noBreakHyphen/>
            </w:r>
            <w:r w:rsidRPr="00F26942">
              <w:rPr>
                <w:b/>
                <w:noProof/>
              </w:rPr>
              <w:t>5</w:t>
            </w:r>
          </w:p>
        </w:tc>
        <w:tc>
          <w:tcPr>
            <w:tcW w:w="4592" w:type="dxa"/>
            <w:shd w:val="clear" w:color="auto" w:fill="auto"/>
          </w:tcPr>
          <w:p w14:paraId="6B242AA9" w14:textId="77777777" w:rsidR="0014397C" w:rsidRPr="00F26942" w:rsidRDefault="0014397C" w:rsidP="00FE0A9B">
            <w:pPr>
              <w:pStyle w:val="ENoteTableText"/>
              <w:keepNext/>
            </w:pPr>
          </w:p>
        </w:tc>
      </w:tr>
      <w:tr w:rsidR="0014397C" w:rsidRPr="00F26942" w14:paraId="7926B839" w14:textId="77777777" w:rsidTr="00FE0A9B">
        <w:trPr>
          <w:cantSplit/>
        </w:trPr>
        <w:tc>
          <w:tcPr>
            <w:tcW w:w="2551" w:type="dxa"/>
            <w:shd w:val="clear" w:color="auto" w:fill="auto"/>
          </w:tcPr>
          <w:p w14:paraId="4EF1758A" w14:textId="42C29BF1" w:rsidR="0014397C" w:rsidRPr="00F26942" w:rsidRDefault="009471E5" w:rsidP="00FE0A9B">
            <w:pPr>
              <w:pStyle w:val="ENoteTableText"/>
              <w:keepNext/>
              <w:rPr>
                <w:noProof/>
              </w:rPr>
            </w:pPr>
            <w:r>
              <w:rPr>
                <w:b/>
                <w:noProof/>
              </w:rPr>
              <w:t>Division 1</w:t>
            </w:r>
          </w:p>
        </w:tc>
        <w:tc>
          <w:tcPr>
            <w:tcW w:w="4592" w:type="dxa"/>
            <w:shd w:val="clear" w:color="auto" w:fill="auto"/>
          </w:tcPr>
          <w:p w14:paraId="203700CF" w14:textId="77777777" w:rsidR="0014397C" w:rsidRPr="00F26942" w:rsidRDefault="0014397C" w:rsidP="00FE0A9B">
            <w:pPr>
              <w:pStyle w:val="ENoteTableText"/>
              <w:keepNext/>
            </w:pPr>
          </w:p>
        </w:tc>
      </w:tr>
      <w:tr w:rsidR="0014397C" w:rsidRPr="00F26942" w14:paraId="33031DC3" w14:textId="77777777" w:rsidTr="00FE0A9B">
        <w:trPr>
          <w:cantSplit/>
        </w:trPr>
        <w:tc>
          <w:tcPr>
            <w:tcW w:w="2551" w:type="dxa"/>
            <w:shd w:val="clear" w:color="auto" w:fill="auto"/>
          </w:tcPr>
          <w:p w14:paraId="5D76574B" w14:textId="77777777" w:rsidR="0014397C" w:rsidRPr="00F26942" w:rsidRDefault="0014397C" w:rsidP="00FE0A9B">
            <w:pPr>
              <w:pStyle w:val="ENoteTableText"/>
              <w:tabs>
                <w:tab w:val="center" w:leader="dot" w:pos="2268"/>
              </w:tabs>
              <w:rPr>
                <w:noProof/>
              </w:rPr>
            </w:pPr>
            <w:r w:rsidRPr="00F26942">
              <w:rPr>
                <w:noProof/>
              </w:rPr>
              <w:t>s 258</w:t>
            </w:r>
            <w:r w:rsidRPr="00F26942">
              <w:rPr>
                <w:noProof/>
              </w:rPr>
              <w:tab/>
            </w:r>
          </w:p>
        </w:tc>
        <w:tc>
          <w:tcPr>
            <w:tcW w:w="4592" w:type="dxa"/>
            <w:shd w:val="clear" w:color="auto" w:fill="auto"/>
          </w:tcPr>
          <w:p w14:paraId="1FFFCA5D" w14:textId="77777777" w:rsidR="0014397C" w:rsidRPr="00F26942" w:rsidRDefault="0014397C" w:rsidP="00FE0A9B">
            <w:pPr>
              <w:pStyle w:val="ENoteTableText"/>
            </w:pPr>
            <w:r w:rsidRPr="00F26942">
              <w:t>am No 174, 2012; No 62, 2016; No 79, 2022</w:t>
            </w:r>
          </w:p>
        </w:tc>
      </w:tr>
      <w:tr w:rsidR="0014397C" w:rsidRPr="00F26942" w14:paraId="620C2036" w14:textId="77777777" w:rsidTr="00FE0A9B">
        <w:trPr>
          <w:cantSplit/>
        </w:trPr>
        <w:tc>
          <w:tcPr>
            <w:tcW w:w="2551" w:type="dxa"/>
            <w:shd w:val="clear" w:color="auto" w:fill="auto"/>
          </w:tcPr>
          <w:p w14:paraId="1999A2BA" w14:textId="77777777" w:rsidR="0014397C" w:rsidRPr="00F26942" w:rsidRDefault="0014397C" w:rsidP="00FE0A9B">
            <w:pPr>
              <w:pStyle w:val="ENoteTableText"/>
              <w:tabs>
                <w:tab w:val="center" w:leader="dot" w:pos="2268"/>
              </w:tabs>
              <w:rPr>
                <w:noProof/>
              </w:rPr>
            </w:pPr>
            <w:r w:rsidRPr="00F26942">
              <w:rPr>
                <w:noProof/>
              </w:rPr>
              <w:t>s 259</w:t>
            </w:r>
            <w:r w:rsidRPr="00F26942">
              <w:rPr>
                <w:noProof/>
              </w:rPr>
              <w:tab/>
            </w:r>
          </w:p>
        </w:tc>
        <w:tc>
          <w:tcPr>
            <w:tcW w:w="4592" w:type="dxa"/>
            <w:shd w:val="clear" w:color="auto" w:fill="auto"/>
          </w:tcPr>
          <w:p w14:paraId="360467BA" w14:textId="77777777" w:rsidR="0014397C" w:rsidRPr="00F26942" w:rsidRDefault="0014397C" w:rsidP="00FE0A9B">
            <w:pPr>
              <w:pStyle w:val="ENoteTableText"/>
            </w:pPr>
            <w:r w:rsidRPr="00F26942">
              <w:t>am No 33, 2012</w:t>
            </w:r>
          </w:p>
        </w:tc>
      </w:tr>
      <w:tr w:rsidR="0014397C" w:rsidRPr="00F26942" w14:paraId="72B56E4B" w14:textId="77777777" w:rsidTr="00FE0A9B">
        <w:trPr>
          <w:cantSplit/>
        </w:trPr>
        <w:tc>
          <w:tcPr>
            <w:tcW w:w="2551" w:type="dxa"/>
            <w:shd w:val="clear" w:color="auto" w:fill="auto"/>
          </w:tcPr>
          <w:p w14:paraId="063CA910" w14:textId="77777777" w:rsidR="0014397C" w:rsidRPr="00F26942" w:rsidRDefault="0014397C" w:rsidP="00FE0A9B">
            <w:pPr>
              <w:pStyle w:val="ENoteTableText"/>
              <w:tabs>
                <w:tab w:val="center" w:leader="dot" w:pos="2268"/>
              </w:tabs>
              <w:rPr>
                <w:noProof/>
              </w:rPr>
            </w:pPr>
            <w:r w:rsidRPr="00F26942">
              <w:rPr>
                <w:noProof/>
              </w:rPr>
              <w:t>Division 2</w:t>
            </w:r>
            <w:r w:rsidRPr="00F26942">
              <w:rPr>
                <w:noProof/>
              </w:rPr>
              <w:tab/>
            </w:r>
          </w:p>
        </w:tc>
        <w:tc>
          <w:tcPr>
            <w:tcW w:w="4592" w:type="dxa"/>
            <w:shd w:val="clear" w:color="auto" w:fill="auto"/>
          </w:tcPr>
          <w:p w14:paraId="602E7E70" w14:textId="77777777" w:rsidR="0014397C" w:rsidRPr="00F26942" w:rsidRDefault="0014397C" w:rsidP="00FE0A9B">
            <w:pPr>
              <w:pStyle w:val="ENoteTableText"/>
            </w:pPr>
            <w:r w:rsidRPr="00F26942">
              <w:t>rep No 79, 2022</w:t>
            </w:r>
          </w:p>
        </w:tc>
      </w:tr>
      <w:tr w:rsidR="0014397C" w:rsidRPr="00F26942" w14:paraId="469DBDB8" w14:textId="77777777" w:rsidTr="00FE0A9B">
        <w:trPr>
          <w:cantSplit/>
        </w:trPr>
        <w:tc>
          <w:tcPr>
            <w:tcW w:w="2551" w:type="dxa"/>
            <w:shd w:val="clear" w:color="auto" w:fill="auto"/>
          </w:tcPr>
          <w:p w14:paraId="35552AC2" w14:textId="77777777" w:rsidR="0014397C" w:rsidRPr="00F26942" w:rsidRDefault="0014397C" w:rsidP="00FE0A9B">
            <w:pPr>
              <w:pStyle w:val="ENoteTableText"/>
              <w:tabs>
                <w:tab w:val="center" w:leader="dot" w:pos="2268"/>
              </w:tabs>
              <w:rPr>
                <w:noProof/>
              </w:rPr>
            </w:pPr>
            <w:r w:rsidRPr="00F26942">
              <w:rPr>
                <w:noProof/>
              </w:rPr>
              <w:t>s 260</w:t>
            </w:r>
            <w:r w:rsidRPr="00F26942">
              <w:rPr>
                <w:noProof/>
              </w:rPr>
              <w:tab/>
            </w:r>
          </w:p>
        </w:tc>
        <w:tc>
          <w:tcPr>
            <w:tcW w:w="4592" w:type="dxa"/>
            <w:shd w:val="clear" w:color="auto" w:fill="auto"/>
          </w:tcPr>
          <w:p w14:paraId="1F562387" w14:textId="77777777" w:rsidR="0014397C" w:rsidRPr="00F26942" w:rsidRDefault="0014397C" w:rsidP="00FE0A9B">
            <w:pPr>
              <w:pStyle w:val="ENoteTableText"/>
            </w:pPr>
            <w:r w:rsidRPr="00F26942">
              <w:t>am No 174, 2012</w:t>
            </w:r>
          </w:p>
        </w:tc>
      </w:tr>
      <w:tr w:rsidR="0014397C" w:rsidRPr="00F26942" w14:paraId="327990B1" w14:textId="77777777" w:rsidTr="00FE0A9B">
        <w:trPr>
          <w:cantSplit/>
        </w:trPr>
        <w:tc>
          <w:tcPr>
            <w:tcW w:w="2551" w:type="dxa"/>
            <w:shd w:val="clear" w:color="auto" w:fill="auto"/>
          </w:tcPr>
          <w:p w14:paraId="2C842738"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4E14DFB" w14:textId="77777777" w:rsidR="0014397C" w:rsidRPr="00F26942" w:rsidRDefault="0014397C" w:rsidP="00FE0A9B">
            <w:pPr>
              <w:pStyle w:val="ENoteTableText"/>
            </w:pPr>
            <w:r w:rsidRPr="00F26942">
              <w:t>rep No 79, 2022</w:t>
            </w:r>
          </w:p>
        </w:tc>
      </w:tr>
      <w:tr w:rsidR="0014397C" w:rsidRPr="00F26942" w14:paraId="6CFBB432" w14:textId="77777777" w:rsidTr="00FE0A9B">
        <w:trPr>
          <w:cantSplit/>
        </w:trPr>
        <w:tc>
          <w:tcPr>
            <w:tcW w:w="2551" w:type="dxa"/>
            <w:shd w:val="clear" w:color="auto" w:fill="auto"/>
          </w:tcPr>
          <w:p w14:paraId="7CB0AF76" w14:textId="77777777" w:rsidR="0014397C" w:rsidRPr="00F26942" w:rsidRDefault="0014397C" w:rsidP="00FE0A9B">
            <w:pPr>
              <w:pStyle w:val="ENoteTableText"/>
              <w:tabs>
                <w:tab w:val="center" w:leader="dot" w:pos="2268"/>
              </w:tabs>
              <w:rPr>
                <w:noProof/>
              </w:rPr>
            </w:pPr>
            <w:r w:rsidRPr="00F26942">
              <w:rPr>
                <w:noProof/>
              </w:rPr>
              <w:t>s 261</w:t>
            </w:r>
            <w:r w:rsidRPr="00F26942">
              <w:rPr>
                <w:noProof/>
              </w:rPr>
              <w:tab/>
            </w:r>
          </w:p>
        </w:tc>
        <w:tc>
          <w:tcPr>
            <w:tcW w:w="4592" w:type="dxa"/>
            <w:shd w:val="clear" w:color="auto" w:fill="auto"/>
          </w:tcPr>
          <w:p w14:paraId="214847EB" w14:textId="77777777" w:rsidR="0014397C" w:rsidRPr="00F26942" w:rsidRDefault="0014397C" w:rsidP="00FE0A9B">
            <w:pPr>
              <w:pStyle w:val="ENoteTableText"/>
            </w:pPr>
            <w:r w:rsidRPr="00F26942">
              <w:t>am No 174, 2012</w:t>
            </w:r>
          </w:p>
        </w:tc>
      </w:tr>
      <w:tr w:rsidR="0014397C" w:rsidRPr="00F26942" w14:paraId="62756C60" w14:textId="77777777" w:rsidTr="00FE0A9B">
        <w:trPr>
          <w:cantSplit/>
        </w:trPr>
        <w:tc>
          <w:tcPr>
            <w:tcW w:w="2551" w:type="dxa"/>
            <w:shd w:val="clear" w:color="auto" w:fill="auto"/>
          </w:tcPr>
          <w:p w14:paraId="0F3CDA5A"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C916FA9" w14:textId="77777777" w:rsidR="0014397C" w:rsidRPr="00F26942" w:rsidRDefault="0014397C" w:rsidP="00FE0A9B">
            <w:pPr>
              <w:pStyle w:val="ENoteTableText"/>
            </w:pPr>
            <w:r w:rsidRPr="00F26942">
              <w:t>rep No 79, 2022</w:t>
            </w:r>
          </w:p>
        </w:tc>
      </w:tr>
      <w:tr w:rsidR="0014397C" w:rsidRPr="00F26942" w14:paraId="261C970A" w14:textId="77777777" w:rsidTr="00FE0A9B">
        <w:trPr>
          <w:cantSplit/>
        </w:trPr>
        <w:tc>
          <w:tcPr>
            <w:tcW w:w="2551" w:type="dxa"/>
            <w:shd w:val="clear" w:color="auto" w:fill="auto"/>
          </w:tcPr>
          <w:p w14:paraId="4DCB91BD" w14:textId="77777777" w:rsidR="0014397C" w:rsidRPr="00F26942" w:rsidRDefault="0014397C" w:rsidP="00FE0A9B">
            <w:pPr>
              <w:pStyle w:val="ENoteTableText"/>
              <w:tabs>
                <w:tab w:val="center" w:leader="dot" w:pos="2268"/>
              </w:tabs>
              <w:rPr>
                <w:noProof/>
              </w:rPr>
            </w:pPr>
            <w:r w:rsidRPr="00F26942">
              <w:rPr>
                <w:noProof/>
              </w:rPr>
              <w:t>s 262</w:t>
            </w:r>
            <w:r w:rsidRPr="00F26942">
              <w:rPr>
                <w:noProof/>
              </w:rPr>
              <w:tab/>
            </w:r>
          </w:p>
        </w:tc>
        <w:tc>
          <w:tcPr>
            <w:tcW w:w="4592" w:type="dxa"/>
            <w:shd w:val="clear" w:color="auto" w:fill="auto"/>
          </w:tcPr>
          <w:p w14:paraId="15A2EAF6" w14:textId="77777777" w:rsidR="0014397C" w:rsidRPr="00F26942" w:rsidRDefault="0014397C" w:rsidP="00FE0A9B">
            <w:pPr>
              <w:pStyle w:val="ENoteTableText"/>
            </w:pPr>
            <w:r w:rsidRPr="00F26942">
              <w:t>am No 174, 2012</w:t>
            </w:r>
          </w:p>
        </w:tc>
      </w:tr>
      <w:tr w:rsidR="0014397C" w:rsidRPr="00F26942" w14:paraId="482E652C" w14:textId="77777777" w:rsidTr="00FE0A9B">
        <w:trPr>
          <w:cantSplit/>
        </w:trPr>
        <w:tc>
          <w:tcPr>
            <w:tcW w:w="2551" w:type="dxa"/>
            <w:shd w:val="clear" w:color="auto" w:fill="auto"/>
          </w:tcPr>
          <w:p w14:paraId="31DB32E6"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13C7A58" w14:textId="77777777" w:rsidR="0014397C" w:rsidRPr="00F26942" w:rsidRDefault="0014397C" w:rsidP="00FE0A9B">
            <w:pPr>
              <w:pStyle w:val="ENoteTableText"/>
            </w:pPr>
            <w:r w:rsidRPr="00F26942">
              <w:t>rep No 79, 2022</w:t>
            </w:r>
          </w:p>
        </w:tc>
      </w:tr>
      <w:tr w:rsidR="0014397C" w:rsidRPr="00F26942" w14:paraId="72AEE7FC" w14:textId="77777777" w:rsidTr="00FE0A9B">
        <w:trPr>
          <w:cantSplit/>
        </w:trPr>
        <w:tc>
          <w:tcPr>
            <w:tcW w:w="2551" w:type="dxa"/>
            <w:shd w:val="clear" w:color="auto" w:fill="auto"/>
          </w:tcPr>
          <w:p w14:paraId="36EC35B5" w14:textId="77777777" w:rsidR="0014397C" w:rsidRPr="00F26942" w:rsidRDefault="0014397C" w:rsidP="00FE0A9B">
            <w:pPr>
              <w:pStyle w:val="ENoteTableText"/>
              <w:tabs>
                <w:tab w:val="center" w:leader="dot" w:pos="2268"/>
              </w:tabs>
              <w:rPr>
                <w:noProof/>
              </w:rPr>
            </w:pPr>
            <w:r w:rsidRPr="00F26942">
              <w:rPr>
                <w:noProof/>
              </w:rPr>
              <w:t>s 263</w:t>
            </w:r>
            <w:r w:rsidRPr="00F26942">
              <w:rPr>
                <w:noProof/>
              </w:rPr>
              <w:tab/>
            </w:r>
          </w:p>
        </w:tc>
        <w:tc>
          <w:tcPr>
            <w:tcW w:w="4592" w:type="dxa"/>
            <w:shd w:val="clear" w:color="auto" w:fill="auto"/>
          </w:tcPr>
          <w:p w14:paraId="1ED529BD" w14:textId="77777777" w:rsidR="0014397C" w:rsidRPr="00F26942" w:rsidRDefault="0014397C" w:rsidP="00FE0A9B">
            <w:pPr>
              <w:pStyle w:val="ENoteTableText"/>
            </w:pPr>
            <w:r w:rsidRPr="00F26942">
              <w:t>am No 174, 2012</w:t>
            </w:r>
          </w:p>
        </w:tc>
      </w:tr>
      <w:tr w:rsidR="0014397C" w:rsidRPr="00F26942" w14:paraId="229F02C5" w14:textId="77777777" w:rsidTr="00FE0A9B">
        <w:trPr>
          <w:cantSplit/>
        </w:trPr>
        <w:tc>
          <w:tcPr>
            <w:tcW w:w="2551" w:type="dxa"/>
            <w:shd w:val="clear" w:color="auto" w:fill="auto"/>
          </w:tcPr>
          <w:p w14:paraId="3B06B4D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B53A2F3" w14:textId="77777777" w:rsidR="0014397C" w:rsidRPr="00F26942" w:rsidRDefault="0014397C" w:rsidP="00FE0A9B">
            <w:pPr>
              <w:pStyle w:val="ENoteTableText"/>
            </w:pPr>
            <w:r w:rsidRPr="00F26942">
              <w:t>rep No 79, 2022</w:t>
            </w:r>
          </w:p>
        </w:tc>
      </w:tr>
      <w:tr w:rsidR="0014397C" w:rsidRPr="00F26942" w14:paraId="59BBE82D" w14:textId="77777777" w:rsidTr="00FE0A9B">
        <w:trPr>
          <w:cantSplit/>
        </w:trPr>
        <w:tc>
          <w:tcPr>
            <w:tcW w:w="2551" w:type="dxa"/>
            <w:shd w:val="clear" w:color="auto" w:fill="auto"/>
          </w:tcPr>
          <w:p w14:paraId="493A05C6" w14:textId="77777777" w:rsidR="0014397C" w:rsidRPr="00F26942" w:rsidRDefault="0014397C" w:rsidP="00FE0A9B">
            <w:pPr>
              <w:pStyle w:val="ENoteTableText"/>
              <w:tabs>
                <w:tab w:val="center" w:leader="dot" w:pos="2268"/>
              </w:tabs>
              <w:rPr>
                <w:noProof/>
              </w:rPr>
            </w:pPr>
            <w:r w:rsidRPr="00F26942">
              <w:rPr>
                <w:noProof/>
              </w:rPr>
              <w:t>s 264</w:t>
            </w:r>
            <w:r w:rsidRPr="00F26942">
              <w:rPr>
                <w:noProof/>
              </w:rPr>
              <w:tab/>
            </w:r>
          </w:p>
        </w:tc>
        <w:tc>
          <w:tcPr>
            <w:tcW w:w="4592" w:type="dxa"/>
            <w:shd w:val="clear" w:color="auto" w:fill="auto"/>
          </w:tcPr>
          <w:p w14:paraId="51FC5E56" w14:textId="77777777" w:rsidR="0014397C" w:rsidRPr="00F26942" w:rsidRDefault="0014397C" w:rsidP="00FE0A9B">
            <w:pPr>
              <w:pStyle w:val="ENoteTableText"/>
            </w:pPr>
            <w:r w:rsidRPr="00F26942">
              <w:t>am No 174, 2012</w:t>
            </w:r>
          </w:p>
        </w:tc>
      </w:tr>
      <w:tr w:rsidR="0014397C" w:rsidRPr="00F26942" w14:paraId="66D560CC" w14:textId="77777777" w:rsidTr="00FE0A9B">
        <w:trPr>
          <w:cantSplit/>
        </w:trPr>
        <w:tc>
          <w:tcPr>
            <w:tcW w:w="2551" w:type="dxa"/>
            <w:shd w:val="clear" w:color="auto" w:fill="auto"/>
          </w:tcPr>
          <w:p w14:paraId="18C6E58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15F79EE" w14:textId="77777777" w:rsidR="0014397C" w:rsidRPr="00F26942" w:rsidRDefault="0014397C" w:rsidP="00FE0A9B">
            <w:pPr>
              <w:pStyle w:val="ENoteTableText"/>
            </w:pPr>
            <w:r w:rsidRPr="00F26942">
              <w:t>rep No 79, 2022</w:t>
            </w:r>
          </w:p>
        </w:tc>
      </w:tr>
      <w:tr w:rsidR="0014397C" w:rsidRPr="00F26942" w14:paraId="7F194FCC" w14:textId="77777777" w:rsidTr="00FE0A9B">
        <w:trPr>
          <w:cantSplit/>
        </w:trPr>
        <w:tc>
          <w:tcPr>
            <w:tcW w:w="2551" w:type="dxa"/>
            <w:shd w:val="clear" w:color="auto" w:fill="auto"/>
          </w:tcPr>
          <w:p w14:paraId="22EF5AF0" w14:textId="77777777" w:rsidR="0014397C" w:rsidRPr="00F26942" w:rsidRDefault="0014397C" w:rsidP="00FE0A9B">
            <w:pPr>
              <w:pStyle w:val="ENoteTableText"/>
              <w:tabs>
                <w:tab w:val="center" w:leader="dot" w:pos="2268"/>
              </w:tabs>
              <w:rPr>
                <w:noProof/>
              </w:rPr>
            </w:pPr>
            <w:r w:rsidRPr="00F26942">
              <w:rPr>
                <w:noProof/>
              </w:rPr>
              <w:t>s 265</w:t>
            </w:r>
            <w:r w:rsidRPr="00F26942">
              <w:rPr>
                <w:noProof/>
              </w:rPr>
              <w:tab/>
            </w:r>
          </w:p>
        </w:tc>
        <w:tc>
          <w:tcPr>
            <w:tcW w:w="4592" w:type="dxa"/>
            <w:shd w:val="clear" w:color="auto" w:fill="auto"/>
          </w:tcPr>
          <w:p w14:paraId="53806115" w14:textId="77777777" w:rsidR="0014397C" w:rsidRPr="00F26942" w:rsidRDefault="0014397C" w:rsidP="00FE0A9B">
            <w:pPr>
              <w:pStyle w:val="ENoteTableText"/>
            </w:pPr>
            <w:r w:rsidRPr="00F26942">
              <w:t>rep No 79, 2022</w:t>
            </w:r>
          </w:p>
        </w:tc>
      </w:tr>
      <w:tr w:rsidR="0014397C" w:rsidRPr="00F26942" w14:paraId="52B9FE42" w14:textId="77777777" w:rsidTr="00FE0A9B">
        <w:trPr>
          <w:cantSplit/>
        </w:trPr>
        <w:tc>
          <w:tcPr>
            <w:tcW w:w="2551" w:type="dxa"/>
            <w:shd w:val="clear" w:color="auto" w:fill="auto"/>
          </w:tcPr>
          <w:p w14:paraId="091737E7" w14:textId="77777777" w:rsidR="0014397C" w:rsidRPr="00F26942" w:rsidRDefault="0014397C" w:rsidP="00FE0A9B">
            <w:pPr>
              <w:pStyle w:val="ENoteTableText"/>
              <w:rPr>
                <w:noProof/>
              </w:rPr>
            </w:pPr>
            <w:r w:rsidRPr="00F26942">
              <w:rPr>
                <w:b/>
                <w:noProof/>
              </w:rPr>
              <w:t>Division 3</w:t>
            </w:r>
          </w:p>
        </w:tc>
        <w:tc>
          <w:tcPr>
            <w:tcW w:w="4592" w:type="dxa"/>
            <w:shd w:val="clear" w:color="auto" w:fill="auto"/>
          </w:tcPr>
          <w:p w14:paraId="5AC856E2" w14:textId="77777777" w:rsidR="0014397C" w:rsidRPr="00F26942" w:rsidRDefault="0014397C" w:rsidP="00FE0A9B">
            <w:pPr>
              <w:pStyle w:val="ENoteTableText"/>
            </w:pPr>
          </w:p>
        </w:tc>
      </w:tr>
      <w:tr w:rsidR="0014397C" w:rsidRPr="00F26942" w14:paraId="2BAD17D1" w14:textId="77777777" w:rsidTr="00FE0A9B">
        <w:trPr>
          <w:cantSplit/>
        </w:trPr>
        <w:tc>
          <w:tcPr>
            <w:tcW w:w="2551" w:type="dxa"/>
            <w:shd w:val="clear" w:color="auto" w:fill="auto"/>
          </w:tcPr>
          <w:p w14:paraId="445C01DE" w14:textId="77777777" w:rsidR="0014397C" w:rsidRPr="00F26942" w:rsidRDefault="0014397C" w:rsidP="00FE0A9B">
            <w:pPr>
              <w:pStyle w:val="ENoteTableText"/>
              <w:tabs>
                <w:tab w:val="center" w:leader="dot" w:pos="2268"/>
              </w:tabs>
              <w:rPr>
                <w:noProof/>
              </w:rPr>
            </w:pPr>
            <w:r w:rsidRPr="00F26942">
              <w:rPr>
                <w:noProof/>
              </w:rPr>
              <w:t>s 266</w:t>
            </w:r>
            <w:r w:rsidRPr="00F26942">
              <w:rPr>
                <w:noProof/>
              </w:rPr>
              <w:tab/>
            </w:r>
          </w:p>
        </w:tc>
        <w:tc>
          <w:tcPr>
            <w:tcW w:w="4592" w:type="dxa"/>
            <w:shd w:val="clear" w:color="auto" w:fill="auto"/>
          </w:tcPr>
          <w:p w14:paraId="18C07DF6" w14:textId="77777777" w:rsidR="0014397C" w:rsidRPr="00F26942" w:rsidRDefault="0014397C" w:rsidP="00FE0A9B">
            <w:pPr>
              <w:pStyle w:val="ENoteTableText"/>
            </w:pPr>
            <w:r w:rsidRPr="00F26942">
              <w:t>am No 174, 2012</w:t>
            </w:r>
          </w:p>
        </w:tc>
      </w:tr>
      <w:tr w:rsidR="0014397C" w:rsidRPr="00F26942" w14:paraId="08042DEE" w14:textId="77777777" w:rsidTr="00FE0A9B">
        <w:trPr>
          <w:cantSplit/>
        </w:trPr>
        <w:tc>
          <w:tcPr>
            <w:tcW w:w="2551" w:type="dxa"/>
            <w:shd w:val="clear" w:color="auto" w:fill="auto"/>
          </w:tcPr>
          <w:p w14:paraId="2A777169" w14:textId="77777777" w:rsidR="0014397C" w:rsidRPr="00F26942" w:rsidRDefault="0014397C" w:rsidP="00FE0A9B">
            <w:pPr>
              <w:pStyle w:val="ENoteTableText"/>
              <w:tabs>
                <w:tab w:val="center" w:leader="dot" w:pos="2268"/>
              </w:tabs>
              <w:rPr>
                <w:noProof/>
              </w:rPr>
            </w:pPr>
            <w:r w:rsidRPr="00F26942">
              <w:rPr>
                <w:noProof/>
              </w:rPr>
              <w:t>s 267</w:t>
            </w:r>
            <w:r w:rsidRPr="00F26942">
              <w:rPr>
                <w:noProof/>
              </w:rPr>
              <w:tab/>
            </w:r>
          </w:p>
        </w:tc>
        <w:tc>
          <w:tcPr>
            <w:tcW w:w="4592" w:type="dxa"/>
            <w:shd w:val="clear" w:color="auto" w:fill="auto"/>
          </w:tcPr>
          <w:p w14:paraId="4346A3BC" w14:textId="77777777" w:rsidR="0014397C" w:rsidRPr="00F26942" w:rsidRDefault="0014397C" w:rsidP="00FE0A9B">
            <w:pPr>
              <w:pStyle w:val="ENoteTableText"/>
              <w:rPr>
                <w:noProof/>
              </w:rPr>
            </w:pPr>
            <w:r w:rsidRPr="00F26942">
              <w:t>am No 174, 2012</w:t>
            </w:r>
          </w:p>
        </w:tc>
      </w:tr>
      <w:tr w:rsidR="0014397C" w:rsidRPr="00F26942" w14:paraId="385B2C1F" w14:textId="77777777" w:rsidTr="00FE0A9B">
        <w:trPr>
          <w:cantSplit/>
        </w:trPr>
        <w:tc>
          <w:tcPr>
            <w:tcW w:w="2551" w:type="dxa"/>
            <w:shd w:val="clear" w:color="auto" w:fill="auto"/>
          </w:tcPr>
          <w:p w14:paraId="2362B3A4" w14:textId="77777777" w:rsidR="0014397C" w:rsidRPr="00F26942" w:rsidRDefault="0014397C" w:rsidP="00FE0A9B">
            <w:pPr>
              <w:pStyle w:val="ENoteTableText"/>
              <w:rPr>
                <w:noProof/>
              </w:rPr>
            </w:pPr>
            <w:r w:rsidRPr="00F26942">
              <w:rPr>
                <w:b/>
                <w:noProof/>
              </w:rPr>
              <w:t>Division 4</w:t>
            </w:r>
          </w:p>
        </w:tc>
        <w:tc>
          <w:tcPr>
            <w:tcW w:w="4592" w:type="dxa"/>
            <w:shd w:val="clear" w:color="auto" w:fill="auto"/>
          </w:tcPr>
          <w:p w14:paraId="1C926C8D" w14:textId="77777777" w:rsidR="0014397C" w:rsidRPr="00F26942" w:rsidRDefault="0014397C" w:rsidP="00FE0A9B">
            <w:pPr>
              <w:pStyle w:val="ENoteTableText"/>
            </w:pPr>
          </w:p>
        </w:tc>
      </w:tr>
      <w:tr w:rsidR="0014397C" w:rsidRPr="00F26942" w14:paraId="73A4114E" w14:textId="77777777" w:rsidTr="00FE0A9B">
        <w:trPr>
          <w:cantSplit/>
        </w:trPr>
        <w:tc>
          <w:tcPr>
            <w:tcW w:w="2551" w:type="dxa"/>
            <w:shd w:val="clear" w:color="auto" w:fill="auto"/>
          </w:tcPr>
          <w:p w14:paraId="1CB8855E" w14:textId="77777777" w:rsidR="0014397C" w:rsidRPr="00F26942" w:rsidRDefault="0014397C" w:rsidP="00FE0A9B">
            <w:pPr>
              <w:pStyle w:val="ENoteTableText"/>
              <w:tabs>
                <w:tab w:val="center" w:leader="dot" w:pos="2268"/>
              </w:tabs>
              <w:rPr>
                <w:noProof/>
              </w:rPr>
            </w:pPr>
            <w:r w:rsidRPr="00F26942">
              <w:rPr>
                <w:noProof/>
              </w:rPr>
              <w:t>Division 4 heading</w:t>
            </w:r>
            <w:r w:rsidRPr="00F26942">
              <w:rPr>
                <w:noProof/>
              </w:rPr>
              <w:tab/>
            </w:r>
          </w:p>
        </w:tc>
        <w:tc>
          <w:tcPr>
            <w:tcW w:w="4592" w:type="dxa"/>
            <w:shd w:val="clear" w:color="auto" w:fill="auto"/>
          </w:tcPr>
          <w:p w14:paraId="6DE13466" w14:textId="77777777" w:rsidR="0014397C" w:rsidRPr="00F26942" w:rsidRDefault="0014397C" w:rsidP="00FE0A9B">
            <w:pPr>
              <w:pStyle w:val="ENoteTableText"/>
            </w:pPr>
            <w:r w:rsidRPr="00F26942">
              <w:t>rs No 79, 2022</w:t>
            </w:r>
          </w:p>
        </w:tc>
      </w:tr>
      <w:tr w:rsidR="0014397C" w:rsidRPr="00F26942" w14:paraId="4F8285FC" w14:textId="77777777" w:rsidTr="00FE0A9B">
        <w:trPr>
          <w:cantSplit/>
        </w:trPr>
        <w:tc>
          <w:tcPr>
            <w:tcW w:w="2551" w:type="dxa"/>
            <w:shd w:val="clear" w:color="auto" w:fill="auto"/>
          </w:tcPr>
          <w:p w14:paraId="7838DF09" w14:textId="77777777" w:rsidR="0014397C" w:rsidRPr="00F26942" w:rsidRDefault="0014397C" w:rsidP="00FE0A9B">
            <w:pPr>
              <w:pStyle w:val="ENoteTableText"/>
              <w:tabs>
                <w:tab w:val="center" w:leader="dot" w:pos="2268"/>
              </w:tabs>
              <w:rPr>
                <w:noProof/>
              </w:rPr>
            </w:pPr>
            <w:r w:rsidRPr="00F26942">
              <w:rPr>
                <w:noProof/>
              </w:rPr>
              <w:t>s 269</w:t>
            </w:r>
            <w:r w:rsidRPr="00F26942">
              <w:rPr>
                <w:noProof/>
              </w:rPr>
              <w:tab/>
            </w:r>
          </w:p>
        </w:tc>
        <w:tc>
          <w:tcPr>
            <w:tcW w:w="4592" w:type="dxa"/>
            <w:shd w:val="clear" w:color="auto" w:fill="auto"/>
          </w:tcPr>
          <w:p w14:paraId="38D1464B" w14:textId="77777777" w:rsidR="0014397C" w:rsidRPr="00F26942" w:rsidRDefault="0014397C" w:rsidP="00FE0A9B">
            <w:pPr>
              <w:pStyle w:val="ENoteTableText"/>
            </w:pPr>
            <w:r w:rsidRPr="00F26942">
              <w:t>am No 174, 2012; No 156, 2015</w:t>
            </w:r>
          </w:p>
        </w:tc>
      </w:tr>
      <w:tr w:rsidR="0014397C" w:rsidRPr="00F26942" w14:paraId="3C68C777" w14:textId="77777777" w:rsidTr="00FE0A9B">
        <w:trPr>
          <w:cantSplit/>
        </w:trPr>
        <w:tc>
          <w:tcPr>
            <w:tcW w:w="2551" w:type="dxa"/>
            <w:shd w:val="clear" w:color="auto" w:fill="auto"/>
          </w:tcPr>
          <w:p w14:paraId="5D5AED1C"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4473FD7" w14:textId="77777777" w:rsidR="0014397C" w:rsidRPr="00F26942" w:rsidRDefault="0014397C" w:rsidP="00FE0A9B">
            <w:pPr>
              <w:pStyle w:val="ENoteTableText"/>
            </w:pPr>
            <w:r w:rsidRPr="00F26942">
              <w:t>rs No 79, 2022</w:t>
            </w:r>
          </w:p>
        </w:tc>
      </w:tr>
      <w:tr w:rsidR="0014397C" w:rsidRPr="00F26942" w14:paraId="6D1AE93F" w14:textId="77777777" w:rsidTr="00FE0A9B">
        <w:trPr>
          <w:cantSplit/>
        </w:trPr>
        <w:tc>
          <w:tcPr>
            <w:tcW w:w="2551" w:type="dxa"/>
            <w:shd w:val="clear" w:color="auto" w:fill="auto"/>
          </w:tcPr>
          <w:p w14:paraId="1AB8E817" w14:textId="77777777" w:rsidR="0014397C" w:rsidRPr="00F26942" w:rsidRDefault="0014397C" w:rsidP="00FE0A9B">
            <w:pPr>
              <w:pStyle w:val="ENoteTableText"/>
              <w:tabs>
                <w:tab w:val="center" w:leader="dot" w:pos="2268"/>
              </w:tabs>
              <w:rPr>
                <w:noProof/>
              </w:rPr>
            </w:pPr>
            <w:r w:rsidRPr="00F26942">
              <w:rPr>
                <w:noProof/>
              </w:rPr>
              <w:t>s 270</w:t>
            </w:r>
            <w:r w:rsidRPr="00F26942">
              <w:rPr>
                <w:noProof/>
              </w:rPr>
              <w:tab/>
            </w:r>
          </w:p>
        </w:tc>
        <w:tc>
          <w:tcPr>
            <w:tcW w:w="4592" w:type="dxa"/>
            <w:shd w:val="clear" w:color="auto" w:fill="auto"/>
          </w:tcPr>
          <w:p w14:paraId="42AC7540" w14:textId="77777777" w:rsidR="0014397C" w:rsidRPr="00F26942" w:rsidRDefault="0014397C" w:rsidP="00FE0A9B">
            <w:pPr>
              <w:pStyle w:val="ENoteTableText"/>
              <w:rPr>
                <w:noProof/>
              </w:rPr>
            </w:pPr>
            <w:r w:rsidRPr="00F26942">
              <w:t>am No 174, 2012; No 79, 2022; No 2, 2024</w:t>
            </w:r>
          </w:p>
        </w:tc>
      </w:tr>
      <w:tr w:rsidR="0014397C" w:rsidRPr="00F26942" w14:paraId="1C9DF620" w14:textId="77777777" w:rsidTr="00FE0A9B">
        <w:trPr>
          <w:cantSplit/>
        </w:trPr>
        <w:tc>
          <w:tcPr>
            <w:tcW w:w="2551" w:type="dxa"/>
            <w:shd w:val="clear" w:color="auto" w:fill="auto"/>
          </w:tcPr>
          <w:p w14:paraId="3C72FD4A" w14:textId="77777777" w:rsidR="0014397C" w:rsidRPr="00F26942" w:rsidRDefault="0014397C" w:rsidP="00FE0A9B">
            <w:pPr>
              <w:pStyle w:val="ENoteTableText"/>
              <w:tabs>
                <w:tab w:val="center" w:leader="dot" w:pos="2268"/>
              </w:tabs>
              <w:rPr>
                <w:noProof/>
              </w:rPr>
            </w:pPr>
            <w:r w:rsidRPr="00F26942">
              <w:rPr>
                <w:noProof/>
              </w:rPr>
              <w:t>s 270A</w:t>
            </w:r>
            <w:r w:rsidRPr="00F26942">
              <w:rPr>
                <w:noProof/>
              </w:rPr>
              <w:tab/>
            </w:r>
          </w:p>
        </w:tc>
        <w:tc>
          <w:tcPr>
            <w:tcW w:w="4592" w:type="dxa"/>
            <w:shd w:val="clear" w:color="auto" w:fill="auto"/>
          </w:tcPr>
          <w:p w14:paraId="226BCCD6" w14:textId="77777777" w:rsidR="0014397C" w:rsidRPr="00F26942" w:rsidRDefault="0014397C" w:rsidP="00FE0A9B">
            <w:pPr>
              <w:pStyle w:val="ENoteTableText"/>
            </w:pPr>
            <w:r w:rsidRPr="00F26942">
              <w:t>ad No 2, 2024</w:t>
            </w:r>
          </w:p>
        </w:tc>
      </w:tr>
      <w:tr w:rsidR="0014397C" w:rsidRPr="00F26942" w14:paraId="1689CA45" w14:textId="77777777" w:rsidTr="00FE0A9B">
        <w:trPr>
          <w:cantSplit/>
        </w:trPr>
        <w:tc>
          <w:tcPr>
            <w:tcW w:w="2551" w:type="dxa"/>
            <w:shd w:val="clear" w:color="auto" w:fill="auto"/>
          </w:tcPr>
          <w:p w14:paraId="72F7EEEE" w14:textId="77777777" w:rsidR="0014397C" w:rsidRPr="00F26942" w:rsidRDefault="0014397C" w:rsidP="00FE0A9B">
            <w:pPr>
              <w:pStyle w:val="ENoteTableText"/>
              <w:tabs>
                <w:tab w:val="center" w:leader="dot" w:pos="2268"/>
              </w:tabs>
              <w:rPr>
                <w:noProof/>
              </w:rPr>
            </w:pPr>
            <w:r w:rsidRPr="00F26942">
              <w:rPr>
                <w:noProof/>
              </w:rPr>
              <w:t>s 271</w:t>
            </w:r>
            <w:r w:rsidRPr="00F26942">
              <w:rPr>
                <w:noProof/>
              </w:rPr>
              <w:tab/>
            </w:r>
          </w:p>
        </w:tc>
        <w:tc>
          <w:tcPr>
            <w:tcW w:w="4592" w:type="dxa"/>
            <w:shd w:val="clear" w:color="auto" w:fill="auto"/>
          </w:tcPr>
          <w:p w14:paraId="2C962157" w14:textId="77777777" w:rsidR="0014397C" w:rsidRPr="00F26942" w:rsidRDefault="0014397C" w:rsidP="00FE0A9B">
            <w:pPr>
              <w:pStyle w:val="ENoteTableText"/>
            </w:pPr>
            <w:r w:rsidRPr="00F26942">
              <w:t>am No 79, 2022</w:t>
            </w:r>
          </w:p>
        </w:tc>
      </w:tr>
      <w:tr w:rsidR="0014397C" w:rsidRPr="00F26942" w14:paraId="03F0F1D0" w14:textId="77777777" w:rsidTr="00FE0A9B">
        <w:trPr>
          <w:cantSplit/>
        </w:trPr>
        <w:tc>
          <w:tcPr>
            <w:tcW w:w="2551" w:type="dxa"/>
            <w:shd w:val="clear" w:color="auto" w:fill="auto"/>
          </w:tcPr>
          <w:p w14:paraId="3F216D5E" w14:textId="77777777" w:rsidR="0014397C" w:rsidRPr="00F26942" w:rsidRDefault="0014397C" w:rsidP="00FE0A9B">
            <w:pPr>
              <w:pStyle w:val="ENoteTableText"/>
              <w:tabs>
                <w:tab w:val="center" w:leader="dot" w:pos="2268"/>
              </w:tabs>
              <w:rPr>
                <w:noProof/>
              </w:rPr>
            </w:pPr>
            <w:r w:rsidRPr="00F26942">
              <w:rPr>
                <w:noProof/>
              </w:rPr>
              <w:t>s 271A</w:t>
            </w:r>
            <w:r w:rsidRPr="00F26942">
              <w:rPr>
                <w:noProof/>
              </w:rPr>
              <w:tab/>
            </w:r>
          </w:p>
        </w:tc>
        <w:tc>
          <w:tcPr>
            <w:tcW w:w="4592" w:type="dxa"/>
            <w:shd w:val="clear" w:color="auto" w:fill="auto"/>
          </w:tcPr>
          <w:p w14:paraId="006D80C0" w14:textId="77777777" w:rsidR="0014397C" w:rsidRPr="00F26942" w:rsidRDefault="0014397C" w:rsidP="00FE0A9B">
            <w:pPr>
              <w:pStyle w:val="ENoteTableText"/>
            </w:pPr>
            <w:r w:rsidRPr="00F26942">
              <w:t>ad No 156, 2015</w:t>
            </w:r>
          </w:p>
        </w:tc>
      </w:tr>
      <w:tr w:rsidR="0014397C" w:rsidRPr="00F26942" w14:paraId="0A9B73D8" w14:textId="77777777" w:rsidTr="00FE0A9B">
        <w:trPr>
          <w:cantSplit/>
        </w:trPr>
        <w:tc>
          <w:tcPr>
            <w:tcW w:w="2551" w:type="dxa"/>
            <w:shd w:val="clear" w:color="auto" w:fill="auto"/>
          </w:tcPr>
          <w:p w14:paraId="4D79648C"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51325BC" w14:textId="77777777" w:rsidR="0014397C" w:rsidRPr="00F26942" w:rsidRDefault="0014397C" w:rsidP="00FE0A9B">
            <w:pPr>
              <w:pStyle w:val="ENoteTableText"/>
            </w:pPr>
            <w:r w:rsidRPr="00F26942">
              <w:t>rep No 79, 2022</w:t>
            </w:r>
          </w:p>
        </w:tc>
      </w:tr>
      <w:tr w:rsidR="0014397C" w:rsidRPr="00F26942" w14:paraId="45051E5D" w14:textId="77777777" w:rsidTr="00FE0A9B">
        <w:trPr>
          <w:cantSplit/>
        </w:trPr>
        <w:tc>
          <w:tcPr>
            <w:tcW w:w="2551" w:type="dxa"/>
            <w:shd w:val="clear" w:color="auto" w:fill="auto"/>
          </w:tcPr>
          <w:p w14:paraId="08B7D115" w14:textId="77777777" w:rsidR="0014397C" w:rsidRPr="00F26942" w:rsidRDefault="0014397C" w:rsidP="00FE0A9B">
            <w:pPr>
              <w:pStyle w:val="ENoteTableText"/>
              <w:rPr>
                <w:noProof/>
              </w:rPr>
            </w:pPr>
            <w:r w:rsidRPr="00F26942">
              <w:rPr>
                <w:b/>
                <w:noProof/>
              </w:rPr>
              <w:t>Division 5</w:t>
            </w:r>
          </w:p>
        </w:tc>
        <w:tc>
          <w:tcPr>
            <w:tcW w:w="4592" w:type="dxa"/>
            <w:shd w:val="clear" w:color="auto" w:fill="auto"/>
          </w:tcPr>
          <w:p w14:paraId="0EDCBB2B" w14:textId="77777777" w:rsidR="0014397C" w:rsidRPr="00F26942" w:rsidRDefault="0014397C" w:rsidP="00FE0A9B">
            <w:pPr>
              <w:pStyle w:val="ENoteTableText"/>
            </w:pPr>
          </w:p>
        </w:tc>
      </w:tr>
      <w:tr w:rsidR="0014397C" w:rsidRPr="00F26942" w14:paraId="276C1405" w14:textId="77777777" w:rsidTr="00FE0A9B">
        <w:trPr>
          <w:cantSplit/>
        </w:trPr>
        <w:tc>
          <w:tcPr>
            <w:tcW w:w="2551" w:type="dxa"/>
            <w:shd w:val="clear" w:color="auto" w:fill="auto"/>
          </w:tcPr>
          <w:p w14:paraId="706AA309" w14:textId="77777777" w:rsidR="0014397C" w:rsidRPr="00F26942" w:rsidRDefault="0014397C" w:rsidP="00FE0A9B">
            <w:pPr>
              <w:pStyle w:val="ENoteTableText"/>
              <w:tabs>
                <w:tab w:val="center" w:leader="dot" w:pos="2268"/>
              </w:tabs>
              <w:rPr>
                <w:noProof/>
              </w:rPr>
            </w:pPr>
            <w:r w:rsidRPr="00F26942">
              <w:rPr>
                <w:noProof/>
              </w:rPr>
              <w:t>s 272</w:t>
            </w:r>
            <w:r w:rsidRPr="00F26942">
              <w:rPr>
                <w:noProof/>
              </w:rPr>
              <w:tab/>
            </w:r>
          </w:p>
        </w:tc>
        <w:tc>
          <w:tcPr>
            <w:tcW w:w="4592" w:type="dxa"/>
            <w:shd w:val="clear" w:color="auto" w:fill="auto"/>
          </w:tcPr>
          <w:p w14:paraId="45FD7486" w14:textId="77777777" w:rsidR="0014397C" w:rsidRPr="00F26942" w:rsidRDefault="0014397C" w:rsidP="00FE0A9B">
            <w:pPr>
              <w:pStyle w:val="ENoteTableText"/>
            </w:pPr>
            <w:r w:rsidRPr="00F26942">
              <w:t>am No 174, 2012</w:t>
            </w:r>
          </w:p>
        </w:tc>
      </w:tr>
      <w:tr w:rsidR="0014397C" w:rsidRPr="00F26942" w14:paraId="4B56C454" w14:textId="77777777" w:rsidTr="00FE0A9B">
        <w:trPr>
          <w:cantSplit/>
        </w:trPr>
        <w:tc>
          <w:tcPr>
            <w:tcW w:w="2551" w:type="dxa"/>
            <w:shd w:val="clear" w:color="auto" w:fill="auto"/>
          </w:tcPr>
          <w:p w14:paraId="7848C766" w14:textId="77777777" w:rsidR="0014397C" w:rsidRPr="00F26942" w:rsidRDefault="0014397C" w:rsidP="00FE0A9B">
            <w:pPr>
              <w:pStyle w:val="ENoteTableText"/>
              <w:tabs>
                <w:tab w:val="center" w:leader="dot" w:pos="2268"/>
              </w:tabs>
              <w:rPr>
                <w:noProof/>
              </w:rPr>
            </w:pPr>
            <w:r w:rsidRPr="00F26942">
              <w:rPr>
                <w:noProof/>
              </w:rPr>
              <w:t>s 273</w:t>
            </w:r>
            <w:r w:rsidRPr="00F26942">
              <w:rPr>
                <w:noProof/>
              </w:rPr>
              <w:tab/>
            </w:r>
          </w:p>
        </w:tc>
        <w:tc>
          <w:tcPr>
            <w:tcW w:w="4592" w:type="dxa"/>
            <w:shd w:val="clear" w:color="auto" w:fill="auto"/>
          </w:tcPr>
          <w:p w14:paraId="1B168E1E" w14:textId="77777777" w:rsidR="0014397C" w:rsidRPr="00F26942" w:rsidRDefault="0014397C" w:rsidP="00FE0A9B">
            <w:pPr>
              <w:pStyle w:val="ENoteTableText"/>
            </w:pPr>
            <w:r w:rsidRPr="00F26942">
              <w:t xml:space="preserve">am No 174, 2012; </w:t>
            </w:r>
            <w:r w:rsidRPr="00F26942">
              <w:rPr>
                <w:noProof/>
              </w:rPr>
              <w:t>No 120, 2023</w:t>
            </w:r>
          </w:p>
        </w:tc>
      </w:tr>
      <w:tr w:rsidR="0014397C" w:rsidRPr="00F26942" w14:paraId="10713A87" w14:textId="77777777" w:rsidTr="00FE0A9B">
        <w:trPr>
          <w:cantSplit/>
        </w:trPr>
        <w:tc>
          <w:tcPr>
            <w:tcW w:w="2551" w:type="dxa"/>
            <w:shd w:val="clear" w:color="auto" w:fill="auto"/>
          </w:tcPr>
          <w:p w14:paraId="5AB6A387" w14:textId="77777777" w:rsidR="0014397C" w:rsidRPr="00F26942" w:rsidRDefault="0014397C" w:rsidP="00FE0A9B">
            <w:pPr>
              <w:pStyle w:val="ENoteTableText"/>
              <w:tabs>
                <w:tab w:val="center" w:leader="dot" w:pos="2268"/>
              </w:tabs>
              <w:rPr>
                <w:noProof/>
              </w:rPr>
            </w:pPr>
            <w:r w:rsidRPr="00F26942">
              <w:rPr>
                <w:noProof/>
              </w:rPr>
              <w:lastRenderedPageBreak/>
              <w:t>s 274</w:t>
            </w:r>
            <w:r w:rsidRPr="00F26942">
              <w:rPr>
                <w:noProof/>
              </w:rPr>
              <w:tab/>
            </w:r>
          </w:p>
        </w:tc>
        <w:tc>
          <w:tcPr>
            <w:tcW w:w="4592" w:type="dxa"/>
            <w:shd w:val="clear" w:color="auto" w:fill="auto"/>
          </w:tcPr>
          <w:p w14:paraId="2BAC6A28" w14:textId="77777777" w:rsidR="0014397C" w:rsidRPr="00F26942" w:rsidRDefault="0014397C" w:rsidP="00FE0A9B">
            <w:pPr>
              <w:pStyle w:val="ENoteTableText"/>
            </w:pPr>
            <w:r w:rsidRPr="00F26942">
              <w:t>am No 79, 2022; No 2, 2024</w:t>
            </w:r>
          </w:p>
        </w:tc>
      </w:tr>
      <w:tr w:rsidR="0014397C" w:rsidRPr="00F26942" w14:paraId="2D9A1148" w14:textId="77777777" w:rsidTr="00FE0A9B">
        <w:trPr>
          <w:cantSplit/>
        </w:trPr>
        <w:tc>
          <w:tcPr>
            <w:tcW w:w="2551" w:type="dxa"/>
            <w:shd w:val="clear" w:color="auto" w:fill="auto"/>
          </w:tcPr>
          <w:p w14:paraId="62DF1725" w14:textId="77777777" w:rsidR="0014397C" w:rsidRPr="00F26942" w:rsidRDefault="0014397C" w:rsidP="00FE0A9B">
            <w:pPr>
              <w:pStyle w:val="ENoteTableText"/>
              <w:tabs>
                <w:tab w:val="center" w:leader="dot" w:pos="2268"/>
              </w:tabs>
              <w:rPr>
                <w:noProof/>
              </w:rPr>
            </w:pPr>
            <w:r w:rsidRPr="00F26942">
              <w:rPr>
                <w:noProof/>
              </w:rPr>
              <w:t>s 275</w:t>
            </w:r>
            <w:r w:rsidRPr="00F26942">
              <w:rPr>
                <w:noProof/>
              </w:rPr>
              <w:tab/>
            </w:r>
          </w:p>
        </w:tc>
        <w:tc>
          <w:tcPr>
            <w:tcW w:w="4592" w:type="dxa"/>
            <w:shd w:val="clear" w:color="auto" w:fill="auto"/>
          </w:tcPr>
          <w:p w14:paraId="2387D8EF" w14:textId="77777777" w:rsidR="0014397C" w:rsidRPr="00F26942" w:rsidRDefault="0014397C" w:rsidP="00FE0A9B">
            <w:pPr>
              <w:pStyle w:val="ENoteTableText"/>
            </w:pPr>
            <w:r w:rsidRPr="00F26942">
              <w:t>am No 174, 2012; No 79, 2022</w:t>
            </w:r>
          </w:p>
        </w:tc>
      </w:tr>
      <w:tr w:rsidR="0014397C" w:rsidRPr="00F26942" w14:paraId="323A09E1" w14:textId="77777777" w:rsidTr="00FE0A9B">
        <w:trPr>
          <w:cantSplit/>
        </w:trPr>
        <w:tc>
          <w:tcPr>
            <w:tcW w:w="2551" w:type="dxa"/>
            <w:shd w:val="clear" w:color="auto" w:fill="auto"/>
          </w:tcPr>
          <w:p w14:paraId="0A95C370" w14:textId="77777777" w:rsidR="0014397C" w:rsidRPr="00F26942" w:rsidRDefault="0014397C" w:rsidP="00FE0A9B">
            <w:pPr>
              <w:pStyle w:val="ENoteTableText"/>
            </w:pPr>
            <w:r w:rsidRPr="00F26942">
              <w:rPr>
                <w:b/>
                <w:noProof/>
              </w:rPr>
              <w:t>Division 6</w:t>
            </w:r>
          </w:p>
        </w:tc>
        <w:tc>
          <w:tcPr>
            <w:tcW w:w="4592" w:type="dxa"/>
            <w:shd w:val="clear" w:color="auto" w:fill="auto"/>
          </w:tcPr>
          <w:p w14:paraId="2E774FB8" w14:textId="77777777" w:rsidR="0014397C" w:rsidRPr="00F26942" w:rsidRDefault="0014397C" w:rsidP="00FE0A9B">
            <w:pPr>
              <w:pStyle w:val="ENoteTableText"/>
            </w:pPr>
          </w:p>
        </w:tc>
      </w:tr>
      <w:tr w:rsidR="0014397C" w:rsidRPr="00F26942" w14:paraId="4B8E672A" w14:textId="77777777" w:rsidTr="00FE0A9B">
        <w:trPr>
          <w:cantSplit/>
        </w:trPr>
        <w:tc>
          <w:tcPr>
            <w:tcW w:w="2551" w:type="dxa"/>
            <w:shd w:val="clear" w:color="auto" w:fill="auto"/>
          </w:tcPr>
          <w:p w14:paraId="7799D3E0" w14:textId="77777777" w:rsidR="0014397C" w:rsidRPr="00F26942" w:rsidRDefault="0014397C" w:rsidP="00FE0A9B">
            <w:pPr>
              <w:pStyle w:val="ENoteTableText"/>
              <w:tabs>
                <w:tab w:val="center" w:leader="dot" w:pos="2268"/>
              </w:tabs>
              <w:rPr>
                <w:noProof/>
              </w:rPr>
            </w:pPr>
            <w:r w:rsidRPr="00F26942">
              <w:rPr>
                <w:noProof/>
              </w:rPr>
              <w:t>s 276</w:t>
            </w:r>
            <w:r w:rsidRPr="00F26942">
              <w:rPr>
                <w:noProof/>
              </w:rPr>
              <w:tab/>
            </w:r>
          </w:p>
        </w:tc>
        <w:tc>
          <w:tcPr>
            <w:tcW w:w="4592" w:type="dxa"/>
            <w:shd w:val="clear" w:color="auto" w:fill="auto"/>
          </w:tcPr>
          <w:p w14:paraId="63624217" w14:textId="77777777" w:rsidR="0014397C" w:rsidRPr="00F26942" w:rsidRDefault="0014397C" w:rsidP="00FE0A9B">
            <w:pPr>
              <w:pStyle w:val="ENoteTableText"/>
            </w:pPr>
            <w:r w:rsidRPr="00F26942">
              <w:t>am No 43, 2023</w:t>
            </w:r>
          </w:p>
        </w:tc>
      </w:tr>
      <w:tr w:rsidR="0014397C" w:rsidRPr="00F26942" w14:paraId="552B83CB" w14:textId="77777777" w:rsidTr="00FE0A9B">
        <w:trPr>
          <w:cantSplit/>
        </w:trPr>
        <w:tc>
          <w:tcPr>
            <w:tcW w:w="2551" w:type="dxa"/>
            <w:shd w:val="clear" w:color="auto" w:fill="auto"/>
          </w:tcPr>
          <w:p w14:paraId="311884EF" w14:textId="77777777" w:rsidR="0014397C" w:rsidRPr="00F26942" w:rsidRDefault="0014397C" w:rsidP="00FE0A9B">
            <w:pPr>
              <w:pStyle w:val="ENoteTableText"/>
              <w:tabs>
                <w:tab w:val="center" w:leader="dot" w:pos="2268"/>
              </w:tabs>
              <w:rPr>
                <w:noProof/>
              </w:rPr>
            </w:pPr>
            <w:r w:rsidRPr="00F26942">
              <w:rPr>
                <w:noProof/>
              </w:rPr>
              <w:t>s 277</w:t>
            </w:r>
            <w:r w:rsidRPr="00F26942">
              <w:rPr>
                <w:noProof/>
              </w:rPr>
              <w:tab/>
            </w:r>
          </w:p>
        </w:tc>
        <w:tc>
          <w:tcPr>
            <w:tcW w:w="4592" w:type="dxa"/>
            <w:shd w:val="clear" w:color="auto" w:fill="auto"/>
          </w:tcPr>
          <w:p w14:paraId="14B09407" w14:textId="77777777" w:rsidR="0014397C" w:rsidRPr="00F26942" w:rsidRDefault="0014397C" w:rsidP="00FE0A9B">
            <w:pPr>
              <w:pStyle w:val="ENoteTableText"/>
            </w:pPr>
            <w:r w:rsidRPr="00F26942">
              <w:t>am No 174, 2012</w:t>
            </w:r>
          </w:p>
        </w:tc>
      </w:tr>
      <w:tr w:rsidR="0014397C" w:rsidRPr="00F26942" w14:paraId="0164C718" w14:textId="77777777" w:rsidTr="00FE0A9B">
        <w:trPr>
          <w:cantSplit/>
        </w:trPr>
        <w:tc>
          <w:tcPr>
            <w:tcW w:w="2551" w:type="dxa"/>
            <w:shd w:val="clear" w:color="auto" w:fill="auto"/>
          </w:tcPr>
          <w:p w14:paraId="016BE5E1" w14:textId="77777777" w:rsidR="0014397C" w:rsidRPr="00F26942" w:rsidRDefault="0014397C" w:rsidP="00FE0A9B">
            <w:pPr>
              <w:pStyle w:val="ENoteTableText"/>
              <w:tabs>
                <w:tab w:val="center" w:leader="dot" w:pos="2268"/>
              </w:tabs>
              <w:rPr>
                <w:noProof/>
              </w:rPr>
            </w:pPr>
            <w:r w:rsidRPr="00F26942">
              <w:rPr>
                <w:noProof/>
              </w:rPr>
              <w:t>s 278</w:t>
            </w:r>
            <w:r w:rsidRPr="00F26942">
              <w:rPr>
                <w:noProof/>
              </w:rPr>
              <w:tab/>
            </w:r>
          </w:p>
        </w:tc>
        <w:tc>
          <w:tcPr>
            <w:tcW w:w="4592" w:type="dxa"/>
            <w:shd w:val="clear" w:color="auto" w:fill="auto"/>
          </w:tcPr>
          <w:p w14:paraId="235EA821" w14:textId="77777777" w:rsidR="0014397C" w:rsidRPr="00F26942" w:rsidRDefault="0014397C" w:rsidP="00FE0A9B">
            <w:pPr>
              <w:pStyle w:val="ENoteTableText"/>
            </w:pPr>
            <w:r w:rsidRPr="00F26942">
              <w:t>am No 43, 2023</w:t>
            </w:r>
          </w:p>
        </w:tc>
      </w:tr>
      <w:tr w:rsidR="0014397C" w:rsidRPr="00F26942" w14:paraId="18EA45FE" w14:textId="77777777" w:rsidTr="00FE0A9B">
        <w:trPr>
          <w:cantSplit/>
        </w:trPr>
        <w:tc>
          <w:tcPr>
            <w:tcW w:w="2551" w:type="dxa"/>
            <w:shd w:val="clear" w:color="auto" w:fill="auto"/>
          </w:tcPr>
          <w:p w14:paraId="12369F2D" w14:textId="77777777" w:rsidR="0014397C" w:rsidRPr="00F26942" w:rsidRDefault="0014397C" w:rsidP="00FE0A9B">
            <w:pPr>
              <w:pStyle w:val="ENoteTableText"/>
              <w:tabs>
                <w:tab w:val="center" w:leader="dot" w:pos="2268"/>
              </w:tabs>
            </w:pPr>
            <w:r w:rsidRPr="00F26942">
              <w:t>s 279</w:t>
            </w:r>
            <w:r w:rsidRPr="00F26942">
              <w:tab/>
            </w:r>
          </w:p>
        </w:tc>
        <w:tc>
          <w:tcPr>
            <w:tcW w:w="4592" w:type="dxa"/>
            <w:shd w:val="clear" w:color="auto" w:fill="auto"/>
          </w:tcPr>
          <w:p w14:paraId="54854D10" w14:textId="77777777" w:rsidR="0014397C" w:rsidRPr="00F26942" w:rsidRDefault="0014397C" w:rsidP="00FE0A9B">
            <w:pPr>
              <w:pStyle w:val="ENoteTableText"/>
            </w:pPr>
            <w:r w:rsidRPr="00F26942">
              <w:t>am No 54, 2009; No 79, 2022</w:t>
            </w:r>
          </w:p>
        </w:tc>
      </w:tr>
      <w:tr w:rsidR="0014397C" w:rsidRPr="00F26942" w14:paraId="1FB79308" w14:textId="77777777" w:rsidTr="00FE0A9B">
        <w:trPr>
          <w:cantSplit/>
        </w:trPr>
        <w:tc>
          <w:tcPr>
            <w:tcW w:w="2551" w:type="dxa"/>
            <w:shd w:val="clear" w:color="auto" w:fill="auto"/>
          </w:tcPr>
          <w:p w14:paraId="6E8BD951" w14:textId="77777777" w:rsidR="0014397C" w:rsidRPr="00F26942" w:rsidRDefault="0014397C" w:rsidP="00FE0A9B">
            <w:pPr>
              <w:pStyle w:val="ENoteTableText"/>
              <w:tabs>
                <w:tab w:val="center" w:leader="dot" w:pos="2268"/>
              </w:tabs>
              <w:rPr>
                <w:b/>
              </w:rPr>
            </w:pPr>
            <w:r w:rsidRPr="00F26942">
              <w:rPr>
                <w:b/>
              </w:rPr>
              <w:t>Division 7</w:t>
            </w:r>
          </w:p>
        </w:tc>
        <w:tc>
          <w:tcPr>
            <w:tcW w:w="4592" w:type="dxa"/>
            <w:shd w:val="clear" w:color="auto" w:fill="auto"/>
          </w:tcPr>
          <w:p w14:paraId="061CF389" w14:textId="77777777" w:rsidR="0014397C" w:rsidRPr="00F26942" w:rsidRDefault="0014397C" w:rsidP="00FE0A9B">
            <w:pPr>
              <w:pStyle w:val="ENoteTableText"/>
            </w:pPr>
          </w:p>
        </w:tc>
      </w:tr>
      <w:tr w:rsidR="0014397C" w:rsidRPr="00F26942" w14:paraId="03372C41" w14:textId="77777777" w:rsidTr="00FE0A9B">
        <w:trPr>
          <w:cantSplit/>
        </w:trPr>
        <w:tc>
          <w:tcPr>
            <w:tcW w:w="2551" w:type="dxa"/>
            <w:shd w:val="clear" w:color="auto" w:fill="auto"/>
          </w:tcPr>
          <w:p w14:paraId="60905F97" w14:textId="77777777" w:rsidR="0014397C" w:rsidRPr="00F26942" w:rsidRDefault="0014397C" w:rsidP="00FE0A9B">
            <w:pPr>
              <w:pStyle w:val="ENoteTableText"/>
              <w:tabs>
                <w:tab w:val="center" w:leader="dot" w:pos="2268"/>
              </w:tabs>
            </w:pPr>
            <w:r w:rsidRPr="00F26942">
              <w:t>s 281AA</w:t>
            </w:r>
            <w:r w:rsidRPr="00F26942">
              <w:tab/>
            </w:r>
          </w:p>
        </w:tc>
        <w:tc>
          <w:tcPr>
            <w:tcW w:w="4592" w:type="dxa"/>
            <w:shd w:val="clear" w:color="auto" w:fill="auto"/>
          </w:tcPr>
          <w:p w14:paraId="1DAFFADA" w14:textId="77777777" w:rsidR="0014397C" w:rsidRPr="00F26942" w:rsidRDefault="0014397C" w:rsidP="00FE0A9B">
            <w:pPr>
              <w:pStyle w:val="ENoteTableText"/>
            </w:pPr>
            <w:r w:rsidRPr="00F26942">
              <w:t>ad No 62, 2016</w:t>
            </w:r>
          </w:p>
        </w:tc>
      </w:tr>
      <w:tr w:rsidR="0014397C" w:rsidRPr="00F26942" w14:paraId="6F752A12" w14:textId="77777777" w:rsidTr="00FE0A9B">
        <w:trPr>
          <w:cantSplit/>
        </w:trPr>
        <w:tc>
          <w:tcPr>
            <w:tcW w:w="2551" w:type="dxa"/>
            <w:shd w:val="clear" w:color="auto" w:fill="auto"/>
          </w:tcPr>
          <w:p w14:paraId="76A96FC9" w14:textId="11B04682" w:rsidR="0014397C" w:rsidRPr="00F26942" w:rsidRDefault="0014397C" w:rsidP="00FE0A9B">
            <w:pPr>
              <w:pStyle w:val="ENoteTableText"/>
              <w:keepNext/>
            </w:pPr>
            <w:r w:rsidRPr="00F26942">
              <w:rPr>
                <w:b/>
                <w:noProof/>
              </w:rPr>
              <w:t>Part 2</w:t>
            </w:r>
            <w:r w:rsidR="009471E5">
              <w:rPr>
                <w:b/>
                <w:noProof/>
              </w:rPr>
              <w:noBreakHyphen/>
            </w:r>
            <w:r w:rsidRPr="00F26942">
              <w:rPr>
                <w:b/>
                <w:noProof/>
              </w:rPr>
              <w:t>6</w:t>
            </w:r>
          </w:p>
        </w:tc>
        <w:tc>
          <w:tcPr>
            <w:tcW w:w="4592" w:type="dxa"/>
            <w:shd w:val="clear" w:color="auto" w:fill="auto"/>
          </w:tcPr>
          <w:p w14:paraId="5D32585F" w14:textId="77777777" w:rsidR="0014397C" w:rsidRPr="00F26942" w:rsidRDefault="0014397C" w:rsidP="00FE0A9B">
            <w:pPr>
              <w:pStyle w:val="ENoteTableText"/>
            </w:pPr>
          </w:p>
        </w:tc>
      </w:tr>
      <w:tr w:rsidR="0014397C" w:rsidRPr="00F26942" w14:paraId="4726BE75" w14:textId="77777777" w:rsidTr="00FE0A9B">
        <w:trPr>
          <w:cantSplit/>
        </w:trPr>
        <w:tc>
          <w:tcPr>
            <w:tcW w:w="2551" w:type="dxa"/>
            <w:shd w:val="clear" w:color="auto" w:fill="auto"/>
          </w:tcPr>
          <w:p w14:paraId="7CDBF483" w14:textId="7ED28497" w:rsidR="0014397C" w:rsidRPr="00F26942" w:rsidRDefault="009471E5" w:rsidP="00FE0A9B">
            <w:pPr>
              <w:pStyle w:val="ENoteTableText"/>
              <w:rPr>
                <w:noProof/>
              </w:rPr>
            </w:pPr>
            <w:r>
              <w:rPr>
                <w:b/>
                <w:noProof/>
              </w:rPr>
              <w:t>Division 1</w:t>
            </w:r>
          </w:p>
        </w:tc>
        <w:tc>
          <w:tcPr>
            <w:tcW w:w="4592" w:type="dxa"/>
            <w:shd w:val="clear" w:color="auto" w:fill="auto"/>
          </w:tcPr>
          <w:p w14:paraId="1D404F16" w14:textId="77777777" w:rsidR="0014397C" w:rsidRPr="00F26942" w:rsidRDefault="0014397C" w:rsidP="00FE0A9B">
            <w:pPr>
              <w:pStyle w:val="ENoteTableText"/>
            </w:pPr>
          </w:p>
        </w:tc>
      </w:tr>
      <w:tr w:rsidR="0014397C" w:rsidRPr="00F26942" w14:paraId="3DF69863" w14:textId="77777777" w:rsidTr="00FE0A9B">
        <w:trPr>
          <w:cantSplit/>
        </w:trPr>
        <w:tc>
          <w:tcPr>
            <w:tcW w:w="2551" w:type="dxa"/>
            <w:shd w:val="clear" w:color="auto" w:fill="auto"/>
          </w:tcPr>
          <w:p w14:paraId="34656293" w14:textId="77777777" w:rsidR="0014397C" w:rsidRPr="00F26942" w:rsidRDefault="0014397C" w:rsidP="00FE0A9B">
            <w:pPr>
              <w:pStyle w:val="ENoteTableText"/>
              <w:tabs>
                <w:tab w:val="center" w:leader="dot" w:pos="2268"/>
              </w:tabs>
            </w:pPr>
            <w:r w:rsidRPr="00F26942">
              <w:t>s 282</w:t>
            </w:r>
            <w:r w:rsidRPr="00F26942">
              <w:tab/>
            </w:r>
          </w:p>
        </w:tc>
        <w:tc>
          <w:tcPr>
            <w:tcW w:w="4592" w:type="dxa"/>
            <w:shd w:val="clear" w:color="auto" w:fill="auto"/>
          </w:tcPr>
          <w:p w14:paraId="3083739A" w14:textId="77777777" w:rsidR="0014397C" w:rsidRPr="00F26942" w:rsidRDefault="0014397C" w:rsidP="00FE0A9B">
            <w:pPr>
              <w:pStyle w:val="ENoteTableText"/>
            </w:pPr>
            <w:r w:rsidRPr="00F26942">
              <w:t>am No 174, 2012</w:t>
            </w:r>
          </w:p>
        </w:tc>
      </w:tr>
      <w:tr w:rsidR="0014397C" w:rsidRPr="00F26942" w14:paraId="54EC0EAD" w14:textId="77777777" w:rsidTr="00FE0A9B">
        <w:trPr>
          <w:cantSplit/>
        </w:trPr>
        <w:tc>
          <w:tcPr>
            <w:tcW w:w="2551" w:type="dxa"/>
            <w:shd w:val="clear" w:color="auto" w:fill="auto"/>
          </w:tcPr>
          <w:p w14:paraId="3840E5B5" w14:textId="77777777" w:rsidR="0014397C" w:rsidRPr="00F26942" w:rsidRDefault="0014397C" w:rsidP="00FE0A9B">
            <w:pPr>
              <w:pStyle w:val="ENoteTableText"/>
              <w:tabs>
                <w:tab w:val="center" w:leader="dot" w:pos="2268"/>
              </w:tabs>
              <w:rPr>
                <w:noProof/>
              </w:rPr>
            </w:pPr>
            <w:r w:rsidRPr="00F26942">
              <w:t>s 283</w:t>
            </w:r>
            <w:r w:rsidRPr="00F26942">
              <w:tab/>
            </w:r>
          </w:p>
        </w:tc>
        <w:tc>
          <w:tcPr>
            <w:tcW w:w="4592" w:type="dxa"/>
            <w:shd w:val="clear" w:color="auto" w:fill="auto"/>
          </w:tcPr>
          <w:p w14:paraId="2CB91F21" w14:textId="77777777" w:rsidR="0014397C" w:rsidRPr="00F26942" w:rsidRDefault="0014397C" w:rsidP="00FE0A9B">
            <w:pPr>
              <w:pStyle w:val="ENoteTableText"/>
            </w:pPr>
            <w:r w:rsidRPr="00F26942">
              <w:t>am No 33, 2012</w:t>
            </w:r>
          </w:p>
        </w:tc>
      </w:tr>
      <w:tr w:rsidR="0014397C" w:rsidRPr="00F26942" w14:paraId="0C82856A" w14:textId="77777777" w:rsidTr="00FE0A9B">
        <w:trPr>
          <w:cantSplit/>
        </w:trPr>
        <w:tc>
          <w:tcPr>
            <w:tcW w:w="2551" w:type="dxa"/>
            <w:shd w:val="clear" w:color="auto" w:fill="auto"/>
          </w:tcPr>
          <w:p w14:paraId="7EFBECF1" w14:textId="77777777" w:rsidR="0014397C" w:rsidRPr="00F26942" w:rsidRDefault="0014397C" w:rsidP="00FE0A9B">
            <w:pPr>
              <w:pStyle w:val="ENoteTableText"/>
              <w:rPr>
                <w:noProof/>
              </w:rPr>
            </w:pPr>
            <w:r w:rsidRPr="00F26942">
              <w:rPr>
                <w:b/>
                <w:noProof/>
              </w:rPr>
              <w:t>Division 2</w:t>
            </w:r>
          </w:p>
        </w:tc>
        <w:tc>
          <w:tcPr>
            <w:tcW w:w="4592" w:type="dxa"/>
            <w:shd w:val="clear" w:color="auto" w:fill="auto"/>
          </w:tcPr>
          <w:p w14:paraId="21BDE18C" w14:textId="77777777" w:rsidR="0014397C" w:rsidRPr="00F26942" w:rsidRDefault="0014397C" w:rsidP="00FE0A9B">
            <w:pPr>
              <w:pStyle w:val="ENoteTableText"/>
            </w:pPr>
          </w:p>
        </w:tc>
      </w:tr>
      <w:tr w:rsidR="0014397C" w:rsidRPr="00F26942" w14:paraId="74338AD7" w14:textId="77777777" w:rsidTr="00FE0A9B">
        <w:trPr>
          <w:cantSplit/>
        </w:trPr>
        <w:tc>
          <w:tcPr>
            <w:tcW w:w="2551" w:type="dxa"/>
            <w:shd w:val="clear" w:color="auto" w:fill="auto"/>
          </w:tcPr>
          <w:p w14:paraId="0644E6EA" w14:textId="77777777" w:rsidR="0014397C" w:rsidRPr="00F26942" w:rsidRDefault="0014397C" w:rsidP="00FE0A9B">
            <w:pPr>
              <w:pStyle w:val="ENoteTableText"/>
              <w:tabs>
                <w:tab w:val="center" w:leader="dot" w:pos="2268"/>
              </w:tabs>
              <w:rPr>
                <w:noProof/>
              </w:rPr>
            </w:pPr>
            <w:r w:rsidRPr="00F26942">
              <w:t>s 284</w:t>
            </w:r>
            <w:r w:rsidRPr="00F26942">
              <w:tab/>
            </w:r>
          </w:p>
        </w:tc>
        <w:tc>
          <w:tcPr>
            <w:tcW w:w="4592" w:type="dxa"/>
            <w:shd w:val="clear" w:color="auto" w:fill="auto"/>
          </w:tcPr>
          <w:p w14:paraId="1C5B435A" w14:textId="77777777" w:rsidR="0014397C" w:rsidRPr="00F26942" w:rsidRDefault="0014397C" w:rsidP="00FE0A9B">
            <w:pPr>
              <w:pStyle w:val="ENoteTableText"/>
            </w:pPr>
            <w:r w:rsidRPr="00F26942">
              <w:t>am No 174, 2012; No 79, 2022</w:t>
            </w:r>
          </w:p>
        </w:tc>
      </w:tr>
      <w:tr w:rsidR="0014397C" w:rsidRPr="00F26942" w14:paraId="77AB7956" w14:textId="77777777" w:rsidTr="00FE0A9B">
        <w:trPr>
          <w:cantSplit/>
        </w:trPr>
        <w:tc>
          <w:tcPr>
            <w:tcW w:w="2551" w:type="dxa"/>
            <w:shd w:val="clear" w:color="auto" w:fill="auto"/>
          </w:tcPr>
          <w:p w14:paraId="78624E51" w14:textId="77777777" w:rsidR="0014397C" w:rsidRPr="00F26942" w:rsidRDefault="0014397C" w:rsidP="00FE0A9B">
            <w:pPr>
              <w:pStyle w:val="ENoteTableText"/>
            </w:pPr>
            <w:r w:rsidRPr="00F26942">
              <w:rPr>
                <w:b/>
                <w:noProof/>
              </w:rPr>
              <w:t>Division 3</w:t>
            </w:r>
          </w:p>
        </w:tc>
        <w:tc>
          <w:tcPr>
            <w:tcW w:w="4592" w:type="dxa"/>
            <w:shd w:val="clear" w:color="auto" w:fill="auto"/>
          </w:tcPr>
          <w:p w14:paraId="6E636F23" w14:textId="77777777" w:rsidR="0014397C" w:rsidRPr="00F26942" w:rsidRDefault="0014397C" w:rsidP="00FE0A9B">
            <w:pPr>
              <w:pStyle w:val="ENoteTableText"/>
            </w:pPr>
          </w:p>
        </w:tc>
      </w:tr>
      <w:tr w:rsidR="0014397C" w:rsidRPr="00F26942" w14:paraId="33BA3472" w14:textId="77777777" w:rsidTr="00FE0A9B">
        <w:trPr>
          <w:cantSplit/>
        </w:trPr>
        <w:tc>
          <w:tcPr>
            <w:tcW w:w="2551" w:type="dxa"/>
            <w:shd w:val="clear" w:color="auto" w:fill="auto"/>
          </w:tcPr>
          <w:p w14:paraId="085AE08A" w14:textId="77777777" w:rsidR="0014397C" w:rsidRPr="00F26942" w:rsidRDefault="0014397C" w:rsidP="00FE0A9B">
            <w:pPr>
              <w:pStyle w:val="ENoteTableText"/>
              <w:rPr>
                <w:noProof/>
              </w:rPr>
            </w:pPr>
            <w:r w:rsidRPr="00F26942">
              <w:rPr>
                <w:b/>
                <w:noProof/>
              </w:rPr>
              <w:t>Subdivision A</w:t>
            </w:r>
          </w:p>
        </w:tc>
        <w:tc>
          <w:tcPr>
            <w:tcW w:w="4592" w:type="dxa"/>
            <w:shd w:val="clear" w:color="auto" w:fill="auto"/>
          </w:tcPr>
          <w:p w14:paraId="2164D132" w14:textId="77777777" w:rsidR="0014397C" w:rsidRPr="00F26942" w:rsidRDefault="0014397C" w:rsidP="00FE0A9B">
            <w:pPr>
              <w:pStyle w:val="ENoteTableText"/>
            </w:pPr>
          </w:p>
        </w:tc>
      </w:tr>
      <w:tr w:rsidR="0014397C" w:rsidRPr="00F26942" w14:paraId="71AB1FCE" w14:textId="77777777" w:rsidTr="00FE0A9B">
        <w:trPr>
          <w:cantSplit/>
        </w:trPr>
        <w:tc>
          <w:tcPr>
            <w:tcW w:w="2551" w:type="dxa"/>
            <w:shd w:val="clear" w:color="auto" w:fill="auto"/>
          </w:tcPr>
          <w:p w14:paraId="097AC59F" w14:textId="77777777" w:rsidR="0014397C" w:rsidRPr="00F26942" w:rsidRDefault="0014397C" w:rsidP="00FE0A9B">
            <w:pPr>
              <w:pStyle w:val="ENoteTableText"/>
              <w:tabs>
                <w:tab w:val="center" w:leader="dot" w:pos="2268"/>
              </w:tabs>
              <w:rPr>
                <w:noProof/>
              </w:rPr>
            </w:pPr>
            <w:r w:rsidRPr="00F26942">
              <w:t>s 285</w:t>
            </w:r>
            <w:r w:rsidRPr="00F26942">
              <w:tab/>
            </w:r>
          </w:p>
        </w:tc>
        <w:tc>
          <w:tcPr>
            <w:tcW w:w="4592" w:type="dxa"/>
            <w:shd w:val="clear" w:color="auto" w:fill="auto"/>
          </w:tcPr>
          <w:p w14:paraId="45FC0DD3" w14:textId="77777777" w:rsidR="0014397C" w:rsidRPr="00F26942" w:rsidRDefault="0014397C" w:rsidP="00FE0A9B">
            <w:pPr>
              <w:pStyle w:val="ENoteTableText"/>
            </w:pPr>
            <w:r w:rsidRPr="00F26942">
              <w:t>am No 174, 2012</w:t>
            </w:r>
          </w:p>
        </w:tc>
      </w:tr>
      <w:tr w:rsidR="0014397C" w:rsidRPr="00F26942" w14:paraId="75B572F2" w14:textId="77777777" w:rsidTr="00FE0A9B">
        <w:trPr>
          <w:cantSplit/>
        </w:trPr>
        <w:tc>
          <w:tcPr>
            <w:tcW w:w="2551" w:type="dxa"/>
            <w:shd w:val="clear" w:color="auto" w:fill="auto"/>
          </w:tcPr>
          <w:p w14:paraId="4CF01EF7" w14:textId="77777777" w:rsidR="0014397C" w:rsidRPr="00F26942" w:rsidRDefault="0014397C" w:rsidP="00FE0A9B">
            <w:pPr>
              <w:pStyle w:val="ENoteTableText"/>
              <w:tabs>
                <w:tab w:val="center" w:leader="dot" w:pos="2268"/>
              </w:tabs>
              <w:rPr>
                <w:noProof/>
              </w:rPr>
            </w:pPr>
            <w:r w:rsidRPr="00F26942">
              <w:t>s 286</w:t>
            </w:r>
            <w:r w:rsidRPr="00F26942">
              <w:tab/>
            </w:r>
          </w:p>
        </w:tc>
        <w:tc>
          <w:tcPr>
            <w:tcW w:w="4592" w:type="dxa"/>
            <w:shd w:val="clear" w:color="auto" w:fill="auto"/>
          </w:tcPr>
          <w:p w14:paraId="32E0D0C2" w14:textId="77777777" w:rsidR="0014397C" w:rsidRPr="00F26942" w:rsidRDefault="0014397C" w:rsidP="00FE0A9B">
            <w:pPr>
              <w:pStyle w:val="ENoteTableText"/>
              <w:rPr>
                <w:noProof/>
              </w:rPr>
            </w:pPr>
            <w:r w:rsidRPr="00F26942">
              <w:t>am No 174, 2012</w:t>
            </w:r>
          </w:p>
        </w:tc>
      </w:tr>
      <w:tr w:rsidR="0014397C" w:rsidRPr="00F26942" w14:paraId="125AA7B6" w14:textId="77777777" w:rsidTr="00FE0A9B">
        <w:trPr>
          <w:cantSplit/>
        </w:trPr>
        <w:tc>
          <w:tcPr>
            <w:tcW w:w="2551" w:type="dxa"/>
            <w:shd w:val="clear" w:color="auto" w:fill="auto"/>
          </w:tcPr>
          <w:p w14:paraId="4D07B143" w14:textId="77777777" w:rsidR="0014397C" w:rsidRPr="00F26942" w:rsidRDefault="0014397C" w:rsidP="00FE0A9B">
            <w:pPr>
              <w:pStyle w:val="ENoteTableText"/>
              <w:tabs>
                <w:tab w:val="center" w:leader="dot" w:pos="2268"/>
              </w:tabs>
              <w:rPr>
                <w:noProof/>
              </w:rPr>
            </w:pPr>
            <w:r w:rsidRPr="00F26942">
              <w:t>s 287</w:t>
            </w:r>
            <w:r w:rsidRPr="00F26942">
              <w:tab/>
            </w:r>
          </w:p>
        </w:tc>
        <w:tc>
          <w:tcPr>
            <w:tcW w:w="4592" w:type="dxa"/>
            <w:shd w:val="clear" w:color="auto" w:fill="auto"/>
          </w:tcPr>
          <w:p w14:paraId="3B284137" w14:textId="77777777" w:rsidR="0014397C" w:rsidRPr="00F26942" w:rsidRDefault="0014397C" w:rsidP="00FE0A9B">
            <w:pPr>
              <w:pStyle w:val="ENoteTableText"/>
              <w:rPr>
                <w:noProof/>
              </w:rPr>
            </w:pPr>
            <w:r w:rsidRPr="00F26942">
              <w:t>am No 174, 2012</w:t>
            </w:r>
          </w:p>
        </w:tc>
      </w:tr>
      <w:tr w:rsidR="0014397C" w:rsidRPr="00F26942" w14:paraId="2F220038" w14:textId="77777777" w:rsidTr="00FE0A9B">
        <w:trPr>
          <w:cantSplit/>
        </w:trPr>
        <w:tc>
          <w:tcPr>
            <w:tcW w:w="2551" w:type="dxa"/>
            <w:shd w:val="clear" w:color="auto" w:fill="auto"/>
          </w:tcPr>
          <w:p w14:paraId="3AE0A498" w14:textId="77777777" w:rsidR="0014397C" w:rsidRPr="00F26942" w:rsidRDefault="0014397C" w:rsidP="00FE0A9B">
            <w:pPr>
              <w:pStyle w:val="ENoteTableText"/>
            </w:pPr>
            <w:r w:rsidRPr="00F26942">
              <w:rPr>
                <w:b/>
                <w:noProof/>
              </w:rPr>
              <w:t>Subdivision B</w:t>
            </w:r>
          </w:p>
        </w:tc>
        <w:tc>
          <w:tcPr>
            <w:tcW w:w="4592" w:type="dxa"/>
            <w:shd w:val="clear" w:color="auto" w:fill="auto"/>
          </w:tcPr>
          <w:p w14:paraId="57172CE4" w14:textId="77777777" w:rsidR="0014397C" w:rsidRPr="00F26942" w:rsidRDefault="0014397C" w:rsidP="00FE0A9B">
            <w:pPr>
              <w:pStyle w:val="ENoteTableText"/>
            </w:pPr>
          </w:p>
        </w:tc>
      </w:tr>
      <w:tr w:rsidR="0014397C" w:rsidRPr="00F26942" w14:paraId="4F83F5B9" w14:textId="77777777" w:rsidTr="00FE0A9B">
        <w:trPr>
          <w:cantSplit/>
        </w:trPr>
        <w:tc>
          <w:tcPr>
            <w:tcW w:w="2551" w:type="dxa"/>
            <w:shd w:val="clear" w:color="auto" w:fill="auto"/>
          </w:tcPr>
          <w:p w14:paraId="466F3292" w14:textId="77777777" w:rsidR="0014397C" w:rsidRPr="00F26942" w:rsidRDefault="0014397C" w:rsidP="00FE0A9B">
            <w:pPr>
              <w:pStyle w:val="ENoteTableText"/>
              <w:tabs>
                <w:tab w:val="center" w:leader="dot" w:pos="2268"/>
              </w:tabs>
              <w:rPr>
                <w:noProof/>
              </w:rPr>
            </w:pPr>
            <w:r w:rsidRPr="00F26942">
              <w:t>s 288</w:t>
            </w:r>
            <w:r w:rsidRPr="00F26942">
              <w:tab/>
            </w:r>
          </w:p>
        </w:tc>
        <w:tc>
          <w:tcPr>
            <w:tcW w:w="4592" w:type="dxa"/>
            <w:shd w:val="clear" w:color="auto" w:fill="auto"/>
          </w:tcPr>
          <w:p w14:paraId="32F3D6CB" w14:textId="77777777" w:rsidR="0014397C" w:rsidRPr="00F26942" w:rsidRDefault="0014397C" w:rsidP="00FE0A9B">
            <w:pPr>
              <w:pStyle w:val="ENoteTableText"/>
              <w:rPr>
                <w:noProof/>
              </w:rPr>
            </w:pPr>
            <w:r w:rsidRPr="00F26942">
              <w:t>am No 174, 2012</w:t>
            </w:r>
          </w:p>
        </w:tc>
      </w:tr>
      <w:tr w:rsidR="0014397C" w:rsidRPr="00F26942" w14:paraId="210A8805" w14:textId="77777777" w:rsidTr="00FE0A9B">
        <w:trPr>
          <w:cantSplit/>
        </w:trPr>
        <w:tc>
          <w:tcPr>
            <w:tcW w:w="2551" w:type="dxa"/>
            <w:shd w:val="clear" w:color="auto" w:fill="auto"/>
          </w:tcPr>
          <w:p w14:paraId="14769B18" w14:textId="77777777" w:rsidR="0014397C" w:rsidRPr="00F26942" w:rsidRDefault="0014397C" w:rsidP="00FE0A9B">
            <w:pPr>
              <w:pStyle w:val="ENoteTableText"/>
              <w:tabs>
                <w:tab w:val="center" w:leader="dot" w:pos="2268"/>
              </w:tabs>
            </w:pPr>
            <w:r w:rsidRPr="00F26942">
              <w:t>s 289</w:t>
            </w:r>
            <w:r w:rsidRPr="00F26942">
              <w:tab/>
            </w:r>
          </w:p>
        </w:tc>
        <w:tc>
          <w:tcPr>
            <w:tcW w:w="4592" w:type="dxa"/>
            <w:shd w:val="clear" w:color="auto" w:fill="auto"/>
          </w:tcPr>
          <w:p w14:paraId="252895E0" w14:textId="77777777" w:rsidR="0014397C" w:rsidRPr="00F26942" w:rsidRDefault="0014397C" w:rsidP="00FE0A9B">
            <w:pPr>
              <w:pStyle w:val="ENoteTableText"/>
            </w:pPr>
            <w:r w:rsidRPr="00F26942">
              <w:t>am No 174, 2012</w:t>
            </w:r>
          </w:p>
        </w:tc>
      </w:tr>
      <w:tr w:rsidR="0014397C" w:rsidRPr="00F26942" w14:paraId="25906552" w14:textId="77777777" w:rsidTr="00FE0A9B">
        <w:trPr>
          <w:cantSplit/>
        </w:trPr>
        <w:tc>
          <w:tcPr>
            <w:tcW w:w="2551" w:type="dxa"/>
            <w:shd w:val="clear" w:color="auto" w:fill="auto"/>
          </w:tcPr>
          <w:p w14:paraId="2C10F2E5" w14:textId="77777777" w:rsidR="0014397C" w:rsidRPr="00F26942" w:rsidRDefault="0014397C" w:rsidP="00FE0A9B">
            <w:pPr>
              <w:pStyle w:val="ENoteTableText"/>
              <w:tabs>
                <w:tab w:val="center" w:leader="dot" w:pos="2268"/>
              </w:tabs>
            </w:pPr>
            <w:r w:rsidRPr="00F26942">
              <w:t>s 290</w:t>
            </w:r>
            <w:r w:rsidRPr="00F26942">
              <w:tab/>
            </w:r>
          </w:p>
        </w:tc>
        <w:tc>
          <w:tcPr>
            <w:tcW w:w="4592" w:type="dxa"/>
            <w:shd w:val="clear" w:color="auto" w:fill="auto"/>
          </w:tcPr>
          <w:p w14:paraId="2143152F" w14:textId="77777777" w:rsidR="0014397C" w:rsidRPr="00F26942" w:rsidRDefault="0014397C" w:rsidP="00FE0A9B">
            <w:pPr>
              <w:pStyle w:val="ENoteTableText"/>
            </w:pPr>
            <w:r w:rsidRPr="00F26942">
              <w:t>am No 174, 2012</w:t>
            </w:r>
          </w:p>
        </w:tc>
      </w:tr>
      <w:tr w:rsidR="0014397C" w:rsidRPr="00F26942" w14:paraId="37D060F8" w14:textId="77777777" w:rsidTr="00FE0A9B">
        <w:trPr>
          <w:cantSplit/>
        </w:trPr>
        <w:tc>
          <w:tcPr>
            <w:tcW w:w="2551" w:type="dxa"/>
            <w:shd w:val="clear" w:color="auto" w:fill="auto"/>
          </w:tcPr>
          <w:p w14:paraId="2F8BCBF0" w14:textId="77777777" w:rsidR="0014397C" w:rsidRPr="00F26942" w:rsidRDefault="0014397C" w:rsidP="00FE0A9B">
            <w:pPr>
              <w:pStyle w:val="ENoteTableText"/>
              <w:tabs>
                <w:tab w:val="center" w:leader="dot" w:pos="2268"/>
              </w:tabs>
            </w:pPr>
            <w:r w:rsidRPr="00F26942">
              <w:t>s 291</w:t>
            </w:r>
            <w:r w:rsidRPr="00F26942">
              <w:tab/>
            </w:r>
          </w:p>
        </w:tc>
        <w:tc>
          <w:tcPr>
            <w:tcW w:w="4592" w:type="dxa"/>
            <w:shd w:val="clear" w:color="auto" w:fill="auto"/>
          </w:tcPr>
          <w:p w14:paraId="211B852A" w14:textId="77777777" w:rsidR="0014397C" w:rsidRPr="00F26942" w:rsidRDefault="0014397C" w:rsidP="00FE0A9B">
            <w:pPr>
              <w:pStyle w:val="ENoteTableText"/>
            </w:pPr>
            <w:r w:rsidRPr="00F26942">
              <w:t>am No 174, 2012</w:t>
            </w:r>
          </w:p>
        </w:tc>
      </w:tr>
      <w:tr w:rsidR="0014397C" w:rsidRPr="00F26942" w14:paraId="2A0DB8E9" w14:textId="77777777" w:rsidTr="00FE0A9B">
        <w:trPr>
          <w:cantSplit/>
        </w:trPr>
        <w:tc>
          <w:tcPr>
            <w:tcW w:w="2551" w:type="dxa"/>
            <w:shd w:val="clear" w:color="auto" w:fill="auto"/>
          </w:tcPr>
          <w:p w14:paraId="5024D339" w14:textId="77777777" w:rsidR="0014397C" w:rsidRPr="00F26942" w:rsidRDefault="0014397C" w:rsidP="00FE0A9B">
            <w:pPr>
              <w:pStyle w:val="ENoteTableText"/>
              <w:tabs>
                <w:tab w:val="center" w:leader="dot" w:pos="2268"/>
              </w:tabs>
            </w:pPr>
            <w:r w:rsidRPr="00F26942">
              <w:t>s 292</w:t>
            </w:r>
            <w:r w:rsidRPr="00F26942">
              <w:tab/>
            </w:r>
          </w:p>
        </w:tc>
        <w:tc>
          <w:tcPr>
            <w:tcW w:w="4592" w:type="dxa"/>
            <w:shd w:val="clear" w:color="auto" w:fill="auto"/>
          </w:tcPr>
          <w:p w14:paraId="2FC81656" w14:textId="77777777" w:rsidR="0014397C" w:rsidRPr="00F26942" w:rsidRDefault="0014397C" w:rsidP="00FE0A9B">
            <w:pPr>
              <w:pStyle w:val="ENoteTableText"/>
            </w:pPr>
            <w:r w:rsidRPr="00F26942">
              <w:t>am No 54, 2009; No 55, 2009; No 174, 2012</w:t>
            </w:r>
          </w:p>
        </w:tc>
      </w:tr>
      <w:tr w:rsidR="0014397C" w:rsidRPr="00F26942" w14:paraId="31443522" w14:textId="77777777" w:rsidTr="00FE0A9B">
        <w:trPr>
          <w:cantSplit/>
        </w:trPr>
        <w:tc>
          <w:tcPr>
            <w:tcW w:w="2551" w:type="dxa"/>
            <w:shd w:val="clear" w:color="auto" w:fill="auto"/>
          </w:tcPr>
          <w:p w14:paraId="6B7B8A0D" w14:textId="77777777" w:rsidR="0014397C" w:rsidRPr="00F26942" w:rsidRDefault="0014397C" w:rsidP="00FE0A9B">
            <w:pPr>
              <w:pStyle w:val="ENoteTableText"/>
              <w:rPr>
                <w:noProof/>
              </w:rPr>
            </w:pPr>
            <w:r w:rsidRPr="00F26942">
              <w:rPr>
                <w:b/>
                <w:noProof/>
              </w:rPr>
              <w:t>Division 4</w:t>
            </w:r>
          </w:p>
        </w:tc>
        <w:tc>
          <w:tcPr>
            <w:tcW w:w="4592" w:type="dxa"/>
            <w:shd w:val="clear" w:color="auto" w:fill="auto"/>
          </w:tcPr>
          <w:p w14:paraId="7D6BF288" w14:textId="77777777" w:rsidR="0014397C" w:rsidRPr="00F26942" w:rsidRDefault="0014397C" w:rsidP="00FE0A9B">
            <w:pPr>
              <w:pStyle w:val="ENoteTableText"/>
            </w:pPr>
          </w:p>
        </w:tc>
      </w:tr>
      <w:tr w:rsidR="0014397C" w:rsidRPr="00F26942" w14:paraId="5A0102B5" w14:textId="77777777" w:rsidTr="00FE0A9B">
        <w:trPr>
          <w:cantSplit/>
        </w:trPr>
        <w:tc>
          <w:tcPr>
            <w:tcW w:w="2551" w:type="dxa"/>
            <w:shd w:val="clear" w:color="auto" w:fill="auto"/>
          </w:tcPr>
          <w:p w14:paraId="20B71838" w14:textId="77777777" w:rsidR="0014397C" w:rsidRPr="00F26942" w:rsidRDefault="0014397C" w:rsidP="00FE0A9B">
            <w:pPr>
              <w:pStyle w:val="ENoteTableText"/>
              <w:tabs>
                <w:tab w:val="center" w:leader="dot" w:pos="2268"/>
              </w:tabs>
              <w:rPr>
                <w:noProof/>
              </w:rPr>
            </w:pPr>
            <w:r w:rsidRPr="00F26942">
              <w:t>s 296</w:t>
            </w:r>
            <w:r w:rsidRPr="00F26942">
              <w:tab/>
            </w:r>
          </w:p>
        </w:tc>
        <w:tc>
          <w:tcPr>
            <w:tcW w:w="4592" w:type="dxa"/>
            <w:shd w:val="clear" w:color="auto" w:fill="auto"/>
          </w:tcPr>
          <w:p w14:paraId="2B28DF08" w14:textId="77777777" w:rsidR="0014397C" w:rsidRPr="00F26942" w:rsidRDefault="0014397C" w:rsidP="00FE0A9B">
            <w:pPr>
              <w:pStyle w:val="ENoteTableText"/>
            </w:pPr>
            <w:r w:rsidRPr="00F26942">
              <w:t>am No 174, 2012</w:t>
            </w:r>
          </w:p>
        </w:tc>
      </w:tr>
      <w:tr w:rsidR="0014397C" w:rsidRPr="00F26942" w14:paraId="1D0E3F20" w14:textId="77777777" w:rsidTr="00FE0A9B">
        <w:trPr>
          <w:cantSplit/>
        </w:trPr>
        <w:tc>
          <w:tcPr>
            <w:tcW w:w="2551" w:type="dxa"/>
            <w:shd w:val="clear" w:color="auto" w:fill="auto"/>
          </w:tcPr>
          <w:p w14:paraId="73D1BA8F" w14:textId="77777777" w:rsidR="0014397C" w:rsidRPr="00F26942" w:rsidRDefault="0014397C" w:rsidP="00FE0A9B">
            <w:pPr>
              <w:pStyle w:val="ENoteTableText"/>
              <w:tabs>
                <w:tab w:val="center" w:leader="dot" w:pos="2268"/>
              </w:tabs>
            </w:pPr>
            <w:r w:rsidRPr="00F26942">
              <w:t>s 297</w:t>
            </w:r>
            <w:r w:rsidRPr="00F26942">
              <w:tab/>
            </w:r>
          </w:p>
        </w:tc>
        <w:tc>
          <w:tcPr>
            <w:tcW w:w="4592" w:type="dxa"/>
            <w:shd w:val="clear" w:color="auto" w:fill="auto"/>
          </w:tcPr>
          <w:p w14:paraId="4FEEF3DD" w14:textId="77777777" w:rsidR="0014397C" w:rsidRPr="00F26942" w:rsidRDefault="0014397C" w:rsidP="00FE0A9B">
            <w:pPr>
              <w:pStyle w:val="ENoteTableText"/>
            </w:pPr>
            <w:r w:rsidRPr="00F26942">
              <w:t>am No 174, 2012</w:t>
            </w:r>
          </w:p>
        </w:tc>
      </w:tr>
      <w:tr w:rsidR="0014397C" w:rsidRPr="00F26942" w14:paraId="1025773A" w14:textId="77777777" w:rsidTr="00FE0A9B">
        <w:trPr>
          <w:cantSplit/>
        </w:trPr>
        <w:tc>
          <w:tcPr>
            <w:tcW w:w="2551" w:type="dxa"/>
            <w:shd w:val="clear" w:color="auto" w:fill="auto"/>
          </w:tcPr>
          <w:p w14:paraId="4698804C" w14:textId="0167AD09" w:rsidR="0014397C" w:rsidRPr="00F26942" w:rsidRDefault="0014397C" w:rsidP="00FE0A9B">
            <w:pPr>
              <w:pStyle w:val="ENoteTableText"/>
              <w:keepNext/>
            </w:pPr>
            <w:r w:rsidRPr="00F26942">
              <w:rPr>
                <w:b/>
                <w:noProof/>
              </w:rPr>
              <w:lastRenderedPageBreak/>
              <w:t>Part 2</w:t>
            </w:r>
            <w:r w:rsidR="009471E5">
              <w:rPr>
                <w:b/>
                <w:noProof/>
              </w:rPr>
              <w:noBreakHyphen/>
            </w:r>
            <w:r w:rsidRPr="00F26942">
              <w:rPr>
                <w:b/>
                <w:noProof/>
              </w:rPr>
              <w:t>7</w:t>
            </w:r>
          </w:p>
        </w:tc>
        <w:tc>
          <w:tcPr>
            <w:tcW w:w="4592" w:type="dxa"/>
            <w:shd w:val="clear" w:color="auto" w:fill="auto"/>
          </w:tcPr>
          <w:p w14:paraId="637EBCFF" w14:textId="77777777" w:rsidR="0014397C" w:rsidRPr="00F26942" w:rsidRDefault="0014397C" w:rsidP="00FE0A9B">
            <w:pPr>
              <w:pStyle w:val="ENoteTableText"/>
              <w:keepNext/>
            </w:pPr>
          </w:p>
        </w:tc>
      </w:tr>
      <w:tr w:rsidR="0014397C" w:rsidRPr="00F26942" w14:paraId="6121325E" w14:textId="77777777" w:rsidTr="00FE0A9B">
        <w:trPr>
          <w:cantSplit/>
        </w:trPr>
        <w:tc>
          <w:tcPr>
            <w:tcW w:w="2551" w:type="dxa"/>
            <w:shd w:val="clear" w:color="auto" w:fill="auto"/>
          </w:tcPr>
          <w:p w14:paraId="085BB7D4" w14:textId="39067068" w:rsidR="0014397C" w:rsidRPr="00F26942" w:rsidRDefault="009471E5" w:rsidP="00FE0A9B">
            <w:pPr>
              <w:pStyle w:val="ENoteTableText"/>
              <w:keepNext/>
              <w:rPr>
                <w:noProof/>
              </w:rPr>
            </w:pPr>
            <w:r>
              <w:rPr>
                <w:b/>
                <w:noProof/>
              </w:rPr>
              <w:t>Division 1</w:t>
            </w:r>
          </w:p>
        </w:tc>
        <w:tc>
          <w:tcPr>
            <w:tcW w:w="4592" w:type="dxa"/>
            <w:shd w:val="clear" w:color="auto" w:fill="auto"/>
          </w:tcPr>
          <w:p w14:paraId="41A7E5A1" w14:textId="77777777" w:rsidR="0014397C" w:rsidRPr="00F26942" w:rsidRDefault="0014397C" w:rsidP="00FE0A9B">
            <w:pPr>
              <w:pStyle w:val="ENoteTableText"/>
              <w:keepNext/>
            </w:pPr>
          </w:p>
        </w:tc>
      </w:tr>
      <w:tr w:rsidR="0014397C" w:rsidRPr="00F26942" w14:paraId="01EE274E" w14:textId="77777777" w:rsidTr="00FE0A9B">
        <w:trPr>
          <w:cantSplit/>
        </w:trPr>
        <w:tc>
          <w:tcPr>
            <w:tcW w:w="2551" w:type="dxa"/>
            <w:shd w:val="clear" w:color="auto" w:fill="auto"/>
          </w:tcPr>
          <w:p w14:paraId="51963B08" w14:textId="77777777" w:rsidR="0014397C" w:rsidRPr="00F26942" w:rsidRDefault="0014397C" w:rsidP="00FE0A9B">
            <w:pPr>
              <w:pStyle w:val="ENoteTableText"/>
              <w:tabs>
                <w:tab w:val="center" w:leader="dot" w:pos="2268"/>
              </w:tabs>
            </w:pPr>
            <w:r w:rsidRPr="00F26942">
              <w:t>s 300</w:t>
            </w:r>
            <w:r w:rsidRPr="00F26942">
              <w:tab/>
            </w:r>
          </w:p>
        </w:tc>
        <w:tc>
          <w:tcPr>
            <w:tcW w:w="4592" w:type="dxa"/>
            <w:shd w:val="clear" w:color="auto" w:fill="auto"/>
          </w:tcPr>
          <w:p w14:paraId="0B63778E" w14:textId="77777777" w:rsidR="0014397C" w:rsidRPr="00F26942" w:rsidRDefault="0014397C" w:rsidP="00FE0A9B">
            <w:pPr>
              <w:pStyle w:val="ENoteTableText"/>
            </w:pPr>
            <w:r w:rsidRPr="00F26942">
              <w:t>am No 174, 2012</w:t>
            </w:r>
          </w:p>
        </w:tc>
      </w:tr>
      <w:tr w:rsidR="0014397C" w:rsidRPr="00F26942" w14:paraId="3F8728F9" w14:textId="77777777" w:rsidTr="00FE0A9B">
        <w:trPr>
          <w:cantSplit/>
        </w:trPr>
        <w:tc>
          <w:tcPr>
            <w:tcW w:w="2551" w:type="dxa"/>
            <w:shd w:val="clear" w:color="auto" w:fill="auto"/>
          </w:tcPr>
          <w:p w14:paraId="28668EF7" w14:textId="77777777" w:rsidR="0014397C" w:rsidRPr="00F26942" w:rsidRDefault="0014397C" w:rsidP="00FE0A9B">
            <w:pPr>
              <w:pStyle w:val="ENoteTableText"/>
              <w:tabs>
                <w:tab w:val="center" w:leader="dot" w:pos="2268"/>
              </w:tabs>
              <w:rPr>
                <w:noProof/>
              </w:rPr>
            </w:pPr>
            <w:r w:rsidRPr="00F26942">
              <w:t>s 301</w:t>
            </w:r>
            <w:r w:rsidRPr="00F26942">
              <w:tab/>
            </w:r>
          </w:p>
        </w:tc>
        <w:tc>
          <w:tcPr>
            <w:tcW w:w="4592" w:type="dxa"/>
            <w:shd w:val="clear" w:color="auto" w:fill="auto"/>
          </w:tcPr>
          <w:p w14:paraId="018752FB" w14:textId="77777777" w:rsidR="0014397C" w:rsidRPr="00F26942" w:rsidRDefault="0014397C" w:rsidP="00FE0A9B">
            <w:pPr>
              <w:pStyle w:val="ENoteTableText"/>
            </w:pPr>
            <w:r w:rsidRPr="00F26942">
              <w:t>am No 33, 2012</w:t>
            </w:r>
          </w:p>
        </w:tc>
      </w:tr>
      <w:tr w:rsidR="0014397C" w:rsidRPr="00F26942" w14:paraId="7D976BD7" w14:textId="77777777" w:rsidTr="00FE0A9B">
        <w:trPr>
          <w:cantSplit/>
        </w:trPr>
        <w:tc>
          <w:tcPr>
            <w:tcW w:w="2551" w:type="dxa"/>
            <w:shd w:val="clear" w:color="auto" w:fill="auto"/>
          </w:tcPr>
          <w:p w14:paraId="3F3B9E5E" w14:textId="77777777" w:rsidR="0014397C" w:rsidRPr="00F26942" w:rsidRDefault="0014397C" w:rsidP="00FE0A9B">
            <w:pPr>
              <w:pStyle w:val="ENoteTableText"/>
              <w:rPr>
                <w:noProof/>
              </w:rPr>
            </w:pPr>
            <w:r w:rsidRPr="00F26942">
              <w:rPr>
                <w:b/>
                <w:noProof/>
              </w:rPr>
              <w:t>Division 2</w:t>
            </w:r>
          </w:p>
        </w:tc>
        <w:tc>
          <w:tcPr>
            <w:tcW w:w="4592" w:type="dxa"/>
            <w:shd w:val="clear" w:color="auto" w:fill="auto"/>
          </w:tcPr>
          <w:p w14:paraId="6D374D25" w14:textId="77777777" w:rsidR="0014397C" w:rsidRPr="00F26942" w:rsidRDefault="0014397C" w:rsidP="00FE0A9B">
            <w:pPr>
              <w:pStyle w:val="ENoteTableText"/>
            </w:pPr>
          </w:p>
        </w:tc>
      </w:tr>
      <w:tr w:rsidR="0014397C" w:rsidRPr="00F26942" w14:paraId="7619E793" w14:textId="77777777" w:rsidTr="00FE0A9B">
        <w:trPr>
          <w:cantSplit/>
        </w:trPr>
        <w:tc>
          <w:tcPr>
            <w:tcW w:w="2551" w:type="dxa"/>
            <w:shd w:val="clear" w:color="auto" w:fill="auto"/>
          </w:tcPr>
          <w:p w14:paraId="35110A6C" w14:textId="77777777" w:rsidR="0014397C" w:rsidRPr="00F26942" w:rsidRDefault="0014397C" w:rsidP="00FE0A9B">
            <w:pPr>
              <w:pStyle w:val="ENoteTableText"/>
              <w:tabs>
                <w:tab w:val="center" w:leader="dot" w:pos="2268"/>
              </w:tabs>
              <w:rPr>
                <w:noProof/>
              </w:rPr>
            </w:pPr>
            <w:r w:rsidRPr="00F26942">
              <w:t>s 302</w:t>
            </w:r>
            <w:r w:rsidRPr="00F26942">
              <w:tab/>
            </w:r>
          </w:p>
        </w:tc>
        <w:tc>
          <w:tcPr>
            <w:tcW w:w="4592" w:type="dxa"/>
            <w:shd w:val="clear" w:color="auto" w:fill="auto"/>
          </w:tcPr>
          <w:p w14:paraId="69C999B0" w14:textId="77777777" w:rsidR="0014397C" w:rsidRPr="00F26942" w:rsidRDefault="0014397C" w:rsidP="00FE0A9B">
            <w:pPr>
              <w:pStyle w:val="ENoteTableText"/>
            </w:pPr>
            <w:r w:rsidRPr="00F26942">
              <w:t>am No 174, 2012; No 79, 2022</w:t>
            </w:r>
          </w:p>
        </w:tc>
      </w:tr>
      <w:tr w:rsidR="0014397C" w:rsidRPr="00F26942" w14:paraId="53ED5079" w14:textId="77777777" w:rsidTr="00FE0A9B">
        <w:trPr>
          <w:cantSplit/>
        </w:trPr>
        <w:tc>
          <w:tcPr>
            <w:tcW w:w="2551" w:type="dxa"/>
            <w:shd w:val="clear" w:color="auto" w:fill="auto"/>
          </w:tcPr>
          <w:p w14:paraId="5AD5EF28" w14:textId="77777777" w:rsidR="0014397C" w:rsidRPr="00F26942" w:rsidRDefault="0014397C" w:rsidP="00FE0A9B">
            <w:pPr>
              <w:pStyle w:val="ENoteTableText"/>
              <w:tabs>
                <w:tab w:val="center" w:leader="dot" w:pos="2268"/>
              </w:tabs>
            </w:pPr>
            <w:r w:rsidRPr="00F26942">
              <w:t>s 303</w:t>
            </w:r>
            <w:r w:rsidRPr="00F26942">
              <w:tab/>
            </w:r>
          </w:p>
        </w:tc>
        <w:tc>
          <w:tcPr>
            <w:tcW w:w="4592" w:type="dxa"/>
            <w:shd w:val="clear" w:color="auto" w:fill="auto"/>
          </w:tcPr>
          <w:p w14:paraId="5C44BC01" w14:textId="77777777" w:rsidR="0014397C" w:rsidRPr="00F26942" w:rsidRDefault="0014397C" w:rsidP="00FE0A9B">
            <w:pPr>
              <w:pStyle w:val="ENoteTableText"/>
            </w:pPr>
            <w:r w:rsidRPr="00F26942">
              <w:t>am No 174, 2012</w:t>
            </w:r>
          </w:p>
        </w:tc>
      </w:tr>
      <w:tr w:rsidR="0014397C" w:rsidRPr="00F26942" w14:paraId="5832342C" w14:textId="77777777" w:rsidTr="00FE0A9B">
        <w:trPr>
          <w:cantSplit/>
        </w:trPr>
        <w:tc>
          <w:tcPr>
            <w:tcW w:w="2551" w:type="dxa"/>
            <w:shd w:val="clear" w:color="auto" w:fill="auto"/>
          </w:tcPr>
          <w:p w14:paraId="52351131" w14:textId="77777777" w:rsidR="0014397C" w:rsidRPr="00F26942" w:rsidRDefault="0014397C" w:rsidP="00FE0A9B">
            <w:pPr>
              <w:pStyle w:val="ENoteTableText"/>
              <w:tabs>
                <w:tab w:val="center" w:leader="dot" w:pos="2268"/>
              </w:tabs>
            </w:pPr>
            <w:r w:rsidRPr="00F26942">
              <w:t>s 304</w:t>
            </w:r>
            <w:r w:rsidRPr="00F26942">
              <w:tab/>
            </w:r>
          </w:p>
        </w:tc>
        <w:tc>
          <w:tcPr>
            <w:tcW w:w="4592" w:type="dxa"/>
            <w:shd w:val="clear" w:color="auto" w:fill="auto"/>
          </w:tcPr>
          <w:p w14:paraId="58E15978" w14:textId="77777777" w:rsidR="0014397C" w:rsidRPr="00F26942" w:rsidRDefault="0014397C" w:rsidP="00FE0A9B">
            <w:pPr>
              <w:pStyle w:val="ENoteTableText"/>
            </w:pPr>
            <w:r w:rsidRPr="00F26942">
              <w:t>am No 174, 2012</w:t>
            </w:r>
          </w:p>
        </w:tc>
      </w:tr>
      <w:tr w:rsidR="0014397C" w:rsidRPr="00F26942" w14:paraId="1A8C8221" w14:textId="77777777" w:rsidTr="00FE0A9B">
        <w:trPr>
          <w:cantSplit/>
        </w:trPr>
        <w:tc>
          <w:tcPr>
            <w:tcW w:w="2551" w:type="dxa"/>
            <w:shd w:val="clear" w:color="auto" w:fill="auto"/>
          </w:tcPr>
          <w:p w14:paraId="19086530" w14:textId="77777777" w:rsidR="0014397C" w:rsidRPr="00F26942" w:rsidRDefault="0014397C" w:rsidP="00FE0A9B">
            <w:pPr>
              <w:pStyle w:val="ENoteTableText"/>
              <w:tabs>
                <w:tab w:val="center" w:leader="dot" w:pos="2268"/>
              </w:tabs>
            </w:pPr>
            <w:r w:rsidRPr="00F26942">
              <w:t>s 306</w:t>
            </w:r>
            <w:r w:rsidRPr="00F26942">
              <w:tab/>
            </w:r>
          </w:p>
        </w:tc>
        <w:tc>
          <w:tcPr>
            <w:tcW w:w="4592" w:type="dxa"/>
            <w:shd w:val="clear" w:color="auto" w:fill="auto"/>
          </w:tcPr>
          <w:p w14:paraId="721E96CF" w14:textId="77777777" w:rsidR="0014397C" w:rsidRPr="00F26942" w:rsidRDefault="0014397C" w:rsidP="00FE0A9B">
            <w:pPr>
              <w:pStyle w:val="ENoteTableText"/>
            </w:pPr>
            <w:r w:rsidRPr="00F26942">
              <w:t>am No 174, 2012</w:t>
            </w:r>
          </w:p>
        </w:tc>
      </w:tr>
      <w:tr w:rsidR="0014397C" w:rsidRPr="00F26942" w14:paraId="67F4C4F2" w14:textId="77777777" w:rsidTr="00FE0A9B">
        <w:trPr>
          <w:cantSplit/>
        </w:trPr>
        <w:tc>
          <w:tcPr>
            <w:tcW w:w="2551" w:type="dxa"/>
            <w:shd w:val="clear" w:color="auto" w:fill="auto"/>
          </w:tcPr>
          <w:p w14:paraId="1B68FA71" w14:textId="3D9BBD04" w:rsidR="0014397C" w:rsidRPr="00F26942" w:rsidRDefault="0014397C" w:rsidP="00FE0A9B">
            <w:pPr>
              <w:pStyle w:val="ENoteTableText"/>
              <w:tabs>
                <w:tab w:val="center" w:leader="dot" w:pos="2268"/>
              </w:tabs>
              <w:rPr>
                <w:b/>
              </w:rPr>
            </w:pPr>
            <w:r w:rsidRPr="00F26942">
              <w:rPr>
                <w:b/>
              </w:rPr>
              <w:t>Part</w:t>
            </w:r>
            <w:r w:rsidRPr="00F26942">
              <w:rPr>
                <w:b/>
                <w:noProof/>
              </w:rPr>
              <w:t> 2</w:t>
            </w:r>
            <w:r w:rsidR="009471E5">
              <w:rPr>
                <w:b/>
                <w:noProof/>
              </w:rPr>
              <w:noBreakHyphen/>
            </w:r>
            <w:r w:rsidRPr="00F26942">
              <w:rPr>
                <w:b/>
                <w:noProof/>
              </w:rPr>
              <w:t>7A</w:t>
            </w:r>
          </w:p>
        </w:tc>
        <w:tc>
          <w:tcPr>
            <w:tcW w:w="4592" w:type="dxa"/>
            <w:shd w:val="clear" w:color="auto" w:fill="auto"/>
          </w:tcPr>
          <w:p w14:paraId="255C7B59" w14:textId="77777777" w:rsidR="0014397C" w:rsidRPr="00F26942" w:rsidRDefault="0014397C" w:rsidP="00FE0A9B">
            <w:pPr>
              <w:pStyle w:val="ENoteTableText"/>
            </w:pPr>
          </w:p>
        </w:tc>
      </w:tr>
      <w:tr w:rsidR="0014397C" w:rsidRPr="00F26942" w14:paraId="2B3E507E" w14:textId="77777777" w:rsidTr="00FE0A9B">
        <w:trPr>
          <w:cantSplit/>
        </w:trPr>
        <w:tc>
          <w:tcPr>
            <w:tcW w:w="2551" w:type="dxa"/>
            <w:shd w:val="clear" w:color="auto" w:fill="auto"/>
          </w:tcPr>
          <w:p w14:paraId="343459EC" w14:textId="4B6E4D6C" w:rsidR="0014397C" w:rsidRPr="00F26942" w:rsidRDefault="0014397C" w:rsidP="00FE0A9B">
            <w:pPr>
              <w:pStyle w:val="ENoteTableText"/>
              <w:tabs>
                <w:tab w:val="center" w:leader="dot" w:pos="2268"/>
              </w:tabs>
            </w:pPr>
            <w:r w:rsidRPr="00F26942">
              <w:t>Part 2</w:t>
            </w:r>
            <w:r w:rsidR="009471E5">
              <w:rPr>
                <w:b/>
                <w:noProof/>
              </w:rPr>
              <w:noBreakHyphen/>
            </w:r>
            <w:r w:rsidRPr="00F26942">
              <w:rPr>
                <w:noProof/>
              </w:rPr>
              <w:t>7A</w:t>
            </w:r>
            <w:r w:rsidRPr="00F26942">
              <w:rPr>
                <w:noProof/>
              </w:rPr>
              <w:tab/>
            </w:r>
          </w:p>
        </w:tc>
        <w:tc>
          <w:tcPr>
            <w:tcW w:w="4592" w:type="dxa"/>
            <w:shd w:val="clear" w:color="auto" w:fill="auto"/>
          </w:tcPr>
          <w:p w14:paraId="576A7CB0"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038DDD7D" w14:textId="77777777" w:rsidTr="00FE0A9B">
        <w:trPr>
          <w:cantSplit/>
        </w:trPr>
        <w:tc>
          <w:tcPr>
            <w:tcW w:w="2551" w:type="dxa"/>
            <w:shd w:val="clear" w:color="auto" w:fill="auto"/>
          </w:tcPr>
          <w:p w14:paraId="10A2C279" w14:textId="4024914D" w:rsidR="0014397C" w:rsidRPr="00F26942" w:rsidRDefault="009471E5" w:rsidP="00FE0A9B">
            <w:pPr>
              <w:pStyle w:val="ENoteTableText"/>
              <w:tabs>
                <w:tab w:val="center" w:leader="dot" w:pos="2268"/>
              </w:tabs>
              <w:rPr>
                <w:b/>
              </w:rPr>
            </w:pPr>
            <w:r>
              <w:rPr>
                <w:b/>
              </w:rPr>
              <w:t>Division 1</w:t>
            </w:r>
          </w:p>
        </w:tc>
        <w:tc>
          <w:tcPr>
            <w:tcW w:w="4592" w:type="dxa"/>
            <w:shd w:val="clear" w:color="auto" w:fill="auto"/>
          </w:tcPr>
          <w:p w14:paraId="4F0B677C" w14:textId="77777777" w:rsidR="0014397C" w:rsidRPr="00F26942" w:rsidRDefault="0014397C" w:rsidP="00FE0A9B">
            <w:pPr>
              <w:pStyle w:val="ENoteTableText"/>
            </w:pPr>
          </w:p>
        </w:tc>
      </w:tr>
      <w:tr w:rsidR="0014397C" w:rsidRPr="00F26942" w14:paraId="1293DED8" w14:textId="77777777" w:rsidTr="00FE0A9B">
        <w:trPr>
          <w:cantSplit/>
        </w:trPr>
        <w:tc>
          <w:tcPr>
            <w:tcW w:w="2551" w:type="dxa"/>
            <w:shd w:val="clear" w:color="auto" w:fill="auto"/>
          </w:tcPr>
          <w:p w14:paraId="7476A4ED" w14:textId="77777777" w:rsidR="0014397C" w:rsidRPr="00F26942" w:rsidRDefault="0014397C" w:rsidP="00FE0A9B">
            <w:pPr>
              <w:pStyle w:val="ENoteTableText"/>
              <w:tabs>
                <w:tab w:val="center" w:leader="dot" w:pos="2268"/>
              </w:tabs>
            </w:pPr>
            <w:r w:rsidRPr="00F26942">
              <w:t>s 306A</w:t>
            </w:r>
            <w:r w:rsidRPr="00F26942">
              <w:tab/>
            </w:r>
          </w:p>
        </w:tc>
        <w:tc>
          <w:tcPr>
            <w:tcW w:w="4592" w:type="dxa"/>
            <w:shd w:val="clear" w:color="auto" w:fill="auto"/>
          </w:tcPr>
          <w:p w14:paraId="06A211DC"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73D51707" w14:textId="77777777" w:rsidTr="00FE0A9B">
        <w:trPr>
          <w:cantSplit/>
        </w:trPr>
        <w:tc>
          <w:tcPr>
            <w:tcW w:w="2551" w:type="dxa"/>
            <w:shd w:val="clear" w:color="auto" w:fill="auto"/>
          </w:tcPr>
          <w:p w14:paraId="4DD8C79B" w14:textId="77777777" w:rsidR="0014397C" w:rsidRPr="00F26942" w:rsidRDefault="0014397C" w:rsidP="00FE0A9B">
            <w:pPr>
              <w:pStyle w:val="ENoteTableText"/>
              <w:tabs>
                <w:tab w:val="center" w:leader="dot" w:pos="2268"/>
              </w:tabs>
            </w:pPr>
            <w:r w:rsidRPr="00F26942">
              <w:t>s 306B</w:t>
            </w:r>
            <w:r w:rsidRPr="00F26942">
              <w:tab/>
            </w:r>
          </w:p>
        </w:tc>
        <w:tc>
          <w:tcPr>
            <w:tcW w:w="4592" w:type="dxa"/>
            <w:shd w:val="clear" w:color="auto" w:fill="auto"/>
          </w:tcPr>
          <w:p w14:paraId="106E558F"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2A0F775D" w14:textId="77777777" w:rsidTr="00FE0A9B">
        <w:trPr>
          <w:cantSplit/>
        </w:trPr>
        <w:tc>
          <w:tcPr>
            <w:tcW w:w="2551" w:type="dxa"/>
            <w:shd w:val="clear" w:color="auto" w:fill="auto"/>
          </w:tcPr>
          <w:p w14:paraId="50E15DB4" w14:textId="77777777" w:rsidR="0014397C" w:rsidRPr="00F26942" w:rsidRDefault="0014397C" w:rsidP="00FE0A9B">
            <w:pPr>
              <w:pStyle w:val="ENoteTableText"/>
              <w:tabs>
                <w:tab w:val="center" w:leader="dot" w:pos="2268"/>
              </w:tabs>
            </w:pPr>
            <w:r w:rsidRPr="00F26942">
              <w:t>s 306C</w:t>
            </w:r>
            <w:r w:rsidRPr="00F26942">
              <w:tab/>
            </w:r>
          </w:p>
        </w:tc>
        <w:tc>
          <w:tcPr>
            <w:tcW w:w="4592" w:type="dxa"/>
            <w:shd w:val="clear" w:color="auto" w:fill="auto"/>
          </w:tcPr>
          <w:p w14:paraId="70D4AD76"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6A2516BC" w14:textId="77777777" w:rsidTr="00FE0A9B">
        <w:trPr>
          <w:cantSplit/>
        </w:trPr>
        <w:tc>
          <w:tcPr>
            <w:tcW w:w="2551" w:type="dxa"/>
            <w:shd w:val="clear" w:color="auto" w:fill="auto"/>
          </w:tcPr>
          <w:p w14:paraId="2E62E90D" w14:textId="77777777" w:rsidR="0014397C" w:rsidRPr="00F26942" w:rsidRDefault="0014397C" w:rsidP="00FE0A9B">
            <w:pPr>
              <w:pStyle w:val="ENoteTableText"/>
              <w:tabs>
                <w:tab w:val="center" w:leader="dot" w:pos="2268"/>
              </w:tabs>
            </w:pPr>
            <w:r w:rsidRPr="00F26942">
              <w:t>s 306D</w:t>
            </w:r>
            <w:r w:rsidRPr="00F26942">
              <w:tab/>
            </w:r>
          </w:p>
        </w:tc>
        <w:tc>
          <w:tcPr>
            <w:tcW w:w="4592" w:type="dxa"/>
            <w:shd w:val="clear" w:color="auto" w:fill="auto"/>
          </w:tcPr>
          <w:p w14:paraId="23936F64"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382C8F8F" w14:textId="77777777" w:rsidTr="00FE0A9B">
        <w:trPr>
          <w:cantSplit/>
        </w:trPr>
        <w:tc>
          <w:tcPr>
            <w:tcW w:w="2551" w:type="dxa"/>
            <w:shd w:val="clear" w:color="auto" w:fill="auto"/>
          </w:tcPr>
          <w:p w14:paraId="2BE6081C" w14:textId="77777777" w:rsidR="0014397C" w:rsidRPr="00F26942" w:rsidRDefault="0014397C" w:rsidP="00FE0A9B">
            <w:pPr>
              <w:pStyle w:val="ENoteTableText"/>
              <w:tabs>
                <w:tab w:val="center" w:leader="dot" w:pos="2268"/>
              </w:tabs>
              <w:rPr>
                <w:b/>
              </w:rPr>
            </w:pPr>
            <w:r w:rsidRPr="00F26942">
              <w:rPr>
                <w:b/>
              </w:rPr>
              <w:t>Division 2</w:t>
            </w:r>
          </w:p>
        </w:tc>
        <w:tc>
          <w:tcPr>
            <w:tcW w:w="4592" w:type="dxa"/>
            <w:shd w:val="clear" w:color="auto" w:fill="auto"/>
          </w:tcPr>
          <w:p w14:paraId="32D1DD89" w14:textId="77777777" w:rsidR="0014397C" w:rsidRPr="00F26942" w:rsidRDefault="0014397C" w:rsidP="00FE0A9B">
            <w:pPr>
              <w:pStyle w:val="ENoteTableText"/>
            </w:pPr>
          </w:p>
        </w:tc>
      </w:tr>
      <w:tr w:rsidR="0014397C" w:rsidRPr="00F26942" w14:paraId="1C4D5773" w14:textId="77777777" w:rsidTr="00FE0A9B">
        <w:trPr>
          <w:cantSplit/>
        </w:trPr>
        <w:tc>
          <w:tcPr>
            <w:tcW w:w="2551" w:type="dxa"/>
            <w:shd w:val="clear" w:color="auto" w:fill="auto"/>
          </w:tcPr>
          <w:p w14:paraId="208C4308" w14:textId="77777777" w:rsidR="0014397C" w:rsidRPr="00F26942" w:rsidRDefault="0014397C" w:rsidP="00FE0A9B">
            <w:pPr>
              <w:pStyle w:val="ENoteTableText"/>
              <w:tabs>
                <w:tab w:val="center" w:leader="dot" w:pos="2268"/>
              </w:tabs>
              <w:rPr>
                <w:b/>
              </w:rPr>
            </w:pPr>
            <w:r w:rsidRPr="00F26942">
              <w:rPr>
                <w:b/>
              </w:rPr>
              <w:t>Subdivision A</w:t>
            </w:r>
          </w:p>
        </w:tc>
        <w:tc>
          <w:tcPr>
            <w:tcW w:w="4592" w:type="dxa"/>
            <w:shd w:val="clear" w:color="auto" w:fill="auto"/>
          </w:tcPr>
          <w:p w14:paraId="3FF45AD4" w14:textId="77777777" w:rsidR="0014397C" w:rsidRPr="00F26942" w:rsidRDefault="0014397C" w:rsidP="00FE0A9B">
            <w:pPr>
              <w:pStyle w:val="ENoteTableText"/>
            </w:pPr>
          </w:p>
        </w:tc>
      </w:tr>
      <w:tr w:rsidR="0014397C" w:rsidRPr="00F26942" w14:paraId="559779B8" w14:textId="77777777" w:rsidTr="00FE0A9B">
        <w:trPr>
          <w:cantSplit/>
        </w:trPr>
        <w:tc>
          <w:tcPr>
            <w:tcW w:w="2551" w:type="dxa"/>
            <w:shd w:val="clear" w:color="auto" w:fill="auto"/>
          </w:tcPr>
          <w:p w14:paraId="5E20A7D9" w14:textId="77777777" w:rsidR="0014397C" w:rsidRPr="00F26942" w:rsidRDefault="0014397C" w:rsidP="00FE0A9B">
            <w:pPr>
              <w:pStyle w:val="ENoteTableText"/>
              <w:tabs>
                <w:tab w:val="center" w:leader="dot" w:pos="2268"/>
              </w:tabs>
            </w:pPr>
            <w:r w:rsidRPr="00F26942">
              <w:t>s 306E</w:t>
            </w:r>
            <w:r w:rsidRPr="00F26942">
              <w:tab/>
            </w:r>
          </w:p>
        </w:tc>
        <w:tc>
          <w:tcPr>
            <w:tcW w:w="4592" w:type="dxa"/>
            <w:shd w:val="clear" w:color="auto" w:fill="auto"/>
          </w:tcPr>
          <w:p w14:paraId="25D41E34"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15FAEB3A" w14:textId="77777777" w:rsidTr="00FE0A9B">
        <w:trPr>
          <w:cantSplit/>
        </w:trPr>
        <w:tc>
          <w:tcPr>
            <w:tcW w:w="2551" w:type="dxa"/>
            <w:shd w:val="clear" w:color="auto" w:fill="auto"/>
          </w:tcPr>
          <w:p w14:paraId="2F2576F7" w14:textId="77777777" w:rsidR="0014397C" w:rsidRPr="00F26942" w:rsidRDefault="0014397C" w:rsidP="00FE0A9B">
            <w:pPr>
              <w:pStyle w:val="ENoteTableText"/>
              <w:tabs>
                <w:tab w:val="center" w:leader="dot" w:pos="2268"/>
              </w:tabs>
            </w:pPr>
            <w:r w:rsidRPr="00F26942">
              <w:t>s 306EA</w:t>
            </w:r>
            <w:r w:rsidRPr="00F26942">
              <w:tab/>
            </w:r>
          </w:p>
        </w:tc>
        <w:tc>
          <w:tcPr>
            <w:tcW w:w="4592" w:type="dxa"/>
            <w:shd w:val="clear" w:color="auto" w:fill="auto"/>
          </w:tcPr>
          <w:p w14:paraId="4B51A384"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1C182173" w14:textId="77777777" w:rsidTr="00FE0A9B">
        <w:trPr>
          <w:cantSplit/>
        </w:trPr>
        <w:tc>
          <w:tcPr>
            <w:tcW w:w="2551" w:type="dxa"/>
            <w:shd w:val="clear" w:color="auto" w:fill="auto"/>
          </w:tcPr>
          <w:p w14:paraId="561ED59A" w14:textId="77777777" w:rsidR="0014397C" w:rsidRPr="00F26942" w:rsidRDefault="0014397C" w:rsidP="00FE0A9B">
            <w:pPr>
              <w:pStyle w:val="ENoteTableText"/>
              <w:tabs>
                <w:tab w:val="center" w:leader="dot" w:pos="2268"/>
              </w:tabs>
            </w:pPr>
            <w:r w:rsidRPr="00F26942">
              <w:t>s 306EB</w:t>
            </w:r>
            <w:r w:rsidRPr="00F26942">
              <w:tab/>
            </w:r>
          </w:p>
        </w:tc>
        <w:tc>
          <w:tcPr>
            <w:tcW w:w="4592" w:type="dxa"/>
            <w:shd w:val="clear" w:color="auto" w:fill="auto"/>
          </w:tcPr>
          <w:p w14:paraId="77F5645C"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296B9DD9" w14:textId="77777777" w:rsidTr="00FE0A9B">
        <w:trPr>
          <w:cantSplit/>
        </w:trPr>
        <w:tc>
          <w:tcPr>
            <w:tcW w:w="2551" w:type="dxa"/>
            <w:shd w:val="clear" w:color="auto" w:fill="auto"/>
          </w:tcPr>
          <w:p w14:paraId="64C7EE59" w14:textId="77777777" w:rsidR="0014397C" w:rsidRPr="00F26942" w:rsidRDefault="0014397C" w:rsidP="00FE0A9B">
            <w:pPr>
              <w:pStyle w:val="ENoteTableText"/>
              <w:tabs>
                <w:tab w:val="center" w:leader="dot" w:pos="2268"/>
              </w:tabs>
            </w:pPr>
            <w:r w:rsidRPr="00F26942">
              <w:t>s 306EC</w:t>
            </w:r>
            <w:r w:rsidRPr="00F26942">
              <w:tab/>
            </w:r>
          </w:p>
        </w:tc>
        <w:tc>
          <w:tcPr>
            <w:tcW w:w="4592" w:type="dxa"/>
            <w:shd w:val="clear" w:color="auto" w:fill="auto"/>
          </w:tcPr>
          <w:p w14:paraId="650FC7A9"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7C4EBA8F" w14:textId="77777777" w:rsidTr="00FE0A9B">
        <w:trPr>
          <w:cantSplit/>
        </w:trPr>
        <w:tc>
          <w:tcPr>
            <w:tcW w:w="2551" w:type="dxa"/>
            <w:shd w:val="clear" w:color="auto" w:fill="auto"/>
          </w:tcPr>
          <w:p w14:paraId="2093668D" w14:textId="77777777" w:rsidR="0014397C" w:rsidRPr="00F26942" w:rsidRDefault="0014397C" w:rsidP="00FE0A9B">
            <w:pPr>
              <w:pStyle w:val="ENoteTableText"/>
              <w:tabs>
                <w:tab w:val="center" w:leader="dot" w:pos="2268"/>
              </w:tabs>
            </w:pPr>
            <w:r w:rsidRPr="00F26942">
              <w:t>s 306ED</w:t>
            </w:r>
            <w:r w:rsidRPr="00F26942">
              <w:tab/>
            </w:r>
          </w:p>
        </w:tc>
        <w:tc>
          <w:tcPr>
            <w:tcW w:w="4592" w:type="dxa"/>
            <w:shd w:val="clear" w:color="auto" w:fill="auto"/>
          </w:tcPr>
          <w:p w14:paraId="51D1E518"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2AE23397" w14:textId="77777777" w:rsidTr="00FE0A9B">
        <w:trPr>
          <w:cantSplit/>
        </w:trPr>
        <w:tc>
          <w:tcPr>
            <w:tcW w:w="2551" w:type="dxa"/>
            <w:shd w:val="clear" w:color="auto" w:fill="auto"/>
          </w:tcPr>
          <w:p w14:paraId="7357EEEA" w14:textId="77777777" w:rsidR="0014397C" w:rsidRPr="00F26942" w:rsidRDefault="0014397C" w:rsidP="00FE0A9B">
            <w:pPr>
              <w:pStyle w:val="ENoteTableText"/>
              <w:tabs>
                <w:tab w:val="center" w:leader="dot" w:pos="2268"/>
              </w:tabs>
            </w:pPr>
            <w:r w:rsidRPr="00F26942">
              <w:t>s 306EE</w:t>
            </w:r>
            <w:r w:rsidRPr="00F26942">
              <w:tab/>
            </w:r>
          </w:p>
        </w:tc>
        <w:tc>
          <w:tcPr>
            <w:tcW w:w="4592" w:type="dxa"/>
            <w:shd w:val="clear" w:color="auto" w:fill="auto"/>
          </w:tcPr>
          <w:p w14:paraId="0F7587AA"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457FC833" w14:textId="77777777" w:rsidTr="00FE0A9B">
        <w:trPr>
          <w:cantSplit/>
        </w:trPr>
        <w:tc>
          <w:tcPr>
            <w:tcW w:w="2551" w:type="dxa"/>
            <w:shd w:val="clear" w:color="auto" w:fill="auto"/>
          </w:tcPr>
          <w:p w14:paraId="42E1EF7D" w14:textId="77777777" w:rsidR="0014397C" w:rsidRPr="00F26942" w:rsidRDefault="0014397C" w:rsidP="00FE0A9B">
            <w:pPr>
              <w:pStyle w:val="ENoteTableText"/>
              <w:tabs>
                <w:tab w:val="center" w:leader="dot" w:pos="2268"/>
              </w:tabs>
              <w:rPr>
                <w:b/>
              </w:rPr>
            </w:pPr>
            <w:r w:rsidRPr="00F26942">
              <w:rPr>
                <w:b/>
              </w:rPr>
              <w:t>Subdivision B</w:t>
            </w:r>
          </w:p>
        </w:tc>
        <w:tc>
          <w:tcPr>
            <w:tcW w:w="4592" w:type="dxa"/>
            <w:shd w:val="clear" w:color="auto" w:fill="auto"/>
          </w:tcPr>
          <w:p w14:paraId="70AD5AC2" w14:textId="77777777" w:rsidR="0014397C" w:rsidRPr="00F26942" w:rsidRDefault="0014397C" w:rsidP="00FE0A9B">
            <w:pPr>
              <w:pStyle w:val="ENoteTableText"/>
            </w:pPr>
          </w:p>
        </w:tc>
      </w:tr>
      <w:tr w:rsidR="0014397C" w:rsidRPr="00F26942" w14:paraId="3E4D904F" w14:textId="77777777" w:rsidTr="00FE0A9B">
        <w:trPr>
          <w:cantSplit/>
        </w:trPr>
        <w:tc>
          <w:tcPr>
            <w:tcW w:w="2551" w:type="dxa"/>
            <w:shd w:val="clear" w:color="auto" w:fill="auto"/>
          </w:tcPr>
          <w:p w14:paraId="523032F4" w14:textId="77777777" w:rsidR="0014397C" w:rsidRPr="00F26942" w:rsidRDefault="0014397C" w:rsidP="00FE0A9B">
            <w:pPr>
              <w:pStyle w:val="ENoteTableText"/>
              <w:tabs>
                <w:tab w:val="center" w:leader="dot" w:pos="2268"/>
              </w:tabs>
            </w:pPr>
            <w:r w:rsidRPr="00F26942">
              <w:t>s 306F</w:t>
            </w:r>
            <w:r w:rsidRPr="00F26942">
              <w:tab/>
            </w:r>
          </w:p>
        </w:tc>
        <w:tc>
          <w:tcPr>
            <w:tcW w:w="4592" w:type="dxa"/>
            <w:shd w:val="clear" w:color="auto" w:fill="auto"/>
          </w:tcPr>
          <w:p w14:paraId="1E1FA019"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451C6A4F" w14:textId="77777777" w:rsidTr="00FE0A9B">
        <w:trPr>
          <w:cantSplit/>
        </w:trPr>
        <w:tc>
          <w:tcPr>
            <w:tcW w:w="2551" w:type="dxa"/>
            <w:shd w:val="clear" w:color="auto" w:fill="auto"/>
          </w:tcPr>
          <w:p w14:paraId="40A60D80" w14:textId="77777777" w:rsidR="0014397C" w:rsidRPr="00F26942" w:rsidRDefault="0014397C" w:rsidP="00FE0A9B">
            <w:pPr>
              <w:pStyle w:val="ENoteTableText"/>
              <w:tabs>
                <w:tab w:val="center" w:leader="dot" w:pos="2268"/>
              </w:tabs>
            </w:pPr>
            <w:r w:rsidRPr="00F26942">
              <w:t>s 306G</w:t>
            </w:r>
            <w:r w:rsidRPr="00F26942">
              <w:tab/>
            </w:r>
          </w:p>
        </w:tc>
        <w:tc>
          <w:tcPr>
            <w:tcW w:w="4592" w:type="dxa"/>
            <w:shd w:val="clear" w:color="auto" w:fill="auto"/>
          </w:tcPr>
          <w:p w14:paraId="3D60C96F"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74570393" w14:textId="77777777" w:rsidTr="00FE0A9B">
        <w:trPr>
          <w:cantSplit/>
        </w:trPr>
        <w:tc>
          <w:tcPr>
            <w:tcW w:w="2551" w:type="dxa"/>
            <w:shd w:val="clear" w:color="auto" w:fill="auto"/>
          </w:tcPr>
          <w:p w14:paraId="6E27415F" w14:textId="77777777" w:rsidR="0014397C" w:rsidRPr="00F26942" w:rsidRDefault="0014397C" w:rsidP="00FE0A9B">
            <w:pPr>
              <w:pStyle w:val="ENoteTableText"/>
              <w:tabs>
                <w:tab w:val="center" w:leader="dot" w:pos="2268"/>
              </w:tabs>
            </w:pPr>
            <w:r w:rsidRPr="00F26942">
              <w:t>s 306H</w:t>
            </w:r>
            <w:r w:rsidRPr="00F26942">
              <w:tab/>
            </w:r>
          </w:p>
        </w:tc>
        <w:tc>
          <w:tcPr>
            <w:tcW w:w="4592" w:type="dxa"/>
            <w:shd w:val="clear" w:color="auto" w:fill="auto"/>
          </w:tcPr>
          <w:p w14:paraId="7303D032"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71F01FFF" w14:textId="77777777" w:rsidTr="00FE0A9B">
        <w:trPr>
          <w:cantSplit/>
        </w:trPr>
        <w:tc>
          <w:tcPr>
            <w:tcW w:w="2551" w:type="dxa"/>
            <w:shd w:val="clear" w:color="auto" w:fill="auto"/>
          </w:tcPr>
          <w:p w14:paraId="49311085" w14:textId="77777777" w:rsidR="0014397C" w:rsidRPr="00F26942" w:rsidRDefault="0014397C" w:rsidP="00FE0A9B">
            <w:pPr>
              <w:pStyle w:val="ENoteTableText"/>
              <w:tabs>
                <w:tab w:val="center" w:leader="dot" w:pos="2268"/>
              </w:tabs>
              <w:rPr>
                <w:b/>
              </w:rPr>
            </w:pPr>
            <w:r w:rsidRPr="00F26942">
              <w:rPr>
                <w:b/>
              </w:rPr>
              <w:t>Subdivision C</w:t>
            </w:r>
          </w:p>
        </w:tc>
        <w:tc>
          <w:tcPr>
            <w:tcW w:w="4592" w:type="dxa"/>
            <w:shd w:val="clear" w:color="auto" w:fill="auto"/>
          </w:tcPr>
          <w:p w14:paraId="7A538A5E" w14:textId="77777777" w:rsidR="0014397C" w:rsidRPr="00F26942" w:rsidRDefault="0014397C" w:rsidP="00FE0A9B">
            <w:pPr>
              <w:pStyle w:val="ENoteTableText"/>
            </w:pPr>
          </w:p>
        </w:tc>
      </w:tr>
      <w:tr w:rsidR="0014397C" w:rsidRPr="00F26942" w14:paraId="12C0871D" w14:textId="77777777" w:rsidTr="00FE0A9B">
        <w:trPr>
          <w:cantSplit/>
        </w:trPr>
        <w:tc>
          <w:tcPr>
            <w:tcW w:w="2551" w:type="dxa"/>
            <w:shd w:val="clear" w:color="auto" w:fill="auto"/>
          </w:tcPr>
          <w:p w14:paraId="2408708D" w14:textId="77777777" w:rsidR="0014397C" w:rsidRPr="00F26942" w:rsidRDefault="0014397C" w:rsidP="00FE0A9B">
            <w:pPr>
              <w:pStyle w:val="ENoteTableText"/>
              <w:tabs>
                <w:tab w:val="center" w:leader="dot" w:pos="2268"/>
              </w:tabs>
            </w:pPr>
            <w:r w:rsidRPr="00F26942">
              <w:t>s 306J</w:t>
            </w:r>
            <w:r w:rsidRPr="00F26942">
              <w:tab/>
            </w:r>
          </w:p>
        </w:tc>
        <w:tc>
          <w:tcPr>
            <w:tcW w:w="4592" w:type="dxa"/>
            <w:shd w:val="clear" w:color="auto" w:fill="auto"/>
          </w:tcPr>
          <w:p w14:paraId="72D28EE3"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2B75E7F3" w14:textId="77777777" w:rsidTr="00FE0A9B">
        <w:trPr>
          <w:cantSplit/>
        </w:trPr>
        <w:tc>
          <w:tcPr>
            <w:tcW w:w="2551" w:type="dxa"/>
            <w:shd w:val="clear" w:color="auto" w:fill="auto"/>
          </w:tcPr>
          <w:p w14:paraId="7F0C25B1" w14:textId="77777777" w:rsidR="0014397C" w:rsidRPr="00F26942" w:rsidRDefault="0014397C" w:rsidP="00FE0A9B">
            <w:pPr>
              <w:pStyle w:val="ENoteTableText"/>
              <w:tabs>
                <w:tab w:val="center" w:leader="dot" w:pos="2268"/>
              </w:tabs>
            </w:pPr>
            <w:r w:rsidRPr="00F26942">
              <w:t>s 306K</w:t>
            </w:r>
            <w:r w:rsidRPr="00F26942">
              <w:tab/>
            </w:r>
          </w:p>
        </w:tc>
        <w:tc>
          <w:tcPr>
            <w:tcW w:w="4592" w:type="dxa"/>
            <w:shd w:val="clear" w:color="auto" w:fill="auto"/>
          </w:tcPr>
          <w:p w14:paraId="100F066B"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386150DA" w14:textId="77777777" w:rsidTr="00FE0A9B">
        <w:trPr>
          <w:cantSplit/>
        </w:trPr>
        <w:tc>
          <w:tcPr>
            <w:tcW w:w="2551" w:type="dxa"/>
            <w:shd w:val="clear" w:color="auto" w:fill="auto"/>
          </w:tcPr>
          <w:p w14:paraId="65502E24" w14:textId="77777777" w:rsidR="0014397C" w:rsidRPr="00F26942" w:rsidRDefault="0014397C" w:rsidP="00FE0A9B">
            <w:pPr>
              <w:pStyle w:val="ENoteTableText"/>
              <w:tabs>
                <w:tab w:val="center" w:leader="dot" w:pos="2268"/>
              </w:tabs>
            </w:pPr>
            <w:r w:rsidRPr="00F26942">
              <w:lastRenderedPageBreak/>
              <w:t>s 306L</w:t>
            </w:r>
            <w:r w:rsidRPr="00F26942">
              <w:tab/>
            </w:r>
          </w:p>
        </w:tc>
        <w:tc>
          <w:tcPr>
            <w:tcW w:w="4592" w:type="dxa"/>
            <w:shd w:val="clear" w:color="auto" w:fill="auto"/>
          </w:tcPr>
          <w:p w14:paraId="50070540"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02643600" w14:textId="77777777" w:rsidTr="00FE0A9B">
        <w:trPr>
          <w:cantSplit/>
        </w:trPr>
        <w:tc>
          <w:tcPr>
            <w:tcW w:w="2551" w:type="dxa"/>
            <w:shd w:val="clear" w:color="auto" w:fill="auto"/>
          </w:tcPr>
          <w:p w14:paraId="0867848E" w14:textId="77777777" w:rsidR="0014397C" w:rsidRPr="00F26942" w:rsidRDefault="0014397C" w:rsidP="00FE0A9B">
            <w:pPr>
              <w:pStyle w:val="ENoteTableText"/>
              <w:tabs>
                <w:tab w:val="center" w:leader="dot" w:pos="2268"/>
              </w:tabs>
              <w:rPr>
                <w:b/>
              </w:rPr>
            </w:pPr>
            <w:r w:rsidRPr="00F26942">
              <w:rPr>
                <w:b/>
              </w:rPr>
              <w:t>Subdivision D</w:t>
            </w:r>
          </w:p>
        </w:tc>
        <w:tc>
          <w:tcPr>
            <w:tcW w:w="4592" w:type="dxa"/>
            <w:shd w:val="clear" w:color="auto" w:fill="auto"/>
          </w:tcPr>
          <w:p w14:paraId="0654E866" w14:textId="77777777" w:rsidR="0014397C" w:rsidRPr="00F26942" w:rsidRDefault="0014397C" w:rsidP="00FE0A9B">
            <w:pPr>
              <w:pStyle w:val="ENoteTableText"/>
            </w:pPr>
          </w:p>
        </w:tc>
      </w:tr>
      <w:tr w:rsidR="0014397C" w:rsidRPr="00F26942" w14:paraId="13F021ED" w14:textId="77777777" w:rsidTr="00FE0A9B">
        <w:trPr>
          <w:cantSplit/>
        </w:trPr>
        <w:tc>
          <w:tcPr>
            <w:tcW w:w="2551" w:type="dxa"/>
            <w:shd w:val="clear" w:color="auto" w:fill="auto"/>
          </w:tcPr>
          <w:p w14:paraId="5978402B" w14:textId="77777777" w:rsidR="0014397C" w:rsidRPr="00F26942" w:rsidRDefault="0014397C" w:rsidP="00FE0A9B">
            <w:pPr>
              <w:pStyle w:val="ENoteTableText"/>
              <w:tabs>
                <w:tab w:val="center" w:leader="dot" w:pos="2268"/>
              </w:tabs>
            </w:pPr>
            <w:r w:rsidRPr="00F26942">
              <w:t>s 306M</w:t>
            </w:r>
            <w:r w:rsidRPr="00F26942">
              <w:tab/>
            </w:r>
          </w:p>
        </w:tc>
        <w:tc>
          <w:tcPr>
            <w:tcW w:w="4592" w:type="dxa"/>
            <w:shd w:val="clear" w:color="auto" w:fill="auto"/>
          </w:tcPr>
          <w:p w14:paraId="754284DE"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770533B3" w14:textId="77777777" w:rsidTr="00FE0A9B">
        <w:trPr>
          <w:cantSplit/>
        </w:trPr>
        <w:tc>
          <w:tcPr>
            <w:tcW w:w="2551" w:type="dxa"/>
            <w:shd w:val="clear" w:color="auto" w:fill="auto"/>
          </w:tcPr>
          <w:p w14:paraId="7E523C83" w14:textId="77777777" w:rsidR="0014397C" w:rsidRPr="00F26942" w:rsidRDefault="0014397C" w:rsidP="00FE0A9B">
            <w:pPr>
              <w:pStyle w:val="ENoteTableText"/>
              <w:tabs>
                <w:tab w:val="center" w:leader="dot" w:pos="2268"/>
              </w:tabs>
            </w:pPr>
            <w:r w:rsidRPr="00F26942">
              <w:t>s 306N</w:t>
            </w:r>
            <w:r w:rsidRPr="00F26942">
              <w:tab/>
            </w:r>
          </w:p>
        </w:tc>
        <w:tc>
          <w:tcPr>
            <w:tcW w:w="4592" w:type="dxa"/>
            <w:shd w:val="clear" w:color="auto" w:fill="auto"/>
          </w:tcPr>
          <w:p w14:paraId="33E86F5E"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375A08EB" w14:textId="77777777" w:rsidTr="00FE0A9B">
        <w:trPr>
          <w:cantSplit/>
        </w:trPr>
        <w:tc>
          <w:tcPr>
            <w:tcW w:w="2551" w:type="dxa"/>
            <w:shd w:val="clear" w:color="auto" w:fill="auto"/>
          </w:tcPr>
          <w:p w14:paraId="1D9D4FF8" w14:textId="77777777" w:rsidR="0014397C" w:rsidRPr="00F26942" w:rsidRDefault="0014397C" w:rsidP="00FE0A9B">
            <w:pPr>
              <w:pStyle w:val="ENoteTableText"/>
              <w:tabs>
                <w:tab w:val="center" w:leader="dot" w:pos="2268"/>
              </w:tabs>
              <w:rPr>
                <w:b/>
              </w:rPr>
            </w:pPr>
            <w:r w:rsidRPr="00F26942">
              <w:rPr>
                <w:b/>
              </w:rPr>
              <w:t>Subdivision E</w:t>
            </w:r>
          </w:p>
        </w:tc>
        <w:tc>
          <w:tcPr>
            <w:tcW w:w="4592" w:type="dxa"/>
            <w:shd w:val="clear" w:color="auto" w:fill="auto"/>
          </w:tcPr>
          <w:p w14:paraId="37118CF9" w14:textId="77777777" w:rsidR="0014397C" w:rsidRPr="00F26942" w:rsidRDefault="0014397C" w:rsidP="00FE0A9B">
            <w:pPr>
              <w:pStyle w:val="ENoteTableText"/>
            </w:pPr>
          </w:p>
        </w:tc>
      </w:tr>
      <w:tr w:rsidR="0014397C" w:rsidRPr="00F26942" w14:paraId="73EDB22E" w14:textId="77777777" w:rsidTr="00FE0A9B">
        <w:trPr>
          <w:cantSplit/>
        </w:trPr>
        <w:tc>
          <w:tcPr>
            <w:tcW w:w="2551" w:type="dxa"/>
            <w:shd w:val="clear" w:color="auto" w:fill="auto"/>
          </w:tcPr>
          <w:p w14:paraId="1414FEC2" w14:textId="77777777" w:rsidR="0014397C" w:rsidRPr="00F26942" w:rsidRDefault="0014397C" w:rsidP="00FE0A9B">
            <w:pPr>
              <w:pStyle w:val="ENoteTableText"/>
              <w:tabs>
                <w:tab w:val="center" w:leader="dot" w:pos="2268"/>
              </w:tabs>
            </w:pPr>
            <w:r w:rsidRPr="00F26942">
              <w:t>s 306NA</w:t>
            </w:r>
            <w:r w:rsidRPr="00F26942">
              <w:tab/>
            </w:r>
          </w:p>
        </w:tc>
        <w:tc>
          <w:tcPr>
            <w:tcW w:w="4592" w:type="dxa"/>
            <w:shd w:val="clear" w:color="auto" w:fill="auto"/>
          </w:tcPr>
          <w:p w14:paraId="047E14B9"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62136AD0" w14:textId="77777777" w:rsidTr="00FE0A9B">
        <w:trPr>
          <w:cantSplit/>
        </w:trPr>
        <w:tc>
          <w:tcPr>
            <w:tcW w:w="2551" w:type="dxa"/>
            <w:shd w:val="clear" w:color="auto" w:fill="auto"/>
          </w:tcPr>
          <w:p w14:paraId="00D978AA" w14:textId="77777777" w:rsidR="0014397C" w:rsidRPr="00F26942" w:rsidRDefault="0014397C" w:rsidP="00FE0A9B">
            <w:pPr>
              <w:pStyle w:val="ENoteTableText"/>
              <w:tabs>
                <w:tab w:val="center" w:leader="dot" w:pos="2268"/>
              </w:tabs>
              <w:rPr>
                <w:b/>
              </w:rPr>
            </w:pPr>
            <w:r w:rsidRPr="00F26942">
              <w:rPr>
                <w:b/>
              </w:rPr>
              <w:t>Division 3</w:t>
            </w:r>
          </w:p>
        </w:tc>
        <w:tc>
          <w:tcPr>
            <w:tcW w:w="4592" w:type="dxa"/>
            <w:shd w:val="clear" w:color="auto" w:fill="auto"/>
          </w:tcPr>
          <w:p w14:paraId="31F6BF3E" w14:textId="77777777" w:rsidR="0014397C" w:rsidRPr="00F26942" w:rsidRDefault="0014397C" w:rsidP="00FE0A9B">
            <w:pPr>
              <w:pStyle w:val="ENoteTableText"/>
            </w:pPr>
          </w:p>
        </w:tc>
      </w:tr>
      <w:tr w:rsidR="0014397C" w:rsidRPr="00F26942" w14:paraId="269D1951" w14:textId="77777777" w:rsidTr="00FE0A9B">
        <w:trPr>
          <w:cantSplit/>
        </w:trPr>
        <w:tc>
          <w:tcPr>
            <w:tcW w:w="2551" w:type="dxa"/>
            <w:shd w:val="clear" w:color="auto" w:fill="auto"/>
          </w:tcPr>
          <w:p w14:paraId="1DF5A93C" w14:textId="77777777" w:rsidR="0014397C" w:rsidRPr="00F26942" w:rsidRDefault="0014397C" w:rsidP="00FE0A9B">
            <w:pPr>
              <w:pStyle w:val="ENoteTableText"/>
              <w:tabs>
                <w:tab w:val="center" w:leader="dot" w:pos="2268"/>
              </w:tabs>
            </w:pPr>
            <w:r w:rsidRPr="00F26942">
              <w:t>s 306P</w:t>
            </w:r>
            <w:r w:rsidRPr="00F26942">
              <w:tab/>
            </w:r>
          </w:p>
        </w:tc>
        <w:tc>
          <w:tcPr>
            <w:tcW w:w="4592" w:type="dxa"/>
            <w:shd w:val="clear" w:color="auto" w:fill="auto"/>
          </w:tcPr>
          <w:p w14:paraId="746A21BC"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3A0DC958" w14:textId="77777777" w:rsidTr="00FE0A9B">
        <w:trPr>
          <w:cantSplit/>
        </w:trPr>
        <w:tc>
          <w:tcPr>
            <w:tcW w:w="2551" w:type="dxa"/>
            <w:shd w:val="clear" w:color="auto" w:fill="auto"/>
          </w:tcPr>
          <w:p w14:paraId="73E1012E" w14:textId="77777777" w:rsidR="0014397C" w:rsidRPr="00F26942" w:rsidRDefault="0014397C" w:rsidP="00FE0A9B">
            <w:pPr>
              <w:pStyle w:val="ENoteTableText"/>
              <w:tabs>
                <w:tab w:val="center" w:leader="dot" w:pos="2268"/>
              </w:tabs>
            </w:pPr>
            <w:r w:rsidRPr="00F26942">
              <w:t>s 306Q</w:t>
            </w:r>
            <w:r w:rsidRPr="00F26942">
              <w:tab/>
            </w:r>
          </w:p>
        </w:tc>
        <w:tc>
          <w:tcPr>
            <w:tcW w:w="4592" w:type="dxa"/>
            <w:shd w:val="clear" w:color="auto" w:fill="auto"/>
          </w:tcPr>
          <w:p w14:paraId="19F729DD"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27E0D7B2" w14:textId="77777777" w:rsidTr="00FE0A9B">
        <w:trPr>
          <w:cantSplit/>
        </w:trPr>
        <w:tc>
          <w:tcPr>
            <w:tcW w:w="2551" w:type="dxa"/>
            <w:shd w:val="clear" w:color="auto" w:fill="auto"/>
          </w:tcPr>
          <w:p w14:paraId="3DF20870" w14:textId="77777777" w:rsidR="0014397C" w:rsidRPr="00F26942" w:rsidRDefault="0014397C" w:rsidP="00FE0A9B">
            <w:pPr>
              <w:pStyle w:val="ENoteTableText"/>
              <w:tabs>
                <w:tab w:val="center" w:leader="dot" w:pos="2268"/>
              </w:tabs>
            </w:pPr>
            <w:r w:rsidRPr="00F26942">
              <w:t>s 306R</w:t>
            </w:r>
            <w:r w:rsidRPr="00F26942">
              <w:tab/>
            </w:r>
          </w:p>
        </w:tc>
        <w:tc>
          <w:tcPr>
            <w:tcW w:w="4592" w:type="dxa"/>
            <w:shd w:val="clear" w:color="auto" w:fill="auto"/>
          </w:tcPr>
          <w:p w14:paraId="093A97DE"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0F1177BF" w14:textId="77777777" w:rsidTr="00FE0A9B">
        <w:trPr>
          <w:cantSplit/>
        </w:trPr>
        <w:tc>
          <w:tcPr>
            <w:tcW w:w="2551" w:type="dxa"/>
            <w:shd w:val="clear" w:color="auto" w:fill="auto"/>
          </w:tcPr>
          <w:p w14:paraId="77BF9C68" w14:textId="77777777" w:rsidR="0014397C" w:rsidRPr="00F26942" w:rsidRDefault="0014397C" w:rsidP="00FE0A9B">
            <w:pPr>
              <w:pStyle w:val="ENoteTableText"/>
              <w:tabs>
                <w:tab w:val="center" w:leader="dot" w:pos="2268"/>
              </w:tabs>
              <w:rPr>
                <w:b/>
              </w:rPr>
            </w:pPr>
            <w:r w:rsidRPr="00F26942">
              <w:rPr>
                <w:b/>
              </w:rPr>
              <w:t>Division 4</w:t>
            </w:r>
          </w:p>
        </w:tc>
        <w:tc>
          <w:tcPr>
            <w:tcW w:w="4592" w:type="dxa"/>
            <w:shd w:val="clear" w:color="auto" w:fill="auto"/>
          </w:tcPr>
          <w:p w14:paraId="0CE02C55" w14:textId="77777777" w:rsidR="0014397C" w:rsidRPr="00F26942" w:rsidRDefault="0014397C" w:rsidP="00FE0A9B">
            <w:pPr>
              <w:pStyle w:val="ENoteTableText"/>
            </w:pPr>
          </w:p>
        </w:tc>
      </w:tr>
      <w:tr w:rsidR="0014397C" w:rsidRPr="00F26942" w14:paraId="467C1033" w14:textId="77777777" w:rsidTr="00FE0A9B">
        <w:trPr>
          <w:cantSplit/>
        </w:trPr>
        <w:tc>
          <w:tcPr>
            <w:tcW w:w="2551" w:type="dxa"/>
            <w:shd w:val="clear" w:color="auto" w:fill="auto"/>
          </w:tcPr>
          <w:p w14:paraId="2C2B9D13" w14:textId="77777777" w:rsidR="0014397C" w:rsidRPr="00F26942" w:rsidRDefault="0014397C" w:rsidP="00FE0A9B">
            <w:pPr>
              <w:pStyle w:val="ENoteTableText"/>
              <w:tabs>
                <w:tab w:val="center" w:leader="dot" w:pos="2268"/>
              </w:tabs>
            </w:pPr>
            <w:r w:rsidRPr="00F26942">
              <w:t>s 306S</w:t>
            </w:r>
            <w:r w:rsidRPr="00F26942">
              <w:tab/>
            </w:r>
          </w:p>
        </w:tc>
        <w:tc>
          <w:tcPr>
            <w:tcW w:w="4592" w:type="dxa"/>
            <w:shd w:val="clear" w:color="auto" w:fill="auto"/>
          </w:tcPr>
          <w:p w14:paraId="2035AEB5"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3029A49C" w14:textId="77777777" w:rsidTr="00FE0A9B">
        <w:trPr>
          <w:cantSplit/>
        </w:trPr>
        <w:tc>
          <w:tcPr>
            <w:tcW w:w="2551" w:type="dxa"/>
            <w:shd w:val="clear" w:color="auto" w:fill="auto"/>
          </w:tcPr>
          <w:p w14:paraId="20864215" w14:textId="77777777" w:rsidR="0014397C" w:rsidRPr="00F26942" w:rsidRDefault="0014397C" w:rsidP="00FE0A9B">
            <w:pPr>
              <w:pStyle w:val="ENoteTableText"/>
              <w:tabs>
                <w:tab w:val="center" w:leader="dot" w:pos="2268"/>
              </w:tabs>
            </w:pPr>
            <w:r w:rsidRPr="00F26942">
              <w:t>s 306SA</w:t>
            </w:r>
            <w:r w:rsidRPr="00F26942">
              <w:tab/>
            </w:r>
          </w:p>
        </w:tc>
        <w:tc>
          <w:tcPr>
            <w:tcW w:w="4592" w:type="dxa"/>
            <w:shd w:val="clear" w:color="auto" w:fill="auto"/>
          </w:tcPr>
          <w:p w14:paraId="59A1D307"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5BA0AD5F" w14:textId="77777777" w:rsidTr="00FE0A9B">
        <w:trPr>
          <w:cantSplit/>
        </w:trPr>
        <w:tc>
          <w:tcPr>
            <w:tcW w:w="2551" w:type="dxa"/>
            <w:shd w:val="clear" w:color="auto" w:fill="auto"/>
          </w:tcPr>
          <w:p w14:paraId="489CD22F" w14:textId="77777777" w:rsidR="0014397C" w:rsidRPr="00F26942" w:rsidRDefault="0014397C" w:rsidP="00FE0A9B">
            <w:pPr>
              <w:pStyle w:val="ENoteTableText"/>
              <w:tabs>
                <w:tab w:val="center" w:leader="dot" w:pos="2268"/>
              </w:tabs>
            </w:pPr>
            <w:r w:rsidRPr="00F26942">
              <w:t>s 306T</w:t>
            </w:r>
            <w:r w:rsidRPr="00F26942">
              <w:tab/>
            </w:r>
          </w:p>
        </w:tc>
        <w:tc>
          <w:tcPr>
            <w:tcW w:w="4592" w:type="dxa"/>
            <w:shd w:val="clear" w:color="auto" w:fill="auto"/>
          </w:tcPr>
          <w:p w14:paraId="433822ED"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39CC26B3" w14:textId="77777777" w:rsidTr="00FE0A9B">
        <w:trPr>
          <w:cantSplit/>
        </w:trPr>
        <w:tc>
          <w:tcPr>
            <w:tcW w:w="2551" w:type="dxa"/>
            <w:shd w:val="clear" w:color="auto" w:fill="auto"/>
          </w:tcPr>
          <w:p w14:paraId="3E27F618" w14:textId="77777777" w:rsidR="0014397C" w:rsidRPr="00F26942" w:rsidRDefault="0014397C" w:rsidP="00FE0A9B">
            <w:pPr>
              <w:pStyle w:val="ENoteTableText"/>
              <w:tabs>
                <w:tab w:val="center" w:leader="dot" w:pos="2268"/>
              </w:tabs>
            </w:pPr>
            <w:r w:rsidRPr="00F26942">
              <w:t>s 306U</w:t>
            </w:r>
            <w:r w:rsidRPr="00F26942">
              <w:tab/>
            </w:r>
          </w:p>
        </w:tc>
        <w:tc>
          <w:tcPr>
            <w:tcW w:w="4592" w:type="dxa"/>
            <w:shd w:val="clear" w:color="auto" w:fill="auto"/>
          </w:tcPr>
          <w:p w14:paraId="1E18D5BB"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393A28E8" w14:textId="77777777" w:rsidTr="00FE0A9B">
        <w:trPr>
          <w:cantSplit/>
        </w:trPr>
        <w:tc>
          <w:tcPr>
            <w:tcW w:w="2551" w:type="dxa"/>
            <w:shd w:val="clear" w:color="auto" w:fill="auto"/>
          </w:tcPr>
          <w:p w14:paraId="67F56A9B" w14:textId="77777777" w:rsidR="0014397C" w:rsidRPr="00F26942" w:rsidRDefault="0014397C" w:rsidP="00FE0A9B">
            <w:pPr>
              <w:pStyle w:val="ENoteTableText"/>
              <w:tabs>
                <w:tab w:val="center" w:leader="dot" w:pos="2268"/>
              </w:tabs>
            </w:pPr>
            <w:r w:rsidRPr="00F26942">
              <w:t>s 306V</w:t>
            </w:r>
            <w:r w:rsidRPr="00F26942">
              <w:tab/>
            </w:r>
          </w:p>
        </w:tc>
        <w:tc>
          <w:tcPr>
            <w:tcW w:w="4592" w:type="dxa"/>
            <w:shd w:val="clear" w:color="auto" w:fill="auto"/>
          </w:tcPr>
          <w:p w14:paraId="4D07A462"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640F05D4" w14:textId="77777777" w:rsidTr="00FE0A9B">
        <w:trPr>
          <w:cantSplit/>
        </w:trPr>
        <w:tc>
          <w:tcPr>
            <w:tcW w:w="2551" w:type="dxa"/>
            <w:shd w:val="clear" w:color="auto" w:fill="auto"/>
          </w:tcPr>
          <w:p w14:paraId="074015F1" w14:textId="77777777" w:rsidR="0014397C" w:rsidRPr="00F26942" w:rsidRDefault="0014397C" w:rsidP="00FE0A9B">
            <w:pPr>
              <w:pStyle w:val="ENoteTableText"/>
              <w:tabs>
                <w:tab w:val="center" w:leader="dot" w:pos="2268"/>
              </w:tabs>
              <w:rPr>
                <w:b/>
              </w:rPr>
            </w:pPr>
            <w:r w:rsidRPr="00F26942">
              <w:rPr>
                <w:b/>
              </w:rPr>
              <w:t>Division 5</w:t>
            </w:r>
          </w:p>
        </w:tc>
        <w:tc>
          <w:tcPr>
            <w:tcW w:w="4592" w:type="dxa"/>
            <w:shd w:val="clear" w:color="auto" w:fill="auto"/>
          </w:tcPr>
          <w:p w14:paraId="409660DE" w14:textId="77777777" w:rsidR="0014397C" w:rsidRPr="00F26942" w:rsidRDefault="0014397C" w:rsidP="00FE0A9B">
            <w:pPr>
              <w:pStyle w:val="ENoteTableText"/>
            </w:pPr>
          </w:p>
        </w:tc>
      </w:tr>
      <w:tr w:rsidR="0014397C" w:rsidRPr="00F26942" w14:paraId="61878FE9" w14:textId="77777777" w:rsidTr="00FE0A9B">
        <w:trPr>
          <w:cantSplit/>
        </w:trPr>
        <w:tc>
          <w:tcPr>
            <w:tcW w:w="2551" w:type="dxa"/>
            <w:shd w:val="clear" w:color="auto" w:fill="auto"/>
          </w:tcPr>
          <w:p w14:paraId="2F5F8669" w14:textId="77777777" w:rsidR="0014397C" w:rsidRPr="00F26942" w:rsidRDefault="0014397C" w:rsidP="00FE0A9B">
            <w:pPr>
              <w:pStyle w:val="ENoteTableText"/>
              <w:tabs>
                <w:tab w:val="center" w:leader="dot" w:pos="2268"/>
              </w:tabs>
            </w:pPr>
            <w:r w:rsidRPr="00F26942">
              <w:t>s 306W</w:t>
            </w:r>
            <w:r w:rsidRPr="00F26942">
              <w:tab/>
            </w:r>
          </w:p>
        </w:tc>
        <w:tc>
          <w:tcPr>
            <w:tcW w:w="4592" w:type="dxa"/>
            <w:shd w:val="clear" w:color="auto" w:fill="auto"/>
          </w:tcPr>
          <w:p w14:paraId="7EB42F4D"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6D7ED55E" w14:textId="77777777" w:rsidTr="00FE0A9B">
        <w:trPr>
          <w:cantSplit/>
        </w:trPr>
        <w:tc>
          <w:tcPr>
            <w:tcW w:w="2551" w:type="dxa"/>
            <w:shd w:val="clear" w:color="auto" w:fill="auto"/>
          </w:tcPr>
          <w:p w14:paraId="28A8D010" w14:textId="5EC46BD1" w:rsidR="0014397C" w:rsidRPr="00F26942" w:rsidRDefault="0014397C" w:rsidP="00FE0A9B">
            <w:pPr>
              <w:pStyle w:val="ENoteTableText"/>
            </w:pPr>
            <w:r w:rsidRPr="00F26942">
              <w:rPr>
                <w:b/>
                <w:noProof/>
              </w:rPr>
              <w:t>Part 2</w:t>
            </w:r>
            <w:r w:rsidR="009471E5">
              <w:rPr>
                <w:b/>
                <w:noProof/>
              </w:rPr>
              <w:noBreakHyphen/>
            </w:r>
            <w:r w:rsidRPr="00F26942">
              <w:rPr>
                <w:b/>
                <w:noProof/>
              </w:rPr>
              <w:t>8</w:t>
            </w:r>
          </w:p>
        </w:tc>
        <w:tc>
          <w:tcPr>
            <w:tcW w:w="4592" w:type="dxa"/>
            <w:shd w:val="clear" w:color="auto" w:fill="auto"/>
          </w:tcPr>
          <w:p w14:paraId="6F42B74C" w14:textId="77777777" w:rsidR="0014397C" w:rsidRPr="00F26942" w:rsidRDefault="0014397C" w:rsidP="00FE0A9B">
            <w:pPr>
              <w:pStyle w:val="ENoteTableText"/>
            </w:pPr>
          </w:p>
        </w:tc>
      </w:tr>
      <w:tr w:rsidR="0014397C" w:rsidRPr="00F26942" w14:paraId="4BE3E5E0" w14:textId="77777777" w:rsidTr="00FE0A9B">
        <w:trPr>
          <w:cantSplit/>
        </w:trPr>
        <w:tc>
          <w:tcPr>
            <w:tcW w:w="2551" w:type="dxa"/>
            <w:shd w:val="clear" w:color="auto" w:fill="auto"/>
          </w:tcPr>
          <w:p w14:paraId="35CC739B" w14:textId="1C1B11A2" w:rsidR="0014397C" w:rsidRPr="00F26942" w:rsidRDefault="009471E5" w:rsidP="00FE0A9B">
            <w:pPr>
              <w:pStyle w:val="ENoteTableText"/>
              <w:rPr>
                <w:noProof/>
              </w:rPr>
            </w:pPr>
            <w:r>
              <w:rPr>
                <w:b/>
                <w:noProof/>
              </w:rPr>
              <w:t>Division 1</w:t>
            </w:r>
          </w:p>
        </w:tc>
        <w:tc>
          <w:tcPr>
            <w:tcW w:w="4592" w:type="dxa"/>
            <w:shd w:val="clear" w:color="auto" w:fill="auto"/>
          </w:tcPr>
          <w:p w14:paraId="7F7BCFE8" w14:textId="77777777" w:rsidR="0014397C" w:rsidRPr="00F26942" w:rsidRDefault="0014397C" w:rsidP="00FE0A9B">
            <w:pPr>
              <w:pStyle w:val="ENoteTableText"/>
            </w:pPr>
          </w:p>
        </w:tc>
      </w:tr>
      <w:tr w:rsidR="0014397C" w:rsidRPr="00F26942" w14:paraId="2F205160" w14:textId="77777777" w:rsidTr="00FE0A9B">
        <w:trPr>
          <w:cantSplit/>
        </w:trPr>
        <w:tc>
          <w:tcPr>
            <w:tcW w:w="2551" w:type="dxa"/>
            <w:shd w:val="clear" w:color="auto" w:fill="auto"/>
          </w:tcPr>
          <w:p w14:paraId="00F6A01D" w14:textId="77777777" w:rsidR="0014397C" w:rsidRPr="00F26942" w:rsidRDefault="0014397C" w:rsidP="00FE0A9B">
            <w:pPr>
              <w:pStyle w:val="ENoteTableText"/>
              <w:tabs>
                <w:tab w:val="center" w:leader="dot" w:pos="2268"/>
              </w:tabs>
              <w:rPr>
                <w:noProof/>
              </w:rPr>
            </w:pPr>
            <w:r w:rsidRPr="00F26942">
              <w:rPr>
                <w:noProof/>
              </w:rPr>
              <w:t>s 307</w:t>
            </w:r>
            <w:r w:rsidRPr="00F26942">
              <w:rPr>
                <w:noProof/>
              </w:rPr>
              <w:tab/>
            </w:r>
          </w:p>
        </w:tc>
        <w:tc>
          <w:tcPr>
            <w:tcW w:w="4592" w:type="dxa"/>
            <w:shd w:val="clear" w:color="auto" w:fill="auto"/>
          </w:tcPr>
          <w:p w14:paraId="106934EE" w14:textId="77777777" w:rsidR="0014397C" w:rsidRPr="00F26942" w:rsidRDefault="0014397C" w:rsidP="00FE0A9B">
            <w:pPr>
              <w:pStyle w:val="ENoteTableText"/>
            </w:pPr>
            <w:r w:rsidRPr="00F26942">
              <w:t>am Nos 174 and 175, 2012</w:t>
            </w:r>
          </w:p>
        </w:tc>
      </w:tr>
      <w:tr w:rsidR="0014397C" w:rsidRPr="00F26942" w14:paraId="54C30D46" w14:textId="77777777" w:rsidTr="00FE0A9B">
        <w:trPr>
          <w:cantSplit/>
        </w:trPr>
        <w:tc>
          <w:tcPr>
            <w:tcW w:w="2551" w:type="dxa"/>
            <w:shd w:val="clear" w:color="auto" w:fill="auto"/>
          </w:tcPr>
          <w:p w14:paraId="05DE96B9" w14:textId="77777777" w:rsidR="0014397C" w:rsidRPr="00F26942" w:rsidRDefault="0014397C" w:rsidP="00FE0A9B">
            <w:pPr>
              <w:pStyle w:val="ENoteTableText"/>
              <w:tabs>
                <w:tab w:val="center" w:leader="dot" w:pos="2268"/>
              </w:tabs>
              <w:rPr>
                <w:noProof/>
              </w:rPr>
            </w:pPr>
            <w:r w:rsidRPr="00F26942">
              <w:t>s 308</w:t>
            </w:r>
            <w:r w:rsidRPr="00F26942">
              <w:tab/>
            </w:r>
          </w:p>
        </w:tc>
        <w:tc>
          <w:tcPr>
            <w:tcW w:w="4592" w:type="dxa"/>
            <w:shd w:val="clear" w:color="auto" w:fill="auto"/>
          </w:tcPr>
          <w:p w14:paraId="4748F3F0" w14:textId="77777777" w:rsidR="0014397C" w:rsidRPr="00F26942" w:rsidRDefault="0014397C" w:rsidP="00FE0A9B">
            <w:pPr>
              <w:pStyle w:val="ENoteTableText"/>
            </w:pPr>
            <w:r w:rsidRPr="00F26942">
              <w:t>am No 33, 2012</w:t>
            </w:r>
          </w:p>
        </w:tc>
      </w:tr>
      <w:tr w:rsidR="0014397C" w:rsidRPr="00F26942" w14:paraId="3A1D01B2" w14:textId="77777777" w:rsidTr="00FE0A9B">
        <w:trPr>
          <w:cantSplit/>
        </w:trPr>
        <w:tc>
          <w:tcPr>
            <w:tcW w:w="2551" w:type="dxa"/>
            <w:shd w:val="clear" w:color="auto" w:fill="auto"/>
          </w:tcPr>
          <w:p w14:paraId="59E118BC" w14:textId="77777777" w:rsidR="0014397C" w:rsidRPr="00F26942" w:rsidRDefault="0014397C" w:rsidP="00FE0A9B">
            <w:pPr>
              <w:pStyle w:val="ENoteTableText"/>
              <w:keepNext/>
              <w:keepLines/>
            </w:pPr>
            <w:r w:rsidRPr="00F26942">
              <w:rPr>
                <w:b/>
                <w:noProof/>
              </w:rPr>
              <w:t>Division 2</w:t>
            </w:r>
          </w:p>
        </w:tc>
        <w:tc>
          <w:tcPr>
            <w:tcW w:w="4592" w:type="dxa"/>
            <w:shd w:val="clear" w:color="auto" w:fill="auto"/>
          </w:tcPr>
          <w:p w14:paraId="2B7ECA20" w14:textId="77777777" w:rsidR="0014397C" w:rsidRPr="00F26942" w:rsidRDefault="0014397C" w:rsidP="00FE0A9B">
            <w:pPr>
              <w:pStyle w:val="ENoteTableText"/>
              <w:keepNext/>
              <w:keepLines/>
            </w:pPr>
          </w:p>
        </w:tc>
      </w:tr>
      <w:tr w:rsidR="0014397C" w:rsidRPr="00F26942" w14:paraId="63B4394F" w14:textId="77777777" w:rsidTr="00FE0A9B">
        <w:trPr>
          <w:cantSplit/>
        </w:trPr>
        <w:tc>
          <w:tcPr>
            <w:tcW w:w="2551" w:type="dxa"/>
            <w:shd w:val="clear" w:color="auto" w:fill="auto"/>
          </w:tcPr>
          <w:p w14:paraId="05D6DBDD" w14:textId="77777777" w:rsidR="0014397C" w:rsidRPr="00F26942" w:rsidRDefault="0014397C" w:rsidP="00FE0A9B">
            <w:pPr>
              <w:pStyle w:val="ENoteTableText"/>
              <w:tabs>
                <w:tab w:val="center" w:leader="dot" w:pos="2268"/>
              </w:tabs>
            </w:pPr>
            <w:r w:rsidRPr="00F26942">
              <w:t>s 312</w:t>
            </w:r>
            <w:r w:rsidRPr="00F26942">
              <w:tab/>
            </w:r>
          </w:p>
        </w:tc>
        <w:tc>
          <w:tcPr>
            <w:tcW w:w="4592" w:type="dxa"/>
            <w:shd w:val="clear" w:color="auto" w:fill="auto"/>
          </w:tcPr>
          <w:p w14:paraId="1EBD6ABB" w14:textId="77777777" w:rsidR="0014397C" w:rsidRPr="00F26942" w:rsidRDefault="0014397C" w:rsidP="00FE0A9B">
            <w:pPr>
              <w:pStyle w:val="ENoteTableText"/>
            </w:pPr>
            <w:r w:rsidRPr="00F26942">
              <w:t>am No 55, 2009; No 174, 2012</w:t>
            </w:r>
          </w:p>
        </w:tc>
      </w:tr>
      <w:tr w:rsidR="0014397C" w:rsidRPr="00F26942" w14:paraId="1E4EA6FA" w14:textId="77777777" w:rsidTr="00FE0A9B">
        <w:trPr>
          <w:cantSplit/>
        </w:trPr>
        <w:tc>
          <w:tcPr>
            <w:tcW w:w="2551" w:type="dxa"/>
            <w:shd w:val="clear" w:color="auto" w:fill="auto"/>
          </w:tcPr>
          <w:p w14:paraId="14078071" w14:textId="77777777" w:rsidR="0014397C" w:rsidRPr="00F26942" w:rsidRDefault="0014397C" w:rsidP="00FE0A9B">
            <w:pPr>
              <w:pStyle w:val="ENoteTableText"/>
              <w:tabs>
                <w:tab w:val="center" w:leader="dot" w:pos="2268"/>
              </w:tabs>
            </w:pPr>
            <w:r w:rsidRPr="00F26942">
              <w:t>s 313</w:t>
            </w:r>
            <w:r w:rsidRPr="00F26942">
              <w:tab/>
            </w:r>
          </w:p>
        </w:tc>
        <w:tc>
          <w:tcPr>
            <w:tcW w:w="4592" w:type="dxa"/>
            <w:shd w:val="clear" w:color="auto" w:fill="auto"/>
          </w:tcPr>
          <w:p w14:paraId="7ED72260" w14:textId="77777777" w:rsidR="0014397C" w:rsidRPr="00F26942" w:rsidRDefault="0014397C" w:rsidP="00FE0A9B">
            <w:pPr>
              <w:pStyle w:val="ENoteTableText"/>
            </w:pPr>
            <w:r w:rsidRPr="00F26942">
              <w:t>am No 174, 2012</w:t>
            </w:r>
          </w:p>
        </w:tc>
      </w:tr>
      <w:tr w:rsidR="0014397C" w:rsidRPr="00F26942" w14:paraId="6BFA212C" w14:textId="77777777" w:rsidTr="00FE0A9B">
        <w:trPr>
          <w:cantSplit/>
        </w:trPr>
        <w:tc>
          <w:tcPr>
            <w:tcW w:w="2551" w:type="dxa"/>
            <w:shd w:val="clear" w:color="auto" w:fill="auto"/>
          </w:tcPr>
          <w:p w14:paraId="4A688017" w14:textId="77777777" w:rsidR="0014397C" w:rsidRPr="00F26942" w:rsidRDefault="0014397C" w:rsidP="00FE0A9B">
            <w:pPr>
              <w:pStyle w:val="ENoteTableText"/>
              <w:tabs>
                <w:tab w:val="center" w:leader="dot" w:pos="2268"/>
              </w:tabs>
            </w:pPr>
            <w:r w:rsidRPr="00F26942">
              <w:t>s 314</w:t>
            </w:r>
            <w:r w:rsidRPr="00F26942">
              <w:tab/>
            </w:r>
          </w:p>
        </w:tc>
        <w:tc>
          <w:tcPr>
            <w:tcW w:w="4592" w:type="dxa"/>
            <w:shd w:val="clear" w:color="auto" w:fill="auto"/>
          </w:tcPr>
          <w:p w14:paraId="2606BFD5" w14:textId="77777777" w:rsidR="0014397C" w:rsidRPr="00F26942" w:rsidRDefault="0014397C" w:rsidP="00FE0A9B">
            <w:pPr>
              <w:pStyle w:val="ENoteTableText"/>
            </w:pPr>
            <w:r w:rsidRPr="00F26942">
              <w:t>am No 174, 2012</w:t>
            </w:r>
          </w:p>
        </w:tc>
      </w:tr>
      <w:tr w:rsidR="0014397C" w:rsidRPr="00F26942" w14:paraId="719E51B5" w14:textId="77777777" w:rsidTr="00FE0A9B">
        <w:trPr>
          <w:cantSplit/>
        </w:trPr>
        <w:tc>
          <w:tcPr>
            <w:tcW w:w="2551" w:type="dxa"/>
            <w:shd w:val="clear" w:color="auto" w:fill="auto"/>
          </w:tcPr>
          <w:p w14:paraId="75D78A2B" w14:textId="77777777" w:rsidR="0014397C" w:rsidRPr="00F26942" w:rsidRDefault="0014397C" w:rsidP="00FE0A9B">
            <w:pPr>
              <w:pStyle w:val="ENoteTableText"/>
              <w:tabs>
                <w:tab w:val="center" w:leader="dot" w:pos="2268"/>
              </w:tabs>
            </w:pPr>
            <w:r w:rsidRPr="00F26942">
              <w:t>s 315</w:t>
            </w:r>
            <w:r w:rsidRPr="00F26942">
              <w:tab/>
            </w:r>
          </w:p>
        </w:tc>
        <w:tc>
          <w:tcPr>
            <w:tcW w:w="4592" w:type="dxa"/>
            <w:shd w:val="clear" w:color="auto" w:fill="auto"/>
          </w:tcPr>
          <w:p w14:paraId="68DC971E" w14:textId="77777777" w:rsidR="0014397C" w:rsidRPr="00F26942" w:rsidRDefault="0014397C" w:rsidP="00FE0A9B">
            <w:pPr>
              <w:pStyle w:val="ENoteTableText"/>
            </w:pPr>
            <w:r w:rsidRPr="00F26942">
              <w:t>am No 174, 2012</w:t>
            </w:r>
          </w:p>
        </w:tc>
      </w:tr>
      <w:tr w:rsidR="0014397C" w:rsidRPr="00F26942" w14:paraId="4EB9F724" w14:textId="77777777" w:rsidTr="00FE0A9B">
        <w:trPr>
          <w:cantSplit/>
        </w:trPr>
        <w:tc>
          <w:tcPr>
            <w:tcW w:w="2551" w:type="dxa"/>
            <w:shd w:val="clear" w:color="auto" w:fill="auto"/>
          </w:tcPr>
          <w:p w14:paraId="61B1779A" w14:textId="77777777" w:rsidR="0014397C" w:rsidRPr="00F26942" w:rsidRDefault="0014397C" w:rsidP="00FE0A9B">
            <w:pPr>
              <w:pStyle w:val="ENoteTableText"/>
              <w:rPr>
                <w:noProof/>
              </w:rPr>
            </w:pPr>
            <w:r w:rsidRPr="00F26942">
              <w:rPr>
                <w:b/>
                <w:noProof/>
              </w:rPr>
              <w:t>Division 3</w:t>
            </w:r>
          </w:p>
        </w:tc>
        <w:tc>
          <w:tcPr>
            <w:tcW w:w="4592" w:type="dxa"/>
            <w:shd w:val="clear" w:color="auto" w:fill="auto"/>
          </w:tcPr>
          <w:p w14:paraId="704629AE" w14:textId="77777777" w:rsidR="0014397C" w:rsidRPr="00F26942" w:rsidRDefault="0014397C" w:rsidP="00FE0A9B">
            <w:pPr>
              <w:pStyle w:val="ENoteTableText"/>
            </w:pPr>
          </w:p>
        </w:tc>
      </w:tr>
      <w:tr w:rsidR="0014397C" w:rsidRPr="00F26942" w14:paraId="05BB6602" w14:textId="77777777" w:rsidTr="00FE0A9B">
        <w:trPr>
          <w:cantSplit/>
        </w:trPr>
        <w:tc>
          <w:tcPr>
            <w:tcW w:w="2551" w:type="dxa"/>
            <w:shd w:val="clear" w:color="auto" w:fill="auto"/>
          </w:tcPr>
          <w:p w14:paraId="4F4AEE87" w14:textId="77777777" w:rsidR="0014397C" w:rsidRPr="00F26942" w:rsidRDefault="0014397C" w:rsidP="00FE0A9B">
            <w:pPr>
              <w:pStyle w:val="ENoteTableText"/>
              <w:tabs>
                <w:tab w:val="center" w:leader="dot" w:pos="2268"/>
              </w:tabs>
              <w:rPr>
                <w:noProof/>
              </w:rPr>
            </w:pPr>
            <w:r w:rsidRPr="00F26942">
              <w:t>Division 3 heading</w:t>
            </w:r>
            <w:r w:rsidRPr="00F26942">
              <w:tab/>
            </w:r>
          </w:p>
        </w:tc>
        <w:tc>
          <w:tcPr>
            <w:tcW w:w="4592" w:type="dxa"/>
            <w:shd w:val="clear" w:color="auto" w:fill="auto"/>
          </w:tcPr>
          <w:p w14:paraId="08AD91B4" w14:textId="77777777" w:rsidR="0014397C" w:rsidRPr="00F26942" w:rsidRDefault="0014397C" w:rsidP="00FE0A9B">
            <w:pPr>
              <w:pStyle w:val="ENoteTableText"/>
            </w:pPr>
            <w:r w:rsidRPr="00F26942">
              <w:t>am No 174, 2012</w:t>
            </w:r>
          </w:p>
        </w:tc>
      </w:tr>
      <w:tr w:rsidR="0014397C" w:rsidRPr="00F26942" w14:paraId="61502DC9" w14:textId="77777777" w:rsidTr="00FE0A9B">
        <w:trPr>
          <w:cantSplit/>
        </w:trPr>
        <w:tc>
          <w:tcPr>
            <w:tcW w:w="2551" w:type="dxa"/>
            <w:shd w:val="clear" w:color="auto" w:fill="auto"/>
          </w:tcPr>
          <w:p w14:paraId="01451660" w14:textId="77777777" w:rsidR="0014397C" w:rsidRPr="00F26942" w:rsidRDefault="0014397C" w:rsidP="00FE0A9B">
            <w:pPr>
              <w:pStyle w:val="ENoteTableText"/>
              <w:tabs>
                <w:tab w:val="center" w:leader="dot" w:pos="2268"/>
              </w:tabs>
              <w:rPr>
                <w:noProof/>
              </w:rPr>
            </w:pPr>
            <w:r w:rsidRPr="00F26942">
              <w:t>s 317</w:t>
            </w:r>
            <w:r w:rsidRPr="00F26942">
              <w:tab/>
            </w:r>
          </w:p>
        </w:tc>
        <w:tc>
          <w:tcPr>
            <w:tcW w:w="4592" w:type="dxa"/>
            <w:shd w:val="clear" w:color="auto" w:fill="auto"/>
          </w:tcPr>
          <w:p w14:paraId="52780477" w14:textId="77777777" w:rsidR="0014397C" w:rsidRPr="00F26942" w:rsidRDefault="0014397C" w:rsidP="00FE0A9B">
            <w:pPr>
              <w:pStyle w:val="ENoteTableText"/>
            </w:pPr>
            <w:r w:rsidRPr="00F26942">
              <w:t>am No 174, 2012</w:t>
            </w:r>
          </w:p>
        </w:tc>
      </w:tr>
      <w:tr w:rsidR="0014397C" w:rsidRPr="00F26942" w14:paraId="57B01138" w14:textId="77777777" w:rsidTr="00FE0A9B">
        <w:trPr>
          <w:cantSplit/>
        </w:trPr>
        <w:tc>
          <w:tcPr>
            <w:tcW w:w="2551" w:type="dxa"/>
            <w:shd w:val="clear" w:color="auto" w:fill="auto"/>
          </w:tcPr>
          <w:p w14:paraId="5BF9542E" w14:textId="77777777" w:rsidR="0014397C" w:rsidRPr="00F26942" w:rsidRDefault="0014397C" w:rsidP="00FE0A9B">
            <w:pPr>
              <w:pStyle w:val="ENoteTableText"/>
              <w:tabs>
                <w:tab w:val="center" w:leader="dot" w:pos="2268"/>
              </w:tabs>
              <w:rPr>
                <w:noProof/>
              </w:rPr>
            </w:pPr>
            <w:r w:rsidRPr="00F26942">
              <w:t>s 318</w:t>
            </w:r>
            <w:r w:rsidRPr="00F26942">
              <w:tab/>
            </w:r>
          </w:p>
        </w:tc>
        <w:tc>
          <w:tcPr>
            <w:tcW w:w="4592" w:type="dxa"/>
            <w:shd w:val="clear" w:color="auto" w:fill="auto"/>
          </w:tcPr>
          <w:p w14:paraId="071F5297" w14:textId="77777777" w:rsidR="0014397C" w:rsidRPr="00F26942" w:rsidRDefault="0014397C" w:rsidP="00FE0A9B">
            <w:pPr>
              <w:pStyle w:val="ENoteTableText"/>
            </w:pPr>
            <w:r w:rsidRPr="00F26942">
              <w:t>am No 174, 2012</w:t>
            </w:r>
          </w:p>
        </w:tc>
      </w:tr>
      <w:tr w:rsidR="0014397C" w:rsidRPr="00F26942" w14:paraId="5F3467C6" w14:textId="77777777" w:rsidTr="00FE0A9B">
        <w:trPr>
          <w:cantSplit/>
        </w:trPr>
        <w:tc>
          <w:tcPr>
            <w:tcW w:w="2551" w:type="dxa"/>
            <w:shd w:val="clear" w:color="auto" w:fill="auto"/>
          </w:tcPr>
          <w:p w14:paraId="18916B2F" w14:textId="77777777" w:rsidR="0014397C" w:rsidRPr="00F26942" w:rsidRDefault="0014397C" w:rsidP="00FE0A9B">
            <w:pPr>
              <w:pStyle w:val="ENoteTableText"/>
              <w:tabs>
                <w:tab w:val="center" w:leader="dot" w:pos="2268"/>
              </w:tabs>
              <w:rPr>
                <w:noProof/>
              </w:rPr>
            </w:pPr>
            <w:r w:rsidRPr="00F26942">
              <w:lastRenderedPageBreak/>
              <w:t>s 319</w:t>
            </w:r>
            <w:r w:rsidRPr="00F26942">
              <w:tab/>
            </w:r>
          </w:p>
        </w:tc>
        <w:tc>
          <w:tcPr>
            <w:tcW w:w="4592" w:type="dxa"/>
            <w:shd w:val="clear" w:color="auto" w:fill="auto"/>
          </w:tcPr>
          <w:p w14:paraId="1DC9BBC0" w14:textId="77777777" w:rsidR="0014397C" w:rsidRPr="00F26942" w:rsidRDefault="0014397C" w:rsidP="00FE0A9B">
            <w:pPr>
              <w:pStyle w:val="ENoteTableText"/>
            </w:pPr>
            <w:r w:rsidRPr="00F26942">
              <w:t>am No 174, 2012</w:t>
            </w:r>
          </w:p>
        </w:tc>
      </w:tr>
      <w:tr w:rsidR="0014397C" w:rsidRPr="00F26942" w14:paraId="2FA4B398" w14:textId="77777777" w:rsidTr="00FE0A9B">
        <w:trPr>
          <w:cantSplit/>
        </w:trPr>
        <w:tc>
          <w:tcPr>
            <w:tcW w:w="2551" w:type="dxa"/>
            <w:shd w:val="clear" w:color="auto" w:fill="auto"/>
          </w:tcPr>
          <w:p w14:paraId="787E0B84" w14:textId="77777777" w:rsidR="0014397C" w:rsidRPr="00F26942" w:rsidRDefault="0014397C" w:rsidP="00FE0A9B">
            <w:pPr>
              <w:pStyle w:val="ENoteTableText"/>
              <w:tabs>
                <w:tab w:val="center" w:leader="dot" w:pos="2268"/>
              </w:tabs>
              <w:rPr>
                <w:noProof/>
              </w:rPr>
            </w:pPr>
            <w:r w:rsidRPr="00F26942">
              <w:t>s 320</w:t>
            </w:r>
            <w:r w:rsidRPr="00F26942">
              <w:tab/>
            </w:r>
          </w:p>
        </w:tc>
        <w:tc>
          <w:tcPr>
            <w:tcW w:w="4592" w:type="dxa"/>
            <w:shd w:val="clear" w:color="auto" w:fill="auto"/>
          </w:tcPr>
          <w:p w14:paraId="168CB912" w14:textId="77777777" w:rsidR="0014397C" w:rsidRPr="00F26942" w:rsidRDefault="0014397C" w:rsidP="00FE0A9B">
            <w:pPr>
              <w:pStyle w:val="ENoteTableText"/>
            </w:pPr>
            <w:r w:rsidRPr="00F26942">
              <w:t>am No 174, 2012</w:t>
            </w:r>
          </w:p>
        </w:tc>
      </w:tr>
      <w:tr w:rsidR="0014397C" w:rsidRPr="00F26942" w14:paraId="0B922530" w14:textId="77777777" w:rsidTr="00FE0A9B">
        <w:trPr>
          <w:cantSplit/>
        </w:trPr>
        <w:tc>
          <w:tcPr>
            <w:tcW w:w="2551" w:type="dxa"/>
            <w:shd w:val="clear" w:color="auto" w:fill="auto"/>
          </w:tcPr>
          <w:p w14:paraId="5C8A8FB4" w14:textId="48D4929E" w:rsidR="0014397C" w:rsidRPr="00F26942" w:rsidRDefault="0014397C" w:rsidP="00FE0A9B">
            <w:pPr>
              <w:pStyle w:val="ENoteTableText"/>
              <w:keepNext/>
            </w:pPr>
            <w:r w:rsidRPr="00F26942">
              <w:rPr>
                <w:b/>
                <w:noProof/>
              </w:rPr>
              <w:t>Part 2</w:t>
            </w:r>
            <w:r w:rsidR="009471E5">
              <w:rPr>
                <w:b/>
                <w:noProof/>
              </w:rPr>
              <w:noBreakHyphen/>
            </w:r>
            <w:r w:rsidRPr="00F26942">
              <w:rPr>
                <w:b/>
                <w:noProof/>
              </w:rPr>
              <w:t>9</w:t>
            </w:r>
          </w:p>
        </w:tc>
        <w:tc>
          <w:tcPr>
            <w:tcW w:w="4592" w:type="dxa"/>
            <w:shd w:val="clear" w:color="auto" w:fill="auto"/>
          </w:tcPr>
          <w:p w14:paraId="4AB7E327" w14:textId="77777777" w:rsidR="0014397C" w:rsidRPr="00F26942" w:rsidRDefault="0014397C" w:rsidP="00FE0A9B">
            <w:pPr>
              <w:pStyle w:val="ENoteTableText"/>
            </w:pPr>
          </w:p>
        </w:tc>
      </w:tr>
      <w:tr w:rsidR="0014397C" w:rsidRPr="00F26942" w14:paraId="7C839E4C" w14:textId="77777777" w:rsidTr="00FE0A9B">
        <w:trPr>
          <w:cantSplit/>
        </w:trPr>
        <w:tc>
          <w:tcPr>
            <w:tcW w:w="2551" w:type="dxa"/>
            <w:shd w:val="clear" w:color="auto" w:fill="auto"/>
          </w:tcPr>
          <w:p w14:paraId="00A96A00" w14:textId="6EC831D5" w:rsidR="0014397C" w:rsidRPr="00F26942" w:rsidRDefault="0014397C" w:rsidP="00FE0A9B">
            <w:pPr>
              <w:pStyle w:val="ENoteTableText"/>
              <w:tabs>
                <w:tab w:val="center" w:leader="dot" w:pos="2268"/>
              </w:tabs>
            </w:pPr>
            <w:r w:rsidRPr="00F26942">
              <w:t>Part 2</w:t>
            </w:r>
            <w:r w:rsidR="009471E5">
              <w:rPr>
                <w:noProof/>
              </w:rPr>
              <w:noBreakHyphen/>
            </w:r>
            <w:r w:rsidRPr="00F26942">
              <w:rPr>
                <w:noProof/>
              </w:rPr>
              <w:t>9 heading</w:t>
            </w:r>
            <w:r w:rsidRPr="00F26942">
              <w:tab/>
            </w:r>
          </w:p>
        </w:tc>
        <w:tc>
          <w:tcPr>
            <w:tcW w:w="4592" w:type="dxa"/>
            <w:shd w:val="clear" w:color="auto" w:fill="auto"/>
          </w:tcPr>
          <w:p w14:paraId="7E542104" w14:textId="77777777" w:rsidR="0014397C" w:rsidRPr="00F26942" w:rsidRDefault="0014397C" w:rsidP="00FE0A9B">
            <w:pPr>
              <w:pStyle w:val="ENoteTableText"/>
            </w:pPr>
            <w:r w:rsidRPr="00F26942">
              <w:t>rs No 55, 2009</w:t>
            </w:r>
          </w:p>
        </w:tc>
      </w:tr>
      <w:tr w:rsidR="0014397C" w:rsidRPr="00F26942" w14:paraId="33F75E7D" w14:textId="77777777" w:rsidTr="00FE0A9B">
        <w:trPr>
          <w:cantSplit/>
        </w:trPr>
        <w:tc>
          <w:tcPr>
            <w:tcW w:w="2551" w:type="dxa"/>
            <w:shd w:val="clear" w:color="auto" w:fill="auto"/>
          </w:tcPr>
          <w:p w14:paraId="605CBB20" w14:textId="342068C5" w:rsidR="0014397C" w:rsidRPr="00F26942" w:rsidRDefault="009471E5" w:rsidP="00FE0A9B">
            <w:pPr>
              <w:pStyle w:val="ENoteTableText"/>
            </w:pPr>
            <w:r>
              <w:rPr>
                <w:b/>
                <w:noProof/>
              </w:rPr>
              <w:t>Division 1</w:t>
            </w:r>
          </w:p>
        </w:tc>
        <w:tc>
          <w:tcPr>
            <w:tcW w:w="4592" w:type="dxa"/>
            <w:shd w:val="clear" w:color="auto" w:fill="auto"/>
          </w:tcPr>
          <w:p w14:paraId="60839BA8" w14:textId="77777777" w:rsidR="0014397C" w:rsidRPr="00F26942" w:rsidRDefault="0014397C" w:rsidP="00FE0A9B">
            <w:pPr>
              <w:pStyle w:val="ENoteTableText"/>
            </w:pPr>
          </w:p>
        </w:tc>
      </w:tr>
      <w:tr w:rsidR="0014397C" w:rsidRPr="00F26942" w14:paraId="4B2D2846" w14:textId="77777777" w:rsidTr="00FE0A9B">
        <w:trPr>
          <w:cantSplit/>
        </w:trPr>
        <w:tc>
          <w:tcPr>
            <w:tcW w:w="2551" w:type="dxa"/>
            <w:shd w:val="clear" w:color="auto" w:fill="auto"/>
          </w:tcPr>
          <w:p w14:paraId="33F0AED0" w14:textId="77777777" w:rsidR="0014397C" w:rsidRPr="00F26942" w:rsidRDefault="0014397C" w:rsidP="00FE0A9B">
            <w:pPr>
              <w:pStyle w:val="ENoteTableText"/>
              <w:tabs>
                <w:tab w:val="center" w:leader="dot" w:pos="2268"/>
              </w:tabs>
              <w:rPr>
                <w:noProof/>
              </w:rPr>
            </w:pPr>
            <w:r w:rsidRPr="00F26942">
              <w:rPr>
                <w:noProof/>
              </w:rPr>
              <w:t>s 321</w:t>
            </w:r>
            <w:r w:rsidRPr="00F26942">
              <w:rPr>
                <w:noProof/>
              </w:rPr>
              <w:tab/>
            </w:r>
          </w:p>
        </w:tc>
        <w:tc>
          <w:tcPr>
            <w:tcW w:w="4592" w:type="dxa"/>
            <w:shd w:val="clear" w:color="auto" w:fill="auto"/>
          </w:tcPr>
          <w:p w14:paraId="336F2D64" w14:textId="77777777" w:rsidR="0014397C" w:rsidRPr="00F26942" w:rsidRDefault="0014397C" w:rsidP="00FE0A9B">
            <w:pPr>
              <w:pStyle w:val="ENoteTableText"/>
            </w:pPr>
            <w:r w:rsidRPr="00F26942">
              <w:t xml:space="preserve">am No 79, 2022; </w:t>
            </w:r>
            <w:r w:rsidRPr="00F26942">
              <w:rPr>
                <w:noProof/>
                <w:u w:val="single"/>
              </w:rPr>
              <w:t>No 120, 2023</w:t>
            </w:r>
            <w:r w:rsidRPr="00F26942">
              <w:rPr>
                <w:noProof/>
              </w:rPr>
              <w:t xml:space="preserve">; </w:t>
            </w:r>
            <w:r w:rsidRPr="00F26942">
              <w:t>No 2, 2024</w:t>
            </w:r>
          </w:p>
        </w:tc>
      </w:tr>
      <w:tr w:rsidR="0014397C" w:rsidRPr="00F26942" w14:paraId="4FECECC9" w14:textId="77777777" w:rsidTr="00FE0A9B">
        <w:trPr>
          <w:cantSplit/>
        </w:trPr>
        <w:tc>
          <w:tcPr>
            <w:tcW w:w="2551" w:type="dxa"/>
            <w:shd w:val="clear" w:color="auto" w:fill="auto"/>
          </w:tcPr>
          <w:p w14:paraId="1E6EE231" w14:textId="77777777" w:rsidR="0014397C" w:rsidRPr="00F26942" w:rsidRDefault="0014397C" w:rsidP="00FE0A9B">
            <w:pPr>
              <w:pStyle w:val="ENoteTableText"/>
              <w:tabs>
                <w:tab w:val="center" w:leader="dot" w:pos="2268"/>
              </w:tabs>
              <w:rPr>
                <w:noProof/>
              </w:rPr>
            </w:pPr>
            <w:r w:rsidRPr="00F26942">
              <w:t>s 322</w:t>
            </w:r>
            <w:r w:rsidRPr="00F26942">
              <w:tab/>
            </w:r>
          </w:p>
        </w:tc>
        <w:tc>
          <w:tcPr>
            <w:tcW w:w="4592" w:type="dxa"/>
            <w:shd w:val="clear" w:color="auto" w:fill="auto"/>
          </w:tcPr>
          <w:p w14:paraId="1EE846B2" w14:textId="77777777" w:rsidR="0014397C" w:rsidRPr="00F26942" w:rsidRDefault="0014397C" w:rsidP="00FE0A9B">
            <w:pPr>
              <w:pStyle w:val="ENoteTableText"/>
            </w:pPr>
            <w:r w:rsidRPr="00F26942">
              <w:t>am No 33, 2012</w:t>
            </w:r>
          </w:p>
        </w:tc>
      </w:tr>
      <w:tr w:rsidR="0014397C" w:rsidRPr="00F26942" w14:paraId="4371853C" w14:textId="77777777" w:rsidTr="00FE0A9B">
        <w:trPr>
          <w:cantSplit/>
        </w:trPr>
        <w:tc>
          <w:tcPr>
            <w:tcW w:w="2551" w:type="dxa"/>
            <w:shd w:val="clear" w:color="auto" w:fill="auto"/>
          </w:tcPr>
          <w:p w14:paraId="4F44B7DB" w14:textId="77777777" w:rsidR="0014397C" w:rsidRPr="00F26942" w:rsidRDefault="0014397C" w:rsidP="00FE0A9B">
            <w:pPr>
              <w:pStyle w:val="ENoteTableText"/>
              <w:rPr>
                <w:noProof/>
              </w:rPr>
            </w:pPr>
            <w:r w:rsidRPr="00F26942">
              <w:rPr>
                <w:b/>
                <w:noProof/>
              </w:rPr>
              <w:t>Division 2</w:t>
            </w:r>
          </w:p>
        </w:tc>
        <w:tc>
          <w:tcPr>
            <w:tcW w:w="4592" w:type="dxa"/>
            <w:shd w:val="clear" w:color="auto" w:fill="auto"/>
          </w:tcPr>
          <w:p w14:paraId="1A4E286C" w14:textId="77777777" w:rsidR="0014397C" w:rsidRPr="00F26942" w:rsidRDefault="0014397C" w:rsidP="00FE0A9B">
            <w:pPr>
              <w:pStyle w:val="ENoteTableText"/>
            </w:pPr>
          </w:p>
        </w:tc>
      </w:tr>
      <w:tr w:rsidR="0014397C" w:rsidRPr="00F26942" w14:paraId="4E4B6902" w14:textId="77777777" w:rsidTr="00FE0A9B">
        <w:trPr>
          <w:cantSplit/>
        </w:trPr>
        <w:tc>
          <w:tcPr>
            <w:tcW w:w="2551" w:type="dxa"/>
            <w:shd w:val="clear" w:color="auto" w:fill="auto"/>
          </w:tcPr>
          <w:p w14:paraId="75112C01" w14:textId="77777777" w:rsidR="0014397C" w:rsidRPr="00F26942" w:rsidRDefault="0014397C" w:rsidP="00FE0A9B">
            <w:pPr>
              <w:pStyle w:val="ENoteTableText"/>
              <w:tabs>
                <w:tab w:val="center" w:leader="dot" w:pos="2268"/>
              </w:tabs>
              <w:rPr>
                <w:noProof/>
              </w:rPr>
            </w:pPr>
            <w:r w:rsidRPr="00F26942">
              <w:rPr>
                <w:noProof/>
              </w:rPr>
              <w:t>Division 2 heading</w:t>
            </w:r>
            <w:r w:rsidRPr="00F26942">
              <w:rPr>
                <w:noProof/>
              </w:rPr>
              <w:tab/>
            </w:r>
          </w:p>
        </w:tc>
        <w:tc>
          <w:tcPr>
            <w:tcW w:w="4592" w:type="dxa"/>
            <w:shd w:val="clear" w:color="auto" w:fill="auto"/>
          </w:tcPr>
          <w:p w14:paraId="2ED22112" w14:textId="77777777" w:rsidR="0014397C" w:rsidRPr="00F26942" w:rsidRDefault="0014397C" w:rsidP="00FE0A9B">
            <w:pPr>
              <w:pStyle w:val="ENoteTableText"/>
            </w:pPr>
            <w:r w:rsidRPr="00F26942">
              <w:t>rs No 101, 2017</w:t>
            </w:r>
          </w:p>
        </w:tc>
      </w:tr>
      <w:tr w:rsidR="0014397C" w:rsidRPr="00F26942" w14:paraId="17265AE7" w14:textId="77777777" w:rsidTr="00FE0A9B">
        <w:trPr>
          <w:cantSplit/>
        </w:trPr>
        <w:tc>
          <w:tcPr>
            <w:tcW w:w="2551" w:type="dxa"/>
            <w:shd w:val="clear" w:color="auto" w:fill="auto"/>
          </w:tcPr>
          <w:p w14:paraId="3E0857C8" w14:textId="77777777" w:rsidR="0014397C" w:rsidRPr="00F26942" w:rsidRDefault="0014397C" w:rsidP="00FE0A9B">
            <w:pPr>
              <w:pStyle w:val="ENoteTableText"/>
              <w:tabs>
                <w:tab w:val="center" w:leader="dot" w:pos="2268"/>
              </w:tabs>
              <w:rPr>
                <w:b/>
                <w:noProof/>
              </w:rPr>
            </w:pPr>
            <w:r w:rsidRPr="00F26942">
              <w:rPr>
                <w:b/>
                <w:noProof/>
              </w:rPr>
              <w:t>Subdivision A</w:t>
            </w:r>
          </w:p>
        </w:tc>
        <w:tc>
          <w:tcPr>
            <w:tcW w:w="4592" w:type="dxa"/>
            <w:shd w:val="clear" w:color="auto" w:fill="auto"/>
          </w:tcPr>
          <w:p w14:paraId="611C5644" w14:textId="77777777" w:rsidR="0014397C" w:rsidRPr="00F26942" w:rsidRDefault="0014397C" w:rsidP="00FE0A9B">
            <w:pPr>
              <w:pStyle w:val="ENoteTableText"/>
            </w:pPr>
          </w:p>
        </w:tc>
      </w:tr>
      <w:tr w:rsidR="0014397C" w:rsidRPr="00F26942" w14:paraId="2932FFFF" w14:textId="77777777" w:rsidTr="00FE0A9B">
        <w:trPr>
          <w:cantSplit/>
        </w:trPr>
        <w:tc>
          <w:tcPr>
            <w:tcW w:w="2551" w:type="dxa"/>
            <w:shd w:val="clear" w:color="auto" w:fill="auto"/>
          </w:tcPr>
          <w:p w14:paraId="357A0E7C" w14:textId="77777777" w:rsidR="0014397C" w:rsidRPr="00F26942" w:rsidRDefault="0014397C" w:rsidP="00FE0A9B">
            <w:pPr>
              <w:pStyle w:val="ENoteTableText"/>
              <w:tabs>
                <w:tab w:val="center" w:leader="dot" w:pos="2268"/>
              </w:tabs>
              <w:rPr>
                <w:noProof/>
              </w:rPr>
            </w:pPr>
            <w:r w:rsidRPr="00F26942">
              <w:rPr>
                <w:noProof/>
              </w:rPr>
              <w:t>Subdivision A heading</w:t>
            </w:r>
            <w:r w:rsidRPr="00F26942">
              <w:rPr>
                <w:noProof/>
              </w:rPr>
              <w:tab/>
            </w:r>
          </w:p>
        </w:tc>
        <w:tc>
          <w:tcPr>
            <w:tcW w:w="4592" w:type="dxa"/>
            <w:shd w:val="clear" w:color="auto" w:fill="auto"/>
          </w:tcPr>
          <w:p w14:paraId="268A783A" w14:textId="77777777" w:rsidR="0014397C" w:rsidRPr="00F26942" w:rsidRDefault="0014397C" w:rsidP="00FE0A9B">
            <w:pPr>
              <w:pStyle w:val="ENoteTableText"/>
            </w:pPr>
            <w:r w:rsidRPr="00F26942">
              <w:rPr>
                <w:noProof/>
              </w:rPr>
              <w:t xml:space="preserve">ad </w:t>
            </w:r>
            <w:r w:rsidRPr="00F26942">
              <w:rPr>
                <w:noProof/>
                <w:u w:val="single"/>
              </w:rPr>
              <w:t>No 120, 2023</w:t>
            </w:r>
          </w:p>
        </w:tc>
      </w:tr>
      <w:tr w:rsidR="0014397C" w:rsidRPr="00F26942" w14:paraId="4893F3A9" w14:textId="77777777" w:rsidTr="00FE0A9B">
        <w:trPr>
          <w:cantSplit/>
        </w:trPr>
        <w:tc>
          <w:tcPr>
            <w:tcW w:w="2551" w:type="dxa"/>
            <w:shd w:val="clear" w:color="auto" w:fill="auto"/>
          </w:tcPr>
          <w:p w14:paraId="24939296" w14:textId="77777777" w:rsidR="0014397C" w:rsidRPr="00F26942" w:rsidRDefault="0014397C" w:rsidP="00FE0A9B">
            <w:pPr>
              <w:pStyle w:val="ENoteTableText"/>
              <w:tabs>
                <w:tab w:val="center" w:leader="dot" w:pos="2268"/>
              </w:tabs>
              <w:rPr>
                <w:noProof/>
              </w:rPr>
            </w:pPr>
            <w:r w:rsidRPr="00F26942">
              <w:t>s 324</w:t>
            </w:r>
            <w:r w:rsidRPr="00F26942">
              <w:tab/>
            </w:r>
          </w:p>
        </w:tc>
        <w:tc>
          <w:tcPr>
            <w:tcW w:w="4592" w:type="dxa"/>
            <w:shd w:val="clear" w:color="auto" w:fill="auto"/>
          </w:tcPr>
          <w:p w14:paraId="4C6B39C4" w14:textId="77777777" w:rsidR="0014397C" w:rsidRPr="00F26942" w:rsidRDefault="0014397C" w:rsidP="00FE0A9B">
            <w:pPr>
              <w:pStyle w:val="ENoteTableText"/>
            </w:pPr>
            <w:r w:rsidRPr="00F26942">
              <w:t xml:space="preserve">am No 174, 2012; No 43, 2023; </w:t>
            </w:r>
            <w:r w:rsidRPr="00F26942">
              <w:rPr>
                <w:noProof/>
                <w:u w:val="single"/>
              </w:rPr>
              <w:t>No 120, 2023</w:t>
            </w:r>
          </w:p>
        </w:tc>
      </w:tr>
      <w:tr w:rsidR="0014397C" w:rsidRPr="00F26942" w14:paraId="0175F907" w14:textId="77777777" w:rsidTr="00FE0A9B">
        <w:trPr>
          <w:cantSplit/>
        </w:trPr>
        <w:tc>
          <w:tcPr>
            <w:tcW w:w="2551" w:type="dxa"/>
            <w:shd w:val="clear" w:color="auto" w:fill="auto"/>
          </w:tcPr>
          <w:p w14:paraId="6EF783F7" w14:textId="77777777" w:rsidR="0014397C" w:rsidRPr="00F26942" w:rsidRDefault="0014397C" w:rsidP="00FE0A9B">
            <w:pPr>
              <w:pStyle w:val="ENoteTableText"/>
              <w:tabs>
                <w:tab w:val="center" w:leader="dot" w:pos="2268"/>
              </w:tabs>
            </w:pPr>
            <w:r w:rsidRPr="00F26942">
              <w:t>s 325</w:t>
            </w:r>
            <w:r w:rsidRPr="00F26942">
              <w:tab/>
            </w:r>
          </w:p>
        </w:tc>
        <w:tc>
          <w:tcPr>
            <w:tcW w:w="4592" w:type="dxa"/>
            <w:shd w:val="clear" w:color="auto" w:fill="auto"/>
          </w:tcPr>
          <w:p w14:paraId="288E9850" w14:textId="77777777" w:rsidR="0014397C" w:rsidRPr="00F26942" w:rsidRDefault="0014397C" w:rsidP="00FE0A9B">
            <w:pPr>
              <w:pStyle w:val="ENoteTableText"/>
            </w:pPr>
            <w:r w:rsidRPr="00F26942">
              <w:t>am No 101, 2017</w:t>
            </w:r>
          </w:p>
        </w:tc>
      </w:tr>
      <w:tr w:rsidR="0014397C" w:rsidRPr="00F26942" w14:paraId="72798E67" w14:textId="77777777" w:rsidTr="00FE0A9B">
        <w:trPr>
          <w:cantSplit/>
        </w:trPr>
        <w:tc>
          <w:tcPr>
            <w:tcW w:w="2551" w:type="dxa"/>
            <w:shd w:val="clear" w:color="auto" w:fill="auto"/>
          </w:tcPr>
          <w:p w14:paraId="25DF2B5B" w14:textId="77777777" w:rsidR="0014397C" w:rsidRPr="00F26942" w:rsidRDefault="0014397C" w:rsidP="00FE0A9B">
            <w:pPr>
              <w:pStyle w:val="ENoteTableText"/>
              <w:tabs>
                <w:tab w:val="center" w:leader="dot" w:pos="2268"/>
              </w:tabs>
            </w:pPr>
            <w:r w:rsidRPr="00F26942">
              <w:t>s 326</w:t>
            </w:r>
            <w:r w:rsidRPr="00F26942">
              <w:tab/>
            </w:r>
          </w:p>
        </w:tc>
        <w:tc>
          <w:tcPr>
            <w:tcW w:w="4592" w:type="dxa"/>
            <w:shd w:val="clear" w:color="auto" w:fill="auto"/>
          </w:tcPr>
          <w:p w14:paraId="7D8F032B" w14:textId="77777777" w:rsidR="0014397C" w:rsidRPr="00F26942" w:rsidRDefault="0014397C" w:rsidP="00FE0A9B">
            <w:pPr>
              <w:pStyle w:val="ENoteTableText"/>
            </w:pPr>
            <w:r w:rsidRPr="00F26942">
              <w:t>rs No 101, 2017</w:t>
            </w:r>
          </w:p>
        </w:tc>
      </w:tr>
      <w:tr w:rsidR="0014397C" w:rsidRPr="00F26942" w14:paraId="1C362BA5" w14:textId="77777777" w:rsidTr="00FE0A9B">
        <w:trPr>
          <w:cantSplit/>
        </w:trPr>
        <w:tc>
          <w:tcPr>
            <w:tcW w:w="2551" w:type="dxa"/>
            <w:shd w:val="clear" w:color="auto" w:fill="auto"/>
          </w:tcPr>
          <w:p w14:paraId="3C58FEBA" w14:textId="77777777" w:rsidR="0014397C" w:rsidRPr="00F26942" w:rsidRDefault="0014397C" w:rsidP="00FE0A9B">
            <w:pPr>
              <w:pStyle w:val="ENoteTableText"/>
              <w:tabs>
                <w:tab w:val="center" w:leader="dot" w:pos="2268"/>
              </w:tabs>
            </w:pPr>
            <w:r w:rsidRPr="00F26942">
              <w:t>s 327</w:t>
            </w:r>
            <w:r w:rsidRPr="00F26942">
              <w:tab/>
            </w:r>
          </w:p>
        </w:tc>
        <w:tc>
          <w:tcPr>
            <w:tcW w:w="4592" w:type="dxa"/>
            <w:shd w:val="clear" w:color="auto" w:fill="auto"/>
          </w:tcPr>
          <w:p w14:paraId="3D310268" w14:textId="77777777" w:rsidR="0014397C" w:rsidRPr="00F26942" w:rsidRDefault="0014397C" w:rsidP="00FE0A9B">
            <w:pPr>
              <w:pStyle w:val="ENoteTableText"/>
            </w:pPr>
            <w:r w:rsidRPr="00F26942">
              <w:t xml:space="preserve">am No 101, 2017; </w:t>
            </w:r>
            <w:r w:rsidRPr="00F26942">
              <w:rPr>
                <w:noProof/>
                <w:u w:val="single"/>
              </w:rPr>
              <w:t>No 120, 2023</w:t>
            </w:r>
          </w:p>
        </w:tc>
      </w:tr>
      <w:tr w:rsidR="0014397C" w:rsidRPr="00F26942" w14:paraId="4ED9B92E" w14:textId="77777777" w:rsidTr="00FE0A9B">
        <w:trPr>
          <w:cantSplit/>
        </w:trPr>
        <w:tc>
          <w:tcPr>
            <w:tcW w:w="2551" w:type="dxa"/>
            <w:shd w:val="clear" w:color="auto" w:fill="auto"/>
          </w:tcPr>
          <w:p w14:paraId="653526F1" w14:textId="77777777" w:rsidR="0014397C" w:rsidRPr="00F26942" w:rsidRDefault="0014397C" w:rsidP="00FE0A9B">
            <w:pPr>
              <w:pStyle w:val="ENoteTableText"/>
              <w:tabs>
                <w:tab w:val="center" w:leader="dot" w:pos="2268"/>
              </w:tabs>
              <w:rPr>
                <w:b/>
              </w:rPr>
            </w:pPr>
            <w:r w:rsidRPr="00F26942">
              <w:rPr>
                <w:b/>
              </w:rPr>
              <w:t>Subdivision B</w:t>
            </w:r>
          </w:p>
        </w:tc>
        <w:tc>
          <w:tcPr>
            <w:tcW w:w="4592" w:type="dxa"/>
            <w:shd w:val="clear" w:color="auto" w:fill="auto"/>
          </w:tcPr>
          <w:p w14:paraId="4323C8C3" w14:textId="77777777" w:rsidR="0014397C" w:rsidRPr="00F26942" w:rsidRDefault="0014397C" w:rsidP="00FE0A9B">
            <w:pPr>
              <w:pStyle w:val="ENoteTableText"/>
            </w:pPr>
          </w:p>
        </w:tc>
      </w:tr>
      <w:tr w:rsidR="0014397C" w:rsidRPr="00F26942" w14:paraId="3DB98CF2" w14:textId="77777777" w:rsidTr="00FE0A9B">
        <w:trPr>
          <w:cantSplit/>
        </w:trPr>
        <w:tc>
          <w:tcPr>
            <w:tcW w:w="2551" w:type="dxa"/>
            <w:shd w:val="clear" w:color="auto" w:fill="auto"/>
          </w:tcPr>
          <w:p w14:paraId="11A1F979" w14:textId="77777777" w:rsidR="0014397C" w:rsidRPr="00F26942" w:rsidRDefault="0014397C" w:rsidP="00FE0A9B">
            <w:pPr>
              <w:pStyle w:val="ENoteTableText"/>
              <w:tabs>
                <w:tab w:val="center" w:leader="dot" w:pos="2268"/>
              </w:tabs>
            </w:pPr>
            <w:r w:rsidRPr="00F26942">
              <w:t>Subdivision B</w:t>
            </w:r>
            <w:r w:rsidRPr="00F26942">
              <w:tab/>
            </w:r>
          </w:p>
        </w:tc>
        <w:tc>
          <w:tcPr>
            <w:tcW w:w="4592" w:type="dxa"/>
            <w:shd w:val="clear" w:color="auto" w:fill="auto"/>
          </w:tcPr>
          <w:p w14:paraId="0DEC4FAE"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4D8AA026" w14:textId="77777777" w:rsidTr="00FE0A9B">
        <w:trPr>
          <w:cantSplit/>
        </w:trPr>
        <w:tc>
          <w:tcPr>
            <w:tcW w:w="2551" w:type="dxa"/>
            <w:shd w:val="clear" w:color="auto" w:fill="auto"/>
          </w:tcPr>
          <w:p w14:paraId="1260E560" w14:textId="77777777" w:rsidR="0014397C" w:rsidRPr="00F26942" w:rsidRDefault="0014397C" w:rsidP="00FE0A9B">
            <w:pPr>
              <w:pStyle w:val="ENoteTableText"/>
              <w:tabs>
                <w:tab w:val="center" w:leader="dot" w:pos="2268"/>
              </w:tabs>
            </w:pPr>
            <w:r w:rsidRPr="00F26942">
              <w:t>s 327A</w:t>
            </w:r>
            <w:r w:rsidRPr="00F26942">
              <w:tab/>
            </w:r>
          </w:p>
        </w:tc>
        <w:tc>
          <w:tcPr>
            <w:tcW w:w="4592" w:type="dxa"/>
            <w:shd w:val="clear" w:color="auto" w:fill="auto"/>
          </w:tcPr>
          <w:p w14:paraId="2A4C55F7"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6E13D220" w14:textId="77777777" w:rsidTr="00FE0A9B">
        <w:trPr>
          <w:cantSplit/>
        </w:trPr>
        <w:tc>
          <w:tcPr>
            <w:tcW w:w="2551" w:type="dxa"/>
            <w:shd w:val="clear" w:color="auto" w:fill="auto"/>
          </w:tcPr>
          <w:p w14:paraId="5A2EAD37" w14:textId="77777777" w:rsidR="0014397C" w:rsidRPr="00F26942" w:rsidRDefault="0014397C" w:rsidP="00FE0A9B">
            <w:pPr>
              <w:pStyle w:val="ENoteTableText"/>
              <w:tabs>
                <w:tab w:val="center" w:leader="dot" w:pos="2268"/>
              </w:tabs>
            </w:pPr>
            <w:r w:rsidRPr="00F26942">
              <w:t>s 327B</w:t>
            </w:r>
            <w:r w:rsidRPr="00F26942">
              <w:tab/>
            </w:r>
          </w:p>
        </w:tc>
        <w:tc>
          <w:tcPr>
            <w:tcW w:w="4592" w:type="dxa"/>
            <w:shd w:val="clear" w:color="auto" w:fill="auto"/>
          </w:tcPr>
          <w:p w14:paraId="4BB807E6"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202A65AB" w14:textId="77777777" w:rsidTr="00FE0A9B">
        <w:trPr>
          <w:cantSplit/>
        </w:trPr>
        <w:tc>
          <w:tcPr>
            <w:tcW w:w="2551" w:type="dxa"/>
            <w:shd w:val="clear" w:color="auto" w:fill="auto"/>
          </w:tcPr>
          <w:p w14:paraId="09711216" w14:textId="77777777" w:rsidR="0014397C" w:rsidRPr="00F26942" w:rsidRDefault="0014397C" w:rsidP="00FE0A9B">
            <w:pPr>
              <w:pStyle w:val="ENoteTableText"/>
              <w:tabs>
                <w:tab w:val="center" w:leader="dot" w:pos="2268"/>
              </w:tabs>
            </w:pPr>
            <w:r w:rsidRPr="00F26942">
              <w:t>s 327C</w:t>
            </w:r>
            <w:r w:rsidRPr="00F26942">
              <w:tab/>
            </w:r>
          </w:p>
        </w:tc>
        <w:tc>
          <w:tcPr>
            <w:tcW w:w="4592" w:type="dxa"/>
            <w:shd w:val="clear" w:color="auto" w:fill="auto"/>
          </w:tcPr>
          <w:p w14:paraId="51CF7E3A"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33D4A051" w14:textId="77777777" w:rsidTr="00FE0A9B">
        <w:trPr>
          <w:cantSplit/>
        </w:trPr>
        <w:tc>
          <w:tcPr>
            <w:tcW w:w="2551" w:type="dxa"/>
            <w:shd w:val="clear" w:color="auto" w:fill="auto"/>
          </w:tcPr>
          <w:p w14:paraId="158B087F" w14:textId="77777777" w:rsidR="0014397C" w:rsidRPr="00F26942" w:rsidRDefault="0014397C" w:rsidP="00FE0A9B">
            <w:pPr>
              <w:pStyle w:val="ENoteTableText"/>
              <w:rPr>
                <w:noProof/>
              </w:rPr>
            </w:pPr>
            <w:r w:rsidRPr="00F26942">
              <w:rPr>
                <w:b/>
                <w:noProof/>
              </w:rPr>
              <w:t>Division 3</w:t>
            </w:r>
          </w:p>
        </w:tc>
        <w:tc>
          <w:tcPr>
            <w:tcW w:w="4592" w:type="dxa"/>
            <w:shd w:val="clear" w:color="auto" w:fill="auto"/>
          </w:tcPr>
          <w:p w14:paraId="11D1AC88" w14:textId="77777777" w:rsidR="0014397C" w:rsidRPr="00F26942" w:rsidRDefault="0014397C" w:rsidP="00FE0A9B">
            <w:pPr>
              <w:pStyle w:val="ENoteTableText"/>
            </w:pPr>
          </w:p>
        </w:tc>
      </w:tr>
      <w:tr w:rsidR="0014397C" w:rsidRPr="00F26942" w14:paraId="143329DD" w14:textId="77777777" w:rsidTr="00FE0A9B">
        <w:trPr>
          <w:cantSplit/>
        </w:trPr>
        <w:tc>
          <w:tcPr>
            <w:tcW w:w="2551" w:type="dxa"/>
            <w:shd w:val="clear" w:color="auto" w:fill="auto"/>
          </w:tcPr>
          <w:p w14:paraId="7F172521" w14:textId="77777777" w:rsidR="0014397C" w:rsidRPr="00F26942" w:rsidRDefault="0014397C" w:rsidP="00FE0A9B">
            <w:pPr>
              <w:pStyle w:val="ENoteTableText"/>
              <w:tabs>
                <w:tab w:val="center" w:leader="dot" w:pos="2268"/>
              </w:tabs>
            </w:pPr>
            <w:r w:rsidRPr="00F26942">
              <w:t>s 332</w:t>
            </w:r>
            <w:r w:rsidRPr="00F26942">
              <w:tab/>
            </w:r>
          </w:p>
        </w:tc>
        <w:tc>
          <w:tcPr>
            <w:tcW w:w="4592" w:type="dxa"/>
            <w:shd w:val="clear" w:color="auto" w:fill="auto"/>
          </w:tcPr>
          <w:p w14:paraId="35F85DCC" w14:textId="77777777" w:rsidR="0014397C" w:rsidRPr="00F26942" w:rsidRDefault="0014397C" w:rsidP="00FE0A9B">
            <w:pPr>
              <w:pStyle w:val="ENoteTableText"/>
            </w:pPr>
            <w:r w:rsidRPr="00F26942">
              <w:t>am No 118, 2013</w:t>
            </w:r>
          </w:p>
        </w:tc>
      </w:tr>
      <w:tr w:rsidR="0014397C" w:rsidRPr="00F26942" w14:paraId="5CB5BE56" w14:textId="77777777" w:rsidTr="00FE0A9B">
        <w:trPr>
          <w:cantSplit/>
        </w:trPr>
        <w:tc>
          <w:tcPr>
            <w:tcW w:w="2551" w:type="dxa"/>
            <w:shd w:val="clear" w:color="auto" w:fill="auto"/>
          </w:tcPr>
          <w:p w14:paraId="09D9B318" w14:textId="77777777" w:rsidR="0014397C" w:rsidRPr="00F26942" w:rsidRDefault="0014397C" w:rsidP="00FE0A9B">
            <w:pPr>
              <w:pStyle w:val="ENoteTableText"/>
              <w:tabs>
                <w:tab w:val="center" w:leader="dot" w:pos="2268"/>
              </w:tabs>
              <w:rPr>
                <w:b/>
              </w:rPr>
            </w:pPr>
            <w:r w:rsidRPr="00F26942">
              <w:rPr>
                <w:b/>
              </w:rPr>
              <w:t>Division 4</w:t>
            </w:r>
          </w:p>
        </w:tc>
        <w:tc>
          <w:tcPr>
            <w:tcW w:w="4592" w:type="dxa"/>
            <w:shd w:val="clear" w:color="auto" w:fill="auto"/>
          </w:tcPr>
          <w:p w14:paraId="7FB84ED8" w14:textId="77777777" w:rsidR="0014397C" w:rsidRPr="00F26942" w:rsidRDefault="0014397C" w:rsidP="00FE0A9B">
            <w:pPr>
              <w:pStyle w:val="ENoteTableText"/>
            </w:pPr>
          </w:p>
        </w:tc>
      </w:tr>
      <w:tr w:rsidR="0014397C" w:rsidRPr="00F26942" w14:paraId="3E188D1E" w14:textId="77777777" w:rsidTr="00FE0A9B">
        <w:trPr>
          <w:cantSplit/>
        </w:trPr>
        <w:tc>
          <w:tcPr>
            <w:tcW w:w="2551" w:type="dxa"/>
            <w:shd w:val="clear" w:color="auto" w:fill="auto"/>
          </w:tcPr>
          <w:p w14:paraId="4353CB79" w14:textId="77777777" w:rsidR="0014397C" w:rsidRPr="00F26942" w:rsidRDefault="0014397C" w:rsidP="00FE0A9B">
            <w:pPr>
              <w:pStyle w:val="ENoteTableText"/>
              <w:tabs>
                <w:tab w:val="center" w:leader="dot" w:pos="2268"/>
              </w:tabs>
            </w:pPr>
            <w:r w:rsidRPr="00F26942">
              <w:t>Division 4</w:t>
            </w:r>
            <w:r w:rsidRPr="00F26942">
              <w:tab/>
            </w:r>
          </w:p>
        </w:tc>
        <w:tc>
          <w:tcPr>
            <w:tcW w:w="4592" w:type="dxa"/>
            <w:shd w:val="clear" w:color="auto" w:fill="auto"/>
          </w:tcPr>
          <w:p w14:paraId="00B1BFD2" w14:textId="77777777" w:rsidR="0014397C" w:rsidRPr="00F26942" w:rsidRDefault="0014397C" w:rsidP="00FE0A9B">
            <w:pPr>
              <w:pStyle w:val="ENoteTableText"/>
            </w:pPr>
            <w:r w:rsidRPr="00F26942">
              <w:t>ad No 79, 2022</w:t>
            </w:r>
          </w:p>
        </w:tc>
      </w:tr>
      <w:tr w:rsidR="0014397C" w:rsidRPr="00F26942" w14:paraId="50E60D2E" w14:textId="77777777" w:rsidTr="00FE0A9B">
        <w:trPr>
          <w:cantSplit/>
        </w:trPr>
        <w:tc>
          <w:tcPr>
            <w:tcW w:w="2551" w:type="dxa"/>
            <w:shd w:val="clear" w:color="auto" w:fill="auto"/>
          </w:tcPr>
          <w:p w14:paraId="4EEA89B9" w14:textId="77777777" w:rsidR="0014397C" w:rsidRPr="00F26942" w:rsidRDefault="0014397C" w:rsidP="00FE0A9B">
            <w:pPr>
              <w:pStyle w:val="ENoteTableText"/>
              <w:tabs>
                <w:tab w:val="center" w:leader="dot" w:pos="2268"/>
              </w:tabs>
            </w:pPr>
            <w:r w:rsidRPr="00F26942">
              <w:t>s 333B</w:t>
            </w:r>
            <w:r w:rsidRPr="00F26942">
              <w:tab/>
            </w:r>
          </w:p>
        </w:tc>
        <w:tc>
          <w:tcPr>
            <w:tcW w:w="4592" w:type="dxa"/>
            <w:shd w:val="clear" w:color="auto" w:fill="auto"/>
          </w:tcPr>
          <w:p w14:paraId="16B24AA3" w14:textId="77777777" w:rsidR="0014397C" w:rsidRPr="00F26942" w:rsidRDefault="0014397C" w:rsidP="00FE0A9B">
            <w:pPr>
              <w:pStyle w:val="ENoteTableText"/>
            </w:pPr>
            <w:r w:rsidRPr="00F26942">
              <w:t>ad No 79, 2022</w:t>
            </w:r>
          </w:p>
        </w:tc>
      </w:tr>
      <w:tr w:rsidR="0014397C" w:rsidRPr="00F26942" w14:paraId="6E646D71" w14:textId="77777777" w:rsidTr="00FE0A9B">
        <w:trPr>
          <w:cantSplit/>
        </w:trPr>
        <w:tc>
          <w:tcPr>
            <w:tcW w:w="2551" w:type="dxa"/>
            <w:shd w:val="clear" w:color="auto" w:fill="auto"/>
          </w:tcPr>
          <w:p w14:paraId="24947FDE" w14:textId="77777777" w:rsidR="0014397C" w:rsidRPr="00F26942" w:rsidRDefault="0014397C" w:rsidP="00FE0A9B">
            <w:pPr>
              <w:pStyle w:val="ENoteTableText"/>
              <w:tabs>
                <w:tab w:val="center" w:leader="dot" w:pos="2268"/>
              </w:tabs>
            </w:pPr>
            <w:r w:rsidRPr="00F26942">
              <w:t>s 333C</w:t>
            </w:r>
            <w:r w:rsidRPr="00F26942">
              <w:tab/>
            </w:r>
          </w:p>
        </w:tc>
        <w:tc>
          <w:tcPr>
            <w:tcW w:w="4592" w:type="dxa"/>
            <w:shd w:val="clear" w:color="auto" w:fill="auto"/>
          </w:tcPr>
          <w:p w14:paraId="6FFA3F89" w14:textId="77777777" w:rsidR="0014397C" w:rsidRPr="00F26942" w:rsidRDefault="0014397C" w:rsidP="00FE0A9B">
            <w:pPr>
              <w:pStyle w:val="ENoteTableText"/>
            </w:pPr>
            <w:r w:rsidRPr="00F26942">
              <w:t>ad No 79, 2022</w:t>
            </w:r>
          </w:p>
        </w:tc>
      </w:tr>
      <w:tr w:rsidR="0014397C" w:rsidRPr="00F26942" w14:paraId="35CA1107" w14:textId="77777777" w:rsidTr="00FE0A9B">
        <w:trPr>
          <w:cantSplit/>
        </w:trPr>
        <w:tc>
          <w:tcPr>
            <w:tcW w:w="2551" w:type="dxa"/>
            <w:shd w:val="clear" w:color="auto" w:fill="auto"/>
          </w:tcPr>
          <w:p w14:paraId="1DC77FDD" w14:textId="77777777" w:rsidR="0014397C" w:rsidRPr="00F26942" w:rsidRDefault="0014397C" w:rsidP="00FE0A9B">
            <w:pPr>
              <w:pStyle w:val="ENoteTableText"/>
              <w:tabs>
                <w:tab w:val="center" w:leader="dot" w:pos="2268"/>
              </w:tabs>
            </w:pPr>
            <w:r w:rsidRPr="00F26942">
              <w:t>s 333D</w:t>
            </w:r>
            <w:r w:rsidRPr="00F26942">
              <w:tab/>
            </w:r>
          </w:p>
        </w:tc>
        <w:tc>
          <w:tcPr>
            <w:tcW w:w="4592" w:type="dxa"/>
            <w:shd w:val="clear" w:color="auto" w:fill="auto"/>
          </w:tcPr>
          <w:p w14:paraId="098105D9" w14:textId="77777777" w:rsidR="0014397C" w:rsidRPr="00F26942" w:rsidRDefault="0014397C" w:rsidP="00FE0A9B">
            <w:pPr>
              <w:pStyle w:val="ENoteTableText"/>
            </w:pPr>
            <w:r w:rsidRPr="00F26942">
              <w:t>ad No 79, 2022</w:t>
            </w:r>
          </w:p>
        </w:tc>
      </w:tr>
      <w:tr w:rsidR="0014397C" w:rsidRPr="00F26942" w14:paraId="6E366707" w14:textId="77777777" w:rsidTr="00FE0A9B">
        <w:trPr>
          <w:cantSplit/>
        </w:trPr>
        <w:tc>
          <w:tcPr>
            <w:tcW w:w="2551" w:type="dxa"/>
            <w:shd w:val="clear" w:color="auto" w:fill="auto"/>
          </w:tcPr>
          <w:p w14:paraId="23FC000D" w14:textId="77777777" w:rsidR="0014397C" w:rsidRPr="00F26942" w:rsidRDefault="0014397C" w:rsidP="00FE0A9B">
            <w:pPr>
              <w:pStyle w:val="ENoteTableText"/>
              <w:tabs>
                <w:tab w:val="center" w:leader="dot" w:pos="2268"/>
              </w:tabs>
              <w:rPr>
                <w:b/>
              </w:rPr>
            </w:pPr>
            <w:r w:rsidRPr="00F26942">
              <w:rPr>
                <w:b/>
              </w:rPr>
              <w:t>Division 5</w:t>
            </w:r>
          </w:p>
        </w:tc>
        <w:tc>
          <w:tcPr>
            <w:tcW w:w="4592" w:type="dxa"/>
            <w:shd w:val="clear" w:color="auto" w:fill="auto"/>
          </w:tcPr>
          <w:p w14:paraId="159AC9A4" w14:textId="77777777" w:rsidR="0014397C" w:rsidRPr="00F26942" w:rsidRDefault="0014397C" w:rsidP="00FE0A9B">
            <w:pPr>
              <w:pStyle w:val="ENoteTableText"/>
            </w:pPr>
          </w:p>
        </w:tc>
      </w:tr>
      <w:tr w:rsidR="0014397C" w:rsidRPr="00F26942" w14:paraId="6388309C" w14:textId="77777777" w:rsidTr="00FE0A9B">
        <w:trPr>
          <w:cantSplit/>
        </w:trPr>
        <w:tc>
          <w:tcPr>
            <w:tcW w:w="2551" w:type="dxa"/>
            <w:shd w:val="clear" w:color="auto" w:fill="auto"/>
          </w:tcPr>
          <w:p w14:paraId="381B5834" w14:textId="77777777" w:rsidR="0014397C" w:rsidRPr="00F26942" w:rsidRDefault="0014397C" w:rsidP="00FE0A9B">
            <w:pPr>
              <w:pStyle w:val="ENoteTableText"/>
              <w:tabs>
                <w:tab w:val="center" w:leader="dot" w:pos="2268"/>
              </w:tabs>
            </w:pPr>
            <w:r w:rsidRPr="00F26942">
              <w:t>Division 5</w:t>
            </w:r>
            <w:r w:rsidRPr="00F26942">
              <w:tab/>
            </w:r>
          </w:p>
        </w:tc>
        <w:tc>
          <w:tcPr>
            <w:tcW w:w="4592" w:type="dxa"/>
            <w:shd w:val="clear" w:color="auto" w:fill="auto"/>
          </w:tcPr>
          <w:p w14:paraId="0C1382A8" w14:textId="77777777" w:rsidR="0014397C" w:rsidRPr="00F26942" w:rsidRDefault="0014397C" w:rsidP="00FE0A9B">
            <w:pPr>
              <w:pStyle w:val="ENoteTableText"/>
            </w:pPr>
            <w:r w:rsidRPr="00F26942">
              <w:t>ad No 79, 2022</w:t>
            </w:r>
          </w:p>
        </w:tc>
      </w:tr>
      <w:tr w:rsidR="0014397C" w:rsidRPr="00F26942" w14:paraId="5AA1BBF4" w14:textId="77777777" w:rsidTr="00FE0A9B">
        <w:trPr>
          <w:cantSplit/>
        </w:trPr>
        <w:tc>
          <w:tcPr>
            <w:tcW w:w="2551" w:type="dxa"/>
            <w:shd w:val="clear" w:color="auto" w:fill="auto"/>
          </w:tcPr>
          <w:p w14:paraId="7ABDB8BE" w14:textId="77777777" w:rsidR="0014397C" w:rsidRPr="00F26942" w:rsidRDefault="0014397C" w:rsidP="00FE0A9B">
            <w:pPr>
              <w:pStyle w:val="ENoteTableText"/>
              <w:tabs>
                <w:tab w:val="center" w:leader="dot" w:pos="2268"/>
              </w:tabs>
              <w:rPr>
                <w:b/>
              </w:rPr>
            </w:pPr>
            <w:r w:rsidRPr="00F26942">
              <w:rPr>
                <w:b/>
              </w:rPr>
              <w:t>Subdivision A</w:t>
            </w:r>
          </w:p>
        </w:tc>
        <w:tc>
          <w:tcPr>
            <w:tcW w:w="4592" w:type="dxa"/>
            <w:shd w:val="clear" w:color="auto" w:fill="auto"/>
          </w:tcPr>
          <w:p w14:paraId="5B655CB0" w14:textId="77777777" w:rsidR="0014397C" w:rsidRPr="00F26942" w:rsidRDefault="0014397C" w:rsidP="00FE0A9B">
            <w:pPr>
              <w:pStyle w:val="ENoteTableText"/>
            </w:pPr>
          </w:p>
        </w:tc>
      </w:tr>
      <w:tr w:rsidR="0014397C" w:rsidRPr="00F26942" w14:paraId="2C1AAC82" w14:textId="77777777" w:rsidTr="00FE0A9B">
        <w:trPr>
          <w:cantSplit/>
        </w:trPr>
        <w:tc>
          <w:tcPr>
            <w:tcW w:w="2551" w:type="dxa"/>
            <w:shd w:val="clear" w:color="auto" w:fill="auto"/>
          </w:tcPr>
          <w:p w14:paraId="09B46EB0" w14:textId="77777777" w:rsidR="0014397C" w:rsidRPr="00F26942" w:rsidRDefault="0014397C" w:rsidP="00FE0A9B">
            <w:pPr>
              <w:pStyle w:val="ENoteTableText"/>
              <w:tabs>
                <w:tab w:val="center" w:leader="dot" w:pos="2268"/>
              </w:tabs>
            </w:pPr>
            <w:r w:rsidRPr="00F26942">
              <w:t>s 333E</w:t>
            </w:r>
            <w:r w:rsidRPr="00F26942">
              <w:tab/>
            </w:r>
          </w:p>
        </w:tc>
        <w:tc>
          <w:tcPr>
            <w:tcW w:w="4592" w:type="dxa"/>
            <w:shd w:val="clear" w:color="auto" w:fill="auto"/>
          </w:tcPr>
          <w:p w14:paraId="6A0710C1" w14:textId="77777777" w:rsidR="0014397C" w:rsidRPr="00F26942" w:rsidRDefault="0014397C" w:rsidP="00FE0A9B">
            <w:pPr>
              <w:pStyle w:val="ENoteTableText"/>
            </w:pPr>
            <w:r w:rsidRPr="00F26942">
              <w:t>ad No 79, 2022</w:t>
            </w:r>
          </w:p>
        </w:tc>
      </w:tr>
      <w:tr w:rsidR="0014397C" w:rsidRPr="00F26942" w14:paraId="60AF1666" w14:textId="77777777" w:rsidTr="00FE0A9B">
        <w:trPr>
          <w:cantSplit/>
        </w:trPr>
        <w:tc>
          <w:tcPr>
            <w:tcW w:w="2551" w:type="dxa"/>
            <w:shd w:val="clear" w:color="auto" w:fill="auto"/>
          </w:tcPr>
          <w:p w14:paraId="1658BC63" w14:textId="77777777" w:rsidR="0014397C" w:rsidRPr="00F26942" w:rsidRDefault="0014397C" w:rsidP="00FE0A9B">
            <w:pPr>
              <w:pStyle w:val="ENoteTableText"/>
              <w:tabs>
                <w:tab w:val="center" w:leader="dot" w:pos="2268"/>
              </w:tabs>
            </w:pPr>
          </w:p>
        </w:tc>
        <w:tc>
          <w:tcPr>
            <w:tcW w:w="4592" w:type="dxa"/>
            <w:shd w:val="clear" w:color="auto" w:fill="auto"/>
          </w:tcPr>
          <w:p w14:paraId="653FEE8A" w14:textId="77777777" w:rsidR="0014397C" w:rsidRPr="00F26942" w:rsidRDefault="0014397C" w:rsidP="00FE0A9B">
            <w:pPr>
              <w:pStyle w:val="ENoteTableText"/>
            </w:pPr>
            <w:r w:rsidRPr="00F26942">
              <w:t>am No 2, 2024</w:t>
            </w:r>
          </w:p>
        </w:tc>
      </w:tr>
      <w:tr w:rsidR="0014397C" w:rsidRPr="00F26942" w14:paraId="236BDB91" w14:textId="77777777" w:rsidTr="00FE0A9B">
        <w:trPr>
          <w:cantSplit/>
        </w:trPr>
        <w:tc>
          <w:tcPr>
            <w:tcW w:w="2551" w:type="dxa"/>
            <w:shd w:val="clear" w:color="auto" w:fill="auto"/>
          </w:tcPr>
          <w:p w14:paraId="37FB20F8" w14:textId="77777777" w:rsidR="0014397C" w:rsidRPr="00F26942" w:rsidRDefault="0014397C" w:rsidP="00FE0A9B">
            <w:pPr>
              <w:pStyle w:val="ENoteTableText"/>
              <w:tabs>
                <w:tab w:val="center" w:leader="dot" w:pos="2268"/>
              </w:tabs>
            </w:pPr>
            <w:r w:rsidRPr="00F26942">
              <w:t>s 333F</w:t>
            </w:r>
            <w:r w:rsidRPr="00F26942">
              <w:tab/>
            </w:r>
          </w:p>
        </w:tc>
        <w:tc>
          <w:tcPr>
            <w:tcW w:w="4592" w:type="dxa"/>
            <w:shd w:val="clear" w:color="auto" w:fill="auto"/>
          </w:tcPr>
          <w:p w14:paraId="382CA2BC" w14:textId="77777777" w:rsidR="0014397C" w:rsidRPr="00F26942" w:rsidRDefault="0014397C" w:rsidP="00FE0A9B">
            <w:pPr>
              <w:pStyle w:val="ENoteTableText"/>
            </w:pPr>
            <w:r w:rsidRPr="00F26942">
              <w:t>ad No 79, 2022</w:t>
            </w:r>
          </w:p>
        </w:tc>
      </w:tr>
      <w:tr w:rsidR="0014397C" w:rsidRPr="00F26942" w14:paraId="660DD7EA" w14:textId="77777777" w:rsidTr="00FE0A9B">
        <w:trPr>
          <w:cantSplit/>
        </w:trPr>
        <w:tc>
          <w:tcPr>
            <w:tcW w:w="2551" w:type="dxa"/>
            <w:shd w:val="clear" w:color="auto" w:fill="auto"/>
          </w:tcPr>
          <w:p w14:paraId="7BD31846" w14:textId="77777777" w:rsidR="0014397C" w:rsidRPr="00F26942" w:rsidRDefault="0014397C" w:rsidP="00FE0A9B">
            <w:pPr>
              <w:pStyle w:val="ENoteTableText"/>
              <w:tabs>
                <w:tab w:val="center" w:leader="dot" w:pos="2268"/>
              </w:tabs>
            </w:pPr>
            <w:r w:rsidRPr="00F26942">
              <w:t>s 333G</w:t>
            </w:r>
            <w:r w:rsidRPr="00F26942">
              <w:tab/>
            </w:r>
          </w:p>
        </w:tc>
        <w:tc>
          <w:tcPr>
            <w:tcW w:w="4592" w:type="dxa"/>
            <w:shd w:val="clear" w:color="auto" w:fill="auto"/>
          </w:tcPr>
          <w:p w14:paraId="6C572405" w14:textId="77777777" w:rsidR="0014397C" w:rsidRPr="00F26942" w:rsidRDefault="0014397C" w:rsidP="00FE0A9B">
            <w:pPr>
              <w:pStyle w:val="ENoteTableText"/>
            </w:pPr>
            <w:r w:rsidRPr="00F26942">
              <w:t>ad No 79, 2022</w:t>
            </w:r>
          </w:p>
        </w:tc>
      </w:tr>
      <w:tr w:rsidR="0014397C" w:rsidRPr="00F26942" w14:paraId="37FBFC22" w14:textId="77777777" w:rsidTr="00FE0A9B">
        <w:trPr>
          <w:cantSplit/>
        </w:trPr>
        <w:tc>
          <w:tcPr>
            <w:tcW w:w="2551" w:type="dxa"/>
            <w:shd w:val="clear" w:color="auto" w:fill="auto"/>
          </w:tcPr>
          <w:p w14:paraId="3C210ED7" w14:textId="77777777" w:rsidR="0014397C" w:rsidRPr="00F26942" w:rsidRDefault="0014397C" w:rsidP="00FE0A9B">
            <w:pPr>
              <w:pStyle w:val="ENoteTableText"/>
              <w:tabs>
                <w:tab w:val="center" w:leader="dot" w:pos="2268"/>
              </w:tabs>
            </w:pPr>
            <w:r w:rsidRPr="00F26942">
              <w:t>s 333H</w:t>
            </w:r>
            <w:r w:rsidRPr="00F26942">
              <w:tab/>
            </w:r>
          </w:p>
        </w:tc>
        <w:tc>
          <w:tcPr>
            <w:tcW w:w="4592" w:type="dxa"/>
            <w:shd w:val="clear" w:color="auto" w:fill="auto"/>
          </w:tcPr>
          <w:p w14:paraId="5B4317FC" w14:textId="77777777" w:rsidR="0014397C" w:rsidRPr="00F26942" w:rsidRDefault="0014397C" w:rsidP="00FE0A9B">
            <w:pPr>
              <w:pStyle w:val="ENoteTableText"/>
            </w:pPr>
            <w:r w:rsidRPr="00F26942">
              <w:t>ad No 79, 2022</w:t>
            </w:r>
          </w:p>
        </w:tc>
      </w:tr>
      <w:tr w:rsidR="0014397C" w:rsidRPr="00F26942" w14:paraId="4AA717AC" w14:textId="77777777" w:rsidTr="00FE0A9B">
        <w:trPr>
          <w:cantSplit/>
        </w:trPr>
        <w:tc>
          <w:tcPr>
            <w:tcW w:w="2551" w:type="dxa"/>
            <w:shd w:val="clear" w:color="auto" w:fill="auto"/>
          </w:tcPr>
          <w:p w14:paraId="5904792B" w14:textId="77777777" w:rsidR="0014397C" w:rsidRPr="00F26942" w:rsidRDefault="0014397C" w:rsidP="00FE0A9B">
            <w:pPr>
              <w:pStyle w:val="ENoteTableText"/>
              <w:tabs>
                <w:tab w:val="center" w:leader="dot" w:pos="2268"/>
              </w:tabs>
              <w:rPr>
                <w:b/>
              </w:rPr>
            </w:pPr>
            <w:r w:rsidRPr="00F26942">
              <w:rPr>
                <w:b/>
              </w:rPr>
              <w:t>Subdivision B</w:t>
            </w:r>
          </w:p>
        </w:tc>
        <w:tc>
          <w:tcPr>
            <w:tcW w:w="4592" w:type="dxa"/>
            <w:shd w:val="clear" w:color="auto" w:fill="auto"/>
          </w:tcPr>
          <w:p w14:paraId="1BA95824" w14:textId="77777777" w:rsidR="0014397C" w:rsidRPr="00F26942" w:rsidRDefault="0014397C" w:rsidP="00FE0A9B">
            <w:pPr>
              <w:pStyle w:val="ENoteTableText"/>
            </w:pPr>
          </w:p>
        </w:tc>
      </w:tr>
      <w:tr w:rsidR="0014397C" w:rsidRPr="00F26942" w14:paraId="56BB41A3" w14:textId="77777777" w:rsidTr="00FE0A9B">
        <w:trPr>
          <w:cantSplit/>
        </w:trPr>
        <w:tc>
          <w:tcPr>
            <w:tcW w:w="2551" w:type="dxa"/>
            <w:shd w:val="clear" w:color="auto" w:fill="auto"/>
          </w:tcPr>
          <w:p w14:paraId="0743FCFA" w14:textId="77777777" w:rsidR="0014397C" w:rsidRPr="00F26942" w:rsidRDefault="0014397C" w:rsidP="00FE0A9B">
            <w:pPr>
              <w:pStyle w:val="ENoteTableText"/>
              <w:tabs>
                <w:tab w:val="center" w:leader="dot" w:pos="2268"/>
              </w:tabs>
            </w:pPr>
            <w:r w:rsidRPr="00F26942">
              <w:t>s 333J</w:t>
            </w:r>
            <w:r w:rsidRPr="00F26942">
              <w:tab/>
            </w:r>
          </w:p>
        </w:tc>
        <w:tc>
          <w:tcPr>
            <w:tcW w:w="4592" w:type="dxa"/>
            <w:shd w:val="clear" w:color="auto" w:fill="auto"/>
          </w:tcPr>
          <w:p w14:paraId="564CADFA" w14:textId="77777777" w:rsidR="0014397C" w:rsidRPr="00F26942" w:rsidRDefault="0014397C" w:rsidP="00FE0A9B">
            <w:pPr>
              <w:pStyle w:val="ENoteTableText"/>
            </w:pPr>
            <w:r w:rsidRPr="00F26942">
              <w:t>ad No 79, 2022</w:t>
            </w:r>
          </w:p>
        </w:tc>
      </w:tr>
      <w:tr w:rsidR="0014397C" w:rsidRPr="00F26942" w14:paraId="221054CA" w14:textId="77777777" w:rsidTr="00FE0A9B">
        <w:trPr>
          <w:cantSplit/>
        </w:trPr>
        <w:tc>
          <w:tcPr>
            <w:tcW w:w="2551" w:type="dxa"/>
            <w:shd w:val="clear" w:color="auto" w:fill="auto"/>
          </w:tcPr>
          <w:p w14:paraId="68D1E0AE" w14:textId="77777777" w:rsidR="0014397C" w:rsidRPr="00F26942" w:rsidRDefault="0014397C" w:rsidP="00FE0A9B">
            <w:pPr>
              <w:pStyle w:val="ENoteTableText"/>
              <w:tabs>
                <w:tab w:val="center" w:leader="dot" w:pos="2268"/>
              </w:tabs>
            </w:pPr>
            <w:r w:rsidRPr="00F26942">
              <w:t>s 333K</w:t>
            </w:r>
            <w:r w:rsidRPr="00F26942">
              <w:tab/>
            </w:r>
          </w:p>
        </w:tc>
        <w:tc>
          <w:tcPr>
            <w:tcW w:w="4592" w:type="dxa"/>
            <w:shd w:val="clear" w:color="auto" w:fill="auto"/>
          </w:tcPr>
          <w:p w14:paraId="56A56494" w14:textId="77777777" w:rsidR="0014397C" w:rsidRPr="00F26942" w:rsidRDefault="0014397C" w:rsidP="00FE0A9B">
            <w:pPr>
              <w:pStyle w:val="ENoteTableText"/>
            </w:pPr>
            <w:r w:rsidRPr="00F26942">
              <w:t>ad No 79, 2022</w:t>
            </w:r>
          </w:p>
        </w:tc>
      </w:tr>
      <w:tr w:rsidR="0014397C" w:rsidRPr="00F26942" w14:paraId="60B09B2D" w14:textId="77777777" w:rsidTr="00FE0A9B">
        <w:trPr>
          <w:cantSplit/>
        </w:trPr>
        <w:tc>
          <w:tcPr>
            <w:tcW w:w="2551" w:type="dxa"/>
            <w:shd w:val="clear" w:color="auto" w:fill="auto"/>
          </w:tcPr>
          <w:p w14:paraId="679186BF" w14:textId="77777777" w:rsidR="0014397C" w:rsidRPr="00F26942" w:rsidRDefault="0014397C" w:rsidP="00FE0A9B">
            <w:pPr>
              <w:pStyle w:val="ENoteTableText"/>
              <w:tabs>
                <w:tab w:val="center" w:leader="dot" w:pos="2268"/>
              </w:tabs>
            </w:pPr>
            <w:r w:rsidRPr="00F26942">
              <w:t>s 333L</w:t>
            </w:r>
            <w:r w:rsidRPr="00F26942">
              <w:tab/>
            </w:r>
          </w:p>
        </w:tc>
        <w:tc>
          <w:tcPr>
            <w:tcW w:w="4592" w:type="dxa"/>
            <w:shd w:val="clear" w:color="auto" w:fill="auto"/>
          </w:tcPr>
          <w:p w14:paraId="54EB4486" w14:textId="77777777" w:rsidR="0014397C" w:rsidRPr="00F26942" w:rsidRDefault="0014397C" w:rsidP="00FE0A9B">
            <w:pPr>
              <w:pStyle w:val="ENoteTableText"/>
            </w:pPr>
            <w:r w:rsidRPr="00F26942">
              <w:t>ad No 79, 2022</w:t>
            </w:r>
          </w:p>
        </w:tc>
      </w:tr>
      <w:tr w:rsidR="0014397C" w:rsidRPr="00F26942" w14:paraId="25009C67" w14:textId="77777777" w:rsidTr="00FE0A9B">
        <w:trPr>
          <w:cantSplit/>
        </w:trPr>
        <w:tc>
          <w:tcPr>
            <w:tcW w:w="2551" w:type="dxa"/>
            <w:shd w:val="clear" w:color="auto" w:fill="auto"/>
          </w:tcPr>
          <w:p w14:paraId="723DE6A9" w14:textId="77777777" w:rsidR="0014397C" w:rsidRPr="00F26942" w:rsidRDefault="0014397C" w:rsidP="00FE0A9B">
            <w:pPr>
              <w:pStyle w:val="ENoteTableText"/>
              <w:tabs>
                <w:tab w:val="center" w:leader="dot" w:pos="2268"/>
              </w:tabs>
            </w:pPr>
            <w:r w:rsidRPr="00F26942">
              <w:rPr>
                <w:b/>
              </w:rPr>
              <w:t>Division 6</w:t>
            </w:r>
          </w:p>
        </w:tc>
        <w:tc>
          <w:tcPr>
            <w:tcW w:w="4592" w:type="dxa"/>
            <w:shd w:val="clear" w:color="auto" w:fill="auto"/>
          </w:tcPr>
          <w:p w14:paraId="4BC6CF04" w14:textId="77777777" w:rsidR="0014397C" w:rsidRPr="00F26942" w:rsidRDefault="0014397C" w:rsidP="00FE0A9B">
            <w:pPr>
              <w:pStyle w:val="ENoteTableText"/>
            </w:pPr>
          </w:p>
        </w:tc>
      </w:tr>
      <w:tr w:rsidR="0014397C" w:rsidRPr="00F26942" w14:paraId="7192B84C" w14:textId="77777777" w:rsidTr="00FE0A9B">
        <w:trPr>
          <w:cantSplit/>
        </w:trPr>
        <w:tc>
          <w:tcPr>
            <w:tcW w:w="2551" w:type="dxa"/>
            <w:shd w:val="clear" w:color="auto" w:fill="auto"/>
          </w:tcPr>
          <w:p w14:paraId="237CEDFE" w14:textId="77777777" w:rsidR="0014397C" w:rsidRPr="00F26942" w:rsidRDefault="0014397C" w:rsidP="00FE0A9B">
            <w:pPr>
              <w:pStyle w:val="ENoteTableText"/>
              <w:tabs>
                <w:tab w:val="center" w:leader="dot" w:pos="2268"/>
              </w:tabs>
            </w:pPr>
            <w:r w:rsidRPr="00F26942">
              <w:t>Division 6</w:t>
            </w:r>
            <w:r w:rsidRPr="00F26942">
              <w:tab/>
            </w:r>
          </w:p>
        </w:tc>
        <w:tc>
          <w:tcPr>
            <w:tcW w:w="4592" w:type="dxa"/>
            <w:shd w:val="clear" w:color="auto" w:fill="auto"/>
          </w:tcPr>
          <w:p w14:paraId="0AC2E332" w14:textId="77777777" w:rsidR="0014397C" w:rsidRPr="00F26942" w:rsidRDefault="0014397C" w:rsidP="00FE0A9B">
            <w:pPr>
              <w:pStyle w:val="ENoteTableText"/>
            </w:pPr>
            <w:r w:rsidRPr="00F26942">
              <w:t>ad No 2, 2024</w:t>
            </w:r>
          </w:p>
        </w:tc>
      </w:tr>
      <w:tr w:rsidR="0014397C" w:rsidRPr="00F26942" w14:paraId="0247010E" w14:textId="77777777" w:rsidTr="00FE0A9B">
        <w:trPr>
          <w:cantSplit/>
        </w:trPr>
        <w:tc>
          <w:tcPr>
            <w:tcW w:w="2551" w:type="dxa"/>
            <w:shd w:val="clear" w:color="auto" w:fill="auto"/>
          </w:tcPr>
          <w:p w14:paraId="24B53239" w14:textId="77777777" w:rsidR="0014397C" w:rsidRPr="00F26942" w:rsidRDefault="0014397C" w:rsidP="00FE0A9B">
            <w:pPr>
              <w:pStyle w:val="ENoteTableText"/>
              <w:tabs>
                <w:tab w:val="center" w:leader="dot" w:pos="2268"/>
              </w:tabs>
            </w:pPr>
            <w:r w:rsidRPr="00F26942">
              <w:rPr>
                <w:b/>
              </w:rPr>
              <w:t>Subdivision A</w:t>
            </w:r>
          </w:p>
        </w:tc>
        <w:tc>
          <w:tcPr>
            <w:tcW w:w="4592" w:type="dxa"/>
            <w:shd w:val="clear" w:color="auto" w:fill="auto"/>
          </w:tcPr>
          <w:p w14:paraId="56547CDD" w14:textId="77777777" w:rsidR="0014397C" w:rsidRPr="00F26942" w:rsidRDefault="0014397C" w:rsidP="00FE0A9B">
            <w:pPr>
              <w:pStyle w:val="ENoteTableText"/>
            </w:pPr>
          </w:p>
        </w:tc>
      </w:tr>
      <w:tr w:rsidR="0014397C" w:rsidRPr="00F26942" w14:paraId="3BF08EFD" w14:textId="77777777" w:rsidTr="00FE0A9B">
        <w:trPr>
          <w:cantSplit/>
        </w:trPr>
        <w:tc>
          <w:tcPr>
            <w:tcW w:w="2551" w:type="dxa"/>
            <w:shd w:val="clear" w:color="auto" w:fill="auto"/>
          </w:tcPr>
          <w:p w14:paraId="79003699" w14:textId="77777777" w:rsidR="0014397C" w:rsidRPr="00F26942" w:rsidRDefault="0014397C" w:rsidP="00FE0A9B">
            <w:pPr>
              <w:pStyle w:val="ENoteTableText"/>
              <w:tabs>
                <w:tab w:val="center" w:leader="dot" w:pos="2268"/>
              </w:tabs>
            </w:pPr>
            <w:r w:rsidRPr="00F26942">
              <w:t>s 333M</w:t>
            </w:r>
            <w:r w:rsidRPr="00F26942">
              <w:tab/>
            </w:r>
          </w:p>
        </w:tc>
        <w:tc>
          <w:tcPr>
            <w:tcW w:w="4592" w:type="dxa"/>
            <w:shd w:val="clear" w:color="auto" w:fill="auto"/>
          </w:tcPr>
          <w:p w14:paraId="183B747D" w14:textId="77777777" w:rsidR="0014397C" w:rsidRPr="00F26942" w:rsidRDefault="0014397C" w:rsidP="00FE0A9B">
            <w:pPr>
              <w:pStyle w:val="ENoteTableText"/>
            </w:pPr>
            <w:r w:rsidRPr="00F26942">
              <w:t>ad No 2, 2024</w:t>
            </w:r>
          </w:p>
        </w:tc>
      </w:tr>
      <w:tr w:rsidR="0014397C" w:rsidRPr="00F26942" w14:paraId="7E3A277D" w14:textId="77777777" w:rsidTr="00FE0A9B">
        <w:trPr>
          <w:cantSplit/>
        </w:trPr>
        <w:tc>
          <w:tcPr>
            <w:tcW w:w="2551" w:type="dxa"/>
            <w:shd w:val="clear" w:color="auto" w:fill="auto"/>
          </w:tcPr>
          <w:p w14:paraId="16AA66DD" w14:textId="77777777" w:rsidR="0014397C" w:rsidRPr="00F26942" w:rsidRDefault="0014397C" w:rsidP="00FE0A9B">
            <w:pPr>
              <w:pStyle w:val="ENoteTableText"/>
              <w:tabs>
                <w:tab w:val="center" w:leader="dot" w:pos="2268"/>
              </w:tabs>
            </w:pPr>
            <w:r w:rsidRPr="00F26942">
              <w:rPr>
                <w:b/>
              </w:rPr>
              <w:t>Subdivision B</w:t>
            </w:r>
          </w:p>
        </w:tc>
        <w:tc>
          <w:tcPr>
            <w:tcW w:w="4592" w:type="dxa"/>
            <w:shd w:val="clear" w:color="auto" w:fill="auto"/>
          </w:tcPr>
          <w:p w14:paraId="2238F5CB" w14:textId="77777777" w:rsidR="0014397C" w:rsidRPr="00F26942" w:rsidRDefault="0014397C" w:rsidP="00FE0A9B">
            <w:pPr>
              <w:pStyle w:val="ENoteTableText"/>
            </w:pPr>
          </w:p>
        </w:tc>
      </w:tr>
      <w:tr w:rsidR="0014397C" w:rsidRPr="00F26942" w14:paraId="3164A841" w14:textId="77777777" w:rsidTr="00FE0A9B">
        <w:trPr>
          <w:cantSplit/>
        </w:trPr>
        <w:tc>
          <w:tcPr>
            <w:tcW w:w="2551" w:type="dxa"/>
            <w:shd w:val="clear" w:color="auto" w:fill="auto"/>
          </w:tcPr>
          <w:p w14:paraId="1809CFD6" w14:textId="77777777" w:rsidR="0014397C" w:rsidRPr="00F26942" w:rsidRDefault="0014397C" w:rsidP="00FE0A9B">
            <w:pPr>
              <w:pStyle w:val="ENoteTableText"/>
              <w:tabs>
                <w:tab w:val="center" w:leader="dot" w:pos="2268"/>
              </w:tabs>
            </w:pPr>
            <w:r w:rsidRPr="00F26942">
              <w:t>s 333N</w:t>
            </w:r>
            <w:r w:rsidRPr="00F26942">
              <w:tab/>
            </w:r>
          </w:p>
        </w:tc>
        <w:tc>
          <w:tcPr>
            <w:tcW w:w="4592" w:type="dxa"/>
            <w:shd w:val="clear" w:color="auto" w:fill="auto"/>
          </w:tcPr>
          <w:p w14:paraId="4B770E19" w14:textId="77777777" w:rsidR="0014397C" w:rsidRPr="00F26942" w:rsidRDefault="0014397C" w:rsidP="00FE0A9B">
            <w:pPr>
              <w:pStyle w:val="ENoteTableText"/>
            </w:pPr>
            <w:r w:rsidRPr="00F26942">
              <w:t>ad No 2, 2024</w:t>
            </w:r>
          </w:p>
        </w:tc>
      </w:tr>
      <w:tr w:rsidR="0014397C" w:rsidRPr="00F26942" w14:paraId="0CC9242B" w14:textId="77777777" w:rsidTr="00FE0A9B">
        <w:trPr>
          <w:cantSplit/>
        </w:trPr>
        <w:tc>
          <w:tcPr>
            <w:tcW w:w="2551" w:type="dxa"/>
            <w:shd w:val="clear" w:color="auto" w:fill="auto"/>
          </w:tcPr>
          <w:p w14:paraId="7D9790EA" w14:textId="77777777" w:rsidR="0014397C" w:rsidRPr="00F26942" w:rsidRDefault="0014397C" w:rsidP="00FE0A9B">
            <w:pPr>
              <w:pStyle w:val="ENoteTableText"/>
              <w:tabs>
                <w:tab w:val="center" w:leader="dot" w:pos="2268"/>
              </w:tabs>
            </w:pPr>
            <w:r w:rsidRPr="00F26942">
              <w:rPr>
                <w:b/>
              </w:rPr>
              <w:t>Subdivision C</w:t>
            </w:r>
          </w:p>
        </w:tc>
        <w:tc>
          <w:tcPr>
            <w:tcW w:w="4592" w:type="dxa"/>
            <w:shd w:val="clear" w:color="auto" w:fill="auto"/>
          </w:tcPr>
          <w:p w14:paraId="3A9F4FE7" w14:textId="77777777" w:rsidR="0014397C" w:rsidRPr="00F26942" w:rsidRDefault="0014397C" w:rsidP="00FE0A9B">
            <w:pPr>
              <w:pStyle w:val="ENoteTableText"/>
            </w:pPr>
          </w:p>
        </w:tc>
      </w:tr>
      <w:tr w:rsidR="0014397C" w:rsidRPr="00F26942" w14:paraId="732D0F8B" w14:textId="77777777" w:rsidTr="00FE0A9B">
        <w:trPr>
          <w:cantSplit/>
        </w:trPr>
        <w:tc>
          <w:tcPr>
            <w:tcW w:w="2551" w:type="dxa"/>
            <w:shd w:val="clear" w:color="auto" w:fill="auto"/>
          </w:tcPr>
          <w:p w14:paraId="1B7D3188" w14:textId="77777777" w:rsidR="0014397C" w:rsidRPr="00F26942" w:rsidRDefault="0014397C" w:rsidP="00FE0A9B">
            <w:pPr>
              <w:pStyle w:val="ENoteTableText"/>
              <w:tabs>
                <w:tab w:val="center" w:leader="dot" w:pos="2268"/>
              </w:tabs>
            </w:pPr>
            <w:r w:rsidRPr="00F26942">
              <w:t>s 333P</w:t>
            </w:r>
            <w:r w:rsidRPr="00F26942">
              <w:tab/>
            </w:r>
          </w:p>
        </w:tc>
        <w:tc>
          <w:tcPr>
            <w:tcW w:w="4592" w:type="dxa"/>
            <w:shd w:val="clear" w:color="auto" w:fill="auto"/>
          </w:tcPr>
          <w:p w14:paraId="2CE1F2D1" w14:textId="77777777" w:rsidR="0014397C" w:rsidRPr="00F26942" w:rsidRDefault="0014397C" w:rsidP="00FE0A9B">
            <w:pPr>
              <w:pStyle w:val="ENoteTableText"/>
            </w:pPr>
            <w:r w:rsidRPr="00F26942">
              <w:t>ad No 2, 2024</w:t>
            </w:r>
          </w:p>
        </w:tc>
      </w:tr>
      <w:tr w:rsidR="0014397C" w:rsidRPr="00F26942" w14:paraId="5DE0A778" w14:textId="77777777" w:rsidTr="00FE0A9B">
        <w:trPr>
          <w:cantSplit/>
        </w:trPr>
        <w:tc>
          <w:tcPr>
            <w:tcW w:w="2551" w:type="dxa"/>
            <w:shd w:val="clear" w:color="auto" w:fill="auto"/>
          </w:tcPr>
          <w:p w14:paraId="22BA3C9C" w14:textId="77777777" w:rsidR="0014397C" w:rsidRPr="00F26942" w:rsidRDefault="0014397C" w:rsidP="00FE0A9B">
            <w:pPr>
              <w:pStyle w:val="ENoteTableText"/>
              <w:tabs>
                <w:tab w:val="center" w:leader="dot" w:pos="2268"/>
              </w:tabs>
            </w:pPr>
            <w:r w:rsidRPr="00F26942">
              <w:t>s 333Q</w:t>
            </w:r>
            <w:r w:rsidRPr="00F26942">
              <w:tab/>
            </w:r>
          </w:p>
        </w:tc>
        <w:tc>
          <w:tcPr>
            <w:tcW w:w="4592" w:type="dxa"/>
            <w:shd w:val="clear" w:color="auto" w:fill="auto"/>
          </w:tcPr>
          <w:p w14:paraId="5DB402EA" w14:textId="77777777" w:rsidR="0014397C" w:rsidRPr="00F26942" w:rsidRDefault="0014397C" w:rsidP="00FE0A9B">
            <w:pPr>
              <w:pStyle w:val="ENoteTableText"/>
            </w:pPr>
            <w:r w:rsidRPr="00F26942">
              <w:t>ad No 2, 2024</w:t>
            </w:r>
          </w:p>
        </w:tc>
      </w:tr>
      <w:tr w:rsidR="0014397C" w:rsidRPr="00F26942" w14:paraId="2AA3F2F0" w14:textId="77777777" w:rsidTr="00FE0A9B">
        <w:trPr>
          <w:cantSplit/>
        </w:trPr>
        <w:tc>
          <w:tcPr>
            <w:tcW w:w="2551" w:type="dxa"/>
            <w:shd w:val="clear" w:color="auto" w:fill="auto"/>
          </w:tcPr>
          <w:p w14:paraId="0E8585FB" w14:textId="77777777" w:rsidR="0014397C" w:rsidRPr="00F26942" w:rsidRDefault="0014397C" w:rsidP="00FE0A9B">
            <w:pPr>
              <w:pStyle w:val="ENoteTableText"/>
              <w:tabs>
                <w:tab w:val="center" w:leader="dot" w:pos="2268"/>
              </w:tabs>
            </w:pPr>
            <w:r w:rsidRPr="00F26942">
              <w:t>s 333R</w:t>
            </w:r>
            <w:r w:rsidRPr="00F26942">
              <w:tab/>
            </w:r>
          </w:p>
        </w:tc>
        <w:tc>
          <w:tcPr>
            <w:tcW w:w="4592" w:type="dxa"/>
            <w:shd w:val="clear" w:color="auto" w:fill="auto"/>
          </w:tcPr>
          <w:p w14:paraId="3371AA6D" w14:textId="77777777" w:rsidR="0014397C" w:rsidRPr="00F26942" w:rsidRDefault="0014397C" w:rsidP="00FE0A9B">
            <w:pPr>
              <w:pStyle w:val="ENoteTableText"/>
            </w:pPr>
            <w:r w:rsidRPr="00F26942">
              <w:t>ad No 2, 2024</w:t>
            </w:r>
          </w:p>
        </w:tc>
      </w:tr>
      <w:tr w:rsidR="0014397C" w:rsidRPr="00F26942" w14:paraId="4146B6EB" w14:textId="77777777" w:rsidTr="00FE0A9B">
        <w:trPr>
          <w:cantSplit/>
        </w:trPr>
        <w:tc>
          <w:tcPr>
            <w:tcW w:w="2551" w:type="dxa"/>
            <w:shd w:val="clear" w:color="auto" w:fill="auto"/>
          </w:tcPr>
          <w:p w14:paraId="6EABA4C5" w14:textId="77777777" w:rsidR="0014397C" w:rsidRPr="00F26942" w:rsidRDefault="0014397C" w:rsidP="00FE0A9B">
            <w:pPr>
              <w:pStyle w:val="ENoteTableText"/>
              <w:tabs>
                <w:tab w:val="center" w:leader="dot" w:pos="2268"/>
              </w:tabs>
            </w:pPr>
            <w:r w:rsidRPr="00F26942">
              <w:t>s 333S</w:t>
            </w:r>
            <w:r w:rsidRPr="00F26942">
              <w:tab/>
            </w:r>
          </w:p>
        </w:tc>
        <w:tc>
          <w:tcPr>
            <w:tcW w:w="4592" w:type="dxa"/>
            <w:shd w:val="clear" w:color="auto" w:fill="auto"/>
          </w:tcPr>
          <w:p w14:paraId="49DD13A0" w14:textId="77777777" w:rsidR="0014397C" w:rsidRPr="00F26942" w:rsidRDefault="0014397C" w:rsidP="00FE0A9B">
            <w:pPr>
              <w:pStyle w:val="ENoteTableText"/>
            </w:pPr>
            <w:r w:rsidRPr="00F26942">
              <w:t>ad No 2, 2024</w:t>
            </w:r>
          </w:p>
        </w:tc>
      </w:tr>
      <w:tr w:rsidR="0014397C" w:rsidRPr="00F26942" w14:paraId="5A1BEF79" w14:textId="77777777" w:rsidTr="00FE0A9B">
        <w:trPr>
          <w:cantSplit/>
        </w:trPr>
        <w:tc>
          <w:tcPr>
            <w:tcW w:w="2551" w:type="dxa"/>
            <w:shd w:val="clear" w:color="auto" w:fill="auto"/>
          </w:tcPr>
          <w:p w14:paraId="50E42E63" w14:textId="77777777" w:rsidR="0014397C" w:rsidRPr="00F26942" w:rsidRDefault="0014397C" w:rsidP="00FE0A9B">
            <w:pPr>
              <w:pStyle w:val="ENoteTableText"/>
              <w:tabs>
                <w:tab w:val="center" w:leader="dot" w:pos="2268"/>
              </w:tabs>
            </w:pPr>
            <w:r w:rsidRPr="00F26942">
              <w:t>s 333T</w:t>
            </w:r>
            <w:r w:rsidRPr="00F26942">
              <w:tab/>
            </w:r>
          </w:p>
        </w:tc>
        <w:tc>
          <w:tcPr>
            <w:tcW w:w="4592" w:type="dxa"/>
            <w:shd w:val="clear" w:color="auto" w:fill="auto"/>
          </w:tcPr>
          <w:p w14:paraId="5CD45DB6" w14:textId="77777777" w:rsidR="0014397C" w:rsidRPr="00F26942" w:rsidRDefault="0014397C" w:rsidP="00FE0A9B">
            <w:pPr>
              <w:pStyle w:val="ENoteTableText"/>
            </w:pPr>
            <w:r w:rsidRPr="00F26942">
              <w:t>ad No 2, 2024</w:t>
            </w:r>
          </w:p>
        </w:tc>
      </w:tr>
      <w:tr w:rsidR="0014397C" w:rsidRPr="00F26942" w14:paraId="03967208" w14:textId="77777777" w:rsidTr="00FE0A9B">
        <w:trPr>
          <w:cantSplit/>
        </w:trPr>
        <w:tc>
          <w:tcPr>
            <w:tcW w:w="2551" w:type="dxa"/>
            <w:shd w:val="clear" w:color="auto" w:fill="auto"/>
          </w:tcPr>
          <w:p w14:paraId="7CBEE56C" w14:textId="77777777" w:rsidR="0014397C" w:rsidRPr="00F26942" w:rsidRDefault="0014397C" w:rsidP="00FE0A9B">
            <w:pPr>
              <w:pStyle w:val="ENoteTableText"/>
              <w:tabs>
                <w:tab w:val="center" w:leader="dot" w:pos="2268"/>
              </w:tabs>
            </w:pPr>
            <w:r w:rsidRPr="00F26942">
              <w:t>s 333U</w:t>
            </w:r>
            <w:r w:rsidRPr="00F26942">
              <w:tab/>
            </w:r>
          </w:p>
        </w:tc>
        <w:tc>
          <w:tcPr>
            <w:tcW w:w="4592" w:type="dxa"/>
            <w:shd w:val="clear" w:color="auto" w:fill="auto"/>
          </w:tcPr>
          <w:p w14:paraId="427452BA" w14:textId="77777777" w:rsidR="0014397C" w:rsidRPr="00F26942" w:rsidRDefault="0014397C" w:rsidP="00FE0A9B">
            <w:pPr>
              <w:pStyle w:val="ENoteTableText"/>
            </w:pPr>
            <w:r w:rsidRPr="00F26942">
              <w:t>ad No 2, 2024</w:t>
            </w:r>
          </w:p>
        </w:tc>
      </w:tr>
      <w:tr w:rsidR="0014397C" w:rsidRPr="00F26942" w14:paraId="3D2A259C" w14:textId="77777777" w:rsidTr="00FE0A9B">
        <w:trPr>
          <w:cantSplit/>
        </w:trPr>
        <w:tc>
          <w:tcPr>
            <w:tcW w:w="2551" w:type="dxa"/>
            <w:shd w:val="clear" w:color="auto" w:fill="auto"/>
          </w:tcPr>
          <w:p w14:paraId="3DA142D2" w14:textId="77777777" w:rsidR="0014397C" w:rsidRPr="00F26942" w:rsidRDefault="0014397C" w:rsidP="00FE0A9B">
            <w:pPr>
              <w:pStyle w:val="ENoteTableText"/>
              <w:tabs>
                <w:tab w:val="center" w:leader="dot" w:pos="2268"/>
              </w:tabs>
            </w:pPr>
            <w:r w:rsidRPr="00F26942">
              <w:rPr>
                <w:b/>
              </w:rPr>
              <w:t>Subdivision D</w:t>
            </w:r>
          </w:p>
        </w:tc>
        <w:tc>
          <w:tcPr>
            <w:tcW w:w="4592" w:type="dxa"/>
            <w:shd w:val="clear" w:color="auto" w:fill="auto"/>
          </w:tcPr>
          <w:p w14:paraId="6E8D48AE" w14:textId="77777777" w:rsidR="0014397C" w:rsidRPr="00F26942" w:rsidRDefault="0014397C" w:rsidP="00FE0A9B">
            <w:pPr>
              <w:pStyle w:val="ENoteTableText"/>
            </w:pPr>
          </w:p>
        </w:tc>
      </w:tr>
      <w:tr w:rsidR="0014397C" w:rsidRPr="00F26942" w14:paraId="370A09AB" w14:textId="77777777" w:rsidTr="00FE0A9B">
        <w:trPr>
          <w:cantSplit/>
        </w:trPr>
        <w:tc>
          <w:tcPr>
            <w:tcW w:w="2551" w:type="dxa"/>
            <w:shd w:val="clear" w:color="auto" w:fill="auto"/>
          </w:tcPr>
          <w:p w14:paraId="14F1A8D1" w14:textId="77777777" w:rsidR="0014397C" w:rsidRPr="00F26942" w:rsidRDefault="0014397C" w:rsidP="00FE0A9B">
            <w:pPr>
              <w:pStyle w:val="ENoteTableText"/>
              <w:tabs>
                <w:tab w:val="center" w:leader="dot" w:pos="2268"/>
              </w:tabs>
            </w:pPr>
            <w:r w:rsidRPr="00F26942">
              <w:t>s 333V</w:t>
            </w:r>
            <w:r w:rsidRPr="00F26942">
              <w:tab/>
            </w:r>
          </w:p>
        </w:tc>
        <w:tc>
          <w:tcPr>
            <w:tcW w:w="4592" w:type="dxa"/>
            <w:shd w:val="clear" w:color="auto" w:fill="auto"/>
          </w:tcPr>
          <w:p w14:paraId="15E616EC" w14:textId="77777777" w:rsidR="0014397C" w:rsidRPr="00F26942" w:rsidRDefault="0014397C" w:rsidP="00FE0A9B">
            <w:pPr>
              <w:pStyle w:val="ENoteTableText"/>
            </w:pPr>
            <w:r w:rsidRPr="00F26942">
              <w:t>ad No 2, 2024</w:t>
            </w:r>
          </w:p>
        </w:tc>
      </w:tr>
      <w:tr w:rsidR="0014397C" w:rsidRPr="00F26942" w14:paraId="62B488A6" w14:textId="77777777" w:rsidTr="00FE0A9B">
        <w:trPr>
          <w:cantSplit/>
        </w:trPr>
        <w:tc>
          <w:tcPr>
            <w:tcW w:w="2551" w:type="dxa"/>
            <w:shd w:val="clear" w:color="auto" w:fill="auto"/>
          </w:tcPr>
          <w:p w14:paraId="1721A5DD" w14:textId="77777777" w:rsidR="0014397C" w:rsidRPr="00F26942" w:rsidRDefault="0014397C" w:rsidP="00FE0A9B">
            <w:pPr>
              <w:pStyle w:val="ENoteTableText"/>
              <w:tabs>
                <w:tab w:val="center" w:leader="dot" w:pos="2268"/>
              </w:tabs>
            </w:pPr>
            <w:r w:rsidRPr="00F26942">
              <w:rPr>
                <w:b/>
              </w:rPr>
              <w:t>Subdivision E</w:t>
            </w:r>
          </w:p>
        </w:tc>
        <w:tc>
          <w:tcPr>
            <w:tcW w:w="4592" w:type="dxa"/>
            <w:shd w:val="clear" w:color="auto" w:fill="auto"/>
          </w:tcPr>
          <w:p w14:paraId="00E4C05E" w14:textId="77777777" w:rsidR="0014397C" w:rsidRPr="00F26942" w:rsidRDefault="0014397C" w:rsidP="00FE0A9B">
            <w:pPr>
              <w:pStyle w:val="ENoteTableText"/>
            </w:pPr>
          </w:p>
        </w:tc>
      </w:tr>
      <w:tr w:rsidR="0014397C" w:rsidRPr="00F26942" w14:paraId="14F0A54E" w14:textId="77777777" w:rsidTr="00FE0A9B">
        <w:trPr>
          <w:cantSplit/>
        </w:trPr>
        <w:tc>
          <w:tcPr>
            <w:tcW w:w="2551" w:type="dxa"/>
            <w:shd w:val="clear" w:color="auto" w:fill="auto"/>
          </w:tcPr>
          <w:p w14:paraId="42EB327B" w14:textId="77777777" w:rsidR="0014397C" w:rsidRPr="00F26942" w:rsidRDefault="0014397C" w:rsidP="00FE0A9B">
            <w:pPr>
              <w:pStyle w:val="ENoteTableText"/>
              <w:tabs>
                <w:tab w:val="center" w:leader="dot" w:pos="2268"/>
              </w:tabs>
            </w:pPr>
            <w:r w:rsidRPr="00F26942">
              <w:t>s 333W</w:t>
            </w:r>
            <w:r w:rsidRPr="00F26942">
              <w:tab/>
            </w:r>
          </w:p>
        </w:tc>
        <w:tc>
          <w:tcPr>
            <w:tcW w:w="4592" w:type="dxa"/>
            <w:shd w:val="clear" w:color="auto" w:fill="auto"/>
          </w:tcPr>
          <w:p w14:paraId="53FC6662" w14:textId="77777777" w:rsidR="0014397C" w:rsidRPr="00F26942" w:rsidRDefault="0014397C" w:rsidP="00FE0A9B">
            <w:pPr>
              <w:pStyle w:val="ENoteTableText"/>
            </w:pPr>
            <w:r w:rsidRPr="00F26942">
              <w:t>ad No 2, 2024</w:t>
            </w:r>
          </w:p>
        </w:tc>
      </w:tr>
      <w:tr w:rsidR="0014397C" w:rsidRPr="00F26942" w14:paraId="35796E78" w14:textId="77777777" w:rsidTr="00FE0A9B">
        <w:trPr>
          <w:cantSplit/>
        </w:trPr>
        <w:tc>
          <w:tcPr>
            <w:tcW w:w="2551" w:type="dxa"/>
            <w:shd w:val="clear" w:color="auto" w:fill="auto"/>
          </w:tcPr>
          <w:p w14:paraId="6F0263CB" w14:textId="77777777" w:rsidR="0014397C" w:rsidRPr="00F26942" w:rsidRDefault="0014397C" w:rsidP="00FE0A9B">
            <w:pPr>
              <w:pStyle w:val="ENoteTableText"/>
            </w:pPr>
            <w:r w:rsidRPr="00F26942">
              <w:rPr>
                <w:b/>
                <w:noProof/>
              </w:rPr>
              <w:t>Chapter 3</w:t>
            </w:r>
          </w:p>
        </w:tc>
        <w:tc>
          <w:tcPr>
            <w:tcW w:w="4592" w:type="dxa"/>
            <w:shd w:val="clear" w:color="auto" w:fill="auto"/>
          </w:tcPr>
          <w:p w14:paraId="49BB675E" w14:textId="77777777" w:rsidR="0014397C" w:rsidRPr="00F26942" w:rsidRDefault="0014397C" w:rsidP="00FE0A9B">
            <w:pPr>
              <w:pStyle w:val="ENoteTableText"/>
            </w:pPr>
          </w:p>
        </w:tc>
      </w:tr>
      <w:tr w:rsidR="0014397C" w:rsidRPr="00F26942" w14:paraId="64AA1F42" w14:textId="77777777" w:rsidTr="00FE0A9B">
        <w:trPr>
          <w:cantSplit/>
        </w:trPr>
        <w:tc>
          <w:tcPr>
            <w:tcW w:w="2551" w:type="dxa"/>
            <w:shd w:val="clear" w:color="auto" w:fill="auto"/>
          </w:tcPr>
          <w:p w14:paraId="0E8FCBF6" w14:textId="78876258" w:rsidR="0014397C" w:rsidRPr="00F26942" w:rsidRDefault="0014397C" w:rsidP="00FE0A9B">
            <w:pPr>
              <w:pStyle w:val="ENoteTableText"/>
            </w:pPr>
            <w:r w:rsidRPr="00F26942">
              <w:rPr>
                <w:b/>
                <w:noProof/>
              </w:rPr>
              <w:t>Part 3</w:t>
            </w:r>
            <w:r w:rsidR="009471E5">
              <w:rPr>
                <w:b/>
                <w:noProof/>
              </w:rPr>
              <w:noBreakHyphen/>
            </w:r>
            <w:r w:rsidRPr="00F26942">
              <w:rPr>
                <w:b/>
                <w:noProof/>
              </w:rPr>
              <w:t>1</w:t>
            </w:r>
          </w:p>
        </w:tc>
        <w:tc>
          <w:tcPr>
            <w:tcW w:w="4592" w:type="dxa"/>
            <w:shd w:val="clear" w:color="auto" w:fill="auto"/>
          </w:tcPr>
          <w:p w14:paraId="3D905217" w14:textId="77777777" w:rsidR="0014397C" w:rsidRPr="00F26942" w:rsidRDefault="0014397C" w:rsidP="00FE0A9B">
            <w:pPr>
              <w:pStyle w:val="ENoteTableText"/>
            </w:pPr>
          </w:p>
        </w:tc>
      </w:tr>
      <w:tr w:rsidR="0014397C" w:rsidRPr="00F26942" w14:paraId="611EA342" w14:textId="77777777" w:rsidTr="00FE0A9B">
        <w:trPr>
          <w:cantSplit/>
        </w:trPr>
        <w:tc>
          <w:tcPr>
            <w:tcW w:w="2551" w:type="dxa"/>
            <w:shd w:val="clear" w:color="auto" w:fill="auto"/>
          </w:tcPr>
          <w:p w14:paraId="6D7E1E2F" w14:textId="346A62C0" w:rsidR="0014397C" w:rsidRPr="00F26942" w:rsidRDefault="009471E5" w:rsidP="00FE0A9B">
            <w:pPr>
              <w:pStyle w:val="ENoteTableText"/>
              <w:rPr>
                <w:noProof/>
              </w:rPr>
            </w:pPr>
            <w:r>
              <w:rPr>
                <w:b/>
                <w:noProof/>
              </w:rPr>
              <w:t>Division 1</w:t>
            </w:r>
          </w:p>
        </w:tc>
        <w:tc>
          <w:tcPr>
            <w:tcW w:w="4592" w:type="dxa"/>
            <w:shd w:val="clear" w:color="auto" w:fill="auto"/>
          </w:tcPr>
          <w:p w14:paraId="1A58F0E8" w14:textId="77777777" w:rsidR="0014397C" w:rsidRPr="00F26942" w:rsidRDefault="0014397C" w:rsidP="00FE0A9B">
            <w:pPr>
              <w:pStyle w:val="ENoteTableText"/>
            </w:pPr>
          </w:p>
        </w:tc>
      </w:tr>
      <w:tr w:rsidR="0014397C" w:rsidRPr="00F26942" w14:paraId="45D9464C" w14:textId="77777777" w:rsidTr="00FE0A9B">
        <w:trPr>
          <w:cantSplit/>
        </w:trPr>
        <w:tc>
          <w:tcPr>
            <w:tcW w:w="2551" w:type="dxa"/>
            <w:shd w:val="clear" w:color="auto" w:fill="auto"/>
          </w:tcPr>
          <w:p w14:paraId="6F6A16E8" w14:textId="77777777" w:rsidR="0014397C" w:rsidRPr="00F26942" w:rsidRDefault="0014397C" w:rsidP="00FE0A9B">
            <w:pPr>
              <w:pStyle w:val="ENoteTableText"/>
              <w:tabs>
                <w:tab w:val="center" w:leader="dot" w:pos="2268"/>
              </w:tabs>
            </w:pPr>
            <w:r w:rsidRPr="00F26942">
              <w:t>s 334</w:t>
            </w:r>
            <w:r w:rsidRPr="00F26942">
              <w:tab/>
            </w:r>
          </w:p>
        </w:tc>
        <w:tc>
          <w:tcPr>
            <w:tcW w:w="4592" w:type="dxa"/>
            <w:shd w:val="clear" w:color="auto" w:fill="auto"/>
          </w:tcPr>
          <w:p w14:paraId="53FDACC1" w14:textId="77777777" w:rsidR="0014397C" w:rsidRPr="00F26942" w:rsidRDefault="0014397C" w:rsidP="00FE0A9B">
            <w:pPr>
              <w:pStyle w:val="ENoteTableText"/>
            </w:pPr>
            <w:r w:rsidRPr="00F26942">
              <w:t xml:space="preserve">am No 174, 2012; </w:t>
            </w:r>
            <w:r w:rsidRPr="00F26942">
              <w:rPr>
                <w:noProof/>
              </w:rPr>
              <w:t>No 120, 2023</w:t>
            </w:r>
          </w:p>
        </w:tc>
      </w:tr>
      <w:tr w:rsidR="0014397C" w:rsidRPr="00F26942" w14:paraId="7A58511F" w14:textId="77777777" w:rsidTr="00FE0A9B">
        <w:trPr>
          <w:cantSplit/>
        </w:trPr>
        <w:tc>
          <w:tcPr>
            <w:tcW w:w="2551" w:type="dxa"/>
            <w:shd w:val="clear" w:color="auto" w:fill="auto"/>
          </w:tcPr>
          <w:p w14:paraId="3B6AB7D0" w14:textId="77777777" w:rsidR="0014397C" w:rsidRPr="00F26942" w:rsidRDefault="0014397C" w:rsidP="00FE0A9B">
            <w:pPr>
              <w:pStyle w:val="ENoteTableText"/>
              <w:tabs>
                <w:tab w:val="center" w:leader="dot" w:pos="2268"/>
              </w:tabs>
              <w:rPr>
                <w:noProof/>
              </w:rPr>
            </w:pPr>
            <w:r w:rsidRPr="00F26942">
              <w:t>s 335</w:t>
            </w:r>
            <w:r w:rsidRPr="00F26942">
              <w:tab/>
            </w:r>
          </w:p>
        </w:tc>
        <w:tc>
          <w:tcPr>
            <w:tcW w:w="4592" w:type="dxa"/>
            <w:shd w:val="clear" w:color="auto" w:fill="auto"/>
          </w:tcPr>
          <w:p w14:paraId="081A771D" w14:textId="77777777" w:rsidR="0014397C" w:rsidRPr="00F26942" w:rsidRDefault="0014397C" w:rsidP="00FE0A9B">
            <w:pPr>
              <w:pStyle w:val="ENoteTableText"/>
            </w:pPr>
            <w:r w:rsidRPr="00F26942">
              <w:t>am No 33, 2012</w:t>
            </w:r>
          </w:p>
        </w:tc>
      </w:tr>
      <w:tr w:rsidR="0014397C" w:rsidRPr="00F26942" w14:paraId="1A1B21E8" w14:textId="77777777" w:rsidTr="00FE0A9B">
        <w:trPr>
          <w:cantSplit/>
        </w:trPr>
        <w:tc>
          <w:tcPr>
            <w:tcW w:w="2551" w:type="dxa"/>
            <w:shd w:val="clear" w:color="auto" w:fill="auto"/>
          </w:tcPr>
          <w:p w14:paraId="292D1E4E" w14:textId="77777777" w:rsidR="0014397C" w:rsidRPr="00F26942" w:rsidRDefault="0014397C" w:rsidP="00FE0A9B">
            <w:pPr>
              <w:pStyle w:val="ENoteTableText"/>
              <w:tabs>
                <w:tab w:val="center" w:leader="dot" w:pos="2268"/>
              </w:tabs>
            </w:pPr>
            <w:r w:rsidRPr="00F26942">
              <w:t>s 336</w:t>
            </w:r>
            <w:r w:rsidRPr="00F26942">
              <w:tab/>
            </w:r>
          </w:p>
        </w:tc>
        <w:tc>
          <w:tcPr>
            <w:tcW w:w="4592" w:type="dxa"/>
            <w:shd w:val="clear" w:color="auto" w:fill="auto"/>
          </w:tcPr>
          <w:p w14:paraId="42F05C8B" w14:textId="77777777" w:rsidR="0014397C" w:rsidRPr="00F26942" w:rsidRDefault="0014397C" w:rsidP="00FE0A9B">
            <w:pPr>
              <w:pStyle w:val="ENoteTableText"/>
            </w:pPr>
            <w:r w:rsidRPr="00F26942">
              <w:t>am No 174, 2012</w:t>
            </w:r>
          </w:p>
        </w:tc>
      </w:tr>
      <w:tr w:rsidR="0014397C" w:rsidRPr="00F26942" w14:paraId="0F4593C3" w14:textId="77777777" w:rsidTr="00FE0A9B">
        <w:trPr>
          <w:cantSplit/>
        </w:trPr>
        <w:tc>
          <w:tcPr>
            <w:tcW w:w="2551" w:type="dxa"/>
            <w:shd w:val="clear" w:color="auto" w:fill="auto"/>
          </w:tcPr>
          <w:p w14:paraId="1DF079DB" w14:textId="77777777" w:rsidR="0014397C" w:rsidRPr="00F26942" w:rsidRDefault="0014397C" w:rsidP="00FE0A9B">
            <w:pPr>
              <w:pStyle w:val="ENoteTableText"/>
              <w:keepNext/>
            </w:pPr>
            <w:r w:rsidRPr="00F26942">
              <w:rPr>
                <w:b/>
                <w:noProof/>
              </w:rPr>
              <w:lastRenderedPageBreak/>
              <w:t>Division 2</w:t>
            </w:r>
          </w:p>
        </w:tc>
        <w:tc>
          <w:tcPr>
            <w:tcW w:w="4592" w:type="dxa"/>
            <w:shd w:val="clear" w:color="auto" w:fill="auto"/>
          </w:tcPr>
          <w:p w14:paraId="2D7F7F5B" w14:textId="77777777" w:rsidR="0014397C" w:rsidRPr="00F26942" w:rsidRDefault="0014397C" w:rsidP="00FE0A9B">
            <w:pPr>
              <w:pStyle w:val="ENoteTableText"/>
            </w:pPr>
          </w:p>
        </w:tc>
      </w:tr>
      <w:tr w:rsidR="0014397C" w:rsidRPr="00F26942" w14:paraId="03BC4A53" w14:textId="77777777" w:rsidTr="00FE0A9B">
        <w:trPr>
          <w:cantSplit/>
        </w:trPr>
        <w:tc>
          <w:tcPr>
            <w:tcW w:w="2551" w:type="dxa"/>
            <w:shd w:val="clear" w:color="auto" w:fill="auto"/>
          </w:tcPr>
          <w:p w14:paraId="7B42612D" w14:textId="77777777" w:rsidR="0014397C" w:rsidRPr="00F26942" w:rsidRDefault="0014397C" w:rsidP="00FE0A9B">
            <w:pPr>
              <w:pStyle w:val="ENoteTableText"/>
              <w:tabs>
                <w:tab w:val="center" w:leader="dot" w:pos="2268"/>
              </w:tabs>
            </w:pPr>
            <w:r w:rsidRPr="00F26942">
              <w:t>s 337</w:t>
            </w:r>
            <w:r w:rsidRPr="00F26942">
              <w:tab/>
            </w:r>
          </w:p>
        </w:tc>
        <w:tc>
          <w:tcPr>
            <w:tcW w:w="4592" w:type="dxa"/>
            <w:shd w:val="clear" w:color="auto" w:fill="auto"/>
          </w:tcPr>
          <w:p w14:paraId="3C96E42C" w14:textId="77777777" w:rsidR="0014397C" w:rsidRPr="00F26942" w:rsidRDefault="0014397C" w:rsidP="00FE0A9B">
            <w:pPr>
              <w:pStyle w:val="ENoteTableText"/>
              <w:tabs>
                <w:tab w:val="center" w:leader="dot" w:pos="2268"/>
              </w:tabs>
            </w:pPr>
            <w:r w:rsidRPr="00F26942">
              <w:t>am No 54, 2009; No 124, 2009</w:t>
            </w:r>
          </w:p>
        </w:tc>
      </w:tr>
      <w:tr w:rsidR="0014397C" w:rsidRPr="00F26942" w14:paraId="36333CE3" w14:textId="77777777" w:rsidTr="00FE0A9B">
        <w:trPr>
          <w:cantSplit/>
        </w:trPr>
        <w:tc>
          <w:tcPr>
            <w:tcW w:w="2551" w:type="dxa"/>
            <w:shd w:val="clear" w:color="auto" w:fill="auto"/>
          </w:tcPr>
          <w:p w14:paraId="697BF990" w14:textId="77777777" w:rsidR="0014397C" w:rsidRPr="00F26942" w:rsidRDefault="0014397C" w:rsidP="00FE0A9B">
            <w:pPr>
              <w:pStyle w:val="ENoteTableText"/>
              <w:tabs>
                <w:tab w:val="center" w:leader="dot" w:pos="2268"/>
              </w:tabs>
            </w:pPr>
            <w:r w:rsidRPr="00F26942">
              <w:t>s 338A</w:t>
            </w:r>
            <w:r w:rsidRPr="00F26942">
              <w:tab/>
            </w:r>
          </w:p>
        </w:tc>
        <w:tc>
          <w:tcPr>
            <w:tcW w:w="4592" w:type="dxa"/>
            <w:shd w:val="clear" w:color="auto" w:fill="auto"/>
          </w:tcPr>
          <w:p w14:paraId="5421F7FB" w14:textId="77777777" w:rsidR="0014397C" w:rsidRPr="00F26942" w:rsidRDefault="0014397C" w:rsidP="00FE0A9B">
            <w:pPr>
              <w:pStyle w:val="ENoteTableText"/>
              <w:tabs>
                <w:tab w:val="center" w:leader="dot" w:pos="2268"/>
              </w:tabs>
            </w:pPr>
            <w:r w:rsidRPr="00F26942">
              <w:t>ad No 2, 2024</w:t>
            </w:r>
          </w:p>
        </w:tc>
      </w:tr>
      <w:tr w:rsidR="0014397C" w:rsidRPr="00F26942" w14:paraId="456D531E" w14:textId="77777777" w:rsidTr="00FE0A9B">
        <w:trPr>
          <w:cantSplit/>
        </w:trPr>
        <w:tc>
          <w:tcPr>
            <w:tcW w:w="2551" w:type="dxa"/>
            <w:shd w:val="clear" w:color="auto" w:fill="auto"/>
          </w:tcPr>
          <w:p w14:paraId="66B3AF19" w14:textId="77777777" w:rsidR="0014397C" w:rsidRPr="00F26942" w:rsidRDefault="0014397C" w:rsidP="00FE0A9B">
            <w:pPr>
              <w:pStyle w:val="ENoteTableText"/>
            </w:pPr>
            <w:r w:rsidRPr="00F26942">
              <w:rPr>
                <w:b/>
                <w:noProof/>
              </w:rPr>
              <w:t>Division 3</w:t>
            </w:r>
          </w:p>
        </w:tc>
        <w:tc>
          <w:tcPr>
            <w:tcW w:w="4592" w:type="dxa"/>
            <w:shd w:val="clear" w:color="auto" w:fill="auto"/>
          </w:tcPr>
          <w:p w14:paraId="16513BBC" w14:textId="77777777" w:rsidR="0014397C" w:rsidRPr="00F26942" w:rsidRDefault="0014397C" w:rsidP="00FE0A9B">
            <w:pPr>
              <w:pStyle w:val="ENoteTableText"/>
            </w:pPr>
          </w:p>
        </w:tc>
      </w:tr>
      <w:tr w:rsidR="0014397C" w:rsidRPr="00F26942" w14:paraId="0B56A13B" w14:textId="77777777" w:rsidTr="00FE0A9B">
        <w:trPr>
          <w:cantSplit/>
        </w:trPr>
        <w:tc>
          <w:tcPr>
            <w:tcW w:w="2551" w:type="dxa"/>
            <w:shd w:val="clear" w:color="auto" w:fill="auto"/>
          </w:tcPr>
          <w:p w14:paraId="0E1A8C1B" w14:textId="77777777" w:rsidR="0014397C" w:rsidRPr="00F26942" w:rsidRDefault="0014397C" w:rsidP="00FE0A9B">
            <w:pPr>
              <w:pStyle w:val="ENoteTableText"/>
              <w:tabs>
                <w:tab w:val="center" w:leader="dot" w:pos="2268"/>
              </w:tabs>
              <w:rPr>
                <w:noProof/>
              </w:rPr>
            </w:pPr>
            <w:r w:rsidRPr="00F26942">
              <w:rPr>
                <w:noProof/>
              </w:rPr>
              <w:t>s 341</w:t>
            </w:r>
            <w:r w:rsidRPr="00F26942">
              <w:rPr>
                <w:noProof/>
              </w:rPr>
              <w:tab/>
            </w:r>
          </w:p>
        </w:tc>
        <w:tc>
          <w:tcPr>
            <w:tcW w:w="4592" w:type="dxa"/>
            <w:shd w:val="clear" w:color="auto" w:fill="auto"/>
          </w:tcPr>
          <w:p w14:paraId="2B7D91FF" w14:textId="77777777" w:rsidR="0014397C" w:rsidRPr="00F26942" w:rsidRDefault="0014397C" w:rsidP="00FE0A9B">
            <w:pPr>
              <w:pStyle w:val="ENoteTableText"/>
            </w:pPr>
            <w:r w:rsidRPr="00F26942">
              <w:t>am No 174, 2012; No 175, 2012; No 2, 2024</w:t>
            </w:r>
          </w:p>
        </w:tc>
      </w:tr>
      <w:tr w:rsidR="0014397C" w:rsidRPr="00F26942" w14:paraId="5B12228A" w14:textId="77777777" w:rsidTr="00FE0A9B">
        <w:trPr>
          <w:cantSplit/>
        </w:trPr>
        <w:tc>
          <w:tcPr>
            <w:tcW w:w="2551" w:type="dxa"/>
            <w:shd w:val="clear" w:color="auto" w:fill="auto"/>
          </w:tcPr>
          <w:p w14:paraId="157413C0" w14:textId="77777777" w:rsidR="0014397C" w:rsidRPr="00F26942" w:rsidRDefault="0014397C" w:rsidP="00FE0A9B">
            <w:pPr>
              <w:pStyle w:val="ENoteTableText"/>
              <w:tabs>
                <w:tab w:val="center" w:leader="dot" w:pos="2268"/>
              </w:tabs>
              <w:rPr>
                <w:noProof/>
              </w:rPr>
            </w:pPr>
            <w:r w:rsidRPr="00F26942">
              <w:rPr>
                <w:noProof/>
              </w:rPr>
              <w:t>s 342</w:t>
            </w:r>
            <w:r w:rsidRPr="00F26942">
              <w:rPr>
                <w:noProof/>
              </w:rPr>
              <w:tab/>
            </w:r>
          </w:p>
        </w:tc>
        <w:tc>
          <w:tcPr>
            <w:tcW w:w="4592" w:type="dxa"/>
            <w:shd w:val="clear" w:color="auto" w:fill="auto"/>
          </w:tcPr>
          <w:p w14:paraId="212672E3" w14:textId="77777777" w:rsidR="0014397C" w:rsidRPr="00F26942" w:rsidRDefault="0014397C" w:rsidP="00FE0A9B">
            <w:pPr>
              <w:pStyle w:val="ENoteTableText"/>
            </w:pPr>
            <w:r w:rsidRPr="00F26942">
              <w:t>am No 2, 2024</w:t>
            </w:r>
          </w:p>
        </w:tc>
      </w:tr>
      <w:tr w:rsidR="0014397C" w:rsidRPr="00F26942" w14:paraId="2811AEEE" w14:textId="77777777" w:rsidTr="00FE0A9B">
        <w:trPr>
          <w:cantSplit/>
        </w:trPr>
        <w:tc>
          <w:tcPr>
            <w:tcW w:w="2551" w:type="dxa"/>
            <w:shd w:val="clear" w:color="auto" w:fill="auto"/>
          </w:tcPr>
          <w:p w14:paraId="61C3EB30" w14:textId="77777777" w:rsidR="0014397C" w:rsidRPr="00F26942" w:rsidRDefault="0014397C" w:rsidP="00FE0A9B">
            <w:pPr>
              <w:pStyle w:val="ENoteTableText"/>
              <w:tabs>
                <w:tab w:val="center" w:leader="dot" w:pos="2268"/>
              </w:tabs>
              <w:rPr>
                <w:noProof/>
              </w:rPr>
            </w:pPr>
            <w:r w:rsidRPr="00F26942">
              <w:t>s 344</w:t>
            </w:r>
            <w:r w:rsidRPr="00F26942">
              <w:tab/>
            </w:r>
          </w:p>
        </w:tc>
        <w:tc>
          <w:tcPr>
            <w:tcW w:w="4592" w:type="dxa"/>
            <w:shd w:val="clear" w:color="auto" w:fill="auto"/>
          </w:tcPr>
          <w:p w14:paraId="34226F39" w14:textId="77777777" w:rsidR="0014397C" w:rsidRPr="00F26942" w:rsidRDefault="0014397C" w:rsidP="00FE0A9B">
            <w:pPr>
              <w:pStyle w:val="ENoteTableText"/>
            </w:pPr>
            <w:r w:rsidRPr="00F26942">
              <w:t>am No 109, 2012</w:t>
            </w:r>
          </w:p>
        </w:tc>
      </w:tr>
      <w:tr w:rsidR="0014397C" w:rsidRPr="00F26942" w14:paraId="53072A04" w14:textId="77777777" w:rsidTr="00FE0A9B">
        <w:trPr>
          <w:cantSplit/>
        </w:trPr>
        <w:tc>
          <w:tcPr>
            <w:tcW w:w="2551" w:type="dxa"/>
            <w:shd w:val="clear" w:color="auto" w:fill="auto"/>
          </w:tcPr>
          <w:p w14:paraId="4970B667" w14:textId="77777777" w:rsidR="0014397C" w:rsidRPr="00F26942" w:rsidRDefault="0014397C" w:rsidP="00FE0A9B">
            <w:pPr>
              <w:pStyle w:val="ENoteTableText"/>
              <w:tabs>
                <w:tab w:val="center" w:leader="dot" w:pos="2268"/>
              </w:tabs>
              <w:rPr>
                <w:b/>
              </w:rPr>
            </w:pPr>
            <w:r w:rsidRPr="00F26942">
              <w:rPr>
                <w:b/>
              </w:rPr>
              <w:t>Division 4</w:t>
            </w:r>
          </w:p>
        </w:tc>
        <w:tc>
          <w:tcPr>
            <w:tcW w:w="4592" w:type="dxa"/>
            <w:shd w:val="clear" w:color="auto" w:fill="auto"/>
          </w:tcPr>
          <w:p w14:paraId="04127460" w14:textId="77777777" w:rsidR="0014397C" w:rsidRPr="00F26942" w:rsidRDefault="0014397C" w:rsidP="00FE0A9B">
            <w:pPr>
              <w:pStyle w:val="ENoteTableText"/>
            </w:pPr>
          </w:p>
        </w:tc>
      </w:tr>
      <w:tr w:rsidR="0014397C" w:rsidRPr="00F26942" w14:paraId="1C196328" w14:textId="77777777" w:rsidTr="00FE0A9B">
        <w:trPr>
          <w:cantSplit/>
        </w:trPr>
        <w:tc>
          <w:tcPr>
            <w:tcW w:w="2551" w:type="dxa"/>
            <w:shd w:val="clear" w:color="auto" w:fill="auto"/>
          </w:tcPr>
          <w:p w14:paraId="54E3BC8F" w14:textId="77777777" w:rsidR="0014397C" w:rsidRPr="00F26942" w:rsidRDefault="0014397C" w:rsidP="00FE0A9B">
            <w:pPr>
              <w:pStyle w:val="ENoteTableText"/>
              <w:tabs>
                <w:tab w:val="center" w:leader="dot" w:pos="2268"/>
              </w:tabs>
              <w:rPr>
                <w:b/>
              </w:rPr>
            </w:pPr>
            <w:r w:rsidRPr="00F26942">
              <w:t>s 350</w:t>
            </w:r>
            <w:r w:rsidRPr="00F26942">
              <w:tab/>
            </w:r>
          </w:p>
        </w:tc>
        <w:tc>
          <w:tcPr>
            <w:tcW w:w="4592" w:type="dxa"/>
            <w:shd w:val="clear" w:color="auto" w:fill="auto"/>
          </w:tcPr>
          <w:p w14:paraId="3FC5A360" w14:textId="77777777" w:rsidR="0014397C" w:rsidRPr="00F26942" w:rsidRDefault="0014397C" w:rsidP="00FE0A9B">
            <w:pPr>
              <w:pStyle w:val="ENoteTableText"/>
            </w:pPr>
            <w:r w:rsidRPr="00F26942">
              <w:t>am No 2, 2024</w:t>
            </w:r>
          </w:p>
        </w:tc>
      </w:tr>
      <w:tr w:rsidR="0014397C" w:rsidRPr="00F26942" w14:paraId="6007395D" w14:textId="77777777" w:rsidTr="00FE0A9B">
        <w:trPr>
          <w:cantSplit/>
        </w:trPr>
        <w:tc>
          <w:tcPr>
            <w:tcW w:w="2551" w:type="dxa"/>
            <w:shd w:val="clear" w:color="auto" w:fill="auto"/>
          </w:tcPr>
          <w:p w14:paraId="14FDC1BC" w14:textId="77777777" w:rsidR="0014397C" w:rsidRPr="00F26942" w:rsidRDefault="0014397C" w:rsidP="00FE0A9B">
            <w:pPr>
              <w:pStyle w:val="ENoteTableText"/>
              <w:tabs>
                <w:tab w:val="center" w:leader="dot" w:pos="2268"/>
              </w:tabs>
            </w:pPr>
            <w:r w:rsidRPr="00F26942">
              <w:t>s 350A</w:t>
            </w:r>
            <w:r w:rsidRPr="00F26942">
              <w:tab/>
            </w:r>
          </w:p>
        </w:tc>
        <w:tc>
          <w:tcPr>
            <w:tcW w:w="4592" w:type="dxa"/>
            <w:shd w:val="clear" w:color="auto" w:fill="auto"/>
          </w:tcPr>
          <w:p w14:paraId="65FE18B8"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497D22FB" w14:textId="77777777" w:rsidTr="00FE0A9B">
        <w:trPr>
          <w:cantSplit/>
        </w:trPr>
        <w:tc>
          <w:tcPr>
            <w:tcW w:w="2551" w:type="dxa"/>
            <w:shd w:val="clear" w:color="auto" w:fill="auto"/>
          </w:tcPr>
          <w:p w14:paraId="10307B8E" w14:textId="77777777" w:rsidR="0014397C" w:rsidRPr="00F26942" w:rsidRDefault="0014397C" w:rsidP="00FE0A9B">
            <w:pPr>
              <w:pStyle w:val="ENoteTableText"/>
              <w:tabs>
                <w:tab w:val="center" w:leader="dot" w:pos="2268"/>
              </w:tabs>
            </w:pPr>
            <w:r w:rsidRPr="00F26942">
              <w:t>s 350B</w:t>
            </w:r>
            <w:r w:rsidRPr="00F26942">
              <w:tab/>
            </w:r>
          </w:p>
        </w:tc>
        <w:tc>
          <w:tcPr>
            <w:tcW w:w="4592" w:type="dxa"/>
            <w:shd w:val="clear" w:color="auto" w:fill="auto"/>
          </w:tcPr>
          <w:p w14:paraId="2F00B71A" w14:textId="77777777" w:rsidR="0014397C" w:rsidRPr="00F26942" w:rsidRDefault="0014397C" w:rsidP="00FE0A9B">
            <w:pPr>
              <w:pStyle w:val="ENoteTableText"/>
            </w:pPr>
            <w:r w:rsidRPr="00F26942">
              <w:t>ad No 2, 2024</w:t>
            </w:r>
          </w:p>
        </w:tc>
      </w:tr>
      <w:tr w:rsidR="0014397C" w:rsidRPr="00F26942" w14:paraId="0F9DF7F8" w14:textId="77777777" w:rsidTr="00FE0A9B">
        <w:trPr>
          <w:cantSplit/>
        </w:trPr>
        <w:tc>
          <w:tcPr>
            <w:tcW w:w="2551" w:type="dxa"/>
            <w:shd w:val="clear" w:color="auto" w:fill="auto"/>
          </w:tcPr>
          <w:p w14:paraId="60B3DC69" w14:textId="77777777" w:rsidR="0014397C" w:rsidRPr="00F26942" w:rsidRDefault="0014397C" w:rsidP="00FE0A9B">
            <w:pPr>
              <w:pStyle w:val="ENoteTableText"/>
              <w:tabs>
                <w:tab w:val="center" w:leader="dot" w:pos="2268"/>
              </w:tabs>
            </w:pPr>
            <w:r w:rsidRPr="00F26942">
              <w:t>s 350C</w:t>
            </w:r>
            <w:r w:rsidRPr="00F26942">
              <w:tab/>
            </w:r>
          </w:p>
        </w:tc>
        <w:tc>
          <w:tcPr>
            <w:tcW w:w="4592" w:type="dxa"/>
            <w:shd w:val="clear" w:color="auto" w:fill="auto"/>
          </w:tcPr>
          <w:p w14:paraId="6F1B9131"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7467033A" w14:textId="77777777" w:rsidTr="00FE0A9B">
        <w:trPr>
          <w:cantSplit/>
        </w:trPr>
        <w:tc>
          <w:tcPr>
            <w:tcW w:w="2551" w:type="dxa"/>
            <w:shd w:val="clear" w:color="auto" w:fill="auto"/>
          </w:tcPr>
          <w:p w14:paraId="3A3E9F9D" w14:textId="77777777" w:rsidR="0014397C" w:rsidRPr="00F26942" w:rsidRDefault="0014397C" w:rsidP="00FE0A9B">
            <w:pPr>
              <w:pStyle w:val="ENoteTableText"/>
              <w:tabs>
                <w:tab w:val="center" w:leader="dot" w:pos="2268"/>
              </w:tabs>
            </w:pPr>
          </w:p>
        </w:tc>
        <w:tc>
          <w:tcPr>
            <w:tcW w:w="4592" w:type="dxa"/>
            <w:shd w:val="clear" w:color="auto" w:fill="auto"/>
          </w:tcPr>
          <w:p w14:paraId="0F7E1E8F" w14:textId="77777777" w:rsidR="0014397C" w:rsidRPr="00F26942" w:rsidRDefault="0014397C" w:rsidP="00FE0A9B">
            <w:pPr>
              <w:pStyle w:val="ENoteTableText"/>
            </w:pPr>
            <w:r w:rsidRPr="00F26942">
              <w:t>am No 2, 2024</w:t>
            </w:r>
          </w:p>
        </w:tc>
      </w:tr>
      <w:tr w:rsidR="0014397C" w:rsidRPr="00F26942" w14:paraId="1C28BD1E" w14:textId="77777777" w:rsidTr="00FE0A9B">
        <w:trPr>
          <w:cantSplit/>
        </w:trPr>
        <w:tc>
          <w:tcPr>
            <w:tcW w:w="2551" w:type="dxa"/>
            <w:shd w:val="clear" w:color="auto" w:fill="auto"/>
          </w:tcPr>
          <w:p w14:paraId="2EF3B983" w14:textId="77777777" w:rsidR="0014397C" w:rsidRPr="00F26942" w:rsidRDefault="0014397C" w:rsidP="00FE0A9B">
            <w:pPr>
              <w:pStyle w:val="ENoteTableText"/>
              <w:rPr>
                <w:noProof/>
              </w:rPr>
            </w:pPr>
            <w:r w:rsidRPr="00F26942">
              <w:rPr>
                <w:b/>
                <w:noProof/>
              </w:rPr>
              <w:t>Division 5</w:t>
            </w:r>
          </w:p>
        </w:tc>
        <w:tc>
          <w:tcPr>
            <w:tcW w:w="4592" w:type="dxa"/>
            <w:shd w:val="clear" w:color="auto" w:fill="auto"/>
          </w:tcPr>
          <w:p w14:paraId="5720B0BA" w14:textId="77777777" w:rsidR="0014397C" w:rsidRPr="00F26942" w:rsidRDefault="0014397C" w:rsidP="00FE0A9B">
            <w:pPr>
              <w:pStyle w:val="ENoteTableText"/>
              <w:keepNext/>
              <w:keepLines/>
            </w:pPr>
          </w:p>
        </w:tc>
      </w:tr>
      <w:tr w:rsidR="0014397C" w:rsidRPr="00F26942" w14:paraId="1843F7FB" w14:textId="77777777" w:rsidTr="00FE0A9B">
        <w:trPr>
          <w:cantSplit/>
        </w:trPr>
        <w:tc>
          <w:tcPr>
            <w:tcW w:w="2551" w:type="dxa"/>
            <w:shd w:val="clear" w:color="auto" w:fill="auto"/>
          </w:tcPr>
          <w:p w14:paraId="61EBF0CD" w14:textId="77777777" w:rsidR="0014397C" w:rsidRPr="00F26942" w:rsidRDefault="0014397C" w:rsidP="00FE0A9B">
            <w:pPr>
              <w:pStyle w:val="ENoteTableText"/>
              <w:tabs>
                <w:tab w:val="center" w:leader="dot" w:pos="2268"/>
              </w:tabs>
              <w:rPr>
                <w:noProof/>
              </w:rPr>
            </w:pPr>
            <w:r w:rsidRPr="00F26942">
              <w:rPr>
                <w:noProof/>
              </w:rPr>
              <w:t>s 351</w:t>
            </w:r>
            <w:r w:rsidRPr="00F26942">
              <w:rPr>
                <w:noProof/>
              </w:rPr>
              <w:tab/>
            </w:r>
          </w:p>
        </w:tc>
        <w:tc>
          <w:tcPr>
            <w:tcW w:w="4592" w:type="dxa"/>
            <w:shd w:val="clear" w:color="auto" w:fill="auto"/>
          </w:tcPr>
          <w:p w14:paraId="3381DE90" w14:textId="77777777" w:rsidR="0014397C" w:rsidRPr="00F26942" w:rsidRDefault="0014397C" w:rsidP="00FE0A9B">
            <w:pPr>
              <w:pStyle w:val="ENoteTableText"/>
            </w:pPr>
            <w:r w:rsidRPr="00F26942">
              <w:t xml:space="preserve">am No 136, 2012; No 98, 2013; No 79, 2022; No 74, 2023; </w:t>
            </w:r>
            <w:r w:rsidRPr="00F26942">
              <w:rPr>
                <w:noProof/>
              </w:rPr>
              <w:t>No 120, 2023</w:t>
            </w:r>
          </w:p>
        </w:tc>
      </w:tr>
      <w:tr w:rsidR="0014397C" w:rsidRPr="00F26942" w14:paraId="174F4C20" w14:textId="77777777" w:rsidTr="00FE0A9B">
        <w:trPr>
          <w:cantSplit/>
        </w:trPr>
        <w:tc>
          <w:tcPr>
            <w:tcW w:w="2551" w:type="dxa"/>
            <w:shd w:val="clear" w:color="auto" w:fill="auto"/>
          </w:tcPr>
          <w:p w14:paraId="028D1E78" w14:textId="77777777" w:rsidR="0014397C" w:rsidRPr="00F26942" w:rsidRDefault="0014397C" w:rsidP="00FE0A9B">
            <w:pPr>
              <w:pStyle w:val="ENoteTableText"/>
              <w:tabs>
                <w:tab w:val="center" w:leader="dot" w:pos="2268"/>
              </w:tabs>
              <w:rPr>
                <w:noProof/>
              </w:rPr>
            </w:pPr>
            <w:r w:rsidRPr="00F26942">
              <w:t>s 354</w:t>
            </w:r>
            <w:r w:rsidRPr="00F26942">
              <w:tab/>
            </w:r>
          </w:p>
        </w:tc>
        <w:tc>
          <w:tcPr>
            <w:tcW w:w="4592" w:type="dxa"/>
            <w:shd w:val="clear" w:color="auto" w:fill="auto"/>
          </w:tcPr>
          <w:p w14:paraId="7AD6A39A" w14:textId="77777777" w:rsidR="0014397C" w:rsidRPr="00F26942" w:rsidRDefault="0014397C" w:rsidP="00FE0A9B">
            <w:pPr>
              <w:pStyle w:val="ENoteTableText"/>
            </w:pPr>
            <w:r w:rsidRPr="00F26942">
              <w:t>am No 2, 2024</w:t>
            </w:r>
          </w:p>
        </w:tc>
      </w:tr>
      <w:tr w:rsidR="0014397C" w:rsidRPr="00F26942" w14:paraId="4D58DC4D" w14:textId="77777777" w:rsidTr="00FE0A9B">
        <w:trPr>
          <w:cantSplit/>
        </w:trPr>
        <w:tc>
          <w:tcPr>
            <w:tcW w:w="2551" w:type="dxa"/>
            <w:shd w:val="clear" w:color="auto" w:fill="auto"/>
          </w:tcPr>
          <w:p w14:paraId="582837DF" w14:textId="77777777" w:rsidR="0014397C" w:rsidRPr="00F26942" w:rsidRDefault="0014397C" w:rsidP="00FE0A9B">
            <w:pPr>
              <w:pStyle w:val="ENoteTableText"/>
              <w:tabs>
                <w:tab w:val="center" w:leader="dot" w:pos="2268"/>
              </w:tabs>
              <w:rPr>
                <w:noProof/>
              </w:rPr>
            </w:pPr>
            <w:r w:rsidRPr="00F26942">
              <w:rPr>
                <w:b/>
                <w:noProof/>
              </w:rPr>
              <w:t>Division 6</w:t>
            </w:r>
          </w:p>
        </w:tc>
        <w:tc>
          <w:tcPr>
            <w:tcW w:w="4592" w:type="dxa"/>
            <w:shd w:val="clear" w:color="auto" w:fill="auto"/>
          </w:tcPr>
          <w:p w14:paraId="19F45475" w14:textId="77777777" w:rsidR="0014397C" w:rsidRPr="00F26942" w:rsidRDefault="0014397C" w:rsidP="00FE0A9B">
            <w:pPr>
              <w:pStyle w:val="ENoteTableText"/>
            </w:pPr>
          </w:p>
        </w:tc>
      </w:tr>
      <w:tr w:rsidR="0014397C" w:rsidRPr="00F26942" w14:paraId="0D748027" w14:textId="77777777" w:rsidTr="00FE0A9B">
        <w:trPr>
          <w:cantSplit/>
        </w:trPr>
        <w:tc>
          <w:tcPr>
            <w:tcW w:w="2551" w:type="dxa"/>
            <w:shd w:val="clear" w:color="auto" w:fill="auto"/>
          </w:tcPr>
          <w:p w14:paraId="650860F8" w14:textId="77777777" w:rsidR="0014397C" w:rsidRPr="00F26942" w:rsidRDefault="0014397C" w:rsidP="00FE0A9B">
            <w:pPr>
              <w:pStyle w:val="ENoteTableText"/>
              <w:tabs>
                <w:tab w:val="center" w:leader="dot" w:pos="2268"/>
              </w:tabs>
              <w:rPr>
                <w:b/>
                <w:noProof/>
              </w:rPr>
            </w:pPr>
            <w:r w:rsidRPr="00F26942">
              <w:rPr>
                <w:b/>
                <w:noProof/>
              </w:rPr>
              <w:t>Subdivision A</w:t>
            </w:r>
          </w:p>
        </w:tc>
        <w:tc>
          <w:tcPr>
            <w:tcW w:w="4592" w:type="dxa"/>
            <w:shd w:val="clear" w:color="auto" w:fill="auto"/>
          </w:tcPr>
          <w:p w14:paraId="0D7CF29F" w14:textId="77777777" w:rsidR="0014397C" w:rsidRPr="00F26942" w:rsidRDefault="0014397C" w:rsidP="00FE0A9B">
            <w:pPr>
              <w:pStyle w:val="ENoteTableText"/>
            </w:pPr>
          </w:p>
        </w:tc>
      </w:tr>
      <w:tr w:rsidR="0014397C" w:rsidRPr="00F26942" w14:paraId="53847224" w14:textId="77777777" w:rsidTr="00FE0A9B">
        <w:trPr>
          <w:cantSplit/>
        </w:trPr>
        <w:tc>
          <w:tcPr>
            <w:tcW w:w="2551" w:type="dxa"/>
            <w:shd w:val="clear" w:color="auto" w:fill="auto"/>
          </w:tcPr>
          <w:p w14:paraId="49650919" w14:textId="77777777" w:rsidR="0014397C" w:rsidRPr="00F26942" w:rsidRDefault="0014397C" w:rsidP="00FE0A9B">
            <w:pPr>
              <w:pStyle w:val="ENoteTableText"/>
              <w:tabs>
                <w:tab w:val="center" w:leader="dot" w:pos="2268"/>
              </w:tabs>
              <w:rPr>
                <w:noProof/>
              </w:rPr>
            </w:pPr>
            <w:r w:rsidRPr="00F26942">
              <w:rPr>
                <w:noProof/>
              </w:rPr>
              <w:t>Subdivision A heading</w:t>
            </w:r>
            <w:r w:rsidRPr="00F26942">
              <w:rPr>
                <w:noProof/>
              </w:rPr>
              <w:tab/>
            </w:r>
          </w:p>
        </w:tc>
        <w:tc>
          <w:tcPr>
            <w:tcW w:w="4592" w:type="dxa"/>
            <w:shd w:val="clear" w:color="auto" w:fill="auto"/>
          </w:tcPr>
          <w:p w14:paraId="441ACF03" w14:textId="77777777" w:rsidR="0014397C" w:rsidRPr="00F26942" w:rsidRDefault="0014397C" w:rsidP="00FE0A9B">
            <w:pPr>
              <w:pStyle w:val="ENoteTableText"/>
            </w:pPr>
            <w:r w:rsidRPr="00F26942">
              <w:t>ad No 2, 2024</w:t>
            </w:r>
          </w:p>
        </w:tc>
      </w:tr>
      <w:tr w:rsidR="0014397C" w:rsidRPr="00F26942" w14:paraId="360605F1" w14:textId="77777777" w:rsidTr="00FE0A9B">
        <w:trPr>
          <w:cantSplit/>
        </w:trPr>
        <w:tc>
          <w:tcPr>
            <w:tcW w:w="2551" w:type="dxa"/>
            <w:shd w:val="clear" w:color="auto" w:fill="auto"/>
          </w:tcPr>
          <w:p w14:paraId="1B1BB6EE" w14:textId="77777777" w:rsidR="0014397C" w:rsidRPr="00F26942" w:rsidRDefault="0014397C" w:rsidP="00FE0A9B">
            <w:pPr>
              <w:pStyle w:val="ENoteTableText"/>
              <w:tabs>
                <w:tab w:val="center" w:leader="dot" w:pos="2268"/>
              </w:tabs>
              <w:rPr>
                <w:noProof/>
              </w:rPr>
            </w:pPr>
            <w:r w:rsidRPr="00F26942">
              <w:rPr>
                <w:noProof/>
              </w:rPr>
              <w:t>s 357</w:t>
            </w:r>
            <w:r w:rsidRPr="00F26942">
              <w:rPr>
                <w:noProof/>
              </w:rPr>
              <w:tab/>
            </w:r>
          </w:p>
        </w:tc>
        <w:tc>
          <w:tcPr>
            <w:tcW w:w="4592" w:type="dxa"/>
            <w:shd w:val="clear" w:color="auto" w:fill="auto"/>
          </w:tcPr>
          <w:p w14:paraId="114598DD" w14:textId="77777777" w:rsidR="0014397C" w:rsidRPr="00F26942" w:rsidRDefault="0014397C" w:rsidP="00FE0A9B">
            <w:pPr>
              <w:pStyle w:val="ENoteTableText"/>
            </w:pPr>
            <w:r w:rsidRPr="00F26942">
              <w:t>am No 2, 2024</w:t>
            </w:r>
          </w:p>
        </w:tc>
      </w:tr>
      <w:tr w:rsidR="0014397C" w:rsidRPr="00F26942" w14:paraId="2370CA12" w14:textId="77777777" w:rsidTr="00FE0A9B">
        <w:trPr>
          <w:cantSplit/>
        </w:trPr>
        <w:tc>
          <w:tcPr>
            <w:tcW w:w="2551" w:type="dxa"/>
            <w:shd w:val="clear" w:color="auto" w:fill="auto"/>
          </w:tcPr>
          <w:p w14:paraId="201EB61C" w14:textId="77777777" w:rsidR="0014397C" w:rsidRPr="00F26942" w:rsidRDefault="0014397C" w:rsidP="00FE0A9B">
            <w:pPr>
              <w:pStyle w:val="ENoteTableText"/>
              <w:tabs>
                <w:tab w:val="center" w:leader="dot" w:pos="2268"/>
              </w:tabs>
              <w:rPr>
                <w:noProof/>
              </w:rPr>
            </w:pPr>
            <w:r w:rsidRPr="00F26942">
              <w:rPr>
                <w:b/>
                <w:noProof/>
              </w:rPr>
              <w:t>Subdivision B</w:t>
            </w:r>
          </w:p>
        </w:tc>
        <w:tc>
          <w:tcPr>
            <w:tcW w:w="4592" w:type="dxa"/>
            <w:shd w:val="clear" w:color="auto" w:fill="auto"/>
          </w:tcPr>
          <w:p w14:paraId="553D158E" w14:textId="77777777" w:rsidR="0014397C" w:rsidRPr="00F26942" w:rsidRDefault="0014397C" w:rsidP="00FE0A9B">
            <w:pPr>
              <w:pStyle w:val="ENoteTableText"/>
            </w:pPr>
          </w:p>
        </w:tc>
      </w:tr>
      <w:tr w:rsidR="0014397C" w:rsidRPr="00F26942" w14:paraId="4B852469" w14:textId="77777777" w:rsidTr="00FE0A9B">
        <w:trPr>
          <w:cantSplit/>
        </w:trPr>
        <w:tc>
          <w:tcPr>
            <w:tcW w:w="2551" w:type="dxa"/>
            <w:shd w:val="clear" w:color="auto" w:fill="auto"/>
          </w:tcPr>
          <w:p w14:paraId="3904D414" w14:textId="77777777" w:rsidR="0014397C" w:rsidRPr="00F26942" w:rsidRDefault="0014397C" w:rsidP="00FE0A9B">
            <w:pPr>
              <w:pStyle w:val="ENoteTableText"/>
              <w:tabs>
                <w:tab w:val="center" w:leader="dot" w:pos="2268"/>
              </w:tabs>
              <w:rPr>
                <w:noProof/>
              </w:rPr>
            </w:pPr>
            <w:r w:rsidRPr="00F26942">
              <w:rPr>
                <w:noProof/>
              </w:rPr>
              <w:t>Subdivision B</w:t>
            </w:r>
            <w:r w:rsidRPr="00F26942">
              <w:rPr>
                <w:noProof/>
              </w:rPr>
              <w:tab/>
            </w:r>
          </w:p>
        </w:tc>
        <w:tc>
          <w:tcPr>
            <w:tcW w:w="4592" w:type="dxa"/>
            <w:shd w:val="clear" w:color="auto" w:fill="auto"/>
          </w:tcPr>
          <w:p w14:paraId="0948DE4F" w14:textId="77777777" w:rsidR="0014397C" w:rsidRPr="00F26942" w:rsidRDefault="0014397C" w:rsidP="00FE0A9B">
            <w:pPr>
              <w:pStyle w:val="ENoteTableText"/>
            </w:pPr>
            <w:r w:rsidRPr="00F26942">
              <w:t>ad No 2, 2024</w:t>
            </w:r>
          </w:p>
        </w:tc>
      </w:tr>
      <w:tr w:rsidR="0014397C" w:rsidRPr="00F26942" w14:paraId="28B424A5" w14:textId="77777777" w:rsidTr="00FE0A9B">
        <w:trPr>
          <w:cantSplit/>
        </w:trPr>
        <w:tc>
          <w:tcPr>
            <w:tcW w:w="2551" w:type="dxa"/>
            <w:shd w:val="clear" w:color="auto" w:fill="auto"/>
          </w:tcPr>
          <w:p w14:paraId="4DD2B453" w14:textId="77777777" w:rsidR="0014397C" w:rsidRPr="00F26942" w:rsidRDefault="0014397C" w:rsidP="00FE0A9B">
            <w:pPr>
              <w:pStyle w:val="ENoteTableText"/>
              <w:tabs>
                <w:tab w:val="center" w:leader="dot" w:pos="2268"/>
              </w:tabs>
              <w:rPr>
                <w:noProof/>
              </w:rPr>
            </w:pPr>
            <w:r w:rsidRPr="00F26942">
              <w:rPr>
                <w:noProof/>
              </w:rPr>
              <w:t>s 359B</w:t>
            </w:r>
            <w:r w:rsidRPr="00F26942">
              <w:rPr>
                <w:noProof/>
              </w:rPr>
              <w:tab/>
            </w:r>
          </w:p>
        </w:tc>
        <w:tc>
          <w:tcPr>
            <w:tcW w:w="4592" w:type="dxa"/>
            <w:shd w:val="clear" w:color="auto" w:fill="auto"/>
          </w:tcPr>
          <w:p w14:paraId="275CA860" w14:textId="77777777" w:rsidR="0014397C" w:rsidRPr="00F26942" w:rsidRDefault="0014397C" w:rsidP="00FE0A9B">
            <w:pPr>
              <w:pStyle w:val="ENoteTableText"/>
            </w:pPr>
            <w:r w:rsidRPr="00F26942">
              <w:t>ad No 2, 2024</w:t>
            </w:r>
          </w:p>
        </w:tc>
      </w:tr>
      <w:tr w:rsidR="0014397C" w:rsidRPr="00F26942" w14:paraId="2AA07464" w14:textId="77777777" w:rsidTr="00FE0A9B">
        <w:trPr>
          <w:cantSplit/>
        </w:trPr>
        <w:tc>
          <w:tcPr>
            <w:tcW w:w="2551" w:type="dxa"/>
            <w:shd w:val="clear" w:color="auto" w:fill="auto"/>
          </w:tcPr>
          <w:p w14:paraId="21EEA982" w14:textId="77777777" w:rsidR="0014397C" w:rsidRPr="00F26942" w:rsidRDefault="0014397C" w:rsidP="00FE0A9B">
            <w:pPr>
              <w:pStyle w:val="ENoteTableText"/>
              <w:tabs>
                <w:tab w:val="center" w:leader="dot" w:pos="2268"/>
              </w:tabs>
              <w:rPr>
                <w:noProof/>
              </w:rPr>
            </w:pPr>
            <w:r w:rsidRPr="00F26942">
              <w:rPr>
                <w:noProof/>
              </w:rPr>
              <w:t>s 359C</w:t>
            </w:r>
            <w:r w:rsidRPr="00F26942">
              <w:rPr>
                <w:noProof/>
              </w:rPr>
              <w:tab/>
            </w:r>
          </w:p>
        </w:tc>
        <w:tc>
          <w:tcPr>
            <w:tcW w:w="4592" w:type="dxa"/>
            <w:shd w:val="clear" w:color="auto" w:fill="auto"/>
          </w:tcPr>
          <w:p w14:paraId="5BE9925A" w14:textId="77777777" w:rsidR="0014397C" w:rsidRPr="00F26942" w:rsidRDefault="0014397C" w:rsidP="00FE0A9B">
            <w:pPr>
              <w:pStyle w:val="ENoteTableText"/>
            </w:pPr>
            <w:r w:rsidRPr="00F26942">
              <w:t>ad No 2, 2024</w:t>
            </w:r>
          </w:p>
        </w:tc>
      </w:tr>
      <w:tr w:rsidR="0014397C" w:rsidRPr="00F26942" w14:paraId="5DA42C02" w14:textId="77777777" w:rsidTr="00FE0A9B">
        <w:trPr>
          <w:cantSplit/>
        </w:trPr>
        <w:tc>
          <w:tcPr>
            <w:tcW w:w="2551" w:type="dxa"/>
            <w:shd w:val="clear" w:color="auto" w:fill="auto"/>
          </w:tcPr>
          <w:p w14:paraId="689DF72B" w14:textId="77777777" w:rsidR="0014397C" w:rsidRPr="00F26942" w:rsidRDefault="0014397C" w:rsidP="00FE0A9B">
            <w:pPr>
              <w:pStyle w:val="ENoteTableText"/>
              <w:rPr>
                <w:b/>
                <w:noProof/>
              </w:rPr>
            </w:pPr>
            <w:r w:rsidRPr="00F26942">
              <w:rPr>
                <w:b/>
                <w:noProof/>
              </w:rPr>
              <w:t>Division 7</w:t>
            </w:r>
          </w:p>
        </w:tc>
        <w:tc>
          <w:tcPr>
            <w:tcW w:w="4592" w:type="dxa"/>
            <w:shd w:val="clear" w:color="auto" w:fill="auto"/>
          </w:tcPr>
          <w:p w14:paraId="0F201A78" w14:textId="77777777" w:rsidR="0014397C" w:rsidRPr="00F26942" w:rsidRDefault="0014397C" w:rsidP="00FE0A9B">
            <w:pPr>
              <w:pStyle w:val="ENoteTableText"/>
            </w:pPr>
          </w:p>
        </w:tc>
      </w:tr>
      <w:tr w:rsidR="0014397C" w:rsidRPr="00F26942" w14:paraId="5F93AEA1" w14:textId="77777777" w:rsidTr="00FE0A9B">
        <w:trPr>
          <w:cantSplit/>
        </w:trPr>
        <w:tc>
          <w:tcPr>
            <w:tcW w:w="2551" w:type="dxa"/>
            <w:shd w:val="clear" w:color="auto" w:fill="auto"/>
          </w:tcPr>
          <w:p w14:paraId="7E392E53" w14:textId="77777777" w:rsidR="0014397C" w:rsidRPr="00F26942" w:rsidRDefault="0014397C" w:rsidP="00FE0A9B">
            <w:pPr>
              <w:pStyle w:val="ENoteTableText"/>
              <w:tabs>
                <w:tab w:val="center" w:leader="dot" w:pos="2268"/>
              </w:tabs>
              <w:rPr>
                <w:noProof/>
              </w:rPr>
            </w:pPr>
            <w:r w:rsidRPr="00F26942">
              <w:rPr>
                <w:noProof/>
              </w:rPr>
              <w:t>s 361</w:t>
            </w:r>
            <w:r w:rsidRPr="00F26942">
              <w:rPr>
                <w:noProof/>
              </w:rPr>
              <w:tab/>
            </w:r>
          </w:p>
        </w:tc>
        <w:tc>
          <w:tcPr>
            <w:tcW w:w="4592" w:type="dxa"/>
            <w:shd w:val="clear" w:color="auto" w:fill="auto"/>
          </w:tcPr>
          <w:p w14:paraId="72B3320A" w14:textId="77777777" w:rsidR="0014397C" w:rsidRPr="00F26942" w:rsidRDefault="0014397C" w:rsidP="00FE0A9B">
            <w:pPr>
              <w:pStyle w:val="ENoteTableText"/>
              <w:tabs>
                <w:tab w:val="center" w:leader="dot" w:pos="2268"/>
              </w:tabs>
              <w:rPr>
                <w:noProof/>
              </w:rPr>
            </w:pPr>
            <w:r w:rsidRPr="00F26942">
              <w:rPr>
                <w:noProof/>
              </w:rPr>
              <w:t>am No 73, 2013</w:t>
            </w:r>
          </w:p>
        </w:tc>
      </w:tr>
      <w:tr w:rsidR="0014397C" w:rsidRPr="00F26942" w14:paraId="557B33A6" w14:textId="77777777" w:rsidTr="00FE0A9B">
        <w:trPr>
          <w:cantSplit/>
        </w:trPr>
        <w:tc>
          <w:tcPr>
            <w:tcW w:w="2551" w:type="dxa"/>
            <w:shd w:val="clear" w:color="auto" w:fill="auto"/>
          </w:tcPr>
          <w:p w14:paraId="3F9F4036" w14:textId="77777777" w:rsidR="0014397C" w:rsidRPr="00F26942" w:rsidRDefault="0014397C" w:rsidP="00FE0A9B">
            <w:pPr>
              <w:pStyle w:val="ENoteTableText"/>
              <w:keepNext/>
            </w:pPr>
            <w:r w:rsidRPr="00F26942">
              <w:rPr>
                <w:b/>
                <w:noProof/>
              </w:rPr>
              <w:t>Division 8</w:t>
            </w:r>
          </w:p>
        </w:tc>
        <w:tc>
          <w:tcPr>
            <w:tcW w:w="4592" w:type="dxa"/>
            <w:shd w:val="clear" w:color="auto" w:fill="auto"/>
          </w:tcPr>
          <w:p w14:paraId="5B6F3CC5" w14:textId="77777777" w:rsidR="0014397C" w:rsidRPr="00F26942" w:rsidRDefault="0014397C" w:rsidP="00FE0A9B">
            <w:pPr>
              <w:pStyle w:val="ENoteTableText"/>
              <w:keepNext/>
            </w:pPr>
          </w:p>
        </w:tc>
      </w:tr>
      <w:tr w:rsidR="0014397C" w:rsidRPr="00F26942" w14:paraId="4D00CB03" w14:textId="77777777" w:rsidTr="00FE0A9B">
        <w:trPr>
          <w:cantSplit/>
        </w:trPr>
        <w:tc>
          <w:tcPr>
            <w:tcW w:w="2551" w:type="dxa"/>
            <w:shd w:val="clear" w:color="auto" w:fill="auto"/>
          </w:tcPr>
          <w:p w14:paraId="72793839" w14:textId="77777777" w:rsidR="0014397C" w:rsidRPr="00F26942" w:rsidRDefault="0014397C" w:rsidP="00FE0A9B">
            <w:pPr>
              <w:pStyle w:val="ENoteTableText"/>
              <w:keepNext/>
            </w:pPr>
            <w:r w:rsidRPr="00F26942">
              <w:rPr>
                <w:b/>
                <w:noProof/>
              </w:rPr>
              <w:t>Subdivision A</w:t>
            </w:r>
          </w:p>
        </w:tc>
        <w:tc>
          <w:tcPr>
            <w:tcW w:w="4592" w:type="dxa"/>
            <w:shd w:val="clear" w:color="auto" w:fill="auto"/>
          </w:tcPr>
          <w:p w14:paraId="2F6EE981" w14:textId="77777777" w:rsidR="0014397C" w:rsidRPr="00F26942" w:rsidRDefault="0014397C" w:rsidP="00FE0A9B">
            <w:pPr>
              <w:pStyle w:val="ENoteTableText"/>
              <w:keepNext/>
            </w:pPr>
          </w:p>
        </w:tc>
      </w:tr>
      <w:tr w:rsidR="0014397C" w:rsidRPr="00F26942" w14:paraId="6B5DA698" w14:textId="77777777" w:rsidTr="00FE0A9B">
        <w:trPr>
          <w:cantSplit/>
        </w:trPr>
        <w:tc>
          <w:tcPr>
            <w:tcW w:w="2551" w:type="dxa"/>
            <w:shd w:val="clear" w:color="auto" w:fill="auto"/>
          </w:tcPr>
          <w:p w14:paraId="32790111" w14:textId="77777777" w:rsidR="0014397C" w:rsidRPr="00F26942" w:rsidRDefault="0014397C" w:rsidP="00FE0A9B">
            <w:pPr>
              <w:pStyle w:val="ENoteTableText"/>
              <w:tabs>
                <w:tab w:val="center" w:leader="dot" w:pos="2268"/>
              </w:tabs>
            </w:pPr>
            <w:r w:rsidRPr="00F26942">
              <w:rPr>
                <w:noProof/>
              </w:rPr>
              <w:t>s 365</w:t>
            </w:r>
            <w:r w:rsidRPr="00F26942">
              <w:rPr>
                <w:noProof/>
              </w:rPr>
              <w:tab/>
            </w:r>
          </w:p>
        </w:tc>
        <w:tc>
          <w:tcPr>
            <w:tcW w:w="4592" w:type="dxa"/>
            <w:shd w:val="clear" w:color="auto" w:fill="auto"/>
          </w:tcPr>
          <w:p w14:paraId="672AADE2" w14:textId="77777777" w:rsidR="0014397C" w:rsidRPr="00F26942" w:rsidRDefault="0014397C" w:rsidP="00FE0A9B">
            <w:pPr>
              <w:pStyle w:val="ENoteTableText"/>
            </w:pPr>
            <w:r w:rsidRPr="00F26942">
              <w:t>am No 174, 2012; No 73, 2013</w:t>
            </w:r>
          </w:p>
        </w:tc>
      </w:tr>
      <w:tr w:rsidR="0014397C" w:rsidRPr="00F26942" w14:paraId="0409C2C9" w14:textId="77777777" w:rsidTr="00FE0A9B">
        <w:trPr>
          <w:cantSplit/>
        </w:trPr>
        <w:tc>
          <w:tcPr>
            <w:tcW w:w="2551" w:type="dxa"/>
            <w:shd w:val="clear" w:color="auto" w:fill="auto"/>
          </w:tcPr>
          <w:p w14:paraId="02CCF9DA" w14:textId="77777777" w:rsidR="0014397C" w:rsidRPr="00F26942" w:rsidRDefault="0014397C" w:rsidP="00FE0A9B">
            <w:pPr>
              <w:pStyle w:val="ENoteTableText"/>
              <w:tabs>
                <w:tab w:val="center" w:leader="dot" w:pos="2268"/>
              </w:tabs>
            </w:pPr>
            <w:r w:rsidRPr="00F26942">
              <w:t>s 366</w:t>
            </w:r>
            <w:r w:rsidRPr="00F26942">
              <w:tab/>
            </w:r>
          </w:p>
        </w:tc>
        <w:tc>
          <w:tcPr>
            <w:tcW w:w="4592" w:type="dxa"/>
            <w:shd w:val="clear" w:color="auto" w:fill="auto"/>
          </w:tcPr>
          <w:p w14:paraId="0C99D194" w14:textId="77777777" w:rsidR="0014397C" w:rsidRPr="00F26942" w:rsidRDefault="0014397C" w:rsidP="00FE0A9B">
            <w:pPr>
              <w:pStyle w:val="ENoteTableText"/>
            </w:pPr>
            <w:r w:rsidRPr="00F26942">
              <w:t>am No 174, 2012</w:t>
            </w:r>
          </w:p>
        </w:tc>
      </w:tr>
      <w:tr w:rsidR="0014397C" w:rsidRPr="00F26942" w14:paraId="30A4F2FD" w14:textId="77777777" w:rsidTr="00FE0A9B">
        <w:trPr>
          <w:cantSplit/>
        </w:trPr>
        <w:tc>
          <w:tcPr>
            <w:tcW w:w="2551" w:type="dxa"/>
            <w:shd w:val="clear" w:color="auto" w:fill="auto"/>
          </w:tcPr>
          <w:p w14:paraId="05823CFB" w14:textId="77777777" w:rsidR="0014397C" w:rsidRPr="00F26942" w:rsidRDefault="0014397C" w:rsidP="00FE0A9B">
            <w:pPr>
              <w:pStyle w:val="ENoteTableText"/>
              <w:tabs>
                <w:tab w:val="center" w:leader="dot" w:pos="2268"/>
              </w:tabs>
            </w:pPr>
            <w:r w:rsidRPr="00F26942">
              <w:lastRenderedPageBreak/>
              <w:t>s 367</w:t>
            </w:r>
            <w:r w:rsidRPr="00F26942">
              <w:tab/>
            </w:r>
          </w:p>
        </w:tc>
        <w:tc>
          <w:tcPr>
            <w:tcW w:w="4592" w:type="dxa"/>
            <w:shd w:val="clear" w:color="auto" w:fill="auto"/>
          </w:tcPr>
          <w:p w14:paraId="706A1498" w14:textId="77777777" w:rsidR="0014397C" w:rsidRPr="00F26942" w:rsidRDefault="0014397C" w:rsidP="00FE0A9B">
            <w:pPr>
              <w:pStyle w:val="ENoteTableText"/>
            </w:pPr>
            <w:r w:rsidRPr="00F26942">
              <w:t>am No 174, 2012</w:t>
            </w:r>
          </w:p>
        </w:tc>
      </w:tr>
      <w:tr w:rsidR="0014397C" w:rsidRPr="00F26942" w14:paraId="75AB2AC3" w14:textId="77777777" w:rsidTr="00FE0A9B">
        <w:trPr>
          <w:cantSplit/>
        </w:trPr>
        <w:tc>
          <w:tcPr>
            <w:tcW w:w="2551" w:type="dxa"/>
            <w:shd w:val="clear" w:color="auto" w:fill="auto"/>
          </w:tcPr>
          <w:p w14:paraId="430A8E21" w14:textId="77777777" w:rsidR="0014397C" w:rsidRPr="00F26942" w:rsidRDefault="0014397C" w:rsidP="00FE0A9B">
            <w:pPr>
              <w:pStyle w:val="ENoteTableText"/>
              <w:tabs>
                <w:tab w:val="center" w:leader="dot" w:pos="2268"/>
              </w:tabs>
            </w:pPr>
            <w:r w:rsidRPr="00F26942">
              <w:t>s 368</w:t>
            </w:r>
            <w:r w:rsidRPr="00F26942">
              <w:tab/>
            </w:r>
          </w:p>
        </w:tc>
        <w:tc>
          <w:tcPr>
            <w:tcW w:w="4592" w:type="dxa"/>
            <w:shd w:val="clear" w:color="auto" w:fill="auto"/>
          </w:tcPr>
          <w:p w14:paraId="06FB6700" w14:textId="77777777" w:rsidR="0014397C" w:rsidRPr="00F26942" w:rsidRDefault="0014397C" w:rsidP="00FE0A9B">
            <w:pPr>
              <w:pStyle w:val="ENoteTableText"/>
            </w:pPr>
            <w:r w:rsidRPr="00F26942">
              <w:t>am No 174, 2012</w:t>
            </w:r>
          </w:p>
        </w:tc>
      </w:tr>
      <w:tr w:rsidR="0014397C" w:rsidRPr="00F26942" w14:paraId="45CB44FA" w14:textId="77777777" w:rsidTr="00FE0A9B">
        <w:trPr>
          <w:cantSplit/>
        </w:trPr>
        <w:tc>
          <w:tcPr>
            <w:tcW w:w="2551" w:type="dxa"/>
            <w:shd w:val="clear" w:color="auto" w:fill="auto"/>
          </w:tcPr>
          <w:p w14:paraId="42946AC8" w14:textId="77777777" w:rsidR="0014397C" w:rsidRPr="00F26942" w:rsidRDefault="0014397C" w:rsidP="00FE0A9B">
            <w:pPr>
              <w:pStyle w:val="ENoteTableText"/>
              <w:tabs>
                <w:tab w:val="center" w:leader="dot" w:pos="2268"/>
              </w:tabs>
            </w:pPr>
          </w:p>
        </w:tc>
        <w:tc>
          <w:tcPr>
            <w:tcW w:w="4592" w:type="dxa"/>
            <w:shd w:val="clear" w:color="auto" w:fill="auto"/>
          </w:tcPr>
          <w:p w14:paraId="52D162E1" w14:textId="77777777" w:rsidR="0014397C" w:rsidRPr="00F26942" w:rsidRDefault="0014397C" w:rsidP="00FE0A9B">
            <w:pPr>
              <w:pStyle w:val="ENoteTableText"/>
            </w:pPr>
            <w:r w:rsidRPr="00F26942">
              <w:t>rs No 73, 2013</w:t>
            </w:r>
          </w:p>
        </w:tc>
      </w:tr>
      <w:tr w:rsidR="0014397C" w:rsidRPr="00F26942" w14:paraId="263AEA3B" w14:textId="77777777" w:rsidTr="00FE0A9B">
        <w:trPr>
          <w:cantSplit/>
        </w:trPr>
        <w:tc>
          <w:tcPr>
            <w:tcW w:w="2551" w:type="dxa"/>
            <w:shd w:val="clear" w:color="auto" w:fill="auto"/>
          </w:tcPr>
          <w:p w14:paraId="22221299" w14:textId="77777777" w:rsidR="0014397C" w:rsidRPr="00F26942" w:rsidRDefault="0014397C" w:rsidP="00FE0A9B">
            <w:pPr>
              <w:pStyle w:val="ENoteTableText"/>
              <w:tabs>
                <w:tab w:val="center" w:leader="dot" w:pos="2268"/>
              </w:tabs>
            </w:pPr>
            <w:r w:rsidRPr="00F26942">
              <w:t>s 369</w:t>
            </w:r>
            <w:r w:rsidRPr="00F26942">
              <w:tab/>
            </w:r>
          </w:p>
        </w:tc>
        <w:tc>
          <w:tcPr>
            <w:tcW w:w="4592" w:type="dxa"/>
            <w:shd w:val="clear" w:color="auto" w:fill="auto"/>
          </w:tcPr>
          <w:p w14:paraId="10304104" w14:textId="77777777" w:rsidR="0014397C" w:rsidRPr="00F26942" w:rsidRDefault="0014397C" w:rsidP="00FE0A9B">
            <w:pPr>
              <w:pStyle w:val="ENoteTableText"/>
            </w:pPr>
            <w:r w:rsidRPr="00F26942">
              <w:t>am No 174, 2012</w:t>
            </w:r>
          </w:p>
        </w:tc>
      </w:tr>
      <w:tr w:rsidR="0014397C" w:rsidRPr="00F26942" w14:paraId="2070FE10" w14:textId="77777777" w:rsidTr="00FE0A9B">
        <w:trPr>
          <w:cantSplit/>
        </w:trPr>
        <w:tc>
          <w:tcPr>
            <w:tcW w:w="2551" w:type="dxa"/>
            <w:shd w:val="clear" w:color="auto" w:fill="auto"/>
          </w:tcPr>
          <w:p w14:paraId="3D38A09E" w14:textId="77777777" w:rsidR="0014397C" w:rsidRPr="00F26942" w:rsidRDefault="0014397C" w:rsidP="00FE0A9B">
            <w:pPr>
              <w:pStyle w:val="ENoteTableText"/>
              <w:tabs>
                <w:tab w:val="center" w:leader="dot" w:pos="2268"/>
              </w:tabs>
            </w:pPr>
          </w:p>
        </w:tc>
        <w:tc>
          <w:tcPr>
            <w:tcW w:w="4592" w:type="dxa"/>
            <w:shd w:val="clear" w:color="auto" w:fill="auto"/>
          </w:tcPr>
          <w:p w14:paraId="4076964E" w14:textId="77777777" w:rsidR="0014397C" w:rsidRPr="00F26942" w:rsidRDefault="0014397C" w:rsidP="00FE0A9B">
            <w:pPr>
              <w:pStyle w:val="ENoteTableText"/>
            </w:pPr>
            <w:r w:rsidRPr="00F26942">
              <w:t>rs No 73, 2013</w:t>
            </w:r>
          </w:p>
        </w:tc>
      </w:tr>
      <w:tr w:rsidR="0014397C" w:rsidRPr="00F26942" w14:paraId="629E411B" w14:textId="77777777" w:rsidTr="00FE0A9B">
        <w:trPr>
          <w:cantSplit/>
        </w:trPr>
        <w:tc>
          <w:tcPr>
            <w:tcW w:w="2551" w:type="dxa"/>
            <w:shd w:val="clear" w:color="auto" w:fill="auto"/>
          </w:tcPr>
          <w:p w14:paraId="29CF697B" w14:textId="77777777" w:rsidR="0014397C" w:rsidRPr="00F26942" w:rsidRDefault="0014397C" w:rsidP="00FE0A9B">
            <w:pPr>
              <w:pStyle w:val="ENoteTableText"/>
              <w:tabs>
                <w:tab w:val="center" w:leader="dot" w:pos="2268"/>
              </w:tabs>
            </w:pPr>
            <w:r w:rsidRPr="00F26942">
              <w:t>s 370</w:t>
            </w:r>
            <w:r w:rsidRPr="00F26942">
              <w:tab/>
            </w:r>
          </w:p>
        </w:tc>
        <w:tc>
          <w:tcPr>
            <w:tcW w:w="4592" w:type="dxa"/>
            <w:shd w:val="clear" w:color="auto" w:fill="auto"/>
          </w:tcPr>
          <w:p w14:paraId="150E59F8" w14:textId="77777777" w:rsidR="0014397C" w:rsidRPr="00F26942" w:rsidRDefault="0014397C" w:rsidP="00FE0A9B">
            <w:pPr>
              <w:pStyle w:val="ENoteTableText"/>
            </w:pPr>
            <w:r w:rsidRPr="00F26942">
              <w:t>am No 174, 2012</w:t>
            </w:r>
          </w:p>
        </w:tc>
      </w:tr>
      <w:tr w:rsidR="0014397C" w:rsidRPr="00F26942" w14:paraId="60F10FDD" w14:textId="77777777" w:rsidTr="00FE0A9B">
        <w:trPr>
          <w:cantSplit/>
        </w:trPr>
        <w:tc>
          <w:tcPr>
            <w:tcW w:w="2551" w:type="dxa"/>
            <w:shd w:val="clear" w:color="auto" w:fill="auto"/>
          </w:tcPr>
          <w:p w14:paraId="6C34839F" w14:textId="77777777" w:rsidR="0014397C" w:rsidRPr="00F26942" w:rsidRDefault="0014397C" w:rsidP="00FE0A9B">
            <w:pPr>
              <w:pStyle w:val="ENoteTableText"/>
              <w:tabs>
                <w:tab w:val="center" w:leader="dot" w:pos="2268"/>
              </w:tabs>
            </w:pPr>
          </w:p>
        </w:tc>
        <w:tc>
          <w:tcPr>
            <w:tcW w:w="4592" w:type="dxa"/>
            <w:shd w:val="clear" w:color="auto" w:fill="auto"/>
          </w:tcPr>
          <w:p w14:paraId="35AA4A4C" w14:textId="77777777" w:rsidR="0014397C" w:rsidRPr="00F26942" w:rsidRDefault="0014397C" w:rsidP="00FE0A9B">
            <w:pPr>
              <w:pStyle w:val="ENoteTableText"/>
            </w:pPr>
            <w:r w:rsidRPr="00F26942">
              <w:t>rs No 73, 2013</w:t>
            </w:r>
          </w:p>
        </w:tc>
      </w:tr>
      <w:tr w:rsidR="0014397C" w:rsidRPr="00F26942" w14:paraId="3D3C86AC" w14:textId="77777777" w:rsidTr="00FE0A9B">
        <w:trPr>
          <w:cantSplit/>
        </w:trPr>
        <w:tc>
          <w:tcPr>
            <w:tcW w:w="2551" w:type="dxa"/>
            <w:shd w:val="clear" w:color="auto" w:fill="auto"/>
          </w:tcPr>
          <w:p w14:paraId="1AFA6B5A" w14:textId="77777777" w:rsidR="0014397C" w:rsidRPr="00F26942" w:rsidRDefault="0014397C" w:rsidP="00FE0A9B">
            <w:pPr>
              <w:pStyle w:val="ENoteTableText"/>
              <w:tabs>
                <w:tab w:val="center" w:leader="dot" w:pos="2268"/>
              </w:tabs>
            </w:pPr>
            <w:r w:rsidRPr="00F26942">
              <w:t>s 371</w:t>
            </w:r>
            <w:r w:rsidRPr="00F26942">
              <w:tab/>
            </w:r>
          </w:p>
        </w:tc>
        <w:tc>
          <w:tcPr>
            <w:tcW w:w="4592" w:type="dxa"/>
            <w:shd w:val="clear" w:color="auto" w:fill="auto"/>
          </w:tcPr>
          <w:p w14:paraId="13F51BE9" w14:textId="77777777" w:rsidR="0014397C" w:rsidRPr="00F26942" w:rsidRDefault="0014397C" w:rsidP="00FE0A9B">
            <w:pPr>
              <w:pStyle w:val="ENoteTableText"/>
            </w:pPr>
            <w:r w:rsidRPr="00F26942">
              <w:t>am No 55, 2009; No 174, 2012</w:t>
            </w:r>
          </w:p>
        </w:tc>
      </w:tr>
      <w:tr w:rsidR="0014397C" w:rsidRPr="00F26942" w14:paraId="06CF6A5A" w14:textId="77777777" w:rsidTr="00FE0A9B">
        <w:trPr>
          <w:cantSplit/>
        </w:trPr>
        <w:tc>
          <w:tcPr>
            <w:tcW w:w="2551" w:type="dxa"/>
            <w:shd w:val="clear" w:color="auto" w:fill="auto"/>
          </w:tcPr>
          <w:p w14:paraId="560743D5" w14:textId="77777777" w:rsidR="0014397C" w:rsidRPr="00F26942" w:rsidRDefault="0014397C" w:rsidP="00FE0A9B">
            <w:pPr>
              <w:pStyle w:val="ENoteTableText"/>
              <w:tabs>
                <w:tab w:val="center" w:leader="dot" w:pos="2268"/>
              </w:tabs>
            </w:pPr>
          </w:p>
        </w:tc>
        <w:tc>
          <w:tcPr>
            <w:tcW w:w="4592" w:type="dxa"/>
            <w:shd w:val="clear" w:color="auto" w:fill="auto"/>
          </w:tcPr>
          <w:p w14:paraId="6FC229ED" w14:textId="77777777" w:rsidR="0014397C" w:rsidRPr="00F26942" w:rsidRDefault="0014397C" w:rsidP="00FE0A9B">
            <w:pPr>
              <w:pStyle w:val="ENoteTableText"/>
            </w:pPr>
            <w:r w:rsidRPr="00F26942">
              <w:t>rep No 73, 2013</w:t>
            </w:r>
          </w:p>
        </w:tc>
      </w:tr>
      <w:tr w:rsidR="0014397C" w:rsidRPr="00F26942" w14:paraId="05683ED6" w14:textId="77777777" w:rsidTr="00FE0A9B">
        <w:trPr>
          <w:cantSplit/>
        </w:trPr>
        <w:tc>
          <w:tcPr>
            <w:tcW w:w="2551" w:type="dxa"/>
            <w:shd w:val="clear" w:color="auto" w:fill="auto"/>
          </w:tcPr>
          <w:p w14:paraId="5E2FBEE8" w14:textId="77777777" w:rsidR="0014397C" w:rsidRPr="00F26942" w:rsidRDefault="0014397C" w:rsidP="00FE0A9B">
            <w:pPr>
              <w:pStyle w:val="ENoteTableText"/>
              <w:rPr>
                <w:noProof/>
              </w:rPr>
            </w:pPr>
            <w:r w:rsidRPr="00F26942">
              <w:rPr>
                <w:b/>
                <w:noProof/>
              </w:rPr>
              <w:t>Subdivision B</w:t>
            </w:r>
          </w:p>
        </w:tc>
        <w:tc>
          <w:tcPr>
            <w:tcW w:w="4592" w:type="dxa"/>
            <w:shd w:val="clear" w:color="auto" w:fill="auto"/>
          </w:tcPr>
          <w:p w14:paraId="68BBBDAB" w14:textId="77777777" w:rsidR="0014397C" w:rsidRPr="00F26942" w:rsidRDefault="0014397C" w:rsidP="00FE0A9B">
            <w:pPr>
              <w:pStyle w:val="ENoteTableText"/>
            </w:pPr>
          </w:p>
        </w:tc>
      </w:tr>
      <w:tr w:rsidR="0014397C" w:rsidRPr="00F26942" w14:paraId="702CA5D5" w14:textId="77777777" w:rsidTr="00FE0A9B">
        <w:trPr>
          <w:cantSplit/>
        </w:trPr>
        <w:tc>
          <w:tcPr>
            <w:tcW w:w="2551" w:type="dxa"/>
            <w:shd w:val="clear" w:color="auto" w:fill="auto"/>
          </w:tcPr>
          <w:p w14:paraId="0B3F58EF" w14:textId="77777777" w:rsidR="0014397C" w:rsidRPr="00F26942" w:rsidRDefault="0014397C" w:rsidP="00FE0A9B">
            <w:pPr>
              <w:pStyle w:val="ENoteTableText"/>
              <w:tabs>
                <w:tab w:val="center" w:leader="dot" w:pos="2268"/>
              </w:tabs>
              <w:rPr>
                <w:noProof/>
              </w:rPr>
            </w:pPr>
            <w:r w:rsidRPr="00F26942">
              <w:rPr>
                <w:noProof/>
              </w:rPr>
              <w:t>s 372</w:t>
            </w:r>
            <w:r w:rsidRPr="00F26942">
              <w:rPr>
                <w:noProof/>
              </w:rPr>
              <w:tab/>
            </w:r>
          </w:p>
        </w:tc>
        <w:tc>
          <w:tcPr>
            <w:tcW w:w="4592" w:type="dxa"/>
            <w:shd w:val="clear" w:color="auto" w:fill="auto"/>
          </w:tcPr>
          <w:p w14:paraId="18437D5A" w14:textId="77777777" w:rsidR="0014397C" w:rsidRPr="00F26942" w:rsidRDefault="0014397C" w:rsidP="00FE0A9B">
            <w:pPr>
              <w:pStyle w:val="ENoteTableText"/>
            </w:pPr>
            <w:r w:rsidRPr="00F26942">
              <w:t>am No 174, 2012; No 73, 2013</w:t>
            </w:r>
          </w:p>
        </w:tc>
      </w:tr>
      <w:tr w:rsidR="0014397C" w:rsidRPr="00F26942" w14:paraId="5B5E6BAC" w14:textId="77777777" w:rsidTr="00FE0A9B">
        <w:trPr>
          <w:cantSplit/>
        </w:trPr>
        <w:tc>
          <w:tcPr>
            <w:tcW w:w="2551" w:type="dxa"/>
            <w:shd w:val="clear" w:color="auto" w:fill="auto"/>
          </w:tcPr>
          <w:p w14:paraId="7BE2C8CC" w14:textId="77777777" w:rsidR="0014397C" w:rsidRPr="00F26942" w:rsidRDefault="0014397C" w:rsidP="00FE0A9B">
            <w:pPr>
              <w:pStyle w:val="ENoteTableText"/>
              <w:tabs>
                <w:tab w:val="center" w:leader="dot" w:pos="2268"/>
              </w:tabs>
            </w:pPr>
            <w:r w:rsidRPr="00F26942">
              <w:t>s 373</w:t>
            </w:r>
            <w:r w:rsidRPr="00F26942">
              <w:tab/>
            </w:r>
          </w:p>
        </w:tc>
        <w:tc>
          <w:tcPr>
            <w:tcW w:w="4592" w:type="dxa"/>
            <w:shd w:val="clear" w:color="auto" w:fill="auto"/>
          </w:tcPr>
          <w:p w14:paraId="463E3405" w14:textId="77777777" w:rsidR="0014397C" w:rsidRPr="00F26942" w:rsidRDefault="0014397C" w:rsidP="00FE0A9B">
            <w:pPr>
              <w:pStyle w:val="ENoteTableText"/>
            </w:pPr>
            <w:r w:rsidRPr="00F26942">
              <w:t>am No 174, 2012</w:t>
            </w:r>
          </w:p>
        </w:tc>
      </w:tr>
      <w:tr w:rsidR="0014397C" w:rsidRPr="00F26942" w14:paraId="4B1DBF38" w14:textId="77777777" w:rsidTr="00FE0A9B">
        <w:trPr>
          <w:cantSplit/>
        </w:trPr>
        <w:tc>
          <w:tcPr>
            <w:tcW w:w="2551" w:type="dxa"/>
            <w:shd w:val="clear" w:color="auto" w:fill="auto"/>
          </w:tcPr>
          <w:p w14:paraId="505586BE" w14:textId="77777777" w:rsidR="0014397C" w:rsidRPr="00F26942" w:rsidRDefault="0014397C" w:rsidP="00FE0A9B">
            <w:pPr>
              <w:pStyle w:val="ENoteTableText"/>
              <w:tabs>
                <w:tab w:val="center" w:leader="dot" w:pos="2268"/>
              </w:tabs>
            </w:pPr>
            <w:r w:rsidRPr="00F26942">
              <w:t>s 374</w:t>
            </w:r>
            <w:r w:rsidRPr="00F26942">
              <w:tab/>
            </w:r>
          </w:p>
        </w:tc>
        <w:tc>
          <w:tcPr>
            <w:tcW w:w="4592" w:type="dxa"/>
            <w:shd w:val="clear" w:color="auto" w:fill="auto"/>
          </w:tcPr>
          <w:p w14:paraId="7C1EF805" w14:textId="77777777" w:rsidR="0014397C" w:rsidRPr="00F26942" w:rsidRDefault="0014397C" w:rsidP="00FE0A9B">
            <w:pPr>
              <w:pStyle w:val="ENoteTableText"/>
            </w:pPr>
            <w:r w:rsidRPr="00F26942">
              <w:t>am No 174, 2012</w:t>
            </w:r>
          </w:p>
        </w:tc>
      </w:tr>
      <w:tr w:rsidR="0014397C" w:rsidRPr="00F26942" w14:paraId="22F9A896" w14:textId="77777777" w:rsidTr="00FE0A9B">
        <w:trPr>
          <w:cantSplit/>
        </w:trPr>
        <w:tc>
          <w:tcPr>
            <w:tcW w:w="2551" w:type="dxa"/>
            <w:shd w:val="clear" w:color="auto" w:fill="auto"/>
          </w:tcPr>
          <w:p w14:paraId="4F3D944B" w14:textId="77777777" w:rsidR="0014397C" w:rsidRPr="00F26942" w:rsidRDefault="0014397C" w:rsidP="00FE0A9B">
            <w:pPr>
              <w:pStyle w:val="ENoteTableText"/>
              <w:tabs>
                <w:tab w:val="center" w:leader="dot" w:pos="2268"/>
              </w:tabs>
            </w:pPr>
            <w:r w:rsidRPr="00F26942">
              <w:t>s 375</w:t>
            </w:r>
            <w:r w:rsidRPr="00F26942">
              <w:tab/>
            </w:r>
          </w:p>
        </w:tc>
        <w:tc>
          <w:tcPr>
            <w:tcW w:w="4592" w:type="dxa"/>
            <w:shd w:val="clear" w:color="auto" w:fill="auto"/>
          </w:tcPr>
          <w:p w14:paraId="086EEFFE" w14:textId="77777777" w:rsidR="0014397C" w:rsidRPr="00F26942" w:rsidRDefault="0014397C" w:rsidP="00FE0A9B">
            <w:pPr>
              <w:pStyle w:val="ENoteTableText"/>
            </w:pPr>
            <w:r w:rsidRPr="00F26942">
              <w:t>am No 174, 2012</w:t>
            </w:r>
          </w:p>
        </w:tc>
      </w:tr>
      <w:tr w:rsidR="0014397C" w:rsidRPr="00F26942" w14:paraId="5405BD9C" w14:textId="77777777" w:rsidTr="00FE0A9B">
        <w:trPr>
          <w:cantSplit/>
        </w:trPr>
        <w:tc>
          <w:tcPr>
            <w:tcW w:w="2551" w:type="dxa"/>
            <w:shd w:val="clear" w:color="auto" w:fill="auto"/>
          </w:tcPr>
          <w:p w14:paraId="5EC536A4" w14:textId="77777777" w:rsidR="0014397C" w:rsidRPr="00F26942" w:rsidRDefault="0014397C" w:rsidP="00FE0A9B">
            <w:pPr>
              <w:pStyle w:val="ENoteTableText"/>
            </w:pPr>
            <w:r w:rsidRPr="00F26942">
              <w:rPr>
                <w:b/>
                <w:noProof/>
              </w:rPr>
              <w:t>Subdivision C</w:t>
            </w:r>
          </w:p>
        </w:tc>
        <w:tc>
          <w:tcPr>
            <w:tcW w:w="4592" w:type="dxa"/>
            <w:shd w:val="clear" w:color="auto" w:fill="auto"/>
          </w:tcPr>
          <w:p w14:paraId="4ECE1B9A" w14:textId="77777777" w:rsidR="0014397C" w:rsidRPr="00F26942" w:rsidRDefault="0014397C" w:rsidP="00FE0A9B">
            <w:pPr>
              <w:pStyle w:val="ENoteTableText"/>
            </w:pPr>
          </w:p>
        </w:tc>
      </w:tr>
      <w:tr w:rsidR="0014397C" w:rsidRPr="00F26942" w14:paraId="1FB965C2" w14:textId="77777777" w:rsidTr="00FE0A9B">
        <w:trPr>
          <w:cantSplit/>
        </w:trPr>
        <w:tc>
          <w:tcPr>
            <w:tcW w:w="2551" w:type="dxa"/>
            <w:shd w:val="clear" w:color="auto" w:fill="auto"/>
          </w:tcPr>
          <w:p w14:paraId="7B47DB44" w14:textId="77777777" w:rsidR="0014397C" w:rsidRPr="00F26942" w:rsidRDefault="0014397C" w:rsidP="00FE0A9B">
            <w:pPr>
              <w:pStyle w:val="ENoteTableText"/>
              <w:tabs>
                <w:tab w:val="center" w:leader="dot" w:pos="2268"/>
              </w:tabs>
            </w:pPr>
            <w:r w:rsidRPr="00F26942">
              <w:rPr>
                <w:noProof/>
              </w:rPr>
              <w:t>Subdivision C</w:t>
            </w:r>
            <w:r w:rsidRPr="00F26942">
              <w:tab/>
            </w:r>
          </w:p>
        </w:tc>
        <w:tc>
          <w:tcPr>
            <w:tcW w:w="4592" w:type="dxa"/>
            <w:shd w:val="clear" w:color="auto" w:fill="auto"/>
          </w:tcPr>
          <w:p w14:paraId="0EB3B87E" w14:textId="77777777" w:rsidR="0014397C" w:rsidRPr="00F26942" w:rsidRDefault="0014397C" w:rsidP="00FE0A9B">
            <w:pPr>
              <w:pStyle w:val="ENoteTableText"/>
            </w:pPr>
            <w:r w:rsidRPr="00F26942">
              <w:t>rs No 73, 2013</w:t>
            </w:r>
          </w:p>
        </w:tc>
      </w:tr>
      <w:tr w:rsidR="0014397C" w:rsidRPr="00F26942" w14:paraId="14170994" w14:textId="77777777" w:rsidTr="00FE0A9B">
        <w:trPr>
          <w:cantSplit/>
        </w:trPr>
        <w:tc>
          <w:tcPr>
            <w:tcW w:w="2551" w:type="dxa"/>
            <w:shd w:val="clear" w:color="auto" w:fill="auto"/>
          </w:tcPr>
          <w:p w14:paraId="26818EDB" w14:textId="77777777" w:rsidR="0014397C" w:rsidRPr="00F26942" w:rsidRDefault="0014397C" w:rsidP="00FE0A9B">
            <w:pPr>
              <w:pStyle w:val="ENoteTableText"/>
              <w:tabs>
                <w:tab w:val="center" w:leader="dot" w:pos="2268"/>
              </w:tabs>
              <w:rPr>
                <w:noProof/>
              </w:rPr>
            </w:pPr>
            <w:r w:rsidRPr="00F26942">
              <w:rPr>
                <w:noProof/>
              </w:rPr>
              <w:t>s 375A</w:t>
            </w:r>
            <w:r w:rsidRPr="00F26942">
              <w:rPr>
                <w:noProof/>
              </w:rPr>
              <w:tab/>
            </w:r>
          </w:p>
        </w:tc>
        <w:tc>
          <w:tcPr>
            <w:tcW w:w="4592" w:type="dxa"/>
            <w:shd w:val="clear" w:color="auto" w:fill="auto"/>
          </w:tcPr>
          <w:p w14:paraId="5352370F" w14:textId="77777777" w:rsidR="0014397C" w:rsidRPr="00F26942" w:rsidRDefault="0014397C" w:rsidP="00FE0A9B">
            <w:pPr>
              <w:pStyle w:val="ENoteTableText"/>
            </w:pPr>
            <w:r w:rsidRPr="00F26942">
              <w:t>ad No 73, 2013</w:t>
            </w:r>
          </w:p>
        </w:tc>
      </w:tr>
      <w:tr w:rsidR="0014397C" w:rsidRPr="00F26942" w14:paraId="1BD7A40D" w14:textId="77777777" w:rsidTr="00FE0A9B">
        <w:trPr>
          <w:cantSplit/>
        </w:trPr>
        <w:tc>
          <w:tcPr>
            <w:tcW w:w="2551" w:type="dxa"/>
            <w:shd w:val="clear" w:color="auto" w:fill="auto"/>
          </w:tcPr>
          <w:p w14:paraId="52D71F0C" w14:textId="77777777" w:rsidR="0014397C" w:rsidRPr="00F26942" w:rsidRDefault="0014397C" w:rsidP="00FE0A9B">
            <w:pPr>
              <w:pStyle w:val="ENoteTableText"/>
              <w:tabs>
                <w:tab w:val="center" w:leader="dot" w:pos="2268"/>
              </w:tabs>
              <w:rPr>
                <w:noProof/>
              </w:rPr>
            </w:pPr>
            <w:r w:rsidRPr="00F26942">
              <w:rPr>
                <w:noProof/>
              </w:rPr>
              <w:t>s 375B</w:t>
            </w:r>
            <w:r w:rsidRPr="00F26942">
              <w:rPr>
                <w:noProof/>
              </w:rPr>
              <w:tab/>
            </w:r>
          </w:p>
        </w:tc>
        <w:tc>
          <w:tcPr>
            <w:tcW w:w="4592" w:type="dxa"/>
            <w:shd w:val="clear" w:color="auto" w:fill="auto"/>
          </w:tcPr>
          <w:p w14:paraId="21CEF69D" w14:textId="77777777" w:rsidR="0014397C" w:rsidRPr="00F26942" w:rsidRDefault="0014397C" w:rsidP="00FE0A9B">
            <w:pPr>
              <w:pStyle w:val="ENoteTableText"/>
            </w:pPr>
            <w:r w:rsidRPr="00F26942">
              <w:t>ad No 73, 2013</w:t>
            </w:r>
          </w:p>
        </w:tc>
      </w:tr>
      <w:tr w:rsidR="0014397C" w:rsidRPr="00F26942" w14:paraId="246ACD63" w14:textId="77777777" w:rsidTr="00FE0A9B">
        <w:trPr>
          <w:cantSplit/>
        </w:trPr>
        <w:tc>
          <w:tcPr>
            <w:tcW w:w="2551" w:type="dxa"/>
            <w:shd w:val="clear" w:color="auto" w:fill="auto"/>
          </w:tcPr>
          <w:p w14:paraId="3ABD5759" w14:textId="77777777" w:rsidR="0014397C" w:rsidRPr="00F26942" w:rsidRDefault="0014397C" w:rsidP="00FE0A9B">
            <w:pPr>
              <w:pStyle w:val="ENoteTableText"/>
              <w:tabs>
                <w:tab w:val="center" w:leader="dot" w:pos="2268"/>
              </w:tabs>
            </w:pPr>
            <w:r w:rsidRPr="00F26942">
              <w:t>s 376</w:t>
            </w:r>
            <w:r w:rsidRPr="00F26942">
              <w:tab/>
            </w:r>
          </w:p>
        </w:tc>
        <w:tc>
          <w:tcPr>
            <w:tcW w:w="4592" w:type="dxa"/>
            <w:shd w:val="clear" w:color="auto" w:fill="auto"/>
          </w:tcPr>
          <w:p w14:paraId="0CCCB5E5" w14:textId="77777777" w:rsidR="0014397C" w:rsidRPr="00F26942" w:rsidRDefault="0014397C" w:rsidP="00FE0A9B">
            <w:pPr>
              <w:pStyle w:val="ENoteTableText"/>
            </w:pPr>
            <w:r w:rsidRPr="00F26942">
              <w:t>am No 174, 2012</w:t>
            </w:r>
          </w:p>
        </w:tc>
      </w:tr>
      <w:tr w:rsidR="0014397C" w:rsidRPr="00F26942" w14:paraId="3A55F4D3" w14:textId="77777777" w:rsidTr="00FE0A9B">
        <w:trPr>
          <w:cantSplit/>
        </w:trPr>
        <w:tc>
          <w:tcPr>
            <w:tcW w:w="2551" w:type="dxa"/>
            <w:shd w:val="clear" w:color="auto" w:fill="auto"/>
          </w:tcPr>
          <w:p w14:paraId="30561579" w14:textId="77777777" w:rsidR="0014397C" w:rsidRPr="00F26942" w:rsidRDefault="0014397C" w:rsidP="00FE0A9B">
            <w:pPr>
              <w:pStyle w:val="ENoteTableText"/>
              <w:tabs>
                <w:tab w:val="center" w:leader="dot" w:pos="2268"/>
              </w:tabs>
            </w:pPr>
          </w:p>
        </w:tc>
        <w:tc>
          <w:tcPr>
            <w:tcW w:w="4592" w:type="dxa"/>
            <w:shd w:val="clear" w:color="auto" w:fill="auto"/>
          </w:tcPr>
          <w:p w14:paraId="718299DF" w14:textId="77777777" w:rsidR="0014397C" w:rsidRPr="00F26942" w:rsidRDefault="0014397C" w:rsidP="00FE0A9B">
            <w:pPr>
              <w:pStyle w:val="ENoteTableText"/>
            </w:pPr>
            <w:r w:rsidRPr="00F26942">
              <w:t>rs No 73, 2013</w:t>
            </w:r>
          </w:p>
        </w:tc>
      </w:tr>
      <w:tr w:rsidR="0014397C" w:rsidRPr="00F26942" w14:paraId="6451FFBE" w14:textId="77777777" w:rsidTr="00FE0A9B">
        <w:trPr>
          <w:cantSplit/>
        </w:trPr>
        <w:tc>
          <w:tcPr>
            <w:tcW w:w="2551" w:type="dxa"/>
            <w:shd w:val="clear" w:color="auto" w:fill="auto"/>
          </w:tcPr>
          <w:p w14:paraId="0E9E2363" w14:textId="77777777" w:rsidR="0014397C" w:rsidRPr="00F26942" w:rsidRDefault="0014397C" w:rsidP="00FE0A9B">
            <w:pPr>
              <w:pStyle w:val="ENoteTableText"/>
              <w:tabs>
                <w:tab w:val="center" w:leader="dot" w:pos="2268"/>
              </w:tabs>
            </w:pPr>
            <w:r w:rsidRPr="00F26942">
              <w:t>s 377</w:t>
            </w:r>
            <w:r w:rsidRPr="00F26942">
              <w:tab/>
            </w:r>
          </w:p>
        </w:tc>
        <w:tc>
          <w:tcPr>
            <w:tcW w:w="4592" w:type="dxa"/>
            <w:shd w:val="clear" w:color="auto" w:fill="auto"/>
          </w:tcPr>
          <w:p w14:paraId="63C0538C" w14:textId="77777777" w:rsidR="0014397C" w:rsidRPr="00F26942" w:rsidRDefault="0014397C" w:rsidP="00FE0A9B">
            <w:pPr>
              <w:pStyle w:val="ENoteTableText"/>
            </w:pPr>
            <w:r w:rsidRPr="00F26942">
              <w:t>am No 174, 2012</w:t>
            </w:r>
          </w:p>
        </w:tc>
      </w:tr>
      <w:tr w:rsidR="0014397C" w:rsidRPr="00F26942" w14:paraId="630CE90B" w14:textId="77777777" w:rsidTr="00FE0A9B">
        <w:trPr>
          <w:cantSplit/>
        </w:trPr>
        <w:tc>
          <w:tcPr>
            <w:tcW w:w="2551" w:type="dxa"/>
            <w:shd w:val="clear" w:color="auto" w:fill="auto"/>
          </w:tcPr>
          <w:p w14:paraId="38CD0CB7" w14:textId="77777777" w:rsidR="0014397C" w:rsidRPr="00F26942" w:rsidRDefault="0014397C" w:rsidP="00FE0A9B">
            <w:pPr>
              <w:pStyle w:val="ENoteTableText"/>
              <w:tabs>
                <w:tab w:val="center" w:leader="dot" w:pos="2268"/>
              </w:tabs>
            </w:pPr>
          </w:p>
        </w:tc>
        <w:tc>
          <w:tcPr>
            <w:tcW w:w="4592" w:type="dxa"/>
            <w:shd w:val="clear" w:color="auto" w:fill="auto"/>
          </w:tcPr>
          <w:p w14:paraId="2D6DA984" w14:textId="77777777" w:rsidR="0014397C" w:rsidRPr="00F26942" w:rsidRDefault="0014397C" w:rsidP="00FE0A9B">
            <w:pPr>
              <w:pStyle w:val="ENoteTableText"/>
            </w:pPr>
            <w:r w:rsidRPr="00F26942">
              <w:t>rs No 73, 2013</w:t>
            </w:r>
          </w:p>
        </w:tc>
      </w:tr>
      <w:tr w:rsidR="0014397C" w:rsidRPr="00F26942" w14:paraId="72B59511" w14:textId="77777777" w:rsidTr="00FE0A9B">
        <w:trPr>
          <w:cantSplit/>
        </w:trPr>
        <w:tc>
          <w:tcPr>
            <w:tcW w:w="2551" w:type="dxa"/>
            <w:shd w:val="clear" w:color="auto" w:fill="auto"/>
          </w:tcPr>
          <w:p w14:paraId="01553EC4" w14:textId="77777777" w:rsidR="0014397C" w:rsidRPr="00F26942" w:rsidRDefault="0014397C" w:rsidP="00FE0A9B">
            <w:pPr>
              <w:pStyle w:val="ENoteTableText"/>
              <w:tabs>
                <w:tab w:val="center" w:leader="dot" w:pos="2268"/>
              </w:tabs>
            </w:pPr>
            <w:r w:rsidRPr="00F26942">
              <w:t>s 377A</w:t>
            </w:r>
            <w:r w:rsidRPr="00F26942">
              <w:tab/>
            </w:r>
          </w:p>
        </w:tc>
        <w:tc>
          <w:tcPr>
            <w:tcW w:w="4592" w:type="dxa"/>
            <w:shd w:val="clear" w:color="auto" w:fill="auto"/>
          </w:tcPr>
          <w:p w14:paraId="3E558AAB" w14:textId="77777777" w:rsidR="0014397C" w:rsidRPr="00F26942" w:rsidRDefault="0014397C" w:rsidP="00FE0A9B">
            <w:pPr>
              <w:pStyle w:val="ENoteTableText"/>
            </w:pPr>
            <w:r w:rsidRPr="00F26942">
              <w:t>ad No 73, 2013</w:t>
            </w:r>
          </w:p>
        </w:tc>
      </w:tr>
      <w:tr w:rsidR="0014397C" w:rsidRPr="00F26942" w14:paraId="41FECDE5" w14:textId="77777777" w:rsidTr="00FE0A9B">
        <w:trPr>
          <w:cantSplit/>
        </w:trPr>
        <w:tc>
          <w:tcPr>
            <w:tcW w:w="2551" w:type="dxa"/>
            <w:shd w:val="clear" w:color="auto" w:fill="auto"/>
          </w:tcPr>
          <w:p w14:paraId="3B249567" w14:textId="77777777" w:rsidR="0014397C" w:rsidRPr="00F26942" w:rsidRDefault="0014397C" w:rsidP="00FE0A9B">
            <w:pPr>
              <w:pStyle w:val="ENoteTableText"/>
              <w:tabs>
                <w:tab w:val="center" w:leader="dot" w:pos="2268"/>
              </w:tabs>
            </w:pPr>
            <w:r w:rsidRPr="00F26942">
              <w:t>s 378</w:t>
            </w:r>
            <w:r w:rsidRPr="00F26942">
              <w:tab/>
            </w:r>
          </w:p>
        </w:tc>
        <w:tc>
          <w:tcPr>
            <w:tcW w:w="4592" w:type="dxa"/>
            <w:shd w:val="clear" w:color="auto" w:fill="auto"/>
          </w:tcPr>
          <w:p w14:paraId="05845D60" w14:textId="77777777" w:rsidR="0014397C" w:rsidRPr="00F26942" w:rsidRDefault="0014397C" w:rsidP="00FE0A9B">
            <w:pPr>
              <w:pStyle w:val="ENoteTableText"/>
            </w:pPr>
            <w:r w:rsidRPr="00F26942">
              <w:t>rs No 73, 2013</w:t>
            </w:r>
          </w:p>
        </w:tc>
      </w:tr>
      <w:tr w:rsidR="0014397C" w:rsidRPr="00F26942" w14:paraId="0D5EE91E" w14:textId="77777777" w:rsidTr="00FE0A9B">
        <w:trPr>
          <w:cantSplit/>
        </w:trPr>
        <w:tc>
          <w:tcPr>
            <w:tcW w:w="2551" w:type="dxa"/>
            <w:shd w:val="clear" w:color="auto" w:fill="auto"/>
          </w:tcPr>
          <w:p w14:paraId="672D8F7F" w14:textId="07464F3A" w:rsidR="0014397C" w:rsidRPr="00F26942" w:rsidRDefault="0014397C" w:rsidP="00FE0A9B">
            <w:pPr>
              <w:pStyle w:val="ENoteTableText"/>
            </w:pPr>
            <w:r w:rsidRPr="00F26942">
              <w:rPr>
                <w:b/>
                <w:noProof/>
              </w:rPr>
              <w:t>Part 3</w:t>
            </w:r>
            <w:r w:rsidR="009471E5">
              <w:rPr>
                <w:b/>
                <w:noProof/>
              </w:rPr>
              <w:noBreakHyphen/>
            </w:r>
            <w:r w:rsidRPr="00F26942">
              <w:rPr>
                <w:b/>
                <w:noProof/>
              </w:rPr>
              <w:t>2</w:t>
            </w:r>
          </w:p>
        </w:tc>
        <w:tc>
          <w:tcPr>
            <w:tcW w:w="4592" w:type="dxa"/>
            <w:shd w:val="clear" w:color="auto" w:fill="auto"/>
          </w:tcPr>
          <w:p w14:paraId="59E6FC03" w14:textId="77777777" w:rsidR="0014397C" w:rsidRPr="00F26942" w:rsidRDefault="0014397C" w:rsidP="00FE0A9B">
            <w:pPr>
              <w:pStyle w:val="ENoteTableText"/>
            </w:pPr>
          </w:p>
        </w:tc>
      </w:tr>
      <w:tr w:rsidR="0014397C" w:rsidRPr="00F26942" w14:paraId="6F0F140B" w14:textId="77777777" w:rsidTr="00FE0A9B">
        <w:trPr>
          <w:cantSplit/>
        </w:trPr>
        <w:tc>
          <w:tcPr>
            <w:tcW w:w="2551" w:type="dxa"/>
            <w:shd w:val="clear" w:color="auto" w:fill="auto"/>
          </w:tcPr>
          <w:p w14:paraId="0D21D834" w14:textId="73FFC714" w:rsidR="0014397C" w:rsidRPr="00F26942" w:rsidRDefault="009471E5" w:rsidP="00FE0A9B">
            <w:pPr>
              <w:pStyle w:val="ENoteTableText"/>
              <w:rPr>
                <w:noProof/>
              </w:rPr>
            </w:pPr>
            <w:r>
              <w:rPr>
                <w:b/>
                <w:noProof/>
              </w:rPr>
              <w:t>Division 1</w:t>
            </w:r>
          </w:p>
        </w:tc>
        <w:tc>
          <w:tcPr>
            <w:tcW w:w="4592" w:type="dxa"/>
            <w:shd w:val="clear" w:color="auto" w:fill="auto"/>
          </w:tcPr>
          <w:p w14:paraId="666FEE1F" w14:textId="77777777" w:rsidR="0014397C" w:rsidRPr="00F26942" w:rsidRDefault="0014397C" w:rsidP="00FE0A9B">
            <w:pPr>
              <w:pStyle w:val="ENoteTableText"/>
            </w:pPr>
          </w:p>
        </w:tc>
      </w:tr>
      <w:tr w:rsidR="0014397C" w:rsidRPr="00F26942" w14:paraId="3F8298B9" w14:textId="77777777" w:rsidTr="00FE0A9B">
        <w:trPr>
          <w:cantSplit/>
        </w:trPr>
        <w:tc>
          <w:tcPr>
            <w:tcW w:w="2551" w:type="dxa"/>
            <w:shd w:val="clear" w:color="auto" w:fill="auto"/>
          </w:tcPr>
          <w:p w14:paraId="3080E2B5" w14:textId="77777777" w:rsidR="0014397C" w:rsidRPr="00F26942" w:rsidRDefault="0014397C" w:rsidP="00FE0A9B">
            <w:pPr>
              <w:pStyle w:val="ENoteTableText"/>
              <w:tabs>
                <w:tab w:val="center" w:leader="dot" w:pos="2268"/>
              </w:tabs>
            </w:pPr>
            <w:r w:rsidRPr="00F26942">
              <w:t>s 379</w:t>
            </w:r>
            <w:r w:rsidRPr="00F26942">
              <w:tab/>
            </w:r>
          </w:p>
        </w:tc>
        <w:tc>
          <w:tcPr>
            <w:tcW w:w="4592" w:type="dxa"/>
            <w:shd w:val="clear" w:color="auto" w:fill="auto"/>
          </w:tcPr>
          <w:p w14:paraId="5B860535" w14:textId="77777777" w:rsidR="0014397C" w:rsidRPr="00F26942" w:rsidRDefault="0014397C" w:rsidP="00FE0A9B">
            <w:pPr>
              <w:pStyle w:val="ENoteTableText"/>
            </w:pPr>
            <w:r w:rsidRPr="00F26942">
              <w:t>am No 174, 2012</w:t>
            </w:r>
          </w:p>
        </w:tc>
      </w:tr>
      <w:tr w:rsidR="0014397C" w:rsidRPr="00F26942" w14:paraId="510AEEF2" w14:textId="77777777" w:rsidTr="00FE0A9B">
        <w:trPr>
          <w:cantSplit/>
        </w:trPr>
        <w:tc>
          <w:tcPr>
            <w:tcW w:w="2551" w:type="dxa"/>
            <w:shd w:val="clear" w:color="auto" w:fill="auto"/>
          </w:tcPr>
          <w:p w14:paraId="1029BC37" w14:textId="77777777" w:rsidR="0014397C" w:rsidRPr="00F26942" w:rsidRDefault="0014397C" w:rsidP="00FE0A9B">
            <w:pPr>
              <w:pStyle w:val="ENoteTableText"/>
              <w:tabs>
                <w:tab w:val="center" w:leader="dot" w:pos="2268"/>
              </w:tabs>
              <w:rPr>
                <w:noProof/>
              </w:rPr>
            </w:pPr>
            <w:r w:rsidRPr="00F26942">
              <w:t>s 380</w:t>
            </w:r>
            <w:r w:rsidRPr="00F26942">
              <w:tab/>
            </w:r>
          </w:p>
        </w:tc>
        <w:tc>
          <w:tcPr>
            <w:tcW w:w="4592" w:type="dxa"/>
            <w:shd w:val="clear" w:color="auto" w:fill="auto"/>
          </w:tcPr>
          <w:p w14:paraId="2C2636A4" w14:textId="77777777" w:rsidR="0014397C" w:rsidRPr="00F26942" w:rsidRDefault="0014397C" w:rsidP="00FE0A9B">
            <w:pPr>
              <w:pStyle w:val="ENoteTableText"/>
            </w:pPr>
            <w:r w:rsidRPr="00F26942">
              <w:t>am No 33, 2012</w:t>
            </w:r>
          </w:p>
        </w:tc>
      </w:tr>
      <w:tr w:rsidR="0014397C" w:rsidRPr="00F26942" w14:paraId="1439FFA4" w14:textId="77777777" w:rsidTr="00FE0A9B">
        <w:trPr>
          <w:cantSplit/>
        </w:trPr>
        <w:tc>
          <w:tcPr>
            <w:tcW w:w="2551" w:type="dxa"/>
            <w:shd w:val="clear" w:color="auto" w:fill="auto"/>
          </w:tcPr>
          <w:p w14:paraId="2B7D8AB0" w14:textId="77777777" w:rsidR="0014397C" w:rsidRPr="00F26942" w:rsidRDefault="0014397C" w:rsidP="00FE0A9B">
            <w:pPr>
              <w:pStyle w:val="ENoteTableText"/>
              <w:tabs>
                <w:tab w:val="center" w:leader="dot" w:pos="2268"/>
              </w:tabs>
              <w:rPr>
                <w:b/>
              </w:rPr>
            </w:pPr>
            <w:r w:rsidRPr="00F26942">
              <w:rPr>
                <w:b/>
              </w:rPr>
              <w:t>Division 2</w:t>
            </w:r>
          </w:p>
        </w:tc>
        <w:tc>
          <w:tcPr>
            <w:tcW w:w="4592" w:type="dxa"/>
            <w:shd w:val="clear" w:color="auto" w:fill="auto"/>
          </w:tcPr>
          <w:p w14:paraId="0A3E5470" w14:textId="77777777" w:rsidR="0014397C" w:rsidRPr="00F26942" w:rsidRDefault="0014397C" w:rsidP="00FE0A9B">
            <w:pPr>
              <w:pStyle w:val="ENoteTableText"/>
            </w:pPr>
          </w:p>
        </w:tc>
      </w:tr>
      <w:tr w:rsidR="0014397C" w:rsidRPr="00F26942" w14:paraId="0EF7DB01" w14:textId="77777777" w:rsidTr="00FE0A9B">
        <w:trPr>
          <w:cantSplit/>
        </w:trPr>
        <w:tc>
          <w:tcPr>
            <w:tcW w:w="2551" w:type="dxa"/>
            <w:shd w:val="clear" w:color="auto" w:fill="auto"/>
          </w:tcPr>
          <w:p w14:paraId="1010FDD7" w14:textId="77777777" w:rsidR="0014397C" w:rsidRPr="00F26942" w:rsidRDefault="0014397C" w:rsidP="00FE0A9B">
            <w:pPr>
              <w:pStyle w:val="ENoteTableText"/>
              <w:tabs>
                <w:tab w:val="center" w:leader="dot" w:pos="2268"/>
              </w:tabs>
            </w:pPr>
            <w:r w:rsidRPr="00F26942">
              <w:t>s 384</w:t>
            </w:r>
            <w:r w:rsidRPr="00F26942">
              <w:tab/>
            </w:r>
          </w:p>
        </w:tc>
        <w:tc>
          <w:tcPr>
            <w:tcW w:w="4592" w:type="dxa"/>
            <w:shd w:val="clear" w:color="auto" w:fill="auto"/>
          </w:tcPr>
          <w:p w14:paraId="76E6CA9D" w14:textId="77777777" w:rsidR="0014397C" w:rsidRPr="00F26942" w:rsidRDefault="0014397C" w:rsidP="00FE0A9B">
            <w:pPr>
              <w:pStyle w:val="ENoteTableText"/>
            </w:pPr>
            <w:r w:rsidRPr="00F26942">
              <w:t>am No 25, 2021</w:t>
            </w:r>
          </w:p>
        </w:tc>
      </w:tr>
      <w:tr w:rsidR="0014397C" w:rsidRPr="00F26942" w14:paraId="64265528" w14:textId="77777777" w:rsidTr="00FE0A9B">
        <w:trPr>
          <w:cantSplit/>
        </w:trPr>
        <w:tc>
          <w:tcPr>
            <w:tcW w:w="2551" w:type="dxa"/>
            <w:shd w:val="clear" w:color="auto" w:fill="auto"/>
          </w:tcPr>
          <w:p w14:paraId="5599737A" w14:textId="77777777" w:rsidR="0014397C" w:rsidRPr="00F26942" w:rsidRDefault="0014397C" w:rsidP="00FE0A9B">
            <w:pPr>
              <w:pStyle w:val="ENoteTableText"/>
              <w:keepNext/>
              <w:rPr>
                <w:noProof/>
              </w:rPr>
            </w:pPr>
            <w:r w:rsidRPr="00F26942">
              <w:rPr>
                <w:b/>
                <w:noProof/>
              </w:rPr>
              <w:lastRenderedPageBreak/>
              <w:t>Division 3</w:t>
            </w:r>
          </w:p>
        </w:tc>
        <w:tc>
          <w:tcPr>
            <w:tcW w:w="4592" w:type="dxa"/>
            <w:shd w:val="clear" w:color="auto" w:fill="auto"/>
          </w:tcPr>
          <w:p w14:paraId="7AEFFF69" w14:textId="77777777" w:rsidR="0014397C" w:rsidRPr="00F26942" w:rsidRDefault="0014397C" w:rsidP="00FE0A9B">
            <w:pPr>
              <w:pStyle w:val="ENoteTableText"/>
              <w:keepNext/>
            </w:pPr>
          </w:p>
        </w:tc>
      </w:tr>
      <w:tr w:rsidR="0014397C" w:rsidRPr="00F26942" w14:paraId="35816EA7" w14:textId="77777777" w:rsidTr="00FE0A9B">
        <w:trPr>
          <w:cantSplit/>
        </w:trPr>
        <w:tc>
          <w:tcPr>
            <w:tcW w:w="2551" w:type="dxa"/>
            <w:shd w:val="clear" w:color="auto" w:fill="auto"/>
          </w:tcPr>
          <w:p w14:paraId="2D9DBCAB" w14:textId="77777777" w:rsidR="0014397C" w:rsidRPr="00F26942" w:rsidRDefault="0014397C" w:rsidP="00FE0A9B">
            <w:pPr>
              <w:pStyle w:val="ENoteTableText"/>
              <w:tabs>
                <w:tab w:val="center" w:leader="dot" w:pos="2268"/>
              </w:tabs>
              <w:rPr>
                <w:noProof/>
              </w:rPr>
            </w:pPr>
            <w:r w:rsidRPr="00F26942">
              <w:t>s 385</w:t>
            </w:r>
            <w:r w:rsidRPr="00F26942">
              <w:tab/>
            </w:r>
          </w:p>
        </w:tc>
        <w:tc>
          <w:tcPr>
            <w:tcW w:w="4592" w:type="dxa"/>
            <w:shd w:val="clear" w:color="auto" w:fill="auto"/>
          </w:tcPr>
          <w:p w14:paraId="175BBD7F" w14:textId="77777777" w:rsidR="0014397C" w:rsidRPr="00F26942" w:rsidRDefault="0014397C" w:rsidP="00FE0A9B">
            <w:pPr>
              <w:pStyle w:val="ENoteTableText"/>
            </w:pPr>
            <w:r w:rsidRPr="00F26942">
              <w:t>am No 174, 2012</w:t>
            </w:r>
          </w:p>
        </w:tc>
      </w:tr>
      <w:tr w:rsidR="0014397C" w:rsidRPr="00F26942" w14:paraId="7BA7D5D5" w14:textId="77777777" w:rsidTr="00FE0A9B">
        <w:trPr>
          <w:cantSplit/>
        </w:trPr>
        <w:tc>
          <w:tcPr>
            <w:tcW w:w="2551" w:type="dxa"/>
            <w:shd w:val="clear" w:color="auto" w:fill="auto"/>
          </w:tcPr>
          <w:p w14:paraId="417EDB61" w14:textId="77777777" w:rsidR="0014397C" w:rsidRPr="00F26942" w:rsidRDefault="0014397C" w:rsidP="00FE0A9B">
            <w:pPr>
              <w:pStyle w:val="ENoteTableText"/>
              <w:tabs>
                <w:tab w:val="center" w:leader="dot" w:pos="2268"/>
              </w:tabs>
            </w:pPr>
            <w:r w:rsidRPr="00F26942">
              <w:t>s 387</w:t>
            </w:r>
            <w:r w:rsidRPr="00F26942">
              <w:tab/>
            </w:r>
          </w:p>
        </w:tc>
        <w:tc>
          <w:tcPr>
            <w:tcW w:w="4592" w:type="dxa"/>
            <w:shd w:val="clear" w:color="auto" w:fill="auto"/>
          </w:tcPr>
          <w:p w14:paraId="3AB2E27E" w14:textId="77777777" w:rsidR="0014397C" w:rsidRPr="00F26942" w:rsidRDefault="0014397C" w:rsidP="00FE0A9B">
            <w:pPr>
              <w:pStyle w:val="ENoteTableText"/>
            </w:pPr>
            <w:r w:rsidRPr="00F26942">
              <w:t>am No 174, 2012; No 104, 2021</w:t>
            </w:r>
          </w:p>
        </w:tc>
      </w:tr>
      <w:tr w:rsidR="0014397C" w:rsidRPr="00F26942" w14:paraId="55A5E038" w14:textId="77777777" w:rsidTr="00FE0A9B">
        <w:trPr>
          <w:cantSplit/>
        </w:trPr>
        <w:tc>
          <w:tcPr>
            <w:tcW w:w="2551" w:type="dxa"/>
            <w:shd w:val="clear" w:color="auto" w:fill="auto"/>
          </w:tcPr>
          <w:p w14:paraId="70C35951" w14:textId="77777777" w:rsidR="0014397C" w:rsidRPr="00F26942" w:rsidRDefault="0014397C" w:rsidP="00FE0A9B">
            <w:pPr>
              <w:pStyle w:val="ENoteTableText"/>
              <w:rPr>
                <w:noProof/>
              </w:rPr>
            </w:pPr>
            <w:r w:rsidRPr="00F26942">
              <w:rPr>
                <w:b/>
                <w:noProof/>
              </w:rPr>
              <w:t>Division 4</w:t>
            </w:r>
          </w:p>
        </w:tc>
        <w:tc>
          <w:tcPr>
            <w:tcW w:w="4592" w:type="dxa"/>
            <w:shd w:val="clear" w:color="auto" w:fill="auto"/>
          </w:tcPr>
          <w:p w14:paraId="11466BE5" w14:textId="77777777" w:rsidR="0014397C" w:rsidRPr="00F26942" w:rsidRDefault="0014397C" w:rsidP="00FE0A9B">
            <w:pPr>
              <w:pStyle w:val="ENoteTableText"/>
            </w:pPr>
          </w:p>
        </w:tc>
      </w:tr>
      <w:tr w:rsidR="0014397C" w:rsidRPr="00F26942" w14:paraId="2E82DC9D" w14:textId="77777777" w:rsidTr="00FE0A9B">
        <w:trPr>
          <w:cantSplit/>
        </w:trPr>
        <w:tc>
          <w:tcPr>
            <w:tcW w:w="2551" w:type="dxa"/>
            <w:shd w:val="clear" w:color="auto" w:fill="auto"/>
          </w:tcPr>
          <w:p w14:paraId="5797AEBE" w14:textId="77777777" w:rsidR="0014397C" w:rsidRPr="00F26942" w:rsidRDefault="0014397C" w:rsidP="00FE0A9B">
            <w:pPr>
              <w:pStyle w:val="ENoteTableText"/>
              <w:tabs>
                <w:tab w:val="center" w:leader="dot" w:pos="2268"/>
              </w:tabs>
              <w:rPr>
                <w:noProof/>
              </w:rPr>
            </w:pPr>
            <w:r w:rsidRPr="00F26942">
              <w:t>s 390</w:t>
            </w:r>
            <w:r w:rsidRPr="00F26942">
              <w:tab/>
            </w:r>
          </w:p>
        </w:tc>
        <w:tc>
          <w:tcPr>
            <w:tcW w:w="4592" w:type="dxa"/>
            <w:shd w:val="clear" w:color="auto" w:fill="auto"/>
          </w:tcPr>
          <w:p w14:paraId="7117862A" w14:textId="77777777" w:rsidR="0014397C" w:rsidRPr="00F26942" w:rsidRDefault="0014397C" w:rsidP="00FE0A9B">
            <w:pPr>
              <w:pStyle w:val="ENoteTableText"/>
            </w:pPr>
            <w:r w:rsidRPr="00F26942">
              <w:t>am No 174, 2012</w:t>
            </w:r>
          </w:p>
        </w:tc>
      </w:tr>
      <w:tr w:rsidR="0014397C" w:rsidRPr="00F26942" w14:paraId="1CAA80C6" w14:textId="77777777" w:rsidTr="00FE0A9B">
        <w:trPr>
          <w:cantSplit/>
        </w:trPr>
        <w:tc>
          <w:tcPr>
            <w:tcW w:w="2551" w:type="dxa"/>
            <w:shd w:val="clear" w:color="auto" w:fill="auto"/>
          </w:tcPr>
          <w:p w14:paraId="6D56477A" w14:textId="77777777" w:rsidR="0014397C" w:rsidRPr="00F26942" w:rsidRDefault="0014397C" w:rsidP="00FE0A9B">
            <w:pPr>
              <w:pStyle w:val="ENoteTableText"/>
              <w:tabs>
                <w:tab w:val="center" w:leader="dot" w:pos="2268"/>
              </w:tabs>
            </w:pPr>
            <w:r w:rsidRPr="00F26942">
              <w:t>s 391</w:t>
            </w:r>
            <w:r w:rsidRPr="00F26942">
              <w:tab/>
            </w:r>
          </w:p>
        </w:tc>
        <w:tc>
          <w:tcPr>
            <w:tcW w:w="4592" w:type="dxa"/>
            <w:shd w:val="clear" w:color="auto" w:fill="auto"/>
          </w:tcPr>
          <w:p w14:paraId="2201085C" w14:textId="77777777" w:rsidR="0014397C" w:rsidRPr="00F26942" w:rsidRDefault="0014397C" w:rsidP="00FE0A9B">
            <w:pPr>
              <w:pStyle w:val="ENoteTableText"/>
            </w:pPr>
            <w:r w:rsidRPr="00F26942">
              <w:t>am No 174, 2012</w:t>
            </w:r>
          </w:p>
        </w:tc>
      </w:tr>
      <w:tr w:rsidR="0014397C" w:rsidRPr="00F26942" w14:paraId="40CB6F86" w14:textId="77777777" w:rsidTr="00FE0A9B">
        <w:trPr>
          <w:cantSplit/>
        </w:trPr>
        <w:tc>
          <w:tcPr>
            <w:tcW w:w="2551" w:type="dxa"/>
            <w:shd w:val="clear" w:color="auto" w:fill="auto"/>
          </w:tcPr>
          <w:p w14:paraId="541AED1E" w14:textId="77777777" w:rsidR="0014397C" w:rsidRPr="00F26942" w:rsidRDefault="0014397C" w:rsidP="00FE0A9B">
            <w:pPr>
              <w:pStyle w:val="ENoteTableText"/>
              <w:tabs>
                <w:tab w:val="center" w:leader="dot" w:pos="2268"/>
              </w:tabs>
            </w:pPr>
            <w:r w:rsidRPr="00F26942">
              <w:t>s 392</w:t>
            </w:r>
            <w:r w:rsidRPr="00F26942">
              <w:tab/>
            </w:r>
          </w:p>
        </w:tc>
        <w:tc>
          <w:tcPr>
            <w:tcW w:w="4592" w:type="dxa"/>
            <w:shd w:val="clear" w:color="auto" w:fill="auto"/>
          </w:tcPr>
          <w:p w14:paraId="280772CA" w14:textId="77777777" w:rsidR="0014397C" w:rsidRPr="00F26942" w:rsidRDefault="0014397C" w:rsidP="00FE0A9B">
            <w:pPr>
              <w:pStyle w:val="ENoteTableText"/>
            </w:pPr>
            <w:r w:rsidRPr="00F26942">
              <w:t>am No 174, 2012</w:t>
            </w:r>
          </w:p>
        </w:tc>
      </w:tr>
      <w:tr w:rsidR="0014397C" w:rsidRPr="00F26942" w14:paraId="7816FC29" w14:textId="77777777" w:rsidTr="00FE0A9B">
        <w:trPr>
          <w:cantSplit/>
        </w:trPr>
        <w:tc>
          <w:tcPr>
            <w:tcW w:w="2551" w:type="dxa"/>
            <w:shd w:val="clear" w:color="auto" w:fill="auto"/>
          </w:tcPr>
          <w:p w14:paraId="57822DBD" w14:textId="77777777" w:rsidR="0014397C" w:rsidRPr="00F26942" w:rsidRDefault="0014397C" w:rsidP="00FE0A9B">
            <w:pPr>
              <w:pStyle w:val="ENoteTableText"/>
              <w:tabs>
                <w:tab w:val="center" w:leader="dot" w:pos="2268"/>
              </w:tabs>
            </w:pPr>
            <w:r w:rsidRPr="00F26942">
              <w:t>s 393</w:t>
            </w:r>
            <w:r w:rsidRPr="00F26942">
              <w:tab/>
            </w:r>
          </w:p>
        </w:tc>
        <w:tc>
          <w:tcPr>
            <w:tcW w:w="4592" w:type="dxa"/>
            <w:shd w:val="clear" w:color="auto" w:fill="auto"/>
          </w:tcPr>
          <w:p w14:paraId="38217F22" w14:textId="77777777" w:rsidR="0014397C" w:rsidRPr="00F26942" w:rsidRDefault="0014397C" w:rsidP="00FE0A9B">
            <w:pPr>
              <w:pStyle w:val="ENoteTableText"/>
            </w:pPr>
            <w:r w:rsidRPr="00F26942">
              <w:t>am No 174, 2012</w:t>
            </w:r>
          </w:p>
        </w:tc>
      </w:tr>
      <w:tr w:rsidR="0014397C" w:rsidRPr="00F26942" w14:paraId="2D0149D6" w14:textId="77777777" w:rsidTr="00FE0A9B">
        <w:trPr>
          <w:cantSplit/>
        </w:trPr>
        <w:tc>
          <w:tcPr>
            <w:tcW w:w="2551" w:type="dxa"/>
            <w:shd w:val="clear" w:color="auto" w:fill="auto"/>
          </w:tcPr>
          <w:p w14:paraId="24D4B5AB" w14:textId="77777777" w:rsidR="0014397C" w:rsidRPr="00F26942" w:rsidRDefault="0014397C" w:rsidP="00FE0A9B">
            <w:pPr>
              <w:pStyle w:val="ENoteTableText"/>
              <w:rPr>
                <w:noProof/>
              </w:rPr>
            </w:pPr>
            <w:r w:rsidRPr="00F26942">
              <w:rPr>
                <w:b/>
                <w:noProof/>
              </w:rPr>
              <w:t>Division 5</w:t>
            </w:r>
          </w:p>
        </w:tc>
        <w:tc>
          <w:tcPr>
            <w:tcW w:w="4592" w:type="dxa"/>
            <w:shd w:val="clear" w:color="auto" w:fill="auto"/>
          </w:tcPr>
          <w:p w14:paraId="0F4A35DE" w14:textId="77777777" w:rsidR="0014397C" w:rsidRPr="00F26942" w:rsidRDefault="0014397C" w:rsidP="00FE0A9B">
            <w:pPr>
              <w:pStyle w:val="ENoteTableText"/>
            </w:pPr>
          </w:p>
        </w:tc>
      </w:tr>
      <w:tr w:rsidR="0014397C" w:rsidRPr="00F26942" w14:paraId="20AE3672" w14:textId="77777777" w:rsidTr="00FE0A9B">
        <w:trPr>
          <w:cantSplit/>
        </w:trPr>
        <w:tc>
          <w:tcPr>
            <w:tcW w:w="2551" w:type="dxa"/>
            <w:shd w:val="clear" w:color="auto" w:fill="auto"/>
          </w:tcPr>
          <w:p w14:paraId="257A5576" w14:textId="77777777" w:rsidR="0014397C" w:rsidRPr="00F26942" w:rsidRDefault="0014397C" w:rsidP="00FE0A9B">
            <w:pPr>
              <w:pStyle w:val="ENoteTableText"/>
              <w:tabs>
                <w:tab w:val="center" w:leader="dot" w:pos="2268"/>
              </w:tabs>
              <w:rPr>
                <w:noProof/>
              </w:rPr>
            </w:pPr>
            <w:r w:rsidRPr="00F26942">
              <w:rPr>
                <w:noProof/>
              </w:rPr>
              <w:t>s 394</w:t>
            </w:r>
            <w:r w:rsidRPr="00F26942">
              <w:rPr>
                <w:noProof/>
              </w:rPr>
              <w:tab/>
            </w:r>
          </w:p>
        </w:tc>
        <w:tc>
          <w:tcPr>
            <w:tcW w:w="4592" w:type="dxa"/>
            <w:shd w:val="clear" w:color="auto" w:fill="auto"/>
          </w:tcPr>
          <w:p w14:paraId="612D449D" w14:textId="77777777" w:rsidR="0014397C" w:rsidRPr="00F26942" w:rsidRDefault="0014397C" w:rsidP="00FE0A9B">
            <w:pPr>
              <w:pStyle w:val="ENoteTableText"/>
            </w:pPr>
            <w:r w:rsidRPr="00F26942">
              <w:t>am No 174, 2012</w:t>
            </w:r>
          </w:p>
        </w:tc>
      </w:tr>
      <w:tr w:rsidR="0014397C" w:rsidRPr="00F26942" w14:paraId="740EFED0" w14:textId="77777777" w:rsidTr="00FE0A9B">
        <w:trPr>
          <w:cantSplit/>
        </w:trPr>
        <w:tc>
          <w:tcPr>
            <w:tcW w:w="2551" w:type="dxa"/>
            <w:shd w:val="clear" w:color="auto" w:fill="auto"/>
          </w:tcPr>
          <w:p w14:paraId="566B6D1C" w14:textId="77777777" w:rsidR="0014397C" w:rsidRPr="00F26942" w:rsidRDefault="0014397C" w:rsidP="00FE0A9B">
            <w:pPr>
              <w:pStyle w:val="ENoteTableText"/>
              <w:tabs>
                <w:tab w:val="center" w:leader="dot" w:pos="2268"/>
              </w:tabs>
            </w:pPr>
            <w:r w:rsidRPr="00F26942">
              <w:rPr>
                <w:noProof/>
              </w:rPr>
              <w:t>s 395</w:t>
            </w:r>
            <w:r w:rsidRPr="00F26942">
              <w:rPr>
                <w:noProof/>
              </w:rPr>
              <w:tab/>
            </w:r>
          </w:p>
        </w:tc>
        <w:tc>
          <w:tcPr>
            <w:tcW w:w="4592" w:type="dxa"/>
            <w:shd w:val="clear" w:color="auto" w:fill="auto"/>
          </w:tcPr>
          <w:p w14:paraId="72459FC3" w14:textId="77777777" w:rsidR="0014397C" w:rsidRPr="00F26942" w:rsidRDefault="0014397C" w:rsidP="00FE0A9B">
            <w:pPr>
              <w:pStyle w:val="ENoteTableText"/>
            </w:pPr>
            <w:r w:rsidRPr="00F26942">
              <w:t>am No 174, 2012</w:t>
            </w:r>
          </w:p>
        </w:tc>
      </w:tr>
      <w:tr w:rsidR="0014397C" w:rsidRPr="00F26942" w14:paraId="0A7C3744" w14:textId="77777777" w:rsidTr="00FE0A9B">
        <w:trPr>
          <w:cantSplit/>
        </w:trPr>
        <w:tc>
          <w:tcPr>
            <w:tcW w:w="2551" w:type="dxa"/>
            <w:shd w:val="clear" w:color="auto" w:fill="auto"/>
          </w:tcPr>
          <w:p w14:paraId="7E525EE1" w14:textId="77777777" w:rsidR="0014397C" w:rsidRPr="00F26942" w:rsidRDefault="0014397C" w:rsidP="00FE0A9B">
            <w:pPr>
              <w:pStyle w:val="ENoteTableText"/>
              <w:tabs>
                <w:tab w:val="center" w:leader="dot" w:pos="2268"/>
              </w:tabs>
              <w:rPr>
                <w:noProof/>
              </w:rPr>
            </w:pPr>
            <w:r w:rsidRPr="00F26942">
              <w:rPr>
                <w:noProof/>
              </w:rPr>
              <w:t>s 396</w:t>
            </w:r>
            <w:r w:rsidRPr="00F26942">
              <w:rPr>
                <w:noProof/>
              </w:rPr>
              <w:tab/>
            </w:r>
          </w:p>
        </w:tc>
        <w:tc>
          <w:tcPr>
            <w:tcW w:w="4592" w:type="dxa"/>
            <w:shd w:val="clear" w:color="auto" w:fill="auto"/>
          </w:tcPr>
          <w:p w14:paraId="390EDE8A" w14:textId="77777777" w:rsidR="0014397C" w:rsidRPr="00F26942" w:rsidRDefault="0014397C" w:rsidP="00FE0A9B">
            <w:pPr>
              <w:pStyle w:val="ENoteTableText"/>
            </w:pPr>
            <w:r w:rsidRPr="00F26942">
              <w:t>am No 174, 2012</w:t>
            </w:r>
          </w:p>
        </w:tc>
      </w:tr>
      <w:tr w:rsidR="0014397C" w:rsidRPr="00F26942" w14:paraId="37B6829B" w14:textId="77777777" w:rsidTr="00FE0A9B">
        <w:trPr>
          <w:cantSplit/>
        </w:trPr>
        <w:tc>
          <w:tcPr>
            <w:tcW w:w="2551" w:type="dxa"/>
            <w:shd w:val="clear" w:color="auto" w:fill="auto"/>
          </w:tcPr>
          <w:p w14:paraId="5A60EB17" w14:textId="77777777" w:rsidR="0014397C" w:rsidRPr="00F26942" w:rsidRDefault="0014397C" w:rsidP="00FE0A9B">
            <w:pPr>
              <w:pStyle w:val="ENoteTableText"/>
              <w:tabs>
                <w:tab w:val="center" w:leader="dot" w:pos="2268"/>
              </w:tabs>
              <w:rPr>
                <w:noProof/>
              </w:rPr>
            </w:pPr>
            <w:r w:rsidRPr="00F26942">
              <w:rPr>
                <w:noProof/>
              </w:rPr>
              <w:t>s 397</w:t>
            </w:r>
            <w:r w:rsidRPr="00F26942">
              <w:rPr>
                <w:noProof/>
              </w:rPr>
              <w:tab/>
            </w:r>
          </w:p>
        </w:tc>
        <w:tc>
          <w:tcPr>
            <w:tcW w:w="4592" w:type="dxa"/>
            <w:shd w:val="clear" w:color="auto" w:fill="auto"/>
          </w:tcPr>
          <w:p w14:paraId="5327C4D2" w14:textId="77777777" w:rsidR="0014397C" w:rsidRPr="00F26942" w:rsidRDefault="0014397C" w:rsidP="00FE0A9B">
            <w:pPr>
              <w:pStyle w:val="ENoteTableText"/>
            </w:pPr>
            <w:r w:rsidRPr="00F26942">
              <w:t>am No 174, 2012</w:t>
            </w:r>
          </w:p>
        </w:tc>
      </w:tr>
      <w:tr w:rsidR="0014397C" w:rsidRPr="00F26942" w14:paraId="03B7E8DE" w14:textId="77777777" w:rsidTr="00FE0A9B">
        <w:trPr>
          <w:cantSplit/>
        </w:trPr>
        <w:tc>
          <w:tcPr>
            <w:tcW w:w="2551" w:type="dxa"/>
            <w:shd w:val="clear" w:color="auto" w:fill="auto"/>
          </w:tcPr>
          <w:p w14:paraId="6FBD57BC" w14:textId="77777777" w:rsidR="0014397C" w:rsidRPr="00F26942" w:rsidRDefault="0014397C" w:rsidP="00FE0A9B">
            <w:pPr>
              <w:pStyle w:val="ENoteTableText"/>
              <w:tabs>
                <w:tab w:val="center" w:leader="dot" w:pos="2268"/>
              </w:tabs>
              <w:rPr>
                <w:noProof/>
              </w:rPr>
            </w:pPr>
            <w:r w:rsidRPr="00F26942">
              <w:rPr>
                <w:noProof/>
              </w:rPr>
              <w:t>s 398</w:t>
            </w:r>
            <w:r w:rsidRPr="00F26942">
              <w:rPr>
                <w:noProof/>
              </w:rPr>
              <w:tab/>
            </w:r>
          </w:p>
        </w:tc>
        <w:tc>
          <w:tcPr>
            <w:tcW w:w="4592" w:type="dxa"/>
            <w:shd w:val="clear" w:color="auto" w:fill="auto"/>
          </w:tcPr>
          <w:p w14:paraId="4DDBC8EC" w14:textId="77777777" w:rsidR="0014397C" w:rsidRPr="00F26942" w:rsidRDefault="0014397C" w:rsidP="00FE0A9B">
            <w:pPr>
              <w:pStyle w:val="ENoteTableText"/>
            </w:pPr>
            <w:r w:rsidRPr="00F26942">
              <w:t>am No 174, 2012</w:t>
            </w:r>
          </w:p>
        </w:tc>
      </w:tr>
      <w:tr w:rsidR="0014397C" w:rsidRPr="00F26942" w14:paraId="528F4A9D" w14:textId="77777777" w:rsidTr="00FE0A9B">
        <w:trPr>
          <w:cantSplit/>
        </w:trPr>
        <w:tc>
          <w:tcPr>
            <w:tcW w:w="2551" w:type="dxa"/>
            <w:shd w:val="clear" w:color="auto" w:fill="auto"/>
          </w:tcPr>
          <w:p w14:paraId="416D4C0A" w14:textId="77777777" w:rsidR="0014397C" w:rsidRPr="00F26942" w:rsidRDefault="0014397C" w:rsidP="00FE0A9B">
            <w:pPr>
              <w:pStyle w:val="ENoteTableText"/>
              <w:tabs>
                <w:tab w:val="center" w:leader="dot" w:pos="2268"/>
              </w:tabs>
              <w:rPr>
                <w:noProof/>
              </w:rPr>
            </w:pPr>
            <w:r w:rsidRPr="00F26942">
              <w:rPr>
                <w:noProof/>
              </w:rPr>
              <w:t>s 399</w:t>
            </w:r>
            <w:r w:rsidRPr="00F26942">
              <w:rPr>
                <w:noProof/>
              </w:rPr>
              <w:tab/>
            </w:r>
          </w:p>
        </w:tc>
        <w:tc>
          <w:tcPr>
            <w:tcW w:w="4592" w:type="dxa"/>
            <w:shd w:val="clear" w:color="auto" w:fill="auto"/>
          </w:tcPr>
          <w:p w14:paraId="190AE8BD" w14:textId="77777777" w:rsidR="0014397C" w:rsidRPr="00F26942" w:rsidRDefault="0014397C" w:rsidP="00FE0A9B">
            <w:pPr>
              <w:pStyle w:val="ENoteTableText"/>
            </w:pPr>
            <w:r w:rsidRPr="00F26942">
              <w:t>am No 174, 2012</w:t>
            </w:r>
          </w:p>
        </w:tc>
      </w:tr>
      <w:tr w:rsidR="0014397C" w:rsidRPr="00F26942" w14:paraId="57DB60C1" w14:textId="77777777" w:rsidTr="00FE0A9B">
        <w:trPr>
          <w:cantSplit/>
        </w:trPr>
        <w:tc>
          <w:tcPr>
            <w:tcW w:w="2551" w:type="dxa"/>
            <w:shd w:val="clear" w:color="auto" w:fill="auto"/>
          </w:tcPr>
          <w:p w14:paraId="5E2E4C77" w14:textId="77777777" w:rsidR="0014397C" w:rsidRPr="00F26942" w:rsidRDefault="0014397C" w:rsidP="00FE0A9B">
            <w:pPr>
              <w:pStyle w:val="ENoteTableText"/>
              <w:tabs>
                <w:tab w:val="center" w:leader="dot" w:pos="2268"/>
              </w:tabs>
              <w:rPr>
                <w:noProof/>
              </w:rPr>
            </w:pPr>
            <w:r w:rsidRPr="00F26942">
              <w:rPr>
                <w:noProof/>
              </w:rPr>
              <w:t>s 399A</w:t>
            </w:r>
            <w:r w:rsidRPr="00F26942">
              <w:rPr>
                <w:noProof/>
              </w:rPr>
              <w:tab/>
            </w:r>
          </w:p>
        </w:tc>
        <w:tc>
          <w:tcPr>
            <w:tcW w:w="4592" w:type="dxa"/>
            <w:shd w:val="clear" w:color="auto" w:fill="auto"/>
          </w:tcPr>
          <w:p w14:paraId="31384C7F" w14:textId="77777777" w:rsidR="0014397C" w:rsidRPr="00F26942" w:rsidRDefault="0014397C" w:rsidP="00FE0A9B">
            <w:pPr>
              <w:pStyle w:val="ENoteTableText"/>
            </w:pPr>
            <w:r w:rsidRPr="00F26942">
              <w:t>ad No 174, 2012</w:t>
            </w:r>
          </w:p>
        </w:tc>
      </w:tr>
      <w:tr w:rsidR="0014397C" w:rsidRPr="00F26942" w14:paraId="0EADD268" w14:textId="77777777" w:rsidTr="00FE0A9B">
        <w:trPr>
          <w:cantSplit/>
        </w:trPr>
        <w:tc>
          <w:tcPr>
            <w:tcW w:w="2551" w:type="dxa"/>
            <w:shd w:val="clear" w:color="auto" w:fill="auto"/>
          </w:tcPr>
          <w:p w14:paraId="161BA3EF" w14:textId="77777777" w:rsidR="0014397C" w:rsidRPr="00F26942" w:rsidRDefault="0014397C" w:rsidP="00FE0A9B">
            <w:pPr>
              <w:pStyle w:val="ENoteTableText"/>
              <w:tabs>
                <w:tab w:val="center" w:leader="dot" w:pos="2268"/>
              </w:tabs>
              <w:rPr>
                <w:noProof/>
              </w:rPr>
            </w:pPr>
            <w:r w:rsidRPr="00F26942">
              <w:rPr>
                <w:noProof/>
              </w:rPr>
              <w:t>s 400</w:t>
            </w:r>
            <w:r w:rsidRPr="00F26942">
              <w:rPr>
                <w:noProof/>
              </w:rPr>
              <w:tab/>
            </w:r>
          </w:p>
        </w:tc>
        <w:tc>
          <w:tcPr>
            <w:tcW w:w="4592" w:type="dxa"/>
            <w:shd w:val="clear" w:color="auto" w:fill="auto"/>
          </w:tcPr>
          <w:p w14:paraId="3D6CB6CE" w14:textId="77777777" w:rsidR="0014397C" w:rsidRPr="00F26942" w:rsidRDefault="0014397C" w:rsidP="00FE0A9B">
            <w:pPr>
              <w:pStyle w:val="ENoteTableText"/>
            </w:pPr>
            <w:r w:rsidRPr="00F26942">
              <w:t>am No 174, 2012; No 73, 2013</w:t>
            </w:r>
          </w:p>
        </w:tc>
      </w:tr>
      <w:tr w:rsidR="0014397C" w:rsidRPr="00F26942" w14:paraId="3FE2B96C" w14:textId="77777777" w:rsidTr="00FE0A9B">
        <w:trPr>
          <w:cantSplit/>
        </w:trPr>
        <w:tc>
          <w:tcPr>
            <w:tcW w:w="2551" w:type="dxa"/>
            <w:shd w:val="clear" w:color="auto" w:fill="auto"/>
          </w:tcPr>
          <w:p w14:paraId="3D6DA3E4" w14:textId="77777777" w:rsidR="0014397C" w:rsidRPr="00F26942" w:rsidRDefault="0014397C" w:rsidP="00FE0A9B">
            <w:pPr>
              <w:pStyle w:val="ENoteTableText"/>
              <w:tabs>
                <w:tab w:val="center" w:leader="dot" w:pos="2268"/>
              </w:tabs>
              <w:rPr>
                <w:noProof/>
              </w:rPr>
            </w:pPr>
            <w:r w:rsidRPr="00F26942">
              <w:rPr>
                <w:noProof/>
              </w:rPr>
              <w:t>s 400A</w:t>
            </w:r>
            <w:r w:rsidRPr="00F26942">
              <w:rPr>
                <w:noProof/>
              </w:rPr>
              <w:tab/>
            </w:r>
          </w:p>
        </w:tc>
        <w:tc>
          <w:tcPr>
            <w:tcW w:w="4592" w:type="dxa"/>
            <w:shd w:val="clear" w:color="auto" w:fill="auto"/>
          </w:tcPr>
          <w:p w14:paraId="32353FF0" w14:textId="77777777" w:rsidR="0014397C" w:rsidRPr="00F26942" w:rsidRDefault="0014397C" w:rsidP="00FE0A9B">
            <w:pPr>
              <w:pStyle w:val="ENoteTableText"/>
            </w:pPr>
            <w:r w:rsidRPr="00F26942">
              <w:t>ad No 174, 2012</w:t>
            </w:r>
          </w:p>
        </w:tc>
      </w:tr>
      <w:tr w:rsidR="0014397C" w:rsidRPr="00F26942" w14:paraId="557BC669" w14:textId="77777777" w:rsidTr="00FE0A9B">
        <w:trPr>
          <w:cantSplit/>
        </w:trPr>
        <w:tc>
          <w:tcPr>
            <w:tcW w:w="2551" w:type="dxa"/>
            <w:shd w:val="clear" w:color="auto" w:fill="auto"/>
          </w:tcPr>
          <w:p w14:paraId="77F038E6" w14:textId="77777777" w:rsidR="0014397C" w:rsidRPr="00F26942" w:rsidRDefault="0014397C" w:rsidP="00FE0A9B">
            <w:pPr>
              <w:pStyle w:val="ENoteTableText"/>
              <w:tabs>
                <w:tab w:val="center" w:leader="dot" w:pos="2268"/>
              </w:tabs>
              <w:rPr>
                <w:noProof/>
              </w:rPr>
            </w:pPr>
            <w:r w:rsidRPr="00F26942">
              <w:rPr>
                <w:noProof/>
              </w:rPr>
              <w:t>s 401</w:t>
            </w:r>
            <w:r w:rsidRPr="00F26942">
              <w:rPr>
                <w:noProof/>
              </w:rPr>
              <w:tab/>
            </w:r>
          </w:p>
        </w:tc>
        <w:tc>
          <w:tcPr>
            <w:tcW w:w="4592" w:type="dxa"/>
            <w:shd w:val="clear" w:color="auto" w:fill="auto"/>
          </w:tcPr>
          <w:p w14:paraId="55C3D97F" w14:textId="77777777" w:rsidR="0014397C" w:rsidRPr="00F26942" w:rsidRDefault="0014397C" w:rsidP="00FE0A9B">
            <w:pPr>
              <w:pStyle w:val="ENoteTableText"/>
            </w:pPr>
            <w:r w:rsidRPr="00F26942">
              <w:t>am No 174, 2012</w:t>
            </w:r>
          </w:p>
        </w:tc>
      </w:tr>
      <w:tr w:rsidR="0014397C" w:rsidRPr="00F26942" w14:paraId="5801A840" w14:textId="77777777" w:rsidTr="00FE0A9B">
        <w:trPr>
          <w:cantSplit/>
        </w:trPr>
        <w:tc>
          <w:tcPr>
            <w:tcW w:w="2551" w:type="dxa"/>
            <w:shd w:val="clear" w:color="auto" w:fill="auto"/>
          </w:tcPr>
          <w:p w14:paraId="08778BDB" w14:textId="77777777" w:rsidR="0014397C" w:rsidRPr="00F26942" w:rsidRDefault="0014397C" w:rsidP="00FE0A9B">
            <w:pPr>
              <w:pStyle w:val="ENoteTableText"/>
              <w:tabs>
                <w:tab w:val="center" w:leader="dot" w:pos="2268"/>
              </w:tabs>
              <w:rPr>
                <w:noProof/>
              </w:rPr>
            </w:pPr>
            <w:r w:rsidRPr="00F26942">
              <w:rPr>
                <w:noProof/>
              </w:rPr>
              <w:t>s 402</w:t>
            </w:r>
            <w:r w:rsidRPr="00F26942">
              <w:rPr>
                <w:noProof/>
              </w:rPr>
              <w:tab/>
            </w:r>
          </w:p>
        </w:tc>
        <w:tc>
          <w:tcPr>
            <w:tcW w:w="4592" w:type="dxa"/>
            <w:shd w:val="clear" w:color="auto" w:fill="auto"/>
          </w:tcPr>
          <w:p w14:paraId="6D3CFEA3" w14:textId="77777777" w:rsidR="0014397C" w:rsidRPr="00F26942" w:rsidRDefault="0014397C" w:rsidP="00FE0A9B">
            <w:pPr>
              <w:pStyle w:val="ENoteTableText"/>
            </w:pPr>
            <w:r w:rsidRPr="00F26942">
              <w:t>am No 174, 2012</w:t>
            </w:r>
          </w:p>
        </w:tc>
      </w:tr>
      <w:tr w:rsidR="0014397C" w:rsidRPr="00F26942" w14:paraId="38B47A43" w14:textId="77777777" w:rsidTr="00FE0A9B">
        <w:trPr>
          <w:cantSplit/>
        </w:trPr>
        <w:tc>
          <w:tcPr>
            <w:tcW w:w="2551" w:type="dxa"/>
            <w:shd w:val="clear" w:color="auto" w:fill="auto"/>
          </w:tcPr>
          <w:p w14:paraId="52A094F6" w14:textId="77777777" w:rsidR="0014397C" w:rsidRPr="00F26942" w:rsidRDefault="0014397C" w:rsidP="00FE0A9B">
            <w:pPr>
              <w:pStyle w:val="ENoteTableText"/>
              <w:tabs>
                <w:tab w:val="center" w:leader="dot" w:pos="2268"/>
              </w:tabs>
              <w:rPr>
                <w:noProof/>
              </w:rPr>
            </w:pPr>
            <w:r w:rsidRPr="00F26942">
              <w:rPr>
                <w:noProof/>
              </w:rPr>
              <w:t>s 403</w:t>
            </w:r>
            <w:r w:rsidRPr="00F26942">
              <w:rPr>
                <w:noProof/>
              </w:rPr>
              <w:tab/>
            </w:r>
          </w:p>
        </w:tc>
        <w:tc>
          <w:tcPr>
            <w:tcW w:w="4592" w:type="dxa"/>
            <w:shd w:val="clear" w:color="auto" w:fill="auto"/>
          </w:tcPr>
          <w:p w14:paraId="757F88EA" w14:textId="77777777" w:rsidR="0014397C" w:rsidRPr="00F26942" w:rsidRDefault="0014397C" w:rsidP="00FE0A9B">
            <w:pPr>
              <w:pStyle w:val="ENoteTableText"/>
            </w:pPr>
            <w:r w:rsidRPr="00F26942">
              <w:t>am No 174, 2012</w:t>
            </w:r>
          </w:p>
        </w:tc>
      </w:tr>
      <w:tr w:rsidR="0014397C" w:rsidRPr="00F26942" w14:paraId="7C5A9662" w14:textId="77777777" w:rsidTr="00FE0A9B">
        <w:trPr>
          <w:cantSplit/>
        </w:trPr>
        <w:tc>
          <w:tcPr>
            <w:tcW w:w="2551" w:type="dxa"/>
            <w:shd w:val="clear" w:color="auto" w:fill="auto"/>
          </w:tcPr>
          <w:p w14:paraId="7EC31C8D" w14:textId="2B944692" w:rsidR="0014397C" w:rsidRPr="00F26942" w:rsidRDefault="0014397C" w:rsidP="00FE0A9B">
            <w:pPr>
              <w:pStyle w:val="ENoteTableText"/>
              <w:keepNext/>
            </w:pPr>
            <w:r w:rsidRPr="00F26942">
              <w:rPr>
                <w:b/>
                <w:noProof/>
              </w:rPr>
              <w:t>Part 3</w:t>
            </w:r>
            <w:r w:rsidR="009471E5">
              <w:rPr>
                <w:b/>
                <w:noProof/>
              </w:rPr>
              <w:noBreakHyphen/>
            </w:r>
            <w:r w:rsidRPr="00F26942">
              <w:rPr>
                <w:b/>
                <w:noProof/>
              </w:rPr>
              <w:t>3</w:t>
            </w:r>
          </w:p>
        </w:tc>
        <w:tc>
          <w:tcPr>
            <w:tcW w:w="4592" w:type="dxa"/>
            <w:shd w:val="clear" w:color="auto" w:fill="auto"/>
          </w:tcPr>
          <w:p w14:paraId="1E2B409D" w14:textId="77777777" w:rsidR="0014397C" w:rsidRPr="00F26942" w:rsidRDefault="0014397C" w:rsidP="00FE0A9B">
            <w:pPr>
              <w:pStyle w:val="ENoteTableText"/>
              <w:keepNext/>
            </w:pPr>
          </w:p>
        </w:tc>
      </w:tr>
      <w:tr w:rsidR="0014397C" w:rsidRPr="00F26942" w14:paraId="5C8B4354" w14:textId="77777777" w:rsidTr="00FE0A9B">
        <w:trPr>
          <w:cantSplit/>
        </w:trPr>
        <w:tc>
          <w:tcPr>
            <w:tcW w:w="2551" w:type="dxa"/>
            <w:shd w:val="clear" w:color="auto" w:fill="auto"/>
          </w:tcPr>
          <w:p w14:paraId="3A481527" w14:textId="33B1A1E4" w:rsidR="0014397C" w:rsidRPr="00F26942" w:rsidRDefault="009471E5" w:rsidP="00FE0A9B">
            <w:pPr>
              <w:pStyle w:val="ENoteTableText"/>
              <w:keepNext/>
              <w:rPr>
                <w:noProof/>
              </w:rPr>
            </w:pPr>
            <w:r>
              <w:rPr>
                <w:b/>
                <w:noProof/>
              </w:rPr>
              <w:t>Division 1</w:t>
            </w:r>
          </w:p>
        </w:tc>
        <w:tc>
          <w:tcPr>
            <w:tcW w:w="4592" w:type="dxa"/>
            <w:shd w:val="clear" w:color="auto" w:fill="auto"/>
          </w:tcPr>
          <w:p w14:paraId="7A605434" w14:textId="77777777" w:rsidR="0014397C" w:rsidRPr="00F26942" w:rsidRDefault="0014397C" w:rsidP="00FE0A9B">
            <w:pPr>
              <w:pStyle w:val="ENoteTableText"/>
              <w:keepNext/>
            </w:pPr>
          </w:p>
        </w:tc>
      </w:tr>
      <w:tr w:rsidR="0014397C" w:rsidRPr="00F26942" w14:paraId="22382B05" w14:textId="77777777" w:rsidTr="00FE0A9B">
        <w:trPr>
          <w:cantSplit/>
        </w:trPr>
        <w:tc>
          <w:tcPr>
            <w:tcW w:w="2551" w:type="dxa"/>
            <w:shd w:val="clear" w:color="auto" w:fill="auto"/>
          </w:tcPr>
          <w:p w14:paraId="65A2D1D8" w14:textId="77777777" w:rsidR="0014397C" w:rsidRPr="00F26942" w:rsidRDefault="0014397C" w:rsidP="00FE0A9B">
            <w:pPr>
              <w:pStyle w:val="ENoteTableText"/>
              <w:tabs>
                <w:tab w:val="center" w:leader="dot" w:pos="2268"/>
              </w:tabs>
            </w:pPr>
            <w:r w:rsidRPr="00F26942">
              <w:rPr>
                <w:noProof/>
              </w:rPr>
              <w:t>s 406</w:t>
            </w:r>
            <w:r w:rsidRPr="00F26942">
              <w:rPr>
                <w:noProof/>
              </w:rPr>
              <w:tab/>
            </w:r>
          </w:p>
        </w:tc>
        <w:tc>
          <w:tcPr>
            <w:tcW w:w="4592" w:type="dxa"/>
            <w:shd w:val="clear" w:color="auto" w:fill="auto"/>
          </w:tcPr>
          <w:p w14:paraId="32592DA0" w14:textId="77777777" w:rsidR="0014397C" w:rsidRPr="00F26942" w:rsidRDefault="0014397C" w:rsidP="00FE0A9B">
            <w:pPr>
              <w:pStyle w:val="ENoteTableText"/>
            </w:pPr>
            <w:r w:rsidRPr="00F26942">
              <w:t>am No 174, 2012</w:t>
            </w:r>
          </w:p>
        </w:tc>
      </w:tr>
      <w:tr w:rsidR="0014397C" w:rsidRPr="00F26942" w14:paraId="323BEF27" w14:textId="77777777" w:rsidTr="00FE0A9B">
        <w:trPr>
          <w:cantSplit/>
        </w:trPr>
        <w:tc>
          <w:tcPr>
            <w:tcW w:w="2551" w:type="dxa"/>
            <w:shd w:val="clear" w:color="auto" w:fill="auto"/>
          </w:tcPr>
          <w:p w14:paraId="5FD714C3" w14:textId="77777777" w:rsidR="0014397C" w:rsidRPr="00F26942" w:rsidRDefault="0014397C" w:rsidP="00FE0A9B">
            <w:pPr>
              <w:pStyle w:val="ENoteTableText"/>
              <w:tabs>
                <w:tab w:val="center" w:leader="dot" w:pos="2268"/>
              </w:tabs>
              <w:rPr>
                <w:noProof/>
              </w:rPr>
            </w:pPr>
            <w:r w:rsidRPr="00F26942">
              <w:t>s 407</w:t>
            </w:r>
            <w:r w:rsidRPr="00F26942">
              <w:tab/>
            </w:r>
          </w:p>
        </w:tc>
        <w:tc>
          <w:tcPr>
            <w:tcW w:w="4592" w:type="dxa"/>
            <w:shd w:val="clear" w:color="auto" w:fill="auto"/>
          </w:tcPr>
          <w:p w14:paraId="594474A6" w14:textId="77777777" w:rsidR="0014397C" w:rsidRPr="00F26942" w:rsidRDefault="0014397C" w:rsidP="00FE0A9B">
            <w:pPr>
              <w:pStyle w:val="ENoteTableText"/>
            </w:pPr>
            <w:r w:rsidRPr="00F26942">
              <w:t>am No 33, 2012</w:t>
            </w:r>
          </w:p>
        </w:tc>
      </w:tr>
      <w:tr w:rsidR="0014397C" w:rsidRPr="00F26942" w14:paraId="580F985A" w14:textId="77777777" w:rsidTr="00FE0A9B">
        <w:trPr>
          <w:cantSplit/>
        </w:trPr>
        <w:tc>
          <w:tcPr>
            <w:tcW w:w="2551" w:type="dxa"/>
            <w:shd w:val="clear" w:color="auto" w:fill="auto"/>
          </w:tcPr>
          <w:p w14:paraId="405285C2" w14:textId="77777777" w:rsidR="0014397C" w:rsidRPr="00F26942" w:rsidRDefault="0014397C" w:rsidP="00FE0A9B">
            <w:pPr>
              <w:pStyle w:val="ENoteTableText"/>
              <w:keepNext/>
              <w:keepLines/>
            </w:pPr>
            <w:r w:rsidRPr="00F26942">
              <w:rPr>
                <w:b/>
                <w:noProof/>
              </w:rPr>
              <w:t>Division 2</w:t>
            </w:r>
          </w:p>
        </w:tc>
        <w:tc>
          <w:tcPr>
            <w:tcW w:w="4592" w:type="dxa"/>
            <w:shd w:val="clear" w:color="auto" w:fill="auto"/>
          </w:tcPr>
          <w:p w14:paraId="38E22E1B" w14:textId="77777777" w:rsidR="0014397C" w:rsidRPr="00F26942" w:rsidRDefault="0014397C" w:rsidP="00FE0A9B">
            <w:pPr>
              <w:pStyle w:val="ENoteTableText"/>
              <w:keepNext/>
              <w:keepLines/>
            </w:pPr>
          </w:p>
        </w:tc>
      </w:tr>
      <w:tr w:rsidR="0014397C" w:rsidRPr="00F26942" w14:paraId="40C92CEC" w14:textId="77777777" w:rsidTr="00FE0A9B">
        <w:trPr>
          <w:cantSplit/>
        </w:trPr>
        <w:tc>
          <w:tcPr>
            <w:tcW w:w="2551" w:type="dxa"/>
            <w:shd w:val="clear" w:color="auto" w:fill="auto"/>
          </w:tcPr>
          <w:p w14:paraId="695486AA" w14:textId="77777777" w:rsidR="0014397C" w:rsidRPr="00F26942" w:rsidRDefault="0014397C" w:rsidP="00FE0A9B">
            <w:pPr>
              <w:pStyle w:val="ENoteTableText"/>
            </w:pPr>
            <w:r w:rsidRPr="00F26942">
              <w:rPr>
                <w:b/>
                <w:noProof/>
              </w:rPr>
              <w:t>Subdivision A</w:t>
            </w:r>
          </w:p>
        </w:tc>
        <w:tc>
          <w:tcPr>
            <w:tcW w:w="4592" w:type="dxa"/>
            <w:shd w:val="clear" w:color="auto" w:fill="auto"/>
          </w:tcPr>
          <w:p w14:paraId="6ABF1D05" w14:textId="77777777" w:rsidR="0014397C" w:rsidRPr="00F26942" w:rsidRDefault="0014397C" w:rsidP="00FE0A9B">
            <w:pPr>
              <w:pStyle w:val="ENoteTableText"/>
            </w:pPr>
          </w:p>
        </w:tc>
      </w:tr>
      <w:tr w:rsidR="0014397C" w:rsidRPr="00F26942" w14:paraId="717D14A9" w14:textId="77777777" w:rsidTr="00FE0A9B">
        <w:trPr>
          <w:cantSplit/>
        </w:trPr>
        <w:tc>
          <w:tcPr>
            <w:tcW w:w="2551" w:type="dxa"/>
            <w:shd w:val="clear" w:color="auto" w:fill="auto"/>
          </w:tcPr>
          <w:p w14:paraId="00CD26FD" w14:textId="77777777" w:rsidR="0014397C" w:rsidRPr="00F26942" w:rsidRDefault="0014397C" w:rsidP="00FE0A9B">
            <w:pPr>
              <w:pStyle w:val="ENoteTableText"/>
              <w:tabs>
                <w:tab w:val="center" w:leader="dot" w:pos="2268"/>
              </w:tabs>
            </w:pPr>
            <w:r w:rsidRPr="00F26942">
              <w:rPr>
                <w:noProof/>
              </w:rPr>
              <w:t>s 409</w:t>
            </w:r>
            <w:r w:rsidRPr="00F26942">
              <w:rPr>
                <w:noProof/>
              </w:rPr>
              <w:tab/>
            </w:r>
          </w:p>
        </w:tc>
        <w:tc>
          <w:tcPr>
            <w:tcW w:w="4592" w:type="dxa"/>
            <w:shd w:val="clear" w:color="auto" w:fill="auto"/>
          </w:tcPr>
          <w:p w14:paraId="595D75CD" w14:textId="77777777" w:rsidR="0014397C" w:rsidRPr="00F26942" w:rsidRDefault="0014397C" w:rsidP="00FE0A9B">
            <w:pPr>
              <w:pStyle w:val="ENoteTableText"/>
            </w:pPr>
            <w:r w:rsidRPr="00F26942">
              <w:t xml:space="preserve">am No 174, 2012; No 79, 2022; </w:t>
            </w:r>
            <w:r w:rsidRPr="00F26942">
              <w:rPr>
                <w:noProof/>
              </w:rPr>
              <w:t>No 120, 2023</w:t>
            </w:r>
          </w:p>
        </w:tc>
      </w:tr>
      <w:tr w:rsidR="0014397C" w:rsidRPr="00F26942" w14:paraId="131AE8F5" w14:textId="77777777" w:rsidTr="00FE0A9B">
        <w:trPr>
          <w:cantSplit/>
        </w:trPr>
        <w:tc>
          <w:tcPr>
            <w:tcW w:w="2551" w:type="dxa"/>
            <w:shd w:val="clear" w:color="auto" w:fill="auto"/>
          </w:tcPr>
          <w:p w14:paraId="668E7EDE" w14:textId="77777777" w:rsidR="0014397C" w:rsidRPr="00F26942" w:rsidRDefault="0014397C" w:rsidP="00FE0A9B">
            <w:pPr>
              <w:pStyle w:val="ENoteTableText"/>
              <w:tabs>
                <w:tab w:val="center" w:leader="dot" w:pos="2268"/>
              </w:tabs>
            </w:pPr>
            <w:r w:rsidRPr="00F26942">
              <w:rPr>
                <w:noProof/>
              </w:rPr>
              <w:t>s 410</w:t>
            </w:r>
            <w:r w:rsidRPr="00F26942">
              <w:rPr>
                <w:noProof/>
              </w:rPr>
              <w:tab/>
            </w:r>
          </w:p>
        </w:tc>
        <w:tc>
          <w:tcPr>
            <w:tcW w:w="4592" w:type="dxa"/>
            <w:shd w:val="clear" w:color="auto" w:fill="auto"/>
          </w:tcPr>
          <w:p w14:paraId="03A60503" w14:textId="77777777" w:rsidR="0014397C" w:rsidRPr="00F26942" w:rsidRDefault="0014397C" w:rsidP="00FE0A9B">
            <w:pPr>
              <w:pStyle w:val="ENoteTableText"/>
            </w:pPr>
            <w:r w:rsidRPr="00F26942">
              <w:t>am No 174, 2012</w:t>
            </w:r>
          </w:p>
        </w:tc>
      </w:tr>
      <w:tr w:rsidR="0014397C" w:rsidRPr="00F26942" w14:paraId="1C7F41E5" w14:textId="77777777" w:rsidTr="00FE0A9B">
        <w:trPr>
          <w:cantSplit/>
        </w:trPr>
        <w:tc>
          <w:tcPr>
            <w:tcW w:w="2551" w:type="dxa"/>
            <w:shd w:val="clear" w:color="auto" w:fill="auto"/>
          </w:tcPr>
          <w:p w14:paraId="0A67C092" w14:textId="77777777" w:rsidR="0014397C" w:rsidRPr="00F26942" w:rsidRDefault="0014397C" w:rsidP="00FE0A9B">
            <w:pPr>
              <w:pStyle w:val="ENoteTableText"/>
              <w:tabs>
                <w:tab w:val="center" w:leader="dot" w:pos="2268"/>
              </w:tabs>
            </w:pPr>
            <w:r w:rsidRPr="00F26942">
              <w:t>s 411</w:t>
            </w:r>
            <w:r w:rsidRPr="00F26942">
              <w:tab/>
            </w:r>
          </w:p>
        </w:tc>
        <w:tc>
          <w:tcPr>
            <w:tcW w:w="4592" w:type="dxa"/>
            <w:shd w:val="clear" w:color="auto" w:fill="auto"/>
          </w:tcPr>
          <w:p w14:paraId="4953520B" w14:textId="77777777" w:rsidR="0014397C" w:rsidRPr="00F26942" w:rsidRDefault="0014397C" w:rsidP="00FE0A9B">
            <w:pPr>
              <w:pStyle w:val="ENoteTableText"/>
            </w:pPr>
            <w:r w:rsidRPr="00F26942">
              <w:t xml:space="preserve">am No 55, 2009; No 79, 2022; </w:t>
            </w:r>
            <w:r w:rsidRPr="00F26942">
              <w:rPr>
                <w:noProof/>
              </w:rPr>
              <w:t>No 120, 2023</w:t>
            </w:r>
          </w:p>
        </w:tc>
      </w:tr>
      <w:tr w:rsidR="0014397C" w:rsidRPr="00F26942" w14:paraId="5C21A749" w14:textId="77777777" w:rsidTr="00FE0A9B">
        <w:trPr>
          <w:cantSplit/>
        </w:trPr>
        <w:tc>
          <w:tcPr>
            <w:tcW w:w="2551" w:type="dxa"/>
            <w:shd w:val="clear" w:color="auto" w:fill="auto"/>
          </w:tcPr>
          <w:p w14:paraId="590FB61F" w14:textId="77777777" w:rsidR="0014397C" w:rsidRPr="00F26942" w:rsidRDefault="0014397C" w:rsidP="00FE0A9B">
            <w:pPr>
              <w:pStyle w:val="ENoteTableText"/>
              <w:keepNext/>
              <w:tabs>
                <w:tab w:val="center" w:leader="dot" w:pos="2268"/>
              </w:tabs>
              <w:rPr>
                <w:b/>
              </w:rPr>
            </w:pPr>
            <w:r w:rsidRPr="00F26942">
              <w:rPr>
                <w:b/>
              </w:rPr>
              <w:lastRenderedPageBreak/>
              <w:t>Subdivision B</w:t>
            </w:r>
          </w:p>
        </w:tc>
        <w:tc>
          <w:tcPr>
            <w:tcW w:w="4592" w:type="dxa"/>
            <w:shd w:val="clear" w:color="auto" w:fill="auto"/>
          </w:tcPr>
          <w:p w14:paraId="4ACAAB7D" w14:textId="77777777" w:rsidR="0014397C" w:rsidRPr="00F26942" w:rsidRDefault="0014397C" w:rsidP="00FE0A9B">
            <w:pPr>
              <w:pStyle w:val="ENoteTableText"/>
              <w:keepNext/>
            </w:pPr>
          </w:p>
        </w:tc>
      </w:tr>
      <w:tr w:rsidR="0014397C" w:rsidRPr="00F26942" w14:paraId="4DD58DC5" w14:textId="77777777" w:rsidTr="00FE0A9B">
        <w:trPr>
          <w:cantSplit/>
        </w:trPr>
        <w:tc>
          <w:tcPr>
            <w:tcW w:w="2551" w:type="dxa"/>
            <w:shd w:val="clear" w:color="auto" w:fill="auto"/>
          </w:tcPr>
          <w:p w14:paraId="121B834C" w14:textId="77777777" w:rsidR="0014397C" w:rsidRPr="00F26942" w:rsidRDefault="0014397C" w:rsidP="00FE0A9B">
            <w:pPr>
              <w:pStyle w:val="ENoteTableText"/>
              <w:tabs>
                <w:tab w:val="center" w:leader="dot" w:pos="2268"/>
              </w:tabs>
            </w:pPr>
            <w:r w:rsidRPr="00F26942">
              <w:t>s 413</w:t>
            </w:r>
            <w:r w:rsidRPr="00F26942">
              <w:tab/>
            </w:r>
          </w:p>
        </w:tc>
        <w:tc>
          <w:tcPr>
            <w:tcW w:w="4592" w:type="dxa"/>
            <w:shd w:val="clear" w:color="auto" w:fill="auto"/>
          </w:tcPr>
          <w:p w14:paraId="4488C40A" w14:textId="77777777" w:rsidR="0014397C" w:rsidRPr="00F26942" w:rsidRDefault="0014397C" w:rsidP="00FE0A9B">
            <w:pPr>
              <w:pStyle w:val="ENoteTableText"/>
            </w:pPr>
            <w:r w:rsidRPr="00F26942">
              <w:t>am No 79, 2022</w:t>
            </w:r>
          </w:p>
        </w:tc>
      </w:tr>
      <w:tr w:rsidR="0014397C" w:rsidRPr="00F26942" w14:paraId="05CBC7C7" w14:textId="77777777" w:rsidTr="00FE0A9B">
        <w:trPr>
          <w:cantSplit/>
        </w:trPr>
        <w:tc>
          <w:tcPr>
            <w:tcW w:w="2551" w:type="dxa"/>
            <w:shd w:val="clear" w:color="auto" w:fill="auto"/>
          </w:tcPr>
          <w:p w14:paraId="14ACAC1D" w14:textId="77777777" w:rsidR="0014397C" w:rsidRPr="00F26942" w:rsidRDefault="0014397C" w:rsidP="00FE0A9B">
            <w:pPr>
              <w:pStyle w:val="ENoteTableText"/>
              <w:tabs>
                <w:tab w:val="center" w:leader="dot" w:pos="2268"/>
              </w:tabs>
            </w:pPr>
            <w:r w:rsidRPr="00F26942">
              <w:t>s 414</w:t>
            </w:r>
            <w:r w:rsidRPr="00F26942">
              <w:tab/>
            </w:r>
          </w:p>
        </w:tc>
        <w:tc>
          <w:tcPr>
            <w:tcW w:w="4592" w:type="dxa"/>
            <w:shd w:val="clear" w:color="auto" w:fill="auto"/>
          </w:tcPr>
          <w:p w14:paraId="3F539D71" w14:textId="77777777" w:rsidR="0014397C" w:rsidRPr="00F26942" w:rsidRDefault="0014397C" w:rsidP="00FE0A9B">
            <w:pPr>
              <w:pStyle w:val="ENoteTableText"/>
            </w:pPr>
            <w:r w:rsidRPr="00F26942">
              <w:t>am No 79, 2022</w:t>
            </w:r>
          </w:p>
        </w:tc>
      </w:tr>
      <w:tr w:rsidR="0014397C" w:rsidRPr="00F26942" w14:paraId="20D029D5" w14:textId="77777777" w:rsidTr="00FE0A9B">
        <w:trPr>
          <w:cantSplit/>
        </w:trPr>
        <w:tc>
          <w:tcPr>
            <w:tcW w:w="2551" w:type="dxa"/>
            <w:shd w:val="clear" w:color="auto" w:fill="auto"/>
          </w:tcPr>
          <w:p w14:paraId="75BBDAF5" w14:textId="77777777" w:rsidR="0014397C" w:rsidRPr="00F26942" w:rsidRDefault="0014397C" w:rsidP="00FE0A9B">
            <w:pPr>
              <w:pStyle w:val="ENoteTableText"/>
            </w:pPr>
            <w:r w:rsidRPr="00F26942">
              <w:rPr>
                <w:b/>
                <w:noProof/>
              </w:rPr>
              <w:t>Subdivision C</w:t>
            </w:r>
          </w:p>
        </w:tc>
        <w:tc>
          <w:tcPr>
            <w:tcW w:w="4592" w:type="dxa"/>
            <w:shd w:val="clear" w:color="auto" w:fill="auto"/>
          </w:tcPr>
          <w:p w14:paraId="42CBD5A6" w14:textId="77777777" w:rsidR="0014397C" w:rsidRPr="00F26942" w:rsidRDefault="0014397C" w:rsidP="00FE0A9B">
            <w:pPr>
              <w:pStyle w:val="ENoteTableText"/>
            </w:pPr>
          </w:p>
        </w:tc>
      </w:tr>
      <w:tr w:rsidR="0014397C" w:rsidRPr="00F26942" w14:paraId="315F1324" w14:textId="77777777" w:rsidTr="00FE0A9B">
        <w:trPr>
          <w:cantSplit/>
        </w:trPr>
        <w:tc>
          <w:tcPr>
            <w:tcW w:w="2551" w:type="dxa"/>
            <w:shd w:val="clear" w:color="auto" w:fill="auto"/>
          </w:tcPr>
          <w:p w14:paraId="6CE192C3" w14:textId="77777777" w:rsidR="0014397C" w:rsidRPr="00F26942" w:rsidRDefault="0014397C" w:rsidP="00FE0A9B">
            <w:pPr>
              <w:pStyle w:val="ENoteTableText"/>
              <w:tabs>
                <w:tab w:val="center" w:leader="dot" w:pos="2268"/>
              </w:tabs>
            </w:pPr>
            <w:r w:rsidRPr="00F26942">
              <w:t>s 416A</w:t>
            </w:r>
            <w:r w:rsidRPr="00F26942">
              <w:tab/>
            </w:r>
          </w:p>
        </w:tc>
        <w:tc>
          <w:tcPr>
            <w:tcW w:w="4592" w:type="dxa"/>
            <w:shd w:val="clear" w:color="auto" w:fill="auto"/>
          </w:tcPr>
          <w:p w14:paraId="24C8407F" w14:textId="77777777" w:rsidR="0014397C" w:rsidRPr="00F26942" w:rsidRDefault="0014397C" w:rsidP="00FE0A9B">
            <w:pPr>
              <w:pStyle w:val="ENoteTableText"/>
            </w:pPr>
            <w:r w:rsidRPr="00F26942">
              <w:t>ad No 55, 2009</w:t>
            </w:r>
          </w:p>
        </w:tc>
      </w:tr>
      <w:tr w:rsidR="0014397C" w:rsidRPr="00F26942" w14:paraId="4B9C2D56" w14:textId="77777777" w:rsidTr="00FE0A9B">
        <w:trPr>
          <w:cantSplit/>
        </w:trPr>
        <w:tc>
          <w:tcPr>
            <w:tcW w:w="2551" w:type="dxa"/>
            <w:shd w:val="clear" w:color="auto" w:fill="auto"/>
          </w:tcPr>
          <w:p w14:paraId="276E1F1A" w14:textId="77777777" w:rsidR="0014397C" w:rsidRPr="00F26942" w:rsidRDefault="0014397C" w:rsidP="00FE0A9B">
            <w:pPr>
              <w:pStyle w:val="ENoteTableText"/>
              <w:rPr>
                <w:noProof/>
              </w:rPr>
            </w:pPr>
            <w:r w:rsidRPr="00F26942">
              <w:rPr>
                <w:b/>
                <w:noProof/>
              </w:rPr>
              <w:t>Division 3</w:t>
            </w:r>
          </w:p>
        </w:tc>
        <w:tc>
          <w:tcPr>
            <w:tcW w:w="4592" w:type="dxa"/>
            <w:shd w:val="clear" w:color="auto" w:fill="auto"/>
          </w:tcPr>
          <w:p w14:paraId="46ABE5D0" w14:textId="77777777" w:rsidR="0014397C" w:rsidRPr="00F26942" w:rsidRDefault="0014397C" w:rsidP="00FE0A9B">
            <w:pPr>
              <w:pStyle w:val="ENoteTableText"/>
            </w:pPr>
          </w:p>
        </w:tc>
      </w:tr>
      <w:tr w:rsidR="0014397C" w:rsidRPr="00F26942" w14:paraId="768DDB13" w14:textId="77777777" w:rsidTr="00FE0A9B">
        <w:trPr>
          <w:cantSplit/>
        </w:trPr>
        <w:tc>
          <w:tcPr>
            <w:tcW w:w="2551" w:type="dxa"/>
            <w:shd w:val="clear" w:color="auto" w:fill="auto"/>
          </w:tcPr>
          <w:p w14:paraId="41840EBD" w14:textId="77777777" w:rsidR="0014397C" w:rsidRPr="00F26942" w:rsidRDefault="0014397C" w:rsidP="00FE0A9B">
            <w:pPr>
              <w:pStyle w:val="ENoteTableText"/>
              <w:tabs>
                <w:tab w:val="center" w:leader="dot" w:pos="2268"/>
              </w:tabs>
              <w:rPr>
                <w:noProof/>
              </w:rPr>
            </w:pPr>
            <w:r w:rsidRPr="00F26942">
              <w:rPr>
                <w:noProof/>
              </w:rPr>
              <w:t>s 417</w:t>
            </w:r>
            <w:r w:rsidRPr="00F26942">
              <w:rPr>
                <w:noProof/>
              </w:rPr>
              <w:tab/>
            </w:r>
          </w:p>
        </w:tc>
        <w:tc>
          <w:tcPr>
            <w:tcW w:w="4592" w:type="dxa"/>
            <w:shd w:val="clear" w:color="auto" w:fill="auto"/>
          </w:tcPr>
          <w:p w14:paraId="023641FB" w14:textId="77777777" w:rsidR="0014397C" w:rsidRPr="00F26942" w:rsidRDefault="0014397C" w:rsidP="00FE0A9B">
            <w:pPr>
              <w:pStyle w:val="ENoteTableText"/>
            </w:pPr>
            <w:r w:rsidRPr="00F26942">
              <w:t>am No 174, 2012; No 13, 2013; No 13, 2021; No 79, 2022</w:t>
            </w:r>
          </w:p>
        </w:tc>
      </w:tr>
      <w:tr w:rsidR="0014397C" w:rsidRPr="00F26942" w14:paraId="28718DC9" w14:textId="77777777" w:rsidTr="00FE0A9B">
        <w:trPr>
          <w:cantSplit/>
        </w:trPr>
        <w:tc>
          <w:tcPr>
            <w:tcW w:w="2551" w:type="dxa"/>
            <w:shd w:val="clear" w:color="auto" w:fill="auto"/>
          </w:tcPr>
          <w:p w14:paraId="3B1A5E24" w14:textId="77777777" w:rsidR="0014397C" w:rsidRPr="00F26942" w:rsidRDefault="0014397C" w:rsidP="00FE0A9B">
            <w:pPr>
              <w:pStyle w:val="ENoteTableText"/>
              <w:rPr>
                <w:noProof/>
              </w:rPr>
            </w:pPr>
            <w:r w:rsidRPr="00F26942">
              <w:rPr>
                <w:b/>
                <w:noProof/>
              </w:rPr>
              <w:t>Division 4</w:t>
            </w:r>
          </w:p>
        </w:tc>
        <w:tc>
          <w:tcPr>
            <w:tcW w:w="4592" w:type="dxa"/>
            <w:shd w:val="clear" w:color="auto" w:fill="auto"/>
          </w:tcPr>
          <w:p w14:paraId="7D9A6DC1" w14:textId="77777777" w:rsidR="0014397C" w:rsidRPr="00F26942" w:rsidRDefault="0014397C" w:rsidP="00FE0A9B">
            <w:pPr>
              <w:pStyle w:val="ENoteTableText"/>
            </w:pPr>
          </w:p>
        </w:tc>
      </w:tr>
      <w:tr w:rsidR="0014397C" w:rsidRPr="00F26942" w14:paraId="72FE8518" w14:textId="77777777" w:rsidTr="00FE0A9B">
        <w:trPr>
          <w:cantSplit/>
        </w:trPr>
        <w:tc>
          <w:tcPr>
            <w:tcW w:w="2551" w:type="dxa"/>
            <w:shd w:val="clear" w:color="auto" w:fill="auto"/>
          </w:tcPr>
          <w:p w14:paraId="2759177C" w14:textId="77777777" w:rsidR="0014397C" w:rsidRPr="00F26942" w:rsidRDefault="0014397C" w:rsidP="00FE0A9B">
            <w:pPr>
              <w:pStyle w:val="ENoteTableText"/>
              <w:tabs>
                <w:tab w:val="center" w:leader="dot" w:pos="2268"/>
              </w:tabs>
              <w:rPr>
                <w:noProof/>
              </w:rPr>
            </w:pPr>
            <w:r w:rsidRPr="00F26942">
              <w:t>Division 4 heading</w:t>
            </w:r>
            <w:r w:rsidRPr="00F26942">
              <w:tab/>
            </w:r>
          </w:p>
        </w:tc>
        <w:tc>
          <w:tcPr>
            <w:tcW w:w="4592" w:type="dxa"/>
            <w:shd w:val="clear" w:color="auto" w:fill="auto"/>
          </w:tcPr>
          <w:p w14:paraId="1FE6C41E" w14:textId="77777777" w:rsidR="0014397C" w:rsidRPr="00F26942" w:rsidRDefault="0014397C" w:rsidP="00FE0A9B">
            <w:pPr>
              <w:pStyle w:val="ENoteTableText"/>
            </w:pPr>
            <w:r w:rsidRPr="00F26942">
              <w:t>am No 174, 2012</w:t>
            </w:r>
          </w:p>
        </w:tc>
      </w:tr>
      <w:tr w:rsidR="0014397C" w:rsidRPr="00F26942" w14:paraId="7E78AE9B" w14:textId="77777777" w:rsidTr="00FE0A9B">
        <w:trPr>
          <w:cantSplit/>
        </w:trPr>
        <w:tc>
          <w:tcPr>
            <w:tcW w:w="2551" w:type="dxa"/>
            <w:shd w:val="clear" w:color="auto" w:fill="auto"/>
          </w:tcPr>
          <w:p w14:paraId="2944CD86" w14:textId="77777777" w:rsidR="0014397C" w:rsidRPr="00F26942" w:rsidRDefault="0014397C" w:rsidP="00FE0A9B">
            <w:pPr>
              <w:pStyle w:val="ENoteTableText"/>
              <w:tabs>
                <w:tab w:val="center" w:leader="dot" w:pos="2268"/>
              </w:tabs>
              <w:rPr>
                <w:noProof/>
              </w:rPr>
            </w:pPr>
            <w:r w:rsidRPr="00F26942">
              <w:rPr>
                <w:noProof/>
              </w:rPr>
              <w:t>s 418</w:t>
            </w:r>
            <w:r w:rsidRPr="00F26942">
              <w:rPr>
                <w:noProof/>
              </w:rPr>
              <w:tab/>
            </w:r>
          </w:p>
        </w:tc>
        <w:tc>
          <w:tcPr>
            <w:tcW w:w="4592" w:type="dxa"/>
            <w:shd w:val="clear" w:color="auto" w:fill="auto"/>
          </w:tcPr>
          <w:p w14:paraId="4F8D656C" w14:textId="77777777" w:rsidR="0014397C" w:rsidRPr="00F26942" w:rsidRDefault="0014397C" w:rsidP="00FE0A9B">
            <w:pPr>
              <w:pStyle w:val="ENoteTableText"/>
            </w:pPr>
            <w:r w:rsidRPr="00F26942">
              <w:t>am No 174, 2012</w:t>
            </w:r>
          </w:p>
        </w:tc>
      </w:tr>
      <w:tr w:rsidR="0014397C" w:rsidRPr="00F26942" w14:paraId="68F7A6E4" w14:textId="77777777" w:rsidTr="00FE0A9B">
        <w:trPr>
          <w:cantSplit/>
        </w:trPr>
        <w:tc>
          <w:tcPr>
            <w:tcW w:w="2551" w:type="dxa"/>
            <w:shd w:val="clear" w:color="auto" w:fill="auto"/>
          </w:tcPr>
          <w:p w14:paraId="76CF705C" w14:textId="77777777" w:rsidR="0014397C" w:rsidRPr="00F26942" w:rsidRDefault="0014397C" w:rsidP="00FE0A9B">
            <w:pPr>
              <w:pStyle w:val="ENoteTableText"/>
              <w:tabs>
                <w:tab w:val="center" w:leader="dot" w:pos="2268"/>
              </w:tabs>
              <w:rPr>
                <w:noProof/>
              </w:rPr>
            </w:pPr>
            <w:r w:rsidRPr="00F26942">
              <w:rPr>
                <w:noProof/>
              </w:rPr>
              <w:t>s 419</w:t>
            </w:r>
            <w:r w:rsidRPr="00F26942">
              <w:rPr>
                <w:noProof/>
              </w:rPr>
              <w:tab/>
            </w:r>
          </w:p>
        </w:tc>
        <w:tc>
          <w:tcPr>
            <w:tcW w:w="4592" w:type="dxa"/>
            <w:shd w:val="clear" w:color="auto" w:fill="auto"/>
          </w:tcPr>
          <w:p w14:paraId="0F166399" w14:textId="77777777" w:rsidR="0014397C" w:rsidRPr="00F26942" w:rsidRDefault="0014397C" w:rsidP="00FE0A9B">
            <w:pPr>
              <w:pStyle w:val="ENoteTableText"/>
            </w:pPr>
            <w:r w:rsidRPr="00F26942">
              <w:t>am No 174, 2012</w:t>
            </w:r>
          </w:p>
        </w:tc>
      </w:tr>
      <w:tr w:rsidR="0014397C" w:rsidRPr="00F26942" w14:paraId="6731F41D" w14:textId="77777777" w:rsidTr="00FE0A9B">
        <w:trPr>
          <w:cantSplit/>
        </w:trPr>
        <w:tc>
          <w:tcPr>
            <w:tcW w:w="2551" w:type="dxa"/>
            <w:shd w:val="clear" w:color="auto" w:fill="auto"/>
          </w:tcPr>
          <w:p w14:paraId="7FCA6F83" w14:textId="77777777" w:rsidR="0014397C" w:rsidRPr="00F26942" w:rsidRDefault="0014397C" w:rsidP="00FE0A9B">
            <w:pPr>
              <w:pStyle w:val="ENoteTableText"/>
              <w:tabs>
                <w:tab w:val="center" w:leader="dot" w:pos="2268"/>
              </w:tabs>
              <w:rPr>
                <w:noProof/>
              </w:rPr>
            </w:pPr>
            <w:r w:rsidRPr="00F26942">
              <w:rPr>
                <w:noProof/>
              </w:rPr>
              <w:t>s 420</w:t>
            </w:r>
            <w:r w:rsidRPr="00F26942">
              <w:rPr>
                <w:noProof/>
              </w:rPr>
              <w:tab/>
            </w:r>
          </w:p>
        </w:tc>
        <w:tc>
          <w:tcPr>
            <w:tcW w:w="4592" w:type="dxa"/>
            <w:shd w:val="clear" w:color="auto" w:fill="auto"/>
          </w:tcPr>
          <w:p w14:paraId="1424EA01" w14:textId="77777777" w:rsidR="0014397C" w:rsidRPr="00F26942" w:rsidRDefault="0014397C" w:rsidP="00FE0A9B">
            <w:pPr>
              <w:pStyle w:val="ENoteTableText"/>
            </w:pPr>
            <w:r w:rsidRPr="00F26942">
              <w:t>am No 174, 2012</w:t>
            </w:r>
          </w:p>
        </w:tc>
      </w:tr>
      <w:tr w:rsidR="0014397C" w:rsidRPr="00F26942" w14:paraId="40B10080" w14:textId="77777777" w:rsidTr="00FE0A9B">
        <w:trPr>
          <w:cantSplit/>
        </w:trPr>
        <w:tc>
          <w:tcPr>
            <w:tcW w:w="2551" w:type="dxa"/>
            <w:shd w:val="clear" w:color="auto" w:fill="auto"/>
          </w:tcPr>
          <w:p w14:paraId="026EEEE1" w14:textId="77777777" w:rsidR="0014397C" w:rsidRPr="00F26942" w:rsidRDefault="0014397C" w:rsidP="00FE0A9B">
            <w:pPr>
              <w:pStyle w:val="ENoteTableText"/>
              <w:tabs>
                <w:tab w:val="center" w:leader="dot" w:pos="2268"/>
              </w:tabs>
              <w:rPr>
                <w:noProof/>
              </w:rPr>
            </w:pPr>
            <w:r w:rsidRPr="00F26942">
              <w:rPr>
                <w:noProof/>
              </w:rPr>
              <w:t>s 421</w:t>
            </w:r>
            <w:r w:rsidRPr="00F26942">
              <w:rPr>
                <w:noProof/>
              </w:rPr>
              <w:tab/>
            </w:r>
          </w:p>
        </w:tc>
        <w:tc>
          <w:tcPr>
            <w:tcW w:w="4592" w:type="dxa"/>
            <w:shd w:val="clear" w:color="auto" w:fill="auto"/>
          </w:tcPr>
          <w:p w14:paraId="74CEE841" w14:textId="77777777" w:rsidR="0014397C" w:rsidRPr="00F26942" w:rsidRDefault="0014397C" w:rsidP="00FE0A9B">
            <w:pPr>
              <w:pStyle w:val="ENoteTableText"/>
            </w:pPr>
            <w:r w:rsidRPr="00F26942">
              <w:t>am No 13, 2013; No 13, 2021</w:t>
            </w:r>
          </w:p>
        </w:tc>
      </w:tr>
      <w:tr w:rsidR="0014397C" w:rsidRPr="00F26942" w14:paraId="3FFDC89C" w14:textId="77777777" w:rsidTr="00FE0A9B">
        <w:trPr>
          <w:cantSplit/>
        </w:trPr>
        <w:tc>
          <w:tcPr>
            <w:tcW w:w="2551" w:type="dxa"/>
            <w:shd w:val="clear" w:color="auto" w:fill="auto"/>
          </w:tcPr>
          <w:p w14:paraId="616CF4DB" w14:textId="77777777" w:rsidR="0014397C" w:rsidRPr="00F26942" w:rsidRDefault="0014397C" w:rsidP="00FE0A9B">
            <w:pPr>
              <w:pStyle w:val="ENoteTableText"/>
              <w:tabs>
                <w:tab w:val="center" w:leader="dot" w:pos="2268"/>
              </w:tabs>
              <w:rPr>
                <w:noProof/>
              </w:rPr>
            </w:pPr>
            <w:r w:rsidRPr="00F26942">
              <w:rPr>
                <w:b/>
                <w:noProof/>
              </w:rPr>
              <w:t>Division 5</w:t>
            </w:r>
          </w:p>
        </w:tc>
        <w:tc>
          <w:tcPr>
            <w:tcW w:w="4592" w:type="dxa"/>
            <w:shd w:val="clear" w:color="auto" w:fill="auto"/>
          </w:tcPr>
          <w:p w14:paraId="2BFA64E7" w14:textId="77777777" w:rsidR="0014397C" w:rsidRPr="00F26942" w:rsidRDefault="0014397C" w:rsidP="00FE0A9B">
            <w:pPr>
              <w:pStyle w:val="ENoteTableText"/>
            </w:pPr>
          </w:p>
        </w:tc>
      </w:tr>
      <w:tr w:rsidR="0014397C" w:rsidRPr="00F26942" w14:paraId="5BB29DDF" w14:textId="77777777" w:rsidTr="00FE0A9B">
        <w:trPr>
          <w:cantSplit/>
        </w:trPr>
        <w:tc>
          <w:tcPr>
            <w:tcW w:w="2551" w:type="dxa"/>
            <w:shd w:val="clear" w:color="auto" w:fill="auto"/>
          </w:tcPr>
          <w:p w14:paraId="0605E895" w14:textId="77777777" w:rsidR="0014397C" w:rsidRPr="00F26942" w:rsidRDefault="0014397C" w:rsidP="00FE0A9B">
            <w:pPr>
              <w:pStyle w:val="ENoteTableText"/>
              <w:tabs>
                <w:tab w:val="center" w:leader="dot" w:pos="2268"/>
              </w:tabs>
              <w:rPr>
                <w:noProof/>
              </w:rPr>
            </w:pPr>
            <w:r w:rsidRPr="00F26942">
              <w:rPr>
                <w:noProof/>
              </w:rPr>
              <w:t>s 422</w:t>
            </w:r>
            <w:r w:rsidRPr="00F26942">
              <w:rPr>
                <w:noProof/>
              </w:rPr>
              <w:tab/>
            </w:r>
          </w:p>
        </w:tc>
        <w:tc>
          <w:tcPr>
            <w:tcW w:w="4592" w:type="dxa"/>
            <w:shd w:val="clear" w:color="auto" w:fill="auto"/>
          </w:tcPr>
          <w:p w14:paraId="2BB862CA" w14:textId="77777777" w:rsidR="0014397C" w:rsidRPr="00F26942" w:rsidRDefault="0014397C" w:rsidP="00FE0A9B">
            <w:pPr>
              <w:pStyle w:val="ENoteTableText"/>
              <w:rPr>
                <w:u w:val="single"/>
              </w:rPr>
            </w:pPr>
            <w:r w:rsidRPr="00F26942">
              <w:t>am No 13, 2013; No 13, 2021</w:t>
            </w:r>
          </w:p>
        </w:tc>
      </w:tr>
      <w:tr w:rsidR="0014397C" w:rsidRPr="00F26942" w14:paraId="638C07B4" w14:textId="77777777" w:rsidTr="00FE0A9B">
        <w:trPr>
          <w:cantSplit/>
        </w:trPr>
        <w:tc>
          <w:tcPr>
            <w:tcW w:w="2551" w:type="dxa"/>
            <w:shd w:val="clear" w:color="auto" w:fill="auto"/>
          </w:tcPr>
          <w:p w14:paraId="6E5F6095" w14:textId="77777777" w:rsidR="0014397C" w:rsidRPr="00F26942" w:rsidRDefault="0014397C" w:rsidP="00FE0A9B">
            <w:pPr>
              <w:pStyle w:val="ENoteTableText"/>
            </w:pPr>
            <w:r w:rsidRPr="00F26942">
              <w:rPr>
                <w:b/>
                <w:noProof/>
              </w:rPr>
              <w:t>Division 6</w:t>
            </w:r>
          </w:p>
        </w:tc>
        <w:tc>
          <w:tcPr>
            <w:tcW w:w="4592" w:type="dxa"/>
            <w:shd w:val="clear" w:color="auto" w:fill="auto"/>
          </w:tcPr>
          <w:p w14:paraId="5C091589" w14:textId="77777777" w:rsidR="0014397C" w:rsidRPr="00F26942" w:rsidRDefault="0014397C" w:rsidP="00FE0A9B">
            <w:pPr>
              <w:pStyle w:val="ENoteTableText"/>
            </w:pPr>
          </w:p>
        </w:tc>
      </w:tr>
      <w:tr w:rsidR="0014397C" w:rsidRPr="00F26942" w14:paraId="00CC7670" w14:textId="77777777" w:rsidTr="00FE0A9B">
        <w:trPr>
          <w:cantSplit/>
        </w:trPr>
        <w:tc>
          <w:tcPr>
            <w:tcW w:w="2551" w:type="dxa"/>
            <w:shd w:val="clear" w:color="auto" w:fill="auto"/>
          </w:tcPr>
          <w:p w14:paraId="0E10638E" w14:textId="77777777" w:rsidR="0014397C" w:rsidRPr="00F26942" w:rsidRDefault="0014397C" w:rsidP="00FE0A9B">
            <w:pPr>
              <w:pStyle w:val="ENoteTableText"/>
              <w:tabs>
                <w:tab w:val="center" w:leader="dot" w:pos="2268"/>
              </w:tabs>
            </w:pPr>
            <w:r w:rsidRPr="00F26942">
              <w:t>Division 6 heading</w:t>
            </w:r>
            <w:r w:rsidRPr="00F26942">
              <w:tab/>
            </w:r>
          </w:p>
        </w:tc>
        <w:tc>
          <w:tcPr>
            <w:tcW w:w="4592" w:type="dxa"/>
            <w:shd w:val="clear" w:color="auto" w:fill="auto"/>
          </w:tcPr>
          <w:p w14:paraId="25C7E5ED" w14:textId="77777777" w:rsidR="0014397C" w:rsidRPr="00F26942" w:rsidRDefault="0014397C" w:rsidP="00FE0A9B">
            <w:pPr>
              <w:pStyle w:val="ENoteTableText"/>
            </w:pPr>
            <w:r w:rsidRPr="00F26942">
              <w:t>am No 174, 2012</w:t>
            </w:r>
          </w:p>
        </w:tc>
      </w:tr>
      <w:tr w:rsidR="0014397C" w:rsidRPr="00F26942" w14:paraId="032D1F73" w14:textId="77777777" w:rsidTr="00FE0A9B">
        <w:trPr>
          <w:cantSplit/>
        </w:trPr>
        <w:tc>
          <w:tcPr>
            <w:tcW w:w="2551" w:type="dxa"/>
            <w:shd w:val="clear" w:color="auto" w:fill="auto"/>
          </w:tcPr>
          <w:p w14:paraId="3EE86926" w14:textId="77777777" w:rsidR="0014397C" w:rsidRPr="00F26942" w:rsidRDefault="0014397C" w:rsidP="00FE0A9B">
            <w:pPr>
              <w:pStyle w:val="ENoteTableText"/>
              <w:tabs>
                <w:tab w:val="center" w:leader="dot" w:pos="2268"/>
              </w:tabs>
            </w:pPr>
            <w:r w:rsidRPr="00F26942">
              <w:t>s 423</w:t>
            </w:r>
            <w:r w:rsidRPr="00F26942">
              <w:tab/>
            </w:r>
          </w:p>
        </w:tc>
        <w:tc>
          <w:tcPr>
            <w:tcW w:w="4592" w:type="dxa"/>
            <w:shd w:val="clear" w:color="auto" w:fill="auto"/>
          </w:tcPr>
          <w:p w14:paraId="7516B510" w14:textId="77777777" w:rsidR="0014397C" w:rsidRPr="00F26942" w:rsidRDefault="0014397C" w:rsidP="00FE0A9B">
            <w:pPr>
              <w:pStyle w:val="ENoteTableText"/>
            </w:pPr>
            <w:r w:rsidRPr="00F26942">
              <w:t>am No 124, 2009; No 174, 2012</w:t>
            </w:r>
          </w:p>
        </w:tc>
      </w:tr>
      <w:tr w:rsidR="0014397C" w:rsidRPr="00F26942" w14:paraId="14476510" w14:textId="77777777" w:rsidTr="00FE0A9B">
        <w:trPr>
          <w:cantSplit/>
        </w:trPr>
        <w:tc>
          <w:tcPr>
            <w:tcW w:w="2551" w:type="dxa"/>
            <w:shd w:val="clear" w:color="auto" w:fill="auto"/>
          </w:tcPr>
          <w:p w14:paraId="751C4355" w14:textId="77777777" w:rsidR="0014397C" w:rsidRPr="00F26942" w:rsidRDefault="0014397C" w:rsidP="00FE0A9B">
            <w:pPr>
              <w:pStyle w:val="ENoteTableText"/>
              <w:tabs>
                <w:tab w:val="center" w:leader="dot" w:pos="2268"/>
              </w:tabs>
            </w:pPr>
            <w:r w:rsidRPr="00F26942">
              <w:t>s 424</w:t>
            </w:r>
            <w:r w:rsidRPr="00F26942">
              <w:tab/>
            </w:r>
          </w:p>
        </w:tc>
        <w:tc>
          <w:tcPr>
            <w:tcW w:w="4592" w:type="dxa"/>
            <w:shd w:val="clear" w:color="auto" w:fill="auto"/>
          </w:tcPr>
          <w:p w14:paraId="58501BCD" w14:textId="77777777" w:rsidR="0014397C" w:rsidRPr="00F26942" w:rsidRDefault="0014397C" w:rsidP="00FE0A9B">
            <w:pPr>
              <w:pStyle w:val="ENoteTableText"/>
            </w:pPr>
            <w:r w:rsidRPr="00F26942">
              <w:t>am No 124, 2009; No 174, 2012</w:t>
            </w:r>
          </w:p>
        </w:tc>
      </w:tr>
      <w:tr w:rsidR="0014397C" w:rsidRPr="00F26942" w14:paraId="19704C4E" w14:textId="77777777" w:rsidTr="00FE0A9B">
        <w:trPr>
          <w:cantSplit/>
        </w:trPr>
        <w:tc>
          <w:tcPr>
            <w:tcW w:w="2551" w:type="dxa"/>
            <w:shd w:val="clear" w:color="auto" w:fill="auto"/>
          </w:tcPr>
          <w:p w14:paraId="11FCC545" w14:textId="77777777" w:rsidR="0014397C" w:rsidRPr="00F26942" w:rsidRDefault="0014397C" w:rsidP="00FE0A9B">
            <w:pPr>
              <w:pStyle w:val="ENoteTableText"/>
              <w:tabs>
                <w:tab w:val="center" w:leader="dot" w:pos="2268"/>
              </w:tabs>
            </w:pPr>
            <w:r w:rsidRPr="00F26942">
              <w:rPr>
                <w:noProof/>
              </w:rPr>
              <w:t>s 425</w:t>
            </w:r>
            <w:r w:rsidRPr="00F26942">
              <w:rPr>
                <w:noProof/>
              </w:rPr>
              <w:tab/>
            </w:r>
          </w:p>
        </w:tc>
        <w:tc>
          <w:tcPr>
            <w:tcW w:w="4592" w:type="dxa"/>
            <w:shd w:val="clear" w:color="auto" w:fill="auto"/>
          </w:tcPr>
          <w:p w14:paraId="2928B339" w14:textId="77777777" w:rsidR="0014397C" w:rsidRPr="00F26942" w:rsidRDefault="0014397C" w:rsidP="00FE0A9B">
            <w:pPr>
              <w:pStyle w:val="ENoteTableText"/>
            </w:pPr>
            <w:r w:rsidRPr="00F26942">
              <w:t>am No 174, 2012</w:t>
            </w:r>
          </w:p>
        </w:tc>
      </w:tr>
      <w:tr w:rsidR="0014397C" w:rsidRPr="00F26942" w14:paraId="7E7A10C7" w14:textId="77777777" w:rsidTr="00FE0A9B">
        <w:trPr>
          <w:cantSplit/>
        </w:trPr>
        <w:tc>
          <w:tcPr>
            <w:tcW w:w="2551" w:type="dxa"/>
            <w:shd w:val="clear" w:color="auto" w:fill="auto"/>
          </w:tcPr>
          <w:p w14:paraId="042C0177" w14:textId="77777777" w:rsidR="0014397C" w:rsidRPr="00F26942" w:rsidRDefault="0014397C" w:rsidP="00FE0A9B">
            <w:pPr>
              <w:pStyle w:val="ENoteTableText"/>
              <w:tabs>
                <w:tab w:val="center" w:leader="dot" w:pos="2268"/>
              </w:tabs>
            </w:pPr>
            <w:r w:rsidRPr="00F26942">
              <w:t>s 426</w:t>
            </w:r>
            <w:r w:rsidRPr="00F26942">
              <w:tab/>
            </w:r>
          </w:p>
        </w:tc>
        <w:tc>
          <w:tcPr>
            <w:tcW w:w="4592" w:type="dxa"/>
            <w:shd w:val="clear" w:color="auto" w:fill="auto"/>
          </w:tcPr>
          <w:p w14:paraId="2740DD64" w14:textId="77777777" w:rsidR="0014397C" w:rsidRPr="00F26942" w:rsidRDefault="0014397C" w:rsidP="00FE0A9B">
            <w:pPr>
              <w:pStyle w:val="ENoteTableText"/>
            </w:pPr>
            <w:r w:rsidRPr="00F26942">
              <w:t>am No 124, 2009; No 174, 2012</w:t>
            </w:r>
          </w:p>
        </w:tc>
      </w:tr>
      <w:tr w:rsidR="0014397C" w:rsidRPr="00F26942" w14:paraId="7224083F" w14:textId="77777777" w:rsidTr="00FE0A9B">
        <w:trPr>
          <w:cantSplit/>
        </w:trPr>
        <w:tc>
          <w:tcPr>
            <w:tcW w:w="2551" w:type="dxa"/>
            <w:shd w:val="clear" w:color="auto" w:fill="auto"/>
          </w:tcPr>
          <w:p w14:paraId="2BE29F20" w14:textId="77777777" w:rsidR="0014397C" w:rsidRPr="00F26942" w:rsidRDefault="0014397C" w:rsidP="00FE0A9B">
            <w:pPr>
              <w:pStyle w:val="ENoteTableText"/>
              <w:tabs>
                <w:tab w:val="center" w:leader="dot" w:pos="2268"/>
              </w:tabs>
            </w:pPr>
            <w:r w:rsidRPr="00F26942">
              <w:rPr>
                <w:noProof/>
              </w:rPr>
              <w:t>s 427</w:t>
            </w:r>
            <w:r w:rsidRPr="00F26942">
              <w:rPr>
                <w:noProof/>
              </w:rPr>
              <w:tab/>
            </w:r>
          </w:p>
        </w:tc>
        <w:tc>
          <w:tcPr>
            <w:tcW w:w="4592" w:type="dxa"/>
            <w:shd w:val="clear" w:color="auto" w:fill="auto"/>
          </w:tcPr>
          <w:p w14:paraId="2FFF59C8" w14:textId="77777777" w:rsidR="0014397C" w:rsidRPr="00F26942" w:rsidRDefault="0014397C" w:rsidP="00FE0A9B">
            <w:pPr>
              <w:pStyle w:val="ENoteTableText"/>
            </w:pPr>
            <w:r w:rsidRPr="00F26942">
              <w:t>am No 174, 2012</w:t>
            </w:r>
          </w:p>
        </w:tc>
      </w:tr>
      <w:tr w:rsidR="0014397C" w:rsidRPr="00F26942" w14:paraId="721E7478" w14:textId="77777777" w:rsidTr="00FE0A9B">
        <w:trPr>
          <w:cantSplit/>
        </w:trPr>
        <w:tc>
          <w:tcPr>
            <w:tcW w:w="2551" w:type="dxa"/>
            <w:shd w:val="clear" w:color="auto" w:fill="auto"/>
          </w:tcPr>
          <w:p w14:paraId="6B5D5ABC" w14:textId="77777777" w:rsidR="0014397C" w:rsidRPr="00F26942" w:rsidRDefault="0014397C" w:rsidP="00FE0A9B">
            <w:pPr>
              <w:pStyle w:val="ENoteTableText"/>
              <w:tabs>
                <w:tab w:val="center" w:leader="dot" w:pos="2268"/>
              </w:tabs>
              <w:rPr>
                <w:noProof/>
              </w:rPr>
            </w:pPr>
            <w:r w:rsidRPr="00F26942">
              <w:rPr>
                <w:noProof/>
              </w:rPr>
              <w:t>s 428</w:t>
            </w:r>
            <w:r w:rsidRPr="00F26942">
              <w:rPr>
                <w:noProof/>
              </w:rPr>
              <w:tab/>
            </w:r>
          </w:p>
        </w:tc>
        <w:tc>
          <w:tcPr>
            <w:tcW w:w="4592" w:type="dxa"/>
            <w:shd w:val="clear" w:color="auto" w:fill="auto"/>
          </w:tcPr>
          <w:p w14:paraId="776ED641" w14:textId="77777777" w:rsidR="0014397C" w:rsidRPr="00F26942" w:rsidRDefault="0014397C" w:rsidP="00FE0A9B">
            <w:pPr>
              <w:pStyle w:val="ENoteTableText"/>
            </w:pPr>
            <w:r w:rsidRPr="00F26942">
              <w:t>am No 174, 2012</w:t>
            </w:r>
          </w:p>
        </w:tc>
      </w:tr>
      <w:tr w:rsidR="0014397C" w:rsidRPr="00F26942" w14:paraId="65D68492" w14:textId="77777777" w:rsidTr="00FE0A9B">
        <w:trPr>
          <w:cantSplit/>
        </w:trPr>
        <w:tc>
          <w:tcPr>
            <w:tcW w:w="2551" w:type="dxa"/>
            <w:shd w:val="clear" w:color="auto" w:fill="auto"/>
          </w:tcPr>
          <w:p w14:paraId="15671F59" w14:textId="77777777" w:rsidR="0014397C" w:rsidRPr="00F26942" w:rsidRDefault="0014397C" w:rsidP="00FE0A9B">
            <w:pPr>
              <w:pStyle w:val="ENoteTableText"/>
              <w:tabs>
                <w:tab w:val="center" w:leader="dot" w:pos="2268"/>
              </w:tabs>
              <w:rPr>
                <w:noProof/>
              </w:rPr>
            </w:pPr>
            <w:r w:rsidRPr="00F26942">
              <w:rPr>
                <w:noProof/>
              </w:rPr>
              <w:t>s 430</w:t>
            </w:r>
            <w:r w:rsidRPr="00F26942">
              <w:rPr>
                <w:noProof/>
              </w:rPr>
              <w:tab/>
            </w:r>
          </w:p>
        </w:tc>
        <w:tc>
          <w:tcPr>
            <w:tcW w:w="4592" w:type="dxa"/>
            <w:shd w:val="clear" w:color="auto" w:fill="auto"/>
          </w:tcPr>
          <w:p w14:paraId="302A67A2" w14:textId="77777777" w:rsidR="0014397C" w:rsidRPr="00F26942" w:rsidRDefault="0014397C" w:rsidP="00FE0A9B">
            <w:pPr>
              <w:pStyle w:val="ENoteTableText"/>
            </w:pPr>
            <w:r w:rsidRPr="00F26942">
              <w:t>am No 174, 2012</w:t>
            </w:r>
          </w:p>
        </w:tc>
      </w:tr>
      <w:tr w:rsidR="0014397C" w:rsidRPr="00F26942" w14:paraId="26117AF2" w14:textId="77777777" w:rsidTr="00FE0A9B">
        <w:trPr>
          <w:cantSplit/>
        </w:trPr>
        <w:tc>
          <w:tcPr>
            <w:tcW w:w="2551" w:type="dxa"/>
            <w:shd w:val="clear" w:color="auto" w:fill="auto"/>
          </w:tcPr>
          <w:p w14:paraId="71A8C342" w14:textId="77777777" w:rsidR="0014397C" w:rsidRPr="00F26942" w:rsidRDefault="0014397C" w:rsidP="00FE0A9B">
            <w:pPr>
              <w:pStyle w:val="ENoteTableText"/>
              <w:keepNext/>
              <w:rPr>
                <w:noProof/>
              </w:rPr>
            </w:pPr>
            <w:r w:rsidRPr="00F26942">
              <w:rPr>
                <w:b/>
                <w:noProof/>
              </w:rPr>
              <w:t>Division 7</w:t>
            </w:r>
          </w:p>
        </w:tc>
        <w:tc>
          <w:tcPr>
            <w:tcW w:w="4592" w:type="dxa"/>
            <w:shd w:val="clear" w:color="auto" w:fill="auto"/>
          </w:tcPr>
          <w:p w14:paraId="72579C3B" w14:textId="77777777" w:rsidR="0014397C" w:rsidRPr="00F26942" w:rsidRDefault="0014397C" w:rsidP="00FE0A9B">
            <w:pPr>
              <w:pStyle w:val="ENoteTableText"/>
              <w:keepNext/>
            </w:pPr>
          </w:p>
        </w:tc>
      </w:tr>
      <w:tr w:rsidR="0014397C" w:rsidRPr="00F26942" w14:paraId="56673827" w14:textId="77777777" w:rsidTr="00FE0A9B">
        <w:trPr>
          <w:cantSplit/>
        </w:trPr>
        <w:tc>
          <w:tcPr>
            <w:tcW w:w="2551" w:type="dxa"/>
            <w:shd w:val="clear" w:color="auto" w:fill="auto"/>
          </w:tcPr>
          <w:p w14:paraId="07A664F8" w14:textId="77777777" w:rsidR="0014397C" w:rsidRPr="00F26942" w:rsidRDefault="0014397C" w:rsidP="00FE0A9B">
            <w:pPr>
              <w:pStyle w:val="ENoteTableText"/>
              <w:tabs>
                <w:tab w:val="center" w:leader="dot" w:pos="2268"/>
              </w:tabs>
              <w:rPr>
                <w:noProof/>
              </w:rPr>
            </w:pPr>
            <w:r w:rsidRPr="00F26942">
              <w:rPr>
                <w:noProof/>
              </w:rPr>
              <w:t>s 432</w:t>
            </w:r>
            <w:r w:rsidRPr="00F26942">
              <w:rPr>
                <w:noProof/>
              </w:rPr>
              <w:tab/>
            </w:r>
          </w:p>
        </w:tc>
        <w:tc>
          <w:tcPr>
            <w:tcW w:w="4592" w:type="dxa"/>
            <w:shd w:val="clear" w:color="auto" w:fill="auto"/>
          </w:tcPr>
          <w:p w14:paraId="157C2369" w14:textId="77777777" w:rsidR="0014397C" w:rsidRPr="00F26942" w:rsidRDefault="0014397C" w:rsidP="00FE0A9B">
            <w:pPr>
              <w:pStyle w:val="ENoteTableText"/>
            </w:pPr>
            <w:r w:rsidRPr="00F26942">
              <w:t>am No 174, 2012</w:t>
            </w:r>
          </w:p>
        </w:tc>
      </w:tr>
      <w:tr w:rsidR="0014397C" w:rsidRPr="00F26942" w14:paraId="692B8427" w14:textId="77777777" w:rsidTr="00FE0A9B">
        <w:trPr>
          <w:cantSplit/>
        </w:trPr>
        <w:tc>
          <w:tcPr>
            <w:tcW w:w="2551" w:type="dxa"/>
            <w:shd w:val="clear" w:color="auto" w:fill="auto"/>
          </w:tcPr>
          <w:p w14:paraId="50E2152C" w14:textId="77777777" w:rsidR="0014397C" w:rsidRPr="00F26942" w:rsidRDefault="0014397C" w:rsidP="00FE0A9B">
            <w:pPr>
              <w:pStyle w:val="ENoteTableText"/>
              <w:rPr>
                <w:noProof/>
              </w:rPr>
            </w:pPr>
            <w:r w:rsidRPr="00F26942">
              <w:rPr>
                <w:b/>
                <w:noProof/>
              </w:rPr>
              <w:t>Division 8</w:t>
            </w:r>
          </w:p>
        </w:tc>
        <w:tc>
          <w:tcPr>
            <w:tcW w:w="4592" w:type="dxa"/>
            <w:shd w:val="clear" w:color="auto" w:fill="auto"/>
          </w:tcPr>
          <w:p w14:paraId="0C530D22" w14:textId="77777777" w:rsidR="0014397C" w:rsidRPr="00F26942" w:rsidRDefault="0014397C" w:rsidP="00FE0A9B">
            <w:pPr>
              <w:pStyle w:val="ENoteTableText"/>
            </w:pPr>
          </w:p>
        </w:tc>
      </w:tr>
      <w:tr w:rsidR="0014397C" w:rsidRPr="00F26942" w14:paraId="30D9A1EB" w14:textId="77777777" w:rsidTr="00FE0A9B">
        <w:trPr>
          <w:cantSplit/>
        </w:trPr>
        <w:tc>
          <w:tcPr>
            <w:tcW w:w="2551" w:type="dxa"/>
            <w:shd w:val="clear" w:color="auto" w:fill="auto"/>
          </w:tcPr>
          <w:p w14:paraId="4579ABDA" w14:textId="77777777" w:rsidR="0014397C" w:rsidRPr="00F26942" w:rsidRDefault="0014397C" w:rsidP="00FE0A9B">
            <w:pPr>
              <w:pStyle w:val="ENoteTableText"/>
              <w:rPr>
                <w:noProof/>
              </w:rPr>
            </w:pPr>
            <w:r w:rsidRPr="00F26942">
              <w:rPr>
                <w:b/>
                <w:noProof/>
              </w:rPr>
              <w:t>Subdivision A</w:t>
            </w:r>
          </w:p>
        </w:tc>
        <w:tc>
          <w:tcPr>
            <w:tcW w:w="4592" w:type="dxa"/>
            <w:shd w:val="clear" w:color="auto" w:fill="auto"/>
          </w:tcPr>
          <w:p w14:paraId="67C2A24F" w14:textId="77777777" w:rsidR="0014397C" w:rsidRPr="00F26942" w:rsidRDefault="0014397C" w:rsidP="00FE0A9B">
            <w:pPr>
              <w:pStyle w:val="ENoteTableText"/>
            </w:pPr>
          </w:p>
        </w:tc>
      </w:tr>
      <w:tr w:rsidR="0014397C" w:rsidRPr="00F26942" w14:paraId="6B687F8E" w14:textId="77777777" w:rsidTr="00FE0A9B">
        <w:trPr>
          <w:cantSplit/>
        </w:trPr>
        <w:tc>
          <w:tcPr>
            <w:tcW w:w="2551" w:type="dxa"/>
            <w:shd w:val="clear" w:color="auto" w:fill="auto"/>
          </w:tcPr>
          <w:p w14:paraId="28257975" w14:textId="77777777" w:rsidR="0014397C" w:rsidRPr="00F26942" w:rsidRDefault="0014397C" w:rsidP="00FE0A9B">
            <w:pPr>
              <w:pStyle w:val="ENoteTableText"/>
              <w:tabs>
                <w:tab w:val="center" w:leader="dot" w:pos="2268"/>
              </w:tabs>
              <w:rPr>
                <w:noProof/>
              </w:rPr>
            </w:pPr>
            <w:r w:rsidRPr="00F26942">
              <w:rPr>
                <w:noProof/>
              </w:rPr>
              <w:t>s 435</w:t>
            </w:r>
            <w:r w:rsidRPr="00F26942">
              <w:rPr>
                <w:noProof/>
              </w:rPr>
              <w:tab/>
            </w:r>
          </w:p>
        </w:tc>
        <w:tc>
          <w:tcPr>
            <w:tcW w:w="4592" w:type="dxa"/>
            <w:shd w:val="clear" w:color="auto" w:fill="auto"/>
          </w:tcPr>
          <w:p w14:paraId="40B1431D" w14:textId="77777777" w:rsidR="0014397C" w:rsidRPr="00F26942" w:rsidRDefault="0014397C" w:rsidP="00FE0A9B">
            <w:pPr>
              <w:pStyle w:val="ENoteTableText"/>
            </w:pPr>
            <w:r w:rsidRPr="00F26942">
              <w:t>am No 174, 2012</w:t>
            </w:r>
          </w:p>
        </w:tc>
      </w:tr>
      <w:tr w:rsidR="0014397C" w:rsidRPr="00F26942" w14:paraId="24A0BFC9" w14:textId="77777777" w:rsidTr="00FE0A9B">
        <w:trPr>
          <w:cantSplit/>
        </w:trPr>
        <w:tc>
          <w:tcPr>
            <w:tcW w:w="2551" w:type="dxa"/>
            <w:shd w:val="clear" w:color="auto" w:fill="auto"/>
          </w:tcPr>
          <w:p w14:paraId="22F26A7E" w14:textId="77777777" w:rsidR="0014397C" w:rsidRPr="00F26942" w:rsidRDefault="0014397C" w:rsidP="00FE0A9B">
            <w:pPr>
              <w:pStyle w:val="ENoteTableText"/>
              <w:rPr>
                <w:noProof/>
              </w:rPr>
            </w:pPr>
            <w:r w:rsidRPr="00F26942">
              <w:rPr>
                <w:b/>
                <w:noProof/>
              </w:rPr>
              <w:t>Subdivision B</w:t>
            </w:r>
          </w:p>
        </w:tc>
        <w:tc>
          <w:tcPr>
            <w:tcW w:w="4592" w:type="dxa"/>
            <w:shd w:val="clear" w:color="auto" w:fill="auto"/>
          </w:tcPr>
          <w:p w14:paraId="48EC19A6" w14:textId="77777777" w:rsidR="0014397C" w:rsidRPr="00F26942" w:rsidRDefault="0014397C" w:rsidP="00FE0A9B">
            <w:pPr>
              <w:pStyle w:val="ENoteTableText"/>
            </w:pPr>
          </w:p>
        </w:tc>
      </w:tr>
      <w:tr w:rsidR="0014397C" w:rsidRPr="00F26942" w14:paraId="0288F5C2" w14:textId="77777777" w:rsidTr="00FE0A9B">
        <w:trPr>
          <w:cantSplit/>
        </w:trPr>
        <w:tc>
          <w:tcPr>
            <w:tcW w:w="2551" w:type="dxa"/>
            <w:shd w:val="clear" w:color="auto" w:fill="auto"/>
          </w:tcPr>
          <w:p w14:paraId="45EA4AA0" w14:textId="77777777" w:rsidR="0014397C" w:rsidRPr="00F26942" w:rsidRDefault="0014397C" w:rsidP="00FE0A9B">
            <w:pPr>
              <w:pStyle w:val="ENoteTableText"/>
              <w:tabs>
                <w:tab w:val="center" w:leader="dot" w:pos="2268"/>
              </w:tabs>
              <w:rPr>
                <w:noProof/>
              </w:rPr>
            </w:pPr>
            <w:r w:rsidRPr="00F26942">
              <w:rPr>
                <w:noProof/>
              </w:rPr>
              <w:t>s 437</w:t>
            </w:r>
            <w:r w:rsidRPr="00F26942">
              <w:rPr>
                <w:noProof/>
              </w:rPr>
              <w:tab/>
            </w:r>
          </w:p>
        </w:tc>
        <w:tc>
          <w:tcPr>
            <w:tcW w:w="4592" w:type="dxa"/>
            <w:shd w:val="clear" w:color="auto" w:fill="auto"/>
          </w:tcPr>
          <w:p w14:paraId="483DB657" w14:textId="77777777" w:rsidR="0014397C" w:rsidRPr="00F26942" w:rsidRDefault="0014397C" w:rsidP="00FE0A9B">
            <w:pPr>
              <w:pStyle w:val="ENoteTableText"/>
            </w:pPr>
            <w:r w:rsidRPr="00F26942">
              <w:t>am No 174, 2012; No 156, 2015; No 79, 2022</w:t>
            </w:r>
          </w:p>
        </w:tc>
      </w:tr>
      <w:tr w:rsidR="0014397C" w:rsidRPr="00F26942" w14:paraId="72708A32" w14:textId="77777777" w:rsidTr="00FE0A9B">
        <w:trPr>
          <w:cantSplit/>
        </w:trPr>
        <w:tc>
          <w:tcPr>
            <w:tcW w:w="2551" w:type="dxa"/>
            <w:shd w:val="clear" w:color="auto" w:fill="auto"/>
          </w:tcPr>
          <w:p w14:paraId="5B48D842" w14:textId="77777777" w:rsidR="0014397C" w:rsidRPr="00F26942" w:rsidRDefault="0014397C" w:rsidP="00FE0A9B">
            <w:pPr>
              <w:pStyle w:val="ENoteTableText"/>
              <w:tabs>
                <w:tab w:val="center" w:leader="dot" w:pos="2268"/>
              </w:tabs>
              <w:rPr>
                <w:noProof/>
              </w:rPr>
            </w:pPr>
            <w:r w:rsidRPr="00F26942">
              <w:rPr>
                <w:noProof/>
              </w:rPr>
              <w:lastRenderedPageBreak/>
              <w:t>s 437A</w:t>
            </w:r>
            <w:r w:rsidRPr="00F26942">
              <w:rPr>
                <w:noProof/>
              </w:rPr>
              <w:tab/>
            </w:r>
          </w:p>
        </w:tc>
        <w:tc>
          <w:tcPr>
            <w:tcW w:w="4592" w:type="dxa"/>
            <w:shd w:val="clear" w:color="auto" w:fill="auto"/>
          </w:tcPr>
          <w:p w14:paraId="149D5272" w14:textId="77777777" w:rsidR="0014397C" w:rsidRPr="00F26942" w:rsidRDefault="0014397C" w:rsidP="00FE0A9B">
            <w:pPr>
              <w:pStyle w:val="ENoteTableText"/>
            </w:pPr>
            <w:r w:rsidRPr="00F26942">
              <w:t>ad No 79, 2022</w:t>
            </w:r>
          </w:p>
        </w:tc>
      </w:tr>
      <w:tr w:rsidR="0014397C" w:rsidRPr="00F26942" w14:paraId="487FA246" w14:textId="77777777" w:rsidTr="00FE0A9B">
        <w:trPr>
          <w:cantSplit/>
        </w:trPr>
        <w:tc>
          <w:tcPr>
            <w:tcW w:w="2551" w:type="dxa"/>
            <w:shd w:val="clear" w:color="auto" w:fill="auto"/>
          </w:tcPr>
          <w:p w14:paraId="62729580" w14:textId="77777777" w:rsidR="0014397C" w:rsidRPr="00F26942" w:rsidRDefault="0014397C" w:rsidP="00FE0A9B">
            <w:pPr>
              <w:pStyle w:val="ENoteTableText"/>
              <w:tabs>
                <w:tab w:val="center" w:leader="dot" w:pos="2268"/>
              </w:tabs>
              <w:rPr>
                <w:noProof/>
              </w:rPr>
            </w:pPr>
            <w:r w:rsidRPr="00F26942">
              <w:rPr>
                <w:noProof/>
              </w:rPr>
              <w:t>s 440</w:t>
            </w:r>
            <w:r w:rsidRPr="00F26942">
              <w:rPr>
                <w:noProof/>
              </w:rPr>
              <w:tab/>
            </w:r>
          </w:p>
        </w:tc>
        <w:tc>
          <w:tcPr>
            <w:tcW w:w="4592" w:type="dxa"/>
            <w:shd w:val="clear" w:color="auto" w:fill="auto"/>
          </w:tcPr>
          <w:p w14:paraId="60DE3AB9" w14:textId="77777777" w:rsidR="0014397C" w:rsidRPr="00F26942" w:rsidRDefault="0014397C" w:rsidP="00FE0A9B">
            <w:pPr>
              <w:pStyle w:val="ENoteTableText"/>
            </w:pPr>
            <w:r w:rsidRPr="00F26942">
              <w:t>rs No 79, 2022</w:t>
            </w:r>
          </w:p>
        </w:tc>
      </w:tr>
      <w:tr w:rsidR="0014397C" w:rsidRPr="00F26942" w14:paraId="18793D56" w14:textId="77777777" w:rsidTr="00FE0A9B">
        <w:trPr>
          <w:cantSplit/>
        </w:trPr>
        <w:tc>
          <w:tcPr>
            <w:tcW w:w="2551" w:type="dxa"/>
            <w:shd w:val="clear" w:color="auto" w:fill="auto"/>
          </w:tcPr>
          <w:p w14:paraId="638133D0" w14:textId="77777777" w:rsidR="0014397C" w:rsidRPr="00F26942" w:rsidRDefault="0014397C" w:rsidP="00FE0A9B">
            <w:pPr>
              <w:pStyle w:val="ENoteTableText"/>
              <w:tabs>
                <w:tab w:val="center" w:leader="dot" w:pos="2268"/>
              </w:tabs>
            </w:pPr>
            <w:r w:rsidRPr="00F26942">
              <w:rPr>
                <w:noProof/>
              </w:rPr>
              <w:t>s 441</w:t>
            </w:r>
            <w:r w:rsidRPr="00F26942">
              <w:rPr>
                <w:noProof/>
              </w:rPr>
              <w:tab/>
            </w:r>
          </w:p>
        </w:tc>
        <w:tc>
          <w:tcPr>
            <w:tcW w:w="4592" w:type="dxa"/>
            <w:shd w:val="clear" w:color="auto" w:fill="auto"/>
          </w:tcPr>
          <w:p w14:paraId="6EADB157" w14:textId="77777777" w:rsidR="0014397C" w:rsidRPr="00F26942" w:rsidRDefault="0014397C" w:rsidP="00FE0A9B">
            <w:pPr>
              <w:pStyle w:val="ENoteTableText"/>
            </w:pPr>
            <w:r w:rsidRPr="00F26942">
              <w:t>am No 174, 2012</w:t>
            </w:r>
          </w:p>
        </w:tc>
      </w:tr>
      <w:tr w:rsidR="0014397C" w:rsidRPr="00F26942" w14:paraId="69E68ABE" w14:textId="77777777" w:rsidTr="00FE0A9B">
        <w:trPr>
          <w:cantSplit/>
        </w:trPr>
        <w:tc>
          <w:tcPr>
            <w:tcW w:w="2551" w:type="dxa"/>
            <w:shd w:val="clear" w:color="auto" w:fill="auto"/>
          </w:tcPr>
          <w:p w14:paraId="7E32C0EA" w14:textId="77777777" w:rsidR="0014397C" w:rsidRPr="00F26942" w:rsidRDefault="0014397C" w:rsidP="00FE0A9B">
            <w:pPr>
              <w:pStyle w:val="ENoteTableText"/>
              <w:tabs>
                <w:tab w:val="center" w:leader="dot" w:pos="2268"/>
              </w:tabs>
              <w:rPr>
                <w:noProof/>
              </w:rPr>
            </w:pPr>
            <w:r w:rsidRPr="00F26942">
              <w:rPr>
                <w:noProof/>
              </w:rPr>
              <w:t>s 442</w:t>
            </w:r>
            <w:r w:rsidRPr="00F26942">
              <w:rPr>
                <w:noProof/>
              </w:rPr>
              <w:tab/>
            </w:r>
          </w:p>
        </w:tc>
        <w:tc>
          <w:tcPr>
            <w:tcW w:w="4592" w:type="dxa"/>
            <w:shd w:val="clear" w:color="auto" w:fill="auto"/>
          </w:tcPr>
          <w:p w14:paraId="7C1FC571" w14:textId="77777777" w:rsidR="0014397C" w:rsidRPr="00F26942" w:rsidRDefault="0014397C" w:rsidP="00FE0A9B">
            <w:pPr>
              <w:pStyle w:val="ENoteTableText"/>
            </w:pPr>
            <w:r w:rsidRPr="00F26942">
              <w:t>am No 174, 2012</w:t>
            </w:r>
          </w:p>
        </w:tc>
      </w:tr>
      <w:tr w:rsidR="0014397C" w:rsidRPr="00F26942" w14:paraId="7975CB25" w14:textId="77777777" w:rsidTr="00FE0A9B">
        <w:trPr>
          <w:cantSplit/>
        </w:trPr>
        <w:tc>
          <w:tcPr>
            <w:tcW w:w="2551" w:type="dxa"/>
            <w:shd w:val="clear" w:color="auto" w:fill="auto"/>
          </w:tcPr>
          <w:p w14:paraId="4C657D41" w14:textId="77777777" w:rsidR="0014397C" w:rsidRPr="00F26942" w:rsidRDefault="0014397C" w:rsidP="00FE0A9B">
            <w:pPr>
              <w:pStyle w:val="ENoteTableText"/>
              <w:tabs>
                <w:tab w:val="center" w:leader="dot" w:pos="2268"/>
              </w:tabs>
              <w:rPr>
                <w:noProof/>
              </w:rPr>
            </w:pPr>
            <w:r w:rsidRPr="00F26942">
              <w:rPr>
                <w:noProof/>
              </w:rPr>
              <w:t>s 443</w:t>
            </w:r>
            <w:r w:rsidRPr="00F26942">
              <w:rPr>
                <w:noProof/>
              </w:rPr>
              <w:tab/>
            </w:r>
          </w:p>
        </w:tc>
        <w:tc>
          <w:tcPr>
            <w:tcW w:w="4592" w:type="dxa"/>
            <w:shd w:val="clear" w:color="auto" w:fill="auto"/>
          </w:tcPr>
          <w:p w14:paraId="6C830578" w14:textId="77777777" w:rsidR="0014397C" w:rsidRPr="00F26942" w:rsidRDefault="0014397C" w:rsidP="00FE0A9B">
            <w:pPr>
              <w:pStyle w:val="ENoteTableText"/>
            </w:pPr>
            <w:r w:rsidRPr="00F26942">
              <w:t>am No 174, 2012; No 79, 2022</w:t>
            </w:r>
          </w:p>
        </w:tc>
      </w:tr>
      <w:tr w:rsidR="0014397C" w:rsidRPr="00F26942" w14:paraId="3F5800E3" w14:textId="77777777" w:rsidTr="00FE0A9B">
        <w:trPr>
          <w:cantSplit/>
        </w:trPr>
        <w:tc>
          <w:tcPr>
            <w:tcW w:w="2551" w:type="dxa"/>
            <w:shd w:val="clear" w:color="auto" w:fill="auto"/>
          </w:tcPr>
          <w:p w14:paraId="36FF42B4" w14:textId="77777777" w:rsidR="0014397C" w:rsidRPr="00F26942" w:rsidRDefault="0014397C" w:rsidP="00FE0A9B">
            <w:pPr>
              <w:pStyle w:val="ENoteTableText"/>
              <w:tabs>
                <w:tab w:val="center" w:leader="dot" w:pos="2268"/>
              </w:tabs>
            </w:pPr>
            <w:r w:rsidRPr="00F26942">
              <w:rPr>
                <w:noProof/>
              </w:rPr>
              <w:t>s 444</w:t>
            </w:r>
            <w:r w:rsidRPr="00F26942">
              <w:rPr>
                <w:noProof/>
              </w:rPr>
              <w:tab/>
            </w:r>
          </w:p>
        </w:tc>
        <w:tc>
          <w:tcPr>
            <w:tcW w:w="4592" w:type="dxa"/>
            <w:shd w:val="clear" w:color="auto" w:fill="auto"/>
          </w:tcPr>
          <w:p w14:paraId="79AEBB65" w14:textId="77777777" w:rsidR="0014397C" w:rsidRPr="00F26942" w:rsidRDefault="0014397C" w:rsidP="00FE0A9B">
            <w:pPr>
              <w:pStyle w:val="ENoteTableText"/>
            </w:pPr>
            <w:r w:rsidRPr="00F26942">
              <w:t>am No 174, 2012; No 79, 2022</w:t>
            </w:r>
          </w:p>
        </w:tc>
      </w:tr>
      <w:tr w:rsidR="0014397C" w:rsidRPr="00F26942" w14:paraId="6FF45F0B" w14:textId="77777777" w:rsidTr="00FE0A9B">
        <w:trPr>
          <w:cantSplit/>
        </w:trPr>
        <w:tc>
          <w:tcPr>
            <w:tcW w:w="2551" w:type="dxa"/>
            <w:shd w:val="clear" w:color="auto" w:fill="auto"/>
          </w:tcPr>
          <w:p w14:paraId="2E26CD39" w14:textId="77777777" w:rsidR="0014397C" w:rsidRPr="00F26942" w:rsidRDefault="0014397C" w:rsidP="00FE0A9B">
            <w:pPr>
              <w:pStyle w:val="ENoteTableText"/>
              <w:tabs>
                <w:tab w:val="center" w:leader="dot" w:pos="2268"/>
              </w:tabs>
            </w:pPr>
            <w:r w:rsidRPr="00F26942">
              <w:rPr>
                <w:noProof/>
              </w:rPr>
              <w:t>s 445</w:t>
            </w:r>
            <w:r w:rsidRPr="00F26942">
              <w:rPr>
                <w:noProof/>
              </w:rPr>
              <w:tab/>
            </w:r>
          </w:p>
        </w:tc>
        <w:tc>
          <w:tcPr>
            <w:tcW w:w="4592" w:type="dxa"/>
            <w:shd w:val="clear" w:color="auto" w:fill="auto"/>
          </w:tcPr>
          <w:p w14:paraId="219BC57F" w14:textId="77777777" w:rsidR="0014397C" w:rsidRPr="00F26942" w:rsidRDefault="0014397C" w:rsidP="00FE0A9B">
            <w:pPr>
              <w:pStyle w:val="ENoteTableText"/>
            </w:pPr>
            <w:r w:rsidRPr="00F26942">
              <w:t>am No 174, 2012</w:t>
            </w:r>
          </w:p>
        </w:tc>
      </w:tr>
      <w:tr w:rsidR="0014397C" w:rsidRPr="00F26942" w14:paraId="0E89748D" w14:textId="77777777" w:rsidTr="00FE0A9B">
        <w:trPr>
          <w:cantSplit/>
        </w:trPr>
        <w:tc>
          <w:tcPr>
            <w:tcW w:w="2551" w:type="dxa"/>
            <w:shd w:val="clear" w:color="auto" w:fill="auto"/>
          </w:tcPr>
          <w:p w14:paraId="0CEF14E5" w14:textId="77777777" w:rsidR="0014397C" w:rsidRPr="00F26942" w:rsidRDefault="0014397C" w:rsidP="00FE0A9B">
            <w:pPr>
              <w:pStyle w:val="ENoteTableText"/>
              <w:tabs>
                <w:tab w:val="center" w:leader="dot" w:pos="2268"/>
              </w:tabs>
              <w:rPr>
                <w:noProof/>
              </w:rPr>
            </w:pPr>
            <w:r w:rsidRPr="00F26942">
              <w:rPr>
                <w:noProof/>
              </w:rPr>
              <w:t>s 446</w:t>
            </w:r>
            <w:r w:rsidRPr="00F26942">
              <w:rPr>
                <w:noProof/>
              </w:rPr>
              <w:tab/>
            </w:r>
          </w:p>
        </w:tc>
        <w:tc>
          <w:tcPr>
            <w:tcW w:w="4592" w:type="dxa"/>
            <w:shd w:val="clear" w:color="auto" w:fill="auto"/>
          </w:tcPr>
          <w:p w14:paraId="4B015E3F" w14:textId="77777777" w:rsidR="0014397C" w:rsidRPr="00F26942" w:rsidRDefault="0014397C" w:rsidP="00FE0A9B">
            <w:pPr>
              <w:pStyle w:val="ENoteTableText"/>
            </w:pPr>
            <w:r w:rsidRPr="00F26942">
              <w:t>am No 174, 2012</w:t>
            </w:r>
          </w:p>
        </w:tc>
      </w:tr>
      <w:tr w:rsidR="0014397C" w:rsidRPr="00F26942" w14:paraId="486FB993" w14:textId="77777777" w:rsidTr="00FE0A9B">
        <w:trPr>
          <w:cantSplit/>
        </w:trPr>
        <w:tc>
          <w:tcPr>
            <w:tcW w:w="2551" w:type="dxa"/>
            <w:shd w:val="clear" w:color="auto" w:fill="auto"/>
          </w:tcPr>
          <w:p w14:paraId="4A48FAA5" w14:textId="77777777" w:rsidR="0014397C" w:rsidRPr="00F26942" w:rsidRDefault="0014397C" w:rsidP="00FE0A9B">
            <w:pPr>
              <w:pStyle w:val="ENoteTableText"/>
              <w:tabs>
                <w:tab w:val="center" w:leader="dot" w:pos="2268"/>
              </w:tabs>
              <w:rPr>
                <w:noProof/>
              </w:rPr>
            </w:pPr>
            <w:r w:rsidRPr="00F26942">
              <w:rPr>
                <w:noProof/>
              </w:rPr>
              <w:t>s 447</w:t>
            </w:r>
            <w:r w:rsidRPr="00F26942">
              <w:rPr>
                <w:noProof/>
              </w:rPr>
              <w:tab/>
            </w:r>
          </w:p>
        </w:tc>
        <w:tc>
          <w:tcPr>
            <w:tcW w:w="4592" w:type="dxa"/>
            <w:shd w:val="clear" w:color="auto" w:fill="auto"/>
          </w:tcPr>
          <w:p w14:paraId="6CC47956" w14:textId="77777777" w:rsidR="0014397C" w:rsidRPr="00F26942" w:rsidRDefault="0014397C" w:rsidP="00FE0A9B">
            <w:pPr>
              <w:pStyle w:val="ENoteTableText"/>
            </w:pPr>
            <w:r w:rsidRPr="00F26942">
              <w:t>am No 174, 2012</w:t>
            </w:r>
          </w:p>
        </w:tc>
      </w:tr>
      <w:tr w:rsidR="0014397C" w:rsidRPr="00F26942" w14:paraId="7EE0DC2D" w14:textId="77777777" w:rsidTr="00FE0A9B">
        <w:trPr>
          <w:cantSplit/>
        </w:trPr>
        <w:tc>
          <w:tcPr>
            <w:tcW w:w="2551" w:type="dxa"/>
            <w:shd w:val="clear" w:color="auto" w:fill="auto"/>
          </w:tcPr>
          <w:p w14:paraId="012F1472" w14:textId="77777777" w:rsidR="0014397C" w:rsidRPr="00F26942" w:rsidRDefault="0014397C" w:rsidP="00FE0A9B">
            <w:pPr>
              <w:pStyle w:val="ENoteTableText"/>
              <w:tabs>
                <w:tab w:val="center" w:leader="dot" w:pos="2268"/>
              </w:tabs>
              <w:rPr>
                <w:noProof/>
              </w:rPr>
            </w:pPr>
            <w:r w:rsidRPr="00F26942">
              <w:rPr>
                <w:noProof/>
              </w:rPr>
              <w:t>s 448</w:t>
            </w:r>
            <w:r w:rsidRPr="00F26942">
              <w:rPr>
                <w:noProof/>
              </w:rPr>
              <w:tab/>
            </w:r>
          </w:p>
        </w:tc>
        <w:tc>
          <w:tcPr>
            <w:tcW w:w="4592" w:type="dxa"/>
            <w:shd w:val="clear" w:color="auto" w:fill="auto"/>
          </w:tcPr>
          <w:p w14:paraId="06301D4E" w14:textId="77777777" w:rsidR="0014397C" w:rsidRPr="00F26942" w:rsidRDefault="0014397C" w:rsidP="00FE0A9B">
            <w:pPr>
              <w:pStyle w:val="ENoteTableText"/>
            </w:pPr>
            <w:r w:rsidRPr="00F26942">
              <w:t>am No 174, 2012</w:t>
            </w:r>
          </w:p>
        </w:tc>
      </w:tr>
      <w:tr w:rsidR="0014397C" w:rsidRPr="00F26942" w14:paraId="352BCC35" w14:textId="77777777" w:rsidTr="00FE0A9B">
        <w:trPr>
          <w:cantSplit/>
        </w:trPr>
        <w:tc>
          <w:tcPr>
            <w:tcW w:w="2551" w:type="dxa"/>
            <w:shd w:val="clear" w:color="auto" w:fill="auto"/>
          </w:tcPr>
          <w:p w14:paraId="136BA172" w14:textId="77777777" w:rsidR="0014397C" w:rsidRPr="00F26942" w:rsidRDefault="0014397C" w:rsidP="00FE0A9B">
            <w:pPr>
              <w:pStyle w:val="ENoteTableText"/>
              <w:tabs>
                <w:tab w:val="center" w:leader="dot" w:pos="2268"/>
              </w:tabs>
              <w:rPr>
                <w:b/>
                <w:noProof/>
              </w:rPr>
            </w:pPr>
            <w:r w:rsidRPr="00F26942">
              <w:rPr>
                <w:b/>
                <w:noProof/>
              </w:rPr>
              <w:t>Subdivision BA</w:t>
            </w:r>
          </w:p>
        </w:tc>
        <w:tc>
          <w:tcPr>
            <w:tcW w:w="4592" w:type="dxa"/>
            <w:shd w:val="clear" w:color="auto" w:fill="auto"/>
          </w:tcPr>
          <w:p w14:paraId="231D46A4" w14:textId="77777777" w:rsidR="0014397C" w:rsidRPr="00F26942" w:rsidRDefault="0014397C" w:rsidP="00FE0A9B">
            <w:pPr>
              <w:pStyle w:val="ENoteTableText"/>
            </w:pPr>
          </w:p>
        </w:tc>
      </w:tr>
      <w:tr w:rsidR="0014397C" w:rsidRPr="00F26942" w14:paraId="632183AD" w14:textId="77777777" w:rsidTr="00FE0A9B">
        <w:trPr>
          <w:cantSplit/>
        </w:trPr>
        <w:tc>
          <w:tcPr>
            <w:tcW w:w="2551" w:type="dxa"/>
            <w:shd w:val="clear" w:color="auto" w:fill="auto"/>
          </w:tcPr>
          <w:p w14:paraId="6C45E3CB" w14:textId="77777777" w:rsidR="0014397C" w:rsidRPr="00F26942" w:rsidRDefault="0014397C" w:rsidP="00FE0A9B">
            <w:pPr>
              <w:pStyle w:val="ENoteTableText"/>
              <w:tabs>
                <w:tab w:val="center" w:leader="dot" w:pos="2268"/>
              </w:tabs>
              <w:rPr>
                <w:noProof/>
              </w:rPr>
            </w:pPr>
            <w:r w:rsidRPr="00F26942">
              <w:rPr>
                <w:noProof/>
              </w:rPr>
              <w:t>Subdivision BA</w:t>
            </w:r>
            <w:r w:rsidRPr="00F26942">
              <w:rPr>
                <w:noProof/>
              </w:rPr>
              <w:tab/>
            </w:r>
          </w:p>
        </w:tc>
        <w:tc>
          <w:tcPr>
            <w:tcW w:w="4592" w:type="dxa"/>
            <w:shd w:val="clear" w:color="auto" w:fill="auto"/>
          </w:tcPr>
          <w:p w14:paraId="5040DB15" w14:textId="77777777" w:rsidR="0014397C" w:rsidRPr="00F26942" w:rsidRDefault="0014397C" w:rsidP="00FE0A9B">
            <w:pPr>
              <w:pStyle w:val="ENoteTableText"/>
            </w:pPr>
            <w:r w:rsidRPr="00F26942">
              <w:t>ad No 79, 2022</w:t>
            </w:r>
          </w:p>
        </w:tc>
      </w:tr>
      <w:tr w:rsidR="0014397C" w:rsidRPr="00F26942" w14:paraId="2F1DA6BF" w14:textId="77777777" w:rsidTr="00FE0A9B">
        <w:trPr>
          <w:cantSplit/>
        </w:trPr>
        <w:tc>
          <w:tcPr>
            <w:tcW w:w="2551" w:type="dxa"/>
            <w:shd w:val="clear" w:color="auto" w:fill="auto"/>
          </w:tcPr>
          <w:p w14:paraId="17C575E4" w14:textId="77777777" w:rsidR="0014397C" w:rsidRPr="00F26942" w:rsidRDefault="0014397C" w:rsidP="00FE0A9B">
            <w:pPr>
              <w:pStyle w:val="ENoteTableText"/>
              <w:tabs>
                <w:tab w:val="center" w:leader="dot" w:pos="2268"/>
              </w:tabs>
              <w:rPr>
                <w:noProof/>
              </w:rPr>
            </w:pPr>
            <w:r w:rsidRPr="00F26942">
              <w:rPr>
                <w:noProof/>
              </w:rPr>
              <w:t>s 448A</w:t>
            </w:r>
            <w:r w:rsidRPr="00F26942">
              <w:rPr>
                <w:noProof/>
              </w:rPr>
              <w:tab/>
            </w:r>
          </w:p>
        </w:tc>
        <w:tc>
          <w:tcPr>
            <w:tcW w:w="4592" w:type="dxa"/>
            <w:shd w:val="clear" w:color="auto" w:fill="auto"/>
          </w:tcPr>
          <w:p w14:paraId="0D4870D7" w14:textId="77777777" w:rsidR="0014397C" w:rsidRPr="00F26942" w:rsidRDefault="0014397C" w:rsidP="00FE0A9B">
            <w:pPr>
              <w:pStyle w:val="ENoteTableText"/>
            </w:pPr>
            <w:r w:rsidRPr="00F26942">
              <w:t>ad No 79, 2022</w:t>
            </w:r>
          </w:p>
        </w:tc>
      </w:tr>
      <w:tr w:rsidR="0014397C" w:rsidRPr="00F26942" w14:paraId="06875BBA" w14:textId="77777777" w:rsidTr="00FE0A9B">
        <w:trPr>
          <w:cantSplit/>
        </w:trPr>
        <w:tc>
          <w:tcPr>
            <w:tcW w:w="2551" w:type="dxa"/>
            <w:shd w:val="clear" w:color="auto" w:fill="auto"/>
          </w:tcPr>
          <w:p w14:paraId="1F92C189" w14:textId="77777777" w:rsidR="0014397C" w:rsidRPr="00F26942" w:rsidRDefault="0014397C" w:rsidP="00FE0A9B">
            <w:pPr>
              <w:pStyle w:val="ENoteTableText"/>
              <w:rPr>
                <w:noProof/>
              </w:rPr>
            </w:pPr>
            <w:r w:rsidRPr="00F26942">
              <w:rPr>
                <w:b/>
                <w:noProof/>
              </w:rPr>
              <w:t>Subdivision C</w:t>
            </w:r>
          </w:p>
        </w:tc>
        <w:tc>
          <w:tcPr>
            <w:tcW w:w="4592" w:type="dxa"/>
            <w:shd w:val="clear" w:color="auto" w:fill="auto"/>
          </w:tcPr>
          <w:p w14:paraId="5C175792" w14:textId="77777777" w:rsidR="0014397C" w:rsidRPr="00F26942" w:rsidRDefault="0014397C" w:rsidP="00FE0A9B">
            <w:pPr>
              <w:pStyle w:val="ENoteTableText"/>
            </w:pPr>
          </w:p>
        </w:tc>
      </w:tr>
      <w:tr w:rsidR="0014397C" w:rsidRPr="00F26942" w14:paraId="079D20D0" w14:textId="77777777" w:rsidTr="00FE0A9B">
        <w:trPr>
          <w:cantSplit/>
        </w:trPr>
        <w:tc>
          <w:tcPr>
            <w:tcW w:w="2551" w:type="dxa"/>
            <w:shd w:val="clear" w:color="auto" w:fill="auto"/>
          </w:tcPr>
          <w:p w14:paraId="11D6A053" w14:textId="77777777" w:rsidR="0014397C" w:rsidRPr="00F26942" w:rsidRDefault="0014397C" w:rsidP="00FE0A9B">
            <w:pPr>
              <w:pStyle w:val="ENoteTableText"/>
              <w:tabs>
                <w:tab w:val="center" w:leader="dot" w:pos="2268"/>
              </w:tabs>
              <w:rPr>
                <w:noProof/>
              </w:rPr>
            </w:pPr>
            <w:r w:rsidRPr="00F26942">
              <w:rPr>
                <w:noProof/>
              </w:rPr>
              <w:t>s 449</w:t>
            </w:r>
            <w:r w:rsidRPr="00F26942">
              <w:rPr>
                <w:noProof/>
              </w:rPr>
              <w:tab/>
            </w:r>
          </w:p>
        </w:tc>
        <w:tc>
          <w:tcPr>
            <w:tcW w:w="4592" w:type="dxa"/>
            <w:shd w:val="clear" w:color="auto" w:fill="auto"/>
          </w:tcPr>
          <w:p w14:paraId="71D15B01" w14:textId="77777777" w:rsidR="0014397C" w:rsidRPr="00F26942" w:rsidRDefault="0014397C" w:rsidP="00FE0A9B">
            <w:pPr>
              <w:pStyle w:val="ENoteTableText"/>
            </w:pPr>
            <w:r w:rsidRPr="00F26942">
              <w:t>am No 174, 2012; No 79, 2022</w:t>
            </w:r>
          </w:p>
        </w:tc>
      </w:tr>
      <w:tr w:rsidR="0014397C" w:rsidRPr="00F26942" w14:paraId="0B959B0D" w14:textId="77777777" w:rsidTr="00FE0A9B">
        <w:trPr>
          <w:cantSplit/>
        </w:trPr>
        <w:tc>
          <w:tcPr>
            <w:tcW w:w="2551" w:type="dxa"/>
            <w:shd w:val="clear" w:color="auto" w:fill="auto"/>
          </w:tcPr>
          <w:p w14:paraId="32009152" w14:textId="77777777" w:rsidR="0014397C" w:rsidRPr="00F26942" w:rsidRDefault="0014397C" w:rsidP="00FE0A9B">
            <w:pPr>
              <w:pStyle w:val="ENoteTableText"/>
              <w:tabs>
                <w:tab w:val="center" w:leader="dot" w:pos="2268"/>
              </w:tabs>
              <w:rPr>
                <w:noProof/>
              </w:rPr>
            </w:pPr>
            <w:r w:rsidRPr="00F26942">
              <w:rPr>
                <w:noProof/>
              </w:rPr>
              <w:t>s 450</w:t>
            </w:r>
            <w:r w:rsidRPr="00F26942">
              <w:rPr>
                <w:noProof/>
              </w:rPr>
              <w:tab/>
            </w:r>
          </w:p>
        </w:tc>
        <w:tc>
          <w:tcPr>
            <w:tcW w:w="4592" w:type="dxa"/>
            <w:shd w:val="clear" w:color="auto" w:fill="auto"/>
          </w:tcPr>
          <w:p w14:paraId="5AD3D4BF" w14:textId="77777777" w:rsidR="0014397C" w:rsidRPr="00F26942" w:rsidRDefault="0014397C" w:rsidP="00FE0A9B">
            <w:pPr>
              <w:pStyle w:val="ENoteTableText"/>
            </w:pPr>
            <w:r w:rsidRPr="00F26942">
              <w:t>am No 174, 2012</w:t>
            </w:r>
          </w:p>
        </w:tc>
      </w:tr>
      <w:tr w:rsidR="0014397C" w:rsidRPr="00F26942" w14:paraId="6960AE6F" w14:textId="77777777" w:rsidTr="00FE0A9B">
        <w:trPr>
          <w:cantSplit/>
        </w:trPr>
        <w:tc>
          <w:tcPr>
            <w:tcW w:w="2551" w:type="dxa"/>
            <w:shd w:val="clear" w:color="auto" w:fill="auto"/>
          </w:tcPr>
          <w:p w14:paraId="0569F846" w14:textId="77777777" w:rsidR="0014397C" w:rsidRPr="00F26942" w:rsidRDefault="0014397C" w:rsidP="00FE0A9B">
            <w:pPr>
              <w:pStyle w:val="ENoteTableText"/>
              <w:tabs>
                <w:tab w:val="center" w:leader="dot" w:pos="2268"/>
              </w:tabs>
              <w:rPr>
                <w:noProof/>
              </w:rPr>
            </w:pPr>
            <w:r w:rsidRPr="00F26942">
              <w:rPr>
                <w:noProof/>
              </w:rPr>
              <w:t>s 451</w:t>
            </w:r>
            <w:r w:rsidRPr="00F26942">
              <w:rPr>
                <w:noProof/>
              </w:rPr>
              <w:tab/>
            </w:r>
          </w:p>
        </w:tc>
        <w:tc>
          <w:tcPr>
            <w:tcW w:w="4592" w:type="dxa"/>
            <w:shd w:val="clear" w:color="auto" w:fill="auto"/>
          </w:tcPr>
          <w:p w14:paraId="4D6651E5" w14:textId="77777777" w:rsidR="0014397C" w:rsidRPr="00F26942" w:rsidRDefault="0014397C" w:rsidP="00FE0A9B">
            <w:pPr>
              <w:pStyle w:val="ENoteTableText"/>
            </w:pPr>
            <w:r w:rsidRPr="00F26942">
              <w:t>am No 174, 2012</w:t>
            </w:r>
          </w:p>
        </w:tc>
      </w:tr>
      <w:tr w:rsidR="0014397C" w:rsidRPr="00F26942" w14:paraId="64902062" w14:textId="77777777" w:rsidTr="00FE0A9B">
        <w:trPr>
          <w:cantSplit/>
        </w:trPr>
        <w:tc>
          <w:tcPr>
            <w:tcW w:w="2551" w:type="dxa"/>
            <w:shd w:val="clear" w:color="auto" w:fill="auto"/>
          </w:tcPr>
          <w:p w14:paraId="3D10B5E9" w14:textId="77777777" w:rsidR="0014397C" w:rsidRPr="00F26942" w:rsidRDefault="0014397C" w:rsidP="00FE0A9B">
            <w:pPr>
              <w:pStyle w:val="ENoteTableText"/>
              <w:tabs>
                <w:tab w:val="center" w:leader="dot" w:pos="2268"/>
              </w:tabs>
              <w:rPr>
                <w:noProof/>
              </w:rPr>
            </w:pPr>
            <w:r w:rsidRPr="00F26942">
              <w:rPr>
                <w:noProof/>
              </w:rPr>
              <w:t>s 452</w:t>
            </w:r>
            <w:r w:rsidRPr="00F26942">
              <w:rPr>
                <w:noProof/>
              </w:rPr>
              <w:tab/>
            </w:r>
          </w:p>
        </w:tc>
        <w:tc>
          <w:tcPr>
            <w:tcW w:w="4592" w:type="dxa"/>
            <w:shd w:val="clear" w:color="auto" w:fill="auto"/>
          </w:tcPr>
          <w:p w14:paraId="451F8077" w14:textId="77777777" w:rsidR="0014397C" w:rsidRPr="00F26942" w:rsidRDefault="0014397C" w:rsidP="00FE0A9B">
            <w:pPr>
              <w:pStyle w:val="ENoteTableText"/>
            </w:pPr>
            <w:r w:rsidRPr="00F26942">
              <w:t>am No 174, 2012</w:t>
            </w:r>
          </w:p>
        </w:tc>
      </w:tr>
      <w:tr w:rsidR="0014397C" w:rsidRPr="00F26942" w14:paraId="0F2CCF36" w14:textId="77777777" w:rsidTr="00FE0A9B">
        <w:trPr>
          <w:cantSplit/>
        </w:trPr>
        <w:tc>
          <w:tcPr>
            <w:tcW w:w="2551" w:type="dxa"/>
            <w:shd w:val="clear" w:color="auto" w:fill="auto"/>
          </w:tcPr>
          <w:p w14:paraId="08373090" w14:textId="77777777" w:rsidR="0014397C" w:rsidRPr="00F26942" w:rsidRDefault="0014397C" w:rsidP="00FE0A9B">
            <w:pPr>
              <w:pStyle w:val="ENoteTableText"/>
              <w:tabs>
                <w:tab w:val="center" w:leader="dot" w:pos="2268"/>
              </w:tabs>
              <w:rPr>
                <w:noProof/>
              </w:rPr>
            </w:pPr>
            <w:r w:rsidRPr="00F26942">
              <w:rPr>
                <w:noProof/>
              </w:rPr>
              <w:t>s 453</w:t>
            </w:r>
            <w:r w:rsidRPr="00F26942">
              <w:rPr>
                <w:noProof/>
              </w:rPr>
              <w:tab/>
            </w:r>
          </w:p>
        </w:tc>
        <w:tc>
          <w:tcPr>
            <w:tcW w:w="4592" w:type="dxa"/>
            <w:shd w:val="clear" w:color="auto" w:fill="auto"/>
          </w:tcPr>
          <w:p w14:paraId="484EB970" w14:textId="77777777" w:rsidR="0014397C" w:rsidRPr="00F26942" w:rsidRDefault="0014397C" w:rsidP="00FE0A9B">
            <w:pPr>
              <w:pStyle w:val="ENoteTableText"/>
            </w:pPr>
            <w:r w:rsidRPr="00F26942">
              <w:t>am No 174, 2012</w:t>
            </w:r>
          </w:p>
        </w:tc>
      </w:tr>
      <w:tr w:rsidR="0014397C" w:rsidRPr="00F26942" w14:paraId="349D22BB" w14:textId="77777777" w:rsidTr="00FE0A9B">
        <w:trPr>
          <w:cantSplit/>
        </w:trPr>
        <w:tc>
          <w:tcPr>
            <w:tcW w:w="2551" w:type="dxa"/>
            <w:shd w:val="clear" w:color="auto" w:fill="auto"/>
          </w:tcPr>
          <w:p w14:paraId="45161612" w14:textId="77777777" w:rsidR="0014397C" w:rsidRPr="00F26942" w:rsidRDefault="0014397C" w:rsidP="00FE0A9B">
            <w:pPr>
              <w:pStyle w:val="ENoteTableText"/>
              <w:tabs>
                <w:tab w:val="center" w:leader="dot" w:pos="2268"/>
              </w:tabs>
              <w:rPr>
                <w:noProof/>
              </w:rPr>
            </w:pPr>
            <w:r w:rsidRPr="00F26942">
              <w:rPr>
                <w:noProof/>
              </w:rPr>
              <w:t>s 454</w:t>
            </w:r>
            <w:r w:rsidRPr="00F26942">
              <w:rPr>
                <w:noProof/>
              </w:rPr>
              <w:tab/>
            </w:r>
          </w:p>
        </w:tc>
        <w:tc>
          <w:tcPr>
            <w:tcW w:w="4592" w:type="dxa"/>
            <w:shd w:val="clear" w:color="auto" w:fill="auto"/>
          </w:tcPr>
          <w:p w14:paraId="7B598701" w14:textId="77777777" w:rsidR="0014397C" w:rsidRPr="00F26942" w:rsidRDefault="0014397C" w:rsidP="00FE0A9B">
            <w:pPr>
              <w:pStyle w:val="ENoteTableText"/>
            </w:pPr>
            <w:r w:rsidRPr="00F26942">
              <w:t>am No 174, 2012</w:t>
            </w:r>
          </w:p>
        </w:tc>
      </w:tr>
      <w:tr w:rsidR="0014397C" w:rsidRPr="00F26942" w14:paraId="33BBDD2D" w14:textId="77777777" w:rsidTr="00FE0A9B">
        <w:trPr>
          <w:cantSplit/>
        </w:trPr>
        <w:tc>
          <w:tcPr>
            <w:tcW w:w="2551" w:type="dxa"/>
            <w:shd w:val="clear" w:color="auto" w:fill="auto"/>
          </w:tcPr>
          <w:p w14:paraId="0B4A3308" w14:textId="77777777" w:rsidR="0014397C" w:rsidRPr="00F26942" w:rsidRDefault="0014397C" w:rsidP="00FE0A9B">
            <w:pPr>
              <w:pStyle w:val="ENoteTableText"/>
              <w:tabs>
                <w:tab w:val="center" w:leader="dot" w:pos="2268"/>
              </w:tabs>
              <w:rPr>
                <w:noProof/>
              </w:rPr>
            </w:pPr>
            <w:r w:rsidRPr="00F26942">
              <w:rPr>
                <w:noProof/>
              </w:rPr>
              <w:t>s 455</w:t>
            </w:r>
            <w:r w:rsidRPr="00F26942">
              <w:rPr>
                <w:noProof/>
              </w:rPr>
              <w:tab/>
            </w:r>
          </w:p>
        </w:tc>
        <w:tc>
          <w:tcPr>
            <w:tcW w:w="4592" w:type="dxa"/>
            <w:shd w:val="clear" w:color="auto" w:fill="auto"/>
          </w:tcPr>
          <w:p w14:paraId="38947E3E" w14:textId="77777777" w:rsidR="0014397C" w:rsidRPr="00F26942" w:rsidRDefault="0014397C" w:rsidP="00FE0A9B">
            <w:pPr>
              <w:pStyle w:val="ENoteTableText"/>
            </w:pPr>
            <w:r w:rsidRPr="00F26942">
              <w:t>am No 174, 2012</w:t>
            </w:r>
          </w:p>
        </w:tc>
      </w:tr>
      <w:tr w:rsidR="0014397C" w:rsidRPr="00F26942" w14:paraId="6A2153BA" w14:textId="77777777" w:rsidTr="00FE0A9B">
        <w:trPr>
          <w:cantSplit/>
        </w:trPr>
        <w:tc>
          <w:tcPr>
            <w:tcW w:w="2551" w:type="dxa"/>
            <w:shd w:val="clear" w:color="auto" w:fill="auto"/>
          </w:tcPr>
          <w:p w14:paraId="4920DA38" w14:textId="77777777" w:rsidR="0014397C" w:rsidRPr="00F26942" w:rsidRDefault="0014397C" w:rsidP="00FE0A9B">
            <w:pPr>
              <w:pStyle w:val="ENoteTableText"/>
              <w:tabs>
                <w:tab w:val="center" w:leader="dot" w:pos="2268"/>
              </w:tabs>
              <w:rPr>
                <w:noProof/>
              </w:rPr>
            </w:pPr>
            <w:r w:rsidRPr="00F26942">
              <w:rPr>
                <w:noProof/>
              </w:rPr>
              <w:t>s 457</w:t>
            </w:r>
            <w:r w:rsidRPr="00F26942">
              <w:rPr>
                <w:noProof/>
              </w:rPr>
              <w:tab/>
            </w:r>
          </w:p>
        </w:tc>
        <w:tc>
          <w:tcPr>
            <w:tcW w:w="4592" w:type="dxa"/>
            <w:shd w:val="clear" w:color="auto" w:fill="auto"/>
          </w:tcPr>
          <w:p w14:paraId="0C606C24" w14:textId="77777777" w:rsidR="0014397C" w:rsidRPr="00F26942" w:rsidRDefault="0014397C" w:rsidP="00FE0A9B">
            <w:pPr>
              <w:pStyle w:val="ENoteTableText"/>
            </w:pPr>
            <w:r w:rsidRPr="00F26942">
              <w:t>am No 174, 2012</w:t>
            </w:r>
          </w:p>
        </w:tc>
      </w:tr>
      <w:tr w:rsidR="0014397C" w:rsidRPr="00F26942" w14:paraId="27A56025" w14:textId="77777777" w:rsidTr="00FE0A9B">
        <w:trPr>
          <w:cantSplit/>
        </w:trPr>
        <w:tc>
          <w:tcPr>
            <w:tcW w:w="2551" w:type="dxa"/>
            <w:shd w:val="clear" w:color="auto" w:fill="auto"/>
          </w:tcPr>
          <w:p w14:paraId="1B95FEAF" w14:textId="77777777" w:rsidR="0014397C" w:rsidRPr="00F26942" w:rsidRDefault="0014397C" w:rsidP="00FE0A9B">
            <w:pPr>
              <w:pStyle w:val="ENoteTableText"/>
              <w:tabs>
                <w:tab w:val="center" w:leader="dot" w:pos="2268"/>
              </w:tabs>
              <w:rPr>
                <w:noProof/>
              </w:rPr>
            </w:pPr>
            <w:r w:rsidRPr="00F26942">
              <w:rPr>
                <w:noProof/>
              </w:rPr>
              <w:t>s 458</w:t>
            </w:r>
            <w:r w:rsidRPr="00F26942">
              <w:rPr>
                <w:noProof/>
              </w:rPr>
              <w:tab/>
            </w:r>
          </w:p>
        </w:tc>
        <w:tc>
          <w:tcPr>
            <w:tcW w:w="4592" w:type="dxa"/>
            <w:shd w:val="clear" w:color="auto" w:fill="auto"/>
          </w:tcPr>
          <w:p w14:paraId="64583991" w14:textId="77777777" w:rsidR="0014397C" w:rsidRPr="00F26942" w:rsidRDefault="0014397C" w:rsidP="00FE0A9B">
            <w:pPr>
              <w:pStyle w:val="ENoteTableText"/>
            </w:pPr>
            <w:r w:rsidRPr="00F26942">
              <w:t>am No 174, 2012</w:t>
            </w:r>
          </w:p>
        </w:tc>
      </w:tr>
      <w:tr w:rsidR="0014397C" w:rsidRPr="00F26942" w14:paraId="69A96869" w14:textId="77777777" w:rsidTr="00FE0A9B">
        <w:trPr>
          <w:cantSplit/>
        </w:trPr>
        <w:tc>
          <w:tcPr>
            <w:tcW w:w="2551" w:type="dxa"/>
            <w:shd w:val="clear" w:color="auto" w:fill="auto"/>
          </w:tcPr>
          <w:p w14:paraId="0E663792" w14:textId="77777777" w:rsidR="0014397C" w:rsidRPr="00F26942" w:rsidRDefault="0014397C" w:rsidP="00FE0A9B">
            <w:pPr>
              <w:pStyle w:val="ENoteTableText"/>
              <w:rPr>
                <w:noProof/>
              </w:rPr>
            </w:pPr>
            <w:r w:rsidRPr="00F26942">
              <w:rPr>
                <w:b/>
                <w:noProof/>
              </w:rPr>
              <w:t>Subdivision D</w:t>
            </w:r>
          </w:p>
        </w:tc>
        <w:tc>
          <w:tcPr>
            <w:tcW w:w="4592" w:type="dxa"/>
            <w:shd w:val="clear" w:color="auto" w:fill="auto"/>
          </w:tcPr>
          <w:p w14:paraId="026EA480" w14:textId="77777777" w:rsidR="0014397C" w:rsidRPr="00F26942" w:rsidRDefault="0014397C" w:rsidP="00FE0A9B">
            <w:pPr>
              <w:pStyle w:val="ENoteTableText"/>
            </w:pPr>
          </w:p>
        </w:tc>
      </w:tr>
      <w:tr w:rsidR="0014397C" w:rsidRPr="00F26942" w14:paraId="6E339D14" w14:textId="77777777" w:rsidTr="00FE0A9B">
        <w:trPr>
          <w:cantSplit/>
        </w:trPr>
        <w:tc>
          <w:tcPr>
            <w:tcW w:w="2551" w:type="dxa"/>
            <w:shd w:val="clear" w:color="auto" w:fill="auto"/>
          </w:tcPr>
          <w:p w14:paraId="231780E8" w14:textId="77777777" w:rsidR="0014397C" w:rsidRPr="00F26942" w:rsidRDefault="0014397C" w:rsidP="00FE0A9B">
            <w:pPr>
              <w:pStyle w:val="ENoteTableText"/>
              <w:tabs>
                <w:tab w:val="center" w:leader="dot" w:pos="2268"/>
              </w:tabs>
              <w:rPr>
                <w:noProof/>
              </w:rPr>
            </w:pPr>
            <w:r w:rsidRPr="00F26942">
              <w:rPr>
                <w:noProof/>
              </w:rPr>
              <w:t>s 459</w:t>
            </w:r>
            <w:r w:rsidRPr="00F26942">
              <w:rPr>
                <w:noProof/>
              </w:rPr>
              <w:tab/>
            </w:r>
          </w:p>
        </w:tc>
        <w:tc>
          <w:tcPr>
            <w:tcW w:w="4592" w:type="dxa"/>
            <w:shd w:val="clear" w:color="auto" w:fill="auto"/>
          </w:tcPr>
          <w:p w14:paraId="57B8F8F4" w14:textId="77777777" w:rsidR="0014397C" w:rsidRPr="00F26942" w:rsidRDefault="0014397C" w:rsidP="00FE0A9B">
            <w:pPr>
              <w:pStyle w:val="ENoteTableText"/>
            </w:pPr>
            <w:r w:rsidRPr="00F26942">
              <w:t>am No 174, 2012</w:t>
            </w:r>
          </w:p>
        </w:tc>
      </w:tr>
      <w:tr w:rsidR="0014397C" w:rsidRPr="00F26942" w14:paraId="1D55F7DC" w14:textId="77777777" w:rsidTr="00FE0A9B">
        <w:trPr>
          <w:cantSplit/>
        </w:trPr>
        <w:tc>
          <w:tcPr>
            <w:tcW w:w="2551" w:type="dxa"/>
            <w:shd w:val="clear" w:color="auto" w:fill="auto"/>
          </w:tcPr>
          <w:p w14:paraId="4D1DEC72" w14:textId="77777777" w:rsidR="0014397C" w:rsidRPr="00F26942" w:rsidRDefault="0014397C" w:rsidP="00FE0A9B">
            <w:pPr>
              <w:pStyle w:val="ENoteTableText"/>
              <w:tabs>
                <w:tab w:val="center" w:leader="dot" w:pos="2268"/>
              </w:tabs>
              <w:rPr>
                <w:noProof/>
              </w:rPr>
            </w:pPr>
            <w:r w:rsidRPr="00F26942">
              <w:rPr>
                <w:noProof/>
              </w:rPr>
              <w:t>s 460</w:t>
            </w:r>
            <w:r w:rsidRPr="00F26942">
              <w:rPr>
                <w:noProof/>
              </w:rPr>
              <w:tab/>
            </w:r>
          </w:p>
        </w:tc>
        <w:tc>
          <w:tcPr>
            <w:tcW w:w="4592" w:type="dxa"/>
            <w:shd w:val="clear" w:color="auto" w:fill="auto"/>
          </w:tcPr>
          <w:p w14:paraId="1004A5B6" w14:textId="77777777" w:rsidR="0014397C" w:rsidRPr="00F26942" w:rsidRDefault="0014397C" w:rsidP="00FE0A9B">
            <w:pPr>
              <w:pStyle w:val="ENoteTableText"/>
            </w:pPr>
            <w:r w:rsidRPr="00F26942">
              <w:t>am No 174, 2012</w:t>
            </w:r>
          </w:p>
        </w:tc>
      </w:tr>
      <w:tr w:rsidR="0014397C" w:rsidRPr="00F26942" w14:paraId="4B2D0475" w14:textId="77777777" w:rsidTr="00FE0A9B">
        <w:trPr>
          <w:cantSplit/>
        </w:trPr>
        <w:tc>
          <w:tcPr>
            <w:tcW w:w="2551" w:type="dxa"/>
            <w:shd w:val="clear" w:color="auto" w:fill="auto"/>
          </w:tcPr>
          <w:p w14:paraId="06126401" w14:textId="77777777" w:rsidR="0014397C" w:rsidRPr="00F26942" w:rsidRDefault="0014397C" w:rsidP="00FE0A9B">
            <w:pPr>
              <w:pStyle w:val="ENoteTableText"/>
              <w:tabs>
                <w:tab w:val="center" w:leader="dot" w:pos="2268"/>
              </w:tabs>
              <w:rPr>
                <w:noProof/>
              </w:rPr>
            </w:pPr>
            <w:r w:rsidRPr="00F26942">
              <w:rPr>
                <w:noProof/>
              </w:rPr>
              <w:t>s 461</w:t>
            </w:r>
            <w:r w:rsidRPr="00F26942">
              <w:rPr>
                <w:noProof/>
              </w:rPr>
              <w:tab/>
            </w:r>
          </w:p>
        </w:tc>
        <w:tc>
          <w:tcPr>
            <w:tcW w:w="4592" w:type="dxa"/>
            <w:shd w:val="clear" w:color="auto" w:fill="auto"/>
          </w:tcPr>
          <w:p w14:paraId="0A932CDE" w14:textId="77777777" w:rsidR="0014397C" w:rsidRPr="00F26942" w:rsidRDefault="0014397C" w:rsidP="00FE0A9B">
            <w:pPr>
              <w:pStyle w:val="ENoteTableText"/>
            </w:pPr>
            <w:r w:rsidRPr="00F26942">
              <w:t>am No 174, 2012</w:t>
            </w:r>
          </w:p>
        </w:tc>
      </w:tr>
      <w:tr w:rsidR="0014397C" w:rsidRPr="00F26942" w14:paraId="72234C6D" w14:textId="77777777" w:rsidTr="00FE0A9B">
        <w:trPr>
          <w:cantSplit/>
        </w:trPr>
        <w:tc>
          <w:tcPr>
            <w:tcW w:w="2551" w:type="dxa"/>
            <w:shd w:val="clear" w:color="auto" w:fill="auto"/>
          </w:tcPr>
          <w:p w14:paraId="1910E51B" w14:textId="77777777" w:rsidR="0014397C" w:rsidRPr="00F26942" w:rsidRDefault="0014397C" w:rsidP="00FE0A9B">
            <w:pPr>
              <w:pStyle w:val="ENoteTableText"/>
              <w:keepNext/>
              <w:rPr>
                <w:noProof/>
              </w:rPr>
            </w:pPr>
            <w:r w:rsidRPr="00F26942">
              <w:rPr>
                <w:b/>
                <w:noProof/>
              </w:rPr>
              <w:t>Subdivision E</w:t>
            </w:r>
          </w:p>
        </w:tc>
        <w:tc>
          <w:tcPr>
            <w:tcW w:w="4592" w:type="dxa"/>
            <w:shd w:val="clear" w:color="auto" w:fill="auto"/>
          </w:tcPr>
          <w:p w14:paraId="3832062A" w14:textId="77777777" w:rsidR="0014397C" w:rsidRPr="00F26942" w:rsidRDefault="0014397C" w:rsidP="00FE0A9B">
            <w:pPr>
              <w:pStyle w:val="ENoteTableText"/>
            </w:pPr>
          </w:p>
        </w:tc>
      </w:tr>
      <w:tr w:rsidR="0014397C" w:rsidRPr="00F26942" w14:paraId="2DDF60EA" w14:textId="77777777" w:rsidTr="00FE0A9B">
        <w:trPr>
          <w:cantSplit/>
        </w:trPr>
        <w:tc>
          <w:tcPr>
            <w:tcW w:w="2551" w:type="dxa"/>
            <w:shd w:val="clear" w:color="auto" w:fill="auto"/>
          </w:tcPr>
          <w:p w14:paraId="4F37E343" w14:textId="77777777" w:rsidR="0014397C" w:rsidRPr="00F26942" w:rsidRDefault="0014397C" w:rsidP="00FE0A9B">
            <w:pPr>
              <w:pStyle w:val="ENoteTableText"/>
              <w:tabs>
                <w:tab w:val="center" w:leader="dot" w:pos="2268"/>
              </w:tabs>
              <w:rPr>
                <w:noProof/>
              </w:rPr>
            </w:pPr>
            <w:r w:rsidRPr="00F26942">
              <w:rPr>
                <w:noProof/>
              </w:rPr>
              <w:t>s 462</w:t>
            </w:r>
            <w:r w:rsidRPr="00F26942">
              <w:rPr>
                <w:noProof/>
              </w:rPr>
              <w:tab/>
            </w:r>
          </w:p>
        </w:tc>
        <w:tc>
          <w:tcPr>
            <w:tcW w:w="4592" w:type="dxa"/>
            <w:shd w:val="clear" w:color="auto" w:fill="auto"/>
          </w:tcPr>
          <w:p w14:paraId="2E16704F" w14:textId="77777777" w:rsidR="0014397C" w:rsidRPr="00F26942" w:rsidRDefault="0014397C" w:rsidP="00FE0A9B">
            <w:pPr>
              <w:pStyle w:val="ENoteTableText"/>
            </w:pPr>
            <w:r w:rsidRPr="00F26942">
              <w:t>am No 174, 2012</w:t>
            </w:r>
          </w:p>
        </w:tc>
      </w:tr>
      <w:tr w:rsidR="0014397C" w:rsidRPr="00F26942" w14:paraId="59317F75" w14:textId="77777777" w:rsidTr="00FE0A9B">
        <w:trPr>
          <w:cantSplit/>
        </w:trPr>
        <w:tc>
          <w:tcPr>
            <w:tcW w:w="2551" w:type="dxa"/>
            <w:shd w:val="clear" w:color="auto" w:fill="auto"/>
          </w:tcPr>
          <w:p w14:paraId="6D95BF28" w14:textId="77777777" w:rsidR="0014397C" w:rsidRPr="00F26942" w:rsidRDefault="0014397C" w:rsidP="00FE0A9B">
            <w:pPr>
              <w:pStyle w:val="ENoteTableText"/>
              <w:tabs>
                <w:tab w:val="center" w:leader="dot" w:pos="2268"/>
              </w:tabs>
              <w:rPr>
                <w:noProof/>
              </w:rPr>
            </w:pPr>
            <w:r w:rsidRPr="00F26942">
              <w:rPr>
                <w:noProof/>
              </w:rPr>
              <w:t>s 463</w:t>
            </w:r>
            <w:r w:rsidRPr="00F26942">
              <w:rPr>
                <w:noProof/>
              </w:rPr>
              <w:tab/>
            </w:r>
          </w:p>
        </w:tc>
        <w:tc>
          <w:tcPr>
            <w:tcW w:w="4592" w:type="dxa"/>
            <w:shd w:val="clear" w:color="auto" w:fill="auto"/>
          </w:tcPr>
          <w:p w14:paraId="24D34CAE" w14:textId="77777777" w:rsidR="0014397C" w:rsidRPr="00F26942" w:rsidRDefault="0014397C" w:rsidP="00FE0A9B">
            <w:pPr>
              <w:pStyle w:val="ENoteTableText"/>
            </w:pPr>
            <w:r w:rsidRPr="00F26942">
              <w:t>am No 174, 2012</w:t>
            </w:r>
          </w:p>
        </w:tc>
      </w:tr>
      <w:tr w:rsidR="0014397C" w:rsidRPr="00F26942" w14:paraId="32C5F6E7" w14:textId="77777777" w:rsidTr="00FE0A9B">
        <w:trPr>
          <w:cantSplit/>
        </w:trPr>
        <w:tc>
          <w:tcPr>
            <w:tcW w:w="2551" w:type="dxa"/>
            <w:shd w:val="clear" w:color="auto" w:fill="auto"/>
          </w:tcPr>
          <w:p w14:paraId="5AF399F2" w14:textId="77777777" w:rsidR="0014397C" w:rsidRPr="00F26942" w:rsidRDefault="0014397C" w:rsidP="00FE0A9B">
            <w:pPr>
              <w:pStyle w:val="ENoteTableText"/>
              <w:keepNext/>
              <w:rPr>
                <w:noProof/>
              </w:rPr>
            </w:pPr>
            <w:r w:rsidRPr="00F26942">
              <w:rPr>
                <w:b/>
                <w:noProof/>
              </w:rPr>
              <w:lastRenderedPageBreak/>
              <w:t>Subdivision G</w:t>
            </w:r>
          </w:p>
        </w:tc>
        <w:tc>
          <w:tcPr>
            <w:tcW w:w="4592" w:type="dxa"/>
            <w:shd w:val="clear" w:color="auto" w:fill="auto"/>
          </w:tcPr>
          <w:p w14:paraId="4E65CF13" w14:textId="77777777" w:rsidR="0014397C" w:rsidRPr="00F26942" w:rsidRDefault="0014397C" w:rsidP="00FE0A9B">
            <w:pPr>
              <w:pStyle w:val="ENoteTableText"/>
              <w:keepNext/>
            </w:pPr>
          </w:p>
        </w:tc>
      </w:tr>
      <w:tr w:rsidR="0014397C" w:rsidRPr="00F26942" w14:paraId="2664E6E5" w14:textId="77777777" w:rsidTr="00FE0A9B">
        <w:trPr>
          <w:cantSplit/>
        </w:trPr>
        <w:tc>
          <w:tcPr>
            <w:tcW w:w="2551" w:type="dxa"/>
            <w:shd w:val="clear" w:color="auto" w:fill="auto"/>
          </w:tcPr>
          <w:p w14:paraId="6F9DBE14" w14:textId="77777777" w:rsidR="0014397C" w:rsidRPr="00F26942" w:rsidRDefault="0014397C" w:rsidP="00FE0A9B">
            <w:pPr>
              <w:pStyle w:val="ENoteTableText"/>
              <w:tabs>
                <w:tab w:val="center" w:leader="dot" w:pos="2268"/>
              </w:tabs>
              <w:rPr>
                <w:noProof/>
              </w:rPr>
            </w:pPr>
            <w:r w:rsidRPr="00F26942">
              <w:rPr>
                <w:noProof/>
              </w:rPr>
              <w:t>s 467</w:t>
            </w:r>
            <w:r w:rsidRPr="00F26942">
              <w:rPr>
                <w:noProof/>
              </w:rPr>
              <w:tab/>
            </w:r>
          </w:p>
        </w:tc>
        <w:tc>
          <w:tcPr>
            <w:tcW w:w="4592" w:type="dxa"/>
            <w:shd w:val="clear" w:color="auto" w:fill="auto"/>
          </w:tcPr>
          <w:p w14:paraId="1191EE05" w14:textId="77777777" w:rsidR="0014397C" w:rsidRPr="00F26942" w:rsidRDefault="0014397C" w:rsidP="00FE0A9B">
            <w:pPr>
              <w:pStyle w:val="ENoteTableText"/>
            </w:pPr>
            <w:r w:rsidRPr="00F26942">
              <w:t>am No 174, 2012</w:t>
            </w:r>
          </w:p>
        </w:tc>
      </w:tr>
      <w:tr w:rsidR="0014397C" w:rsidRPr="00F26942" w14:paraId="4FAF5B93" w14:textId="77777777" w:rsidTr="00FE0A9B">
        <w:trPr>
          <w:cantSplit/>
        </w:trPr>
        <w:tc>
          <w:tcPr>
            <w:tcW w:w="2551" w:type="dxa"/>
            <w:shd w:val="clear" w:color="auto" w:fill="auto"/>
          </w:tcPr>
          <w:p w14:paraId="07FAB80F" w14:textId="77777777" w:rsidR="0014397C" w:rsidRPr="00F26942" w:rsidRDefault="0014397C" w:rsidP="00FE0A9B">
            <w:pPr>
              <w:pStyle w:val="ENoteTableText"/>
              <w:tabs>
                <w:tab w:val="center" w:leader="dot" w:pos="2268"/>
              </w:tabs>
              <w:rPr>
                <w:noProof/>
              </w:rPr>
            </w:pPr>
            <w:r w:rsidRPr="00F26942">
              <w:rPr>
                <w:noProof/>
              </w:rPr>
              <w:t>s 468A</w:t>
            </w:r>
            <w:r w:rsidRPr="00F26942">
              <w:rPr>
                <w:noProof/>
              </w:rPr>
              <w:tab/>
            </w:r>
          </w:p>
        </w:tc>
        <w:tc>
          <w:tcPr>
            <w:tcW w:w="4592" w:type="dxa"/>
            <w:shd w:val="clear" w:color="auto" w:fill="auto"/>
          </w:tcPr>
          <w:p w14:paraId="3873DB43" w14:textId="77777777" w:rsidR="0014397C" w:rsidRPr="00F26942" w:rsidRDefault="0014397C" w:rsidP="00FE0A9B">
            <w:pPr>
              <w:pStyle w:val="ENoteTableText"/>
            </w:pPr>
            <w:r w:rsidRPr="00F26942">
              <w:t>ad No 79, 2022</w:t>
            </w:r>
          </w:p>
        </w:tc>
      </w:tr>
      <w:tr w:rsidR="0014397C" w:rsidRPr="00F26942" w14:paraId="7E99BBA0" w14:textId="77777777" w:rsidTr="00FE0A9B">
        <w:trPr>
          <w:cantSplit/>
        </w:trPr>
        <w:tc>
          <w:tcPr>
            <w:tcW w:w="2551" w:type="dxa"/>
            <w:shd w:val="clear" w:color="auto" w:fill="auto"/>
          </w:tcPr>
          <w:p w14:paraId="15590620" w14:textId="77777777" w:rsidR="0014397C" w:rsidRPr="00F26942" w:rsidRDefault="0014397C" w:rsidP="00FE0A9B">
            <w:pPr>
              <w:pStyle w:val="ENoteTableText"/>
              <w:tabs>
                <w:tab w:val="center" w:leader="dot" w:pos="2268"/>
              </w:tabs>
              <w:rPr>
                <w:noProof/>
              </w:rPr>
            </w:pPr>
            <w:r w:rsidRPr="00F26942">
              <w:rPr>
                <w:noProof/>
              </w:rPr>
              <w:t>s 469</w:t>
            </w:r>
            <w:r w:rsidRPr="00F26942">
              <w:rPr>
                <w:noProof/>
              </w:rPr>
              <w:tab/>
            </w:r>
          </w:p>
        </w:tc>
        <w:tc>
          <w:tcPr>
            <w:tcW w:w="4592" w:type="dxa"/>
            <w:shd w:val="clear" w:color="auto" w:fill="auto"/>
          </w:tcPr>
          <w:p w14:paraId="134CA66F" w14:textId="77777777" w:rsidR="0014397C" w:rsidRPr="00F26942" w:rsidRDefault="0014397C" w:rsidP="00FE0A9B">
            <w:pPr>
              <w:pStyle w:val="ENoteTableText"/>
            </w:pPr>
            <w:r w:rsidRPr="00F26942">
              <w:t>am No 79, 2022</w:t>
            </w:r>
          </w:p>
        </w:tc>
      </w:tr>
      <w:tr w:rsidR="0014397C" w:rsidRPr="00F26942" w14:paraId="0DE83716" w14:textId="77777777" w:rsidTr="00FE0A9B">
        <w:trPr>
          <w:cantSplit/>
        </w:trPr>
        <w:tc>
          <w:tcPr>
            <w:tcW w:w="2551" w:type="dxa"/>
            <w:shd w:val="clear" w:color="auto" w:fill="auto"/>
          </w:tcPr>
          <w:p w14:paraId="6ABFD804" w14:textId="77777777" w:rsidR="0014397C" w:rsidRPr="00F26942" w:rsidRDefault="0014397C" w:rsidP="00FE0A9B">
            <w:pPr>
              <w:pStyle w:val="ENoteTableText"/>
              <w:keepNext/>
              <w:keepLines/>
              <w:rPr>
                <w:noProof/>
              </w:rPr>
            </w:pPr>
            <w:r w:rsidRPr="00F26942">
              <w:rPr>
                <w:b/>
                <w:noProof/>
              </w:rPr>
              <w:t>Division 9</w:t>
            </w:r>
          </w:p>
        </w:tc>
        <w:tc>
          <w:tcPr>
            <w:tcW w:w="4592" w:type="dxa"/>
            <w:shd w:val="clear" w:color="auto" w:fill="auto"/>
          </w:tcPr>
          <w:p w14:paraId="5CCF0B0F" w14:textId="77777777" w:rsidR="0014397C" w:rsidRPr="00F26942" w:rsidRDefault="0014397C" w:rsidP="00FE0A9B">
            <w:pPr>
              <w:pStyle w:val="ENoteTableText"/>
              <w:keepNext/>
              <w:keepLines/>
            </w:pPr>
          </w:p>
        </w:tc>
      </w:tr>
      <w:tr w:rsidR="0014397C" w:rsidRPr="00F26942" w14:paraId="37324862" w14:textId="77777777" w:rsidTr="00FE0A9B">
        <w:trPr>
          <w:cantSplit/>
        </w:trPr>
        <w:tc>
          <w:tcPr>
            <w:tcW w:w="2551" w:type="dxa"/>
            <w:shd w:val="clear" w:color="auto" w:fill="auto"/>
          </w:tcPr>
          <w:p w14:paraId="20960B67" w14:textId="77777777" w:rsidR="0014397C" w:rsidRPr="00F26942" w:rsidRDefault="0014397C" w:rsidP="00FE0A9B">
            <w:pPr>
              <w:pStyle w:val="ENoteTableText"/>
              <w:keepNext/>
              <w:keepLines/>
              <w:rPr>
                <w:noProof/>
              </w:rPr>
            </w:pPr>
            <w:r w:rsidRPr="00F26942">
              <w:rPr>
                <w:b/>
                <w:noProof/>
              </w:rPr>
              <w:t>Subdivision A</w:t>
            </w:r>
          </w:p>
        </w:tc>
        <w:tc>
          <w:tcPr>
            <w:tcW w:w="4592" w:type="dxa"/>
            <w:shd w:val="clear" w:color="auto" w:fill="auto"/>
          </w:tcPr>
          <w:p w14:paraId="3740420A" w14:textId="77777777" w:rsidR="0014397C" w:rsidRPr="00F26942" w:rsidRDefault="0014397C" w:rsidP="00FE0A9B">
            <w:pPr>
              <w:pStyle w:val="ENoteTableText"/>
              <w:keepNext/>
              <w:keepLines/>
            </w:pPr>
          </w:p>
        </w:tc>
      </w:tr>
      <w:tr w:rsidR="0014397C" w:rsidRPr="00F26942" w14:paraId="4BFC06F4" w14:textId="77777777" w:rsidTr="00FE0A9B">
        <w:trPr>
          <w:cantSplit/>
        </w:trPr>
        <w:tc>
          <w:tcPr>
            <w:tcW w:w="2551" w:type="dxa"/>
            <w:shd w:val="clear" w:color="auto" w:fill="auto"/>
          </w:tcPr>
          <w:p w14:paraId="1F0FADC5" w14:textId="77777777" w:rsidR="0014397C" w:rsidRPr="00F26942" w:rsidRDefault="0014397C" w:rsidP="00FE0A9B">
            <w:pPr>
              <w:pStyle w:val="ENoteTableText"/>
              <w:tabs>
                <w:tab w:val="center" w:leader="dot" w:pos="2268"/>
              </w:tabs>
              <w:rPr>
                <w:noProof/>
              </w:rPr>
            </w:pPr>
            <w:r w:rsidRPr="00F26942">
              <w:rPr>
                <w:noProof/>
              </w:rPr>
              <w:t>s 471</w:t>
            </w:r>
            <w:r w:rsidRPr="00F26942">
              <w:rPr>
                <w:noProof/>
              </w:rPr>
              <w:tab/>
            </w:r>
          </w:p>
        </w:tc>
        <w:tc>
          <w:tcPr>
            <w:tcW w:w="4592" w:type="dxa"/>
            <w:shd w:val="clear" w:color="auto" w:fill="auto"/>
          </w:tcPr>
          <w:p w14:paraId="378A340F" w14:textId="77777777" w:rsidR="0014397C" w:rsidRPr="00F26942" w:rsidRDefault="0014397C" w:rsidP="00FE0A9B">
            <w:pPr>
              <w:pStyle w:val="ENoteTableText"/>
            </w:pPr>
            <w:r w:rsidRPr="00F26942">
              <w:t>am No 174, 2012</w:t>
            </w:r>
          </w:p>
        </w:tc>
      </w:tr>
      <w:tr w:rsidR="0014397C" w:rsidRPr="00F26942" w14:paraId="156D6835" w14:textId="77777777" w:rsidTr="00FE0A9B">
        <w:trPr>
          <w:cantSplit/>
        </w:trPr>
        <w:tc>
          <w:tcPr>
            <w:tcW w:w="2551" w:type="dxa"/>
            <w:shd w:val="clear" w:color="auto" w:fill="auto"/>
          </w:tcPr>
          <w:p w14:paraId="1EA3A0E0" w14:textId="77777777" w:rsidR="0014397C" w:rsidRPr="00F26942" w:rsidRDefault="0014397C" w:rsidP="00FE0A9B">
            <w:pPr>
              <w:pStyle w:val="ENoteTableText"/>
              <w:tabs>
                <w:tab w:val="center" w:leader="dot" w:pos="2268"/>
              </w:tabs>
              <w:rPr>
                <w:noProof/>
              </w:rPr>
            </w:pPr>
            <w:r w:rsidRPr="00F26942">
              <w:rPr>
                <w:noProof/>
              </w:rPr>
              <w:t>s 472</w:t>
            </w:r>
            <w:r w:rsidRPr="00F26942">
              <w:rPr>
                <w:noProof/>
              </w:rPr>
              <w:tab/>
            </w:r>
          </w:p>
        </w:tc>
        <w:tc>
          <w:tcPr>
            <w:tcW w:w="4592" w:type="dxa"/>
            <w:shd w:val="clear" w:color="auto" w:fill="auto"/>
          </w:tcPr>
          <w:p w14:paraId="065F69E0" w14:textId="77777777" w:rsidR="0014397C" w:rsidRPr="00F26942" w:rsidRDefault="0014397C" w:rsidP="00FE0A9B">
            <w:pPr>
              <w:pStyle w:val="ENoteTableText"/>
            </w:pPr>
            <w:r w:rsidRPr="00F26942">
              <w:t>am No 174, 2012</w:t>
            </w:r>
          </w:p>
        </w:tc>
      </w:tr>
      <w:tr w:rsidR="0014397C" w:rsidRPr="00F26942" w14:paraId="6A21B865" w14:textId="77777777" w:rsidTr="00FE0A9B">
        <w:trPr>
          <w:cantSplit/>
        </w:trPr>
        <w:tc>
          <w:tcPr>
            <w:tcW w:w="2551" w:type="dxa"/>
            <w:shd w:val="clear" w:color="auto" w:fill="auto"/>
          </w:tcPr>
          <w:p w14:paraId="214364B7" w14:textId="4F246EEC" w:rsidR="0014397C" w:rsidRPr="00F26942" w:rsidRDefault="009471E5" w:rsidP="00FE0A9B">
            <w:pPr>
              <w:pStyle w:val="ENoteTableText"/>
              <w:tabs>
                <w:tab w:val="center" w:leader="dot" w:pos="2268"/>
              </w:tabs>
              <w:rPr>
                <w:b/>
                <w:noProof/>
              </w:rPr>
            </w:pPr>
            <w:r>
              <w:rPr>
                <w:b/>
                <w:noProof/>
              </w:rPr>
              <w:t>Division 1</w:t>
            </w:r>
            <w:r w:rsidR="0014397C" w:rsidRPr="00F26942">
              <w:rPr>
                <w:b/>
                <w:noProof/>
              </w:rPr>
              <w:t>0</w:t>
            </w:r>
          </w:p>
        </w:tc>
        <w:tc>
          <w:tcPr>
            <w:tcW w:w="4592" w:type="dxa"/>
            <w:shd w:val="clear" w:color="auto" w:fill="auto"/>
          </w:tcPr>
          <w:p w14:paraId="317B8172" w14:textId="77777777" w:rsidR="0014397C" w:rsidRPr="00F26942" w:rsidRDefault="0014397C" w:rsidP="00FE0A9B">
            <w:pPr>
              <w:pStyle w:val="ENoteTableText"/>
            </w:pPr>
          </w:p>
        </w:tc>
      </w:tr>
      <w:tr w:rsidR="0014397C" w:rsidRPr="00F26942" w14:paraId="4BFCFB23" w14:textId="77777777" w:rsidTr="00FE0A9B">
        <w:trPr>
          <w:cantSplit/>
        </w:trPr>
        <w:tc>
          <w:tcPr>
            <w:tcW w:w="2551" w:type="dxa"/>
            <w:shd w:val="clear" w:color="auto" w:fill="auto"/>
          </w:tcPr>
          <w:p w14:paraId="2AABED8F" w14:textId="77777777" w:rsidR="0014397C" w:rsidRPr="00F26942" w:rsidRDefault="0014397C" w:rsidP="00FE0A9B">
            <w:pPr>
              <w:pStyle w:val="ENoteTableText"/>
              <w:tabs>
                <w:tab w:val="center" w:leader="dot" w:pos="2268"/>
              </w:tabs>
              <w:rPr>
                <w:noProof/>
              </w:rPr>
            </w:pPr>
            <w:r w:rsidRPr="00F26942">
              <w:rPr>
                <w:noProof/>
              </w:rPr>
              <w:t>s 477</w:t>
            </w:r>
            <w:r w:rsidRPr="00F26942">
              <w:rPr>
                <w:noProof/>
              </w:rPr>
              <w:tab/>
            </w:r>
          </w:p>
        </w:tc>
        <w:tc>
          <w:tcPr>
            <w:tcW w:w="4592" w:type="dxa"/>
            <w:shd w:val="clear" w:color="auto" w:fill="auto"/>
          </w:tcPr>
          <w:p w14:paraId="20C54BE3" w14:textId="77777777" w:rsidR="0014397C" w:rsidRPr="00F26942" w:rsidRDefault="0014397C" w:rsidP="00FE0A9B">
            <w:pPr>
              <w:pStyle w:val="ENoteTableText"/>
            </w:pPr>
            <w:r w:rsidRPr="00F26942">
              <w:t>am No 79, 2022</w:t>
            </w:r>
          </w:p>
        </w:tc>
      </w:tr>
      <w:tr w:rsidR="0014397C" w:rsidRPr="00F26942" w14:paraId="005EE1AB" w14:textId="77777777" w:rsidTr="00FE0A9B">
        <w:trPr>
          <w:cantSplit/>
        </w:trPr>
        <w:tc>
          <w:tcPr>
            <w:tcW w:w="2551" w:type="dxa"/>
            <w:shd w:val="clear" w:color="auto" w:fill="auto"/>
          </w:tcPr>
          <w:p w14:paraId="433B45FB" w14:textId="062DE0AD" w:rsidR="0014397C" w:rsidRPr="00F26942" w:rsidRDefault="0014397C" w:rsidP="00FE0A9B">
            <w:pPr>
              <w:pStyle w:val="ENoteTableText"/>
            </w:pPr>
            <w:r w:rsidRPr="00F26942">
              <w:rPr>
                <w:b/>
                <w:noProof/>
              </w:rPr>
              <w:t>Part 3</w:t>
            </w:r>
            <w:r w:rsidR="009471E5">
              <w:rPr>
                <w:b/>
                <w:noProof/>
              </w:rPr>
              <w:noBreakHyphen/>
            </w:r>
            <w:r w:rsidRPr="00F26942">
              <w:rPr>
                <w:b/>
                <w:noProof/>
              </w:rPr>
              <w:t>4</w:t>
            </w:r>
          </w:p>
        </w:tc>
        <w:tc>
          <w:tcPr>
            <w:tcW w:w="4592" w:type="dxa"/>
            <w:shd w:val="clear" w:color="auto" w:fill="auto"/>
          </w:tcPr>
          <w:p w14:paraId="53F886F9" w14:textId="77777777" w:rsidR="0014397C" w:rsidRPr="00F26942" w:rsidRDefault="0014397C" w:rsidP="00FE0A9B">
            <w:pPr>
              <w:pStyle w:val="ENoteTableText"/>
            </w:pPr>
          </w:p>
        </w:tc>
      </w:tr>
      <w:tr w:rsidR="0014397C" w:rsidRPr="00F26942" w14:paraId="63EA0CD1" w14:textId="77777777" w:rsidTr="00FE0A9B">
        <w:trPr>
          <w:cantSplit/>
        </w:trPr>
        <w:tc>
          <w:tcPr>
            <w:tcW w:w="2551" w:type="dxa"/>
            <w:shd w:val="clear" w:color="auto" w:fill="auto"/>
          </w:tcPr>
          <w:p w14:paraId="5303FD1D" w14:textId="3F2E0BBD" w:rsidR="0014397C" w:rsidRPr="00F26942" w:rsidRDefault="009471E5" w:rsidP="00FE0A9B">
            <w:pPr>
              <w:pStyle w:val="ENoteTableText"/>
              <w:rPr>
                <w:noProof/>
              </w:rPr>
            </w:pPr>
            <w:r>
              <w:rPr>
                <w:b/>
                <w:noProof/>
              </w:rPr>
              <w:t>Division 1</w:t>
            </w:r>
          </w:p>
        </w:tc>
        <w:tc>
          <w:tcPr>
            <w:tcW w:w="4592" w:type="dxa"/>
            <w:shd w:val="clear" w:color="auto" w:fill="auto"/>
          </w:tcPr>
          <w:p w14:paraId="5B1230E1" w14:textId="77777777" w:rsidR="0014397C" w:rsidRPr="00F26942" w:rsidRDefault="0014397C" w:rsidP="00FE0A9B">
            <w:pPr>
              <w:pStyle w:val="ENoteTableText"/>
            </w:pPr>
          </w:p>
        </w:tc>
      </w:tr>
      <w:tr w:rsidR="0014397C" w:rsidRPr="00F26942" w14:paraId="46ADE1E8" w14:textId="77777777" w:rsidTr="00FE0A9B">
        <w:trPr>
          <w:cantSplit/>
        </w:trPr>
        <w:tc>
          <w:tcPr>
            <w:tcW w:w="2551" w:type="dxa"/>
            <w:shd w:val="clear" w:color="auto" w:fill="auto"/>
          </w:tcPr>
          <w:p w14:paraId="24FA890A" w14:textId="77777777" w:rsidR="0014397C" w:rsidRPr="00F26942" w:rsidRDefault="0014397C" w:rsidP="00FE0A9B">
            <w:pPr>
              <w:pStyle w:val="ENoteTableText"/>
              <w:tabs>
                <w:tab w:val="center" w:leader="dot" w:pos="2268"/>
              </w:tabs>
              <w:rPr>
                <w:noProof/>
              </w:rPr>
            </w:pPr>
            <w:r w:rsidRPr="00F26942">
              <w:rPr>
                <w:noProof/>
              </w:rPr>
              <w:t>s 478</w:t>
            </w:r>
            <w:r w:rsidRPr="00F26942">
              <w:rPr>
                <w:noProof/>
              </w:rPr>
              <w:tab/>
            </w:r>
          </w:p>
        </w:tc>
        <w:tc>
          <w:tcPr>
            <w:tcW w:w="4592" w:type="dxa"/>
            <w:shd w:val="clear" w:color="auto" w:fill="auto"/>
          </w:tcPr>
          <w:p w14:paraId="3A6819AD" w14:textId="77777777" w:rsidR="0014397C" w:rsidRPr="00F26942" w:rsidRDefault="0014397C" w:rsidP="00FE0A9B">
            <w:pPr>
              <w:pStyle w:val="ENoteTableText"/>
            </w:pPr>
            <w:r w:rsidRPr="00F26942">
              <w:t>am Nos 33 and 174, 2012; No 73, 2013</w:t>
            </w:r>
          </w:p>
        </w:tc>
      </w:tr>
      <w:tr w:rsidR="0014397C" w:rsidRPr="00F26942" w14:paraId="6F0206DD" w14:textId="77777777" w:rsidTr="00FE0A9B">
        <w:trPr>
          <w:cantSplit/>
        </w:trPr>
        <w:tc>
          <w:tcPr>
            <w:tcW w:w="2551" w:type="dxa"/>
            <w:shd w:val="clear" w:color="auto" w:fill="auto"/>
          </w:tcPr>
          <w:p w14:paraId="17C055E1" w14:textId="77777777" w:rsidR="0014397C" w:rsidRPr="00F26942" w:rsidRDefault="0014397C" w:rsidP="00FE0A9B">
            <w:pPr>
              <w:pStyle w:val="ENoteTableText"/>
              <w:tabs>
                <w:tab w:val="center" w:leader="dot" w:pos="2268"/>
              </w:tabs>
              <w:rPr>
                <w:noProof/>
              </w:rPr>
            </w:pPr>
            <w:r w:rsidRPr="00F26942">
              <w:rPr>
                <w:noProof/>
              </w:rPr>
              <w:t>s 480</w:t>
            </w:r>
            <w:r w:rsidRPr="00F26942">
              <w:rPr>
                <w:noProof/>
              </w:rPr>
              <w:tab/>
            </w:r>
          </w:p>
        </w:tc>
        <w:tc>
          <w:tcPr>
            <w:tcW w:w="4592" w:type="dxa"/>
            <w:shd w:val="clear" w:color="auto" w:fill="auto"/>
          </w:tcPr>
          <w:p w14:paraId="48AB4EFC" w14:textId="77777777" w:rsidR="0014397C" w:rsidRPr="00F26942" w:rsidRDefault="0014397C" w:rsidP="00FE0A9B">
            <w:pPr>
              <w:pStyle w:val="ENoteTableText"/>
            </w:pPr>
            <w:r w:rsidRPr="00F26942">
              <w:t>am No 33, 2012</w:t>
            </w:r>
          </w:p>
        </w:tc>
      </w:tr>
      <w:tr w:rsidR="0014397C" w:rsidRPr="00F26942" w14:paraId="1F7C88FF" w14:textId="77777777" w:rsidTr="00FE0A9B">
        <w:trPr>
          <w:cantSplit/>
        </w:trPr>
        <w:tc>
          <w:tcPr>
            <w:tcW w:w="2551" w:type="dxa"/>
            <w:shd w:val="clear" w:color="auto" w:fill="auto"/>
          </w:tcPr>
          <w:p w14:paraId="3BCE4D03" w14:textId="77777777" w:rsidR="0014397C" w:rsidRPr="00F26942" w:rsidRDefault="0014397C" w:rsidP="00FE0A9B">
            <w:pPr>
              <w:pStyle w:val="ENoteTableText"/>
              <w:rPr>
                <w:noProof/>
              </w:rPr>
            </w:pPr>
            <w:r w:rsidRPr="00F26942">
              <w:rPr>
                <w:b/>
                <w:noProof/>
              </w:rPr>
              <w:t>Division 2</w:t>
            </w:r>
          </w:p>
        </w:tc>
        <w:tc>
          <w:tcPr>
            <w:tcW w:w="4592" w:type="dxa"/>
            <w:shd w:val="clear" w:color="auto" w:fill="auto"/>
          </w:tcPr>
          <w:p w14:paraId="746D4853" w14:textId="77777777" w:rsidR="0014397C" w:rsidRPr="00F26942" w:rsidRDefault="0014397C" w:rsidP="00FE0A9B">
            <w:pPr>
              <w:pStyle w:val="ENoteTableText"/>
            </w:pPr>
          </w:p>
        </w:tc>
      </w:tr>
      <w:tr w:rsidR="0014397C" w:rsidRPr="00F26942" w14:paraId="5A14E797" w14:textId="77777777" w:rsidTr="00FE0A9B">
        <w:trPr>
          <w:cantSplit/>
        </w:trPr>
        <w:tc>
          <w:tcPr>
            <w:tcW w:w="2551" w:type="dxa"/>
            <w:shd w:val="clear" w:color="auto" w:fill="auto"/>
          </w:tcPr>
          <w:p w14:paraId="07A06765" w14:textId="77777777" w:rsidR="0014397C" w:rsidRPr="00F26942" w:rsidRDefault="0014397C" w:rsidP="00FE0A9B">
            <w:pPr>
              <w:pStyle w:val="ENoteTableText"/>
              <w:rPr>
                <w:noProof/>
              </w:rPr>
            </w:pPr>
            <w:r w:rsidRPr="00F26942">
              <w:rPr>
                <w:b/>
                <w:noProof/>
              </w:rPr>
              <w:t>Subdivision A</w:t>
            </w:r>
          </w:p>
        </w:tc>
        <w:tc>
          <w:tcPr>
            <w:tcW w:w="4592" w:type="dxa"/>
            <w:shd w:val="clear" w:color="auto" w:fill="auto"/>
          </w:tcPr>
          <w:p w14:paraId="2FAB4F7B" w14:textId="77777777" w:rsidR="0014397C" w:rsidRPr="00F26942" w:rsidRDefault="0014397C" w:rsidP="00FE0A9B">
            <w:pPr>
              <w:pStyle w:val="ENoteTableText"/>
            </w:pPr>
          </w:p>
        </w:tc>
      </w:tr>
      <w:tr w:rsidR="0014397C" w:rsidRPr="00F26942" w14:paraId="273D7F5C" w14:textId="77777777" w:rsidTr="00FE0A9B">
        <w:trPr>
          <w:cantSplit/>
        </w:trPr>
        <w:tc>
          <w:tcPr>
            <w:tcW w:w="2551" w:type="dxa"/>
            <w:shd w:val="clear" w:color="auto" w:fill="auto"/>
          </w:tcPr>
          <w:p w14:paraId="6F0577C0" w14:textId="77777777" w:rsidR="0014397C" w:rsidRPr="00F26942" w:rsidRDefault="0014397C" w:rsidP="00FE0A9B">
            <w:pPr>
              <w:pStyle w:val="ENoteTableText"/>
              <w:tabs>
                <w:tab w:val="center" w:leader="dot" w:pos="2268"/>
              </w:tabs>
              <w:rPr>
                <w:noProof/>
              </w:rPr>
            </w:pPr>
            <w:r w:rsidRPr="00F26942">
              <w:rPr>
                <w:noProof/>
              </w:rPr>
              <w:t>s 481</w:t>
            </w:r>
            <w:r w:rsidRPr="00F26942">
              <w:rPr>
                <w:noProof/>
              </w:rPr>
              <w:tab/>
            </w:r>
          </w:p>
        </w:tc>
        <w:tc>
          <w:tcPr>
            <w:tcW w:w="4592" w:type="dxa"/>
            <w:shd w:val="clear" w:color="auto" w:fill="auto"/>
          </w:tcPr>
          <w:p w14:paraId="3FCFF02B" w14:textId="77777777" w:rsidR="0014397C" w:rsidRPr="00F26942" w:rsidRDefault="0014397C" w:rsidP="00FE0A9B">
            <w:pPr>
              <w:pStyle w:val="ENoteTableText"/>
            </w:pPr>
            <w:r w:rsidRPr="00F26942">
              <w:t>am No 174, 2012; No 2, 2024</w:t>
            </w:r>
          </w:p>
        </w:tc>
      </w:tr>
      <w:tr w:rsidR="0014397C" w:rsidRPr="00F26942" w14:paraId="18971F87" w14:textId="77777777" w:rsidTr="00FE0A9B">
        <w:trPr>
          <w:cantSplit/>
        </w:trPr>
        <w:tc>
          <w:tcPr>
            <w:tcW w:w="2551" w:type="dxa"/>
            <w:shd w:val="clear" w:color="auto" w:fill="auto"/>
          </w:tcPr>
          <w:p w14:paraId="7D4BA8D0" w14:textId="77777777" w:rsidR="0014397C" w:rsidRPr="00F26942" w:rsidRDefault="0014397C" w:rsidP="00FE0A9B">
            <w:pPr>
              <w:pStyle w:val="ENoteTableText"/>
              <w:tabs>
                <w:tab w:val="center" w:leader="dot" w:pos="2268"/>
              </w:tabs>
            </w:pPr>
            <w:r w:rsidRPr="00F26942">
              <w:rPr>
                <w:noProof/>
              </w:rPr>
              <w:t>s 483AA</w:t>
            </w:r>
            <w:r w:rsidRPr="00F26942">
              <w:rPr>
                <w:noProof/>
              </w:rPr>
              <w:tab/>
            </w:r>
          </w:p>
        </w:tc>
        <w:tc>
          <w:tcPr>
            <w:tcW w:w="4592" w:type="dxa"/>
            <w:shd w:val="clear" w:color="auto" w:fill="auto"/>
          </w:tcPr>
          <w:p w14:paraId="5A981CD6" w14:textId="77777777" w:rsidR="0014397C" w:rsidRPr="00F26942" w:rsidRDefault="0014397C" w:rsidP="00FE0A9B">
            <w:pPr>
              <w:pStyle w:val="ENoteTableText"/>
            </w:pPr>
            <w:r w:rsidRPr="00F26942">
              <w:t>am No 174, 2012</w:t>
            </w:r>
          </w:p>
        </w:tc>
      </w:tr>
      <w:tr w:rsidR="0014397C" w:rsidRPr="00F26942" w14:paraId="24F54F15" w14:textId="77777777" w:rsidTr="00FE0A9B">
        <w:trPr>
          <w:cantSplit/>
        </w:trPr>
        <w:tc>
          <w:tcPr>
            <w:tcW w:w="2551" w:type="dxa"/>
            <w:shd w:val="clear" w:color="auto" w:fill="auto"/>
          </w:tcPr>
          <w:p w14:paraId="78A13317" w14:textId="77777777" w:rsidR="0014397C" w:rsidRPr="00F26942" w:rsidRDefault="0014397C" w:rsidP="00FE0A9B">
            <w:pPr>
              <w:pStyle w:val="ENoteTableText"/>
              <w:rPr>
                <w:noProof/>
              </w:rPr>
            </w:pPr>
            <w:r w:rsidRPr="00F26942">
              <w:rPr>
                <w:b/>
                <w:noProof/>
              </w:rPr>
              <w:t>Subdivision AA</w:t>
            </w:r>
          </w:p>
        </w:tc>
        <w:tc>
          <w:tcPr>
            <w:tcW w:w="4592" w:type="dxa"/>
            <w:shd w:val="clear" w:color="auto" w:fill="auto"/>
          </w:tcPr>
          <w:p w14:paraId="5B31EA45" w14:textId="77777777" w:rsidR="0014397C" w:rsidRPr="00F26942" w:rsidRDefault="0014397C" w:rsidP="00FE0A9B">
            <w:pPr>
              <w:pStyle w:val="ENoteTableText"/>
            </w:pPr>
          </w:p>
        </w:tc>
      </w:tr>
      <w:tr w:rsidR="0014397C" w:rsidRPr="00F26942" w14:paraId="4C0A4672" w14:textId="77777777" w:rsidTr="00FE0A9B">
        <w:trPr>
          <w:cantSplit/>
        </w:trPr>
        <w:tc>
          <w:tcPr>
            <w:tcW w:w="2551" w:type="dxa"/>
            <w:shd w:val="clear" w:color="auto" w:fill="auto"/>
          </w:tcPr>
          <w:p w14:paraId="71E78F53" w14:textId="77777777" w:rsidR="0014397C" w:rsidRPr="00F26942" w:rsidRDefault="0014397C" w:rsidP="00FE0A9B">
            <w:pPr>
              <w:pStyle w:val="ENoteTableText"/>
              <w:tabs>
                <w:tab w:val="center" w:leader="dot" w:pos="2268"/>
              </w:tabs>
              <w:rPr>
                <w:noProof/>
              </w:rPr>
            </w:pPr>
            <w:r w:rsidRPr="00F26942">
              <w:t>Subdivision AA heading</w:t>
            </w:r>
            <w:r w:rsidRPr="00F26942">
              <w:tab/>
            </w:r>
          </w:p>
        </w:tc>
        <w:tc>
          <w:tcPr>
            <w:tcW w:w="4592" w:type="dxa"/>
            <w:shd w:val="clear" w:color="auto" w:fill="auto"/>
          </w:tcPr>
          <w:p w14:paraId="5B7253EB" w14:textId="77777777" w:rsidR="0014397C" w:rsidRPr="00F26942" w:rsidRDefault="0014397C" w:rsidP="00FE0A9B">
            <w:pPr>
              <w:pStyle w:val="ENoteTableText"/>
            </w:pPr>
            <w:r w:rsidRPr="00F26942">
              <w:t>rs No 33, 2012</w:t>
            </w:r>
          </w:p>
        </w:tc>
      </w:tr>
      <w:tr w:rsidR="0014397C" w:rsidRPr="00F26942" w14:paraId="1D700B2F" w14:textId="77777777" w:rsidTr="00FE0A9B">
        <w:trPr>
          <w:cantSplit/>
        </w:trPr>
        <w:tc>
          <w:tcPr>
            <w:tcW w:w="2551" w:type="dxa"/>
            <w:shd w:val="clear" w:color="auto" w:fill="auto"/>
          </w:tcPr>
          <w:p w14:paraId="413D68B8" w14:textId="77777777" w:rsidR="0014397C" w:rsidRPr="00F26942" w:rsidRDefault="0014397C" w:rsidP="00FE0A9B">
            <w:pPr>
              <w:pStyle w:val="ENoteTableText"/>
              <w:tabs>
                <w:tab w:val="center" w:leader="dot" w:pos="2268"/>
              </w:tabs>
            </w:pPr>
            <w:r w:rsidRPr="00F26942">
              <w:t>s 483A</w:t>
            </w:r>
            <w:r w:rsidRPr="00F26942">
              <w:tab/>
            </w:r>
          </w:p>
        </w:tc>
        <w:tc>
          <w:tcPr>
            <w:tcW w:w="4592" w:type="dxa"/>
            <w:shd w:val="clear" w:color="auto" w:fill="auto"/>
          </w:tcPr>
          <w:p w14:paraId="6BE7247F" w14:textId="77777777" w:rsidR="0014397C" w:rsidRPr="00F26942" w:rsidRDefault="0014397C" w:rsidP="00FE0A9B">
            <w:pPr>
              <w:pStyle w:val="ENoteTableText"/>
            </w:pPr>
            <w:r w:rsidRPr="00F26942">
              <w:t>am No 33, 2012; No 73, 2013; No 2, 2024</w:t>
            </w:r>
          </w:p>
        </w:tc>
      </w:tr>
      <w:tr w:rsidR="0014397C" w:rsidRPr="00F26942" w14:paraId="587FD6CC" w14:textId="77777777" w:rsidTr="00FE0A9B">
        <w:trPr>
          <w:cantSplit/>
        </w:trPr>
        <w:tc>
          <w:tcPr>
            <w:tcW w:w="2551" w:type="dxa"/>
            <w:shd w:val="clear" w:color="auto" w:fill="auto"/>
          </w:tcPr>
          <w:p w14:paraId="6E69C50A" w14:textId="77777777" w:rsidR="0014397C" w:rsidRPr="00F26942" w:rsidRDefault="0014397C" w:rsidP="00FE0A9B">
            <w:pPr>
              <w:pStyle w:val="ENoteTableText"/>
              <w:tabs>
                <w:tab w:val="center" w:leader="dot" w:pos="2268"/>
              </w:tabs>
            </w:pPr>
            <w:r w:rsidRPr="00F26942">
              <w:t>s 483B</w:t>
            </w:r>
            <w:r w:rsidRPr="00F26942">
              <w:tab/>
            </w:r>
          </w:p>
        </w:tc>
        <w:tc>
          <w:tcPr>
            <w:tcW w:w="4592" w:type="dxa"/>
            <w:shd w:val="clear" w:color="auto" w:fill="auto"/>
          </w:tcPr>
          <w:p w14:paraId="6AB90EF6" w14:textId="77777777" w:rsidR="0014397C" w:rsidRPr="00F26942" w:rsidRDefault="0014397C" w:rsidP="00FE0A9B">
            <w:pPr>
              <w:pStyle w:val="ENoteTableText"/>
            </w:pPr>
            <w:r w:rsidRPr="00F26942">
              <w:t>am No 33, 2012</w:t>
            </w:r>
          </w:p>
        </w:tc>
      </w:tr>
      <w:tr w:rsidR="0014397C" w:rsidRPr="00F26942" w14:paraId="2DD4BF97" w14:textId="77777777" w:rsidTr="00FE0A9B">
        <w:trPr>
          <w:cantSplit/>
        </w:trPr>
        <w:tc>
          <w:tcPr>
            <w:tcW w:w="2551" w:type="dxa"/>
            <w:shd w:val="clear" w:color="auto" w:fill="auto"/>
          </w:tcPr>
          <w:p w14:paraId="3B602B5F" w14:textId="77777777" w:rsidR="0014397C" w:rsidRPr="00F26942" w:rsidRDefault="0014397C" w:rsidP="00FE0A9B">
            <w:pPr>
              <w:pStyle w:val="ENoteTableText"/>
            </w:pPr>
            <w:r w:rsidRPr="00F26942">
              <w:rPr>
                <w:b/>
                <w:noProof/>
              </w:rPr>
              <w:t>Subdivision B</w:t>
            </w:r>
          </w:p>
        </w:tc>
        <w:tc>
          <w:tcPr>
            <w:tcW w:w="4592" w:type="dxa"/>
            <w:shd w:val="clear" w:color="auto" w:fill="auto"/>
          </w:tcPr>
          <w:p w14:paraId="736CBE7D" w14:textId="77777777" w:rsidR="0014397C" w:rsidRPr="00F26942" w:rsidRDefault="0014397C" w:rsidP="00FE0A9B">
            <w:pPr>
              <w:pStyle w:val="ENoteTableText"/>
            </w:pPr>
          </w:p>
        </w:tc>
      </w:tr>
      <w:tr w:rsidR="0014397C" w:rsidRPr="00F26942" w14:paraId="09F23632" w14:textId="77777777" w:rsidTr="00FE0A9B">
        <w:trPr>
          <w:cantSplit/>
        </w:trPr>
        <w:tc>
          <w:tcPr>
            <w:tcW w:w="2551" w:type="dxa"/>
            <w:shd w:val="clear" w:color="auto" w:fill="auto"/>
          </w:tcPr>
          <w:p w14:paraId="55C6D933" w14:textId="77777777" w:rsidR="0014397C" w:rsidRPr="00F26942" w:rsidRDefault="0014397C" w:rsidP="00FE0A9B">
            <w:pPr>
              <w:pStyle w:val="ENoteTableText"/>
              <w:tabs>
                <w:tab w:val="center" w:leader="dot" w:pos="2268"/>
              </w:tabs>
            </w:pPr>
            <w:r w:rsidRPr="00F26942">
              <w:t>s 484</w:t>
            </w:r>
            <w:r w:rsidRPr="00F26942">
              <w:tab/>
            </w:r>
          </w:p>
        </w:tc>
        <w:tc>
          <w:tcPr>
            <w:tcW w:w="4592" w:type="dxa"/>
            <w:shd w:val="clear" w:color="auto" w:fill="auto"/>
          </w:tcPr>
          <w:p w14:paraId="48874F18" w14:textId="77777777" w:rsidR="0014397C" w:rsidRPr="00F26942" w:rsidRDefault="0014397C" w:rsidP="00FE0A9B">
            <w:pPr>
              <w:pStyle w:val="ENoteTableText"/>
            </w:pPr>
            <w:r w:rsidRPr="00F26942">
              <w:t>am No 33, 2012; No 73, 2013; No 2, 2024</w:t>
            </w:r>
          </w:p>
        </w:tc>
      </w:tr>
      <w:tr w:rsidR="0014397C" w:rsidRPr="00F26942" w14:paraId="3A4A3C68" w14:textId="77777777" w:rsidTr="00FE0A9B">
        <w:trPr>
          <w:cantSplit/>
        </w:trPr>
        <w:tc>
          <w:tcPr>
            <w:tcW w:w="2551" w:type="dxa"/>
            <w:shd w:val="clear" w:color="auto" w:fill="auto"/>
          </w:tcPr>
          <w:p w14:paraId="2C15D3EA" w14:textId="77777777" w:rsidR="0014397C" w:rsidRPr="00F26942" w:rsidRDefault="0014397C" w:rsidP="00FE0A9B">
            <w:pPr>
              <w:pStyle w:val="ENoteTableText"/>
            </w:pPr>
            <w:r w:rsidRPr="00F26942">
              <w:rPr>
                <w:b/>
                <w:noProof/>
              </w:rPr>
              <w:t>Subdivision C</w:t>
            </w:r>
          </w:p>
        </w:tc>
        <w:tc>
          <w:tcPr>
            <w:tcW w:w="4592" w:type="dxa"/>
            <w:shd w:val="clear" w:color="auto" w:fill="auto"/>
          </w:tcPr>
          <w:p w14:paraId="5C6F70E1" w14:textId="77777777" w:rsidR="0014397C" w:rsidRPr="00F26942" w:rsidRDefault="0014397C" w:rsidP="00FE0A9B">
            <w:pPr>
              <w:pStyle w:val="ENoteTableText"/>
            </w:pPr>
          </w:p>
        </w:tc>
      </w:tr>
      <w:tr w:rsidR="0014397C" w:rsidRPr="00F26942" w14:paraId="16468581" w14:textId="77777777" w:rsidTr="00FE0A9B">
        <w:trPr>
          <w:cantSplit/>
        </w:trPr>
        <w:tc>
          <w:tcPr>
            <w:tcW w:w="2551" w:type="dxa"/>
            <w:shd w:val="clear" w:color="auto" w:fill="auto"/>
          </w:tcPr>
          <w:p w14:paraId="4CFC455C" w14:textId="77777777" w:rsidR="0014397C" w:rsidRPr="00F26942" w:rsidRDefault="0014397C" w:rsidP="00FE0A9B">
            <w:pPr>
              <w:pStyle w:val="ENoteTableText"/>
              <w:tabs>
                <w:tab w:val="center" w:leader="dot" w:pos="2268"/>
              </w:tabs>
            </w:pPr>
            <w:r w:rsidRPr="00F26942">
              <w:rPr>
                <w:noProof/>
              </w:rPr>
              <w:t>s 487</w:t>
            </w:r>
            <w:r w:rsidRPr="00F26942">
              <w:rPr>
                <w:noProof/>
              </w:rPr>
              <w:tab/>
            </w:r>
          </w:p>
        </w:tc>
        <w:tc>
          <w:tcPr>
            <w:tcW w:w="4592" w:type="dxa"/>
            <w:shd w:val="clear" w:color="auto" w:fill="auto"/>
          </w:tcPr>
          <w:p w14:paraId="04FDC3A0" w14:textId="77777777" w:rsidR="0014397C" w:rsidRPr="00F26942" w:rsidRDefault="0014397C" w:rsidP="00FE0A9B">
            <w:pPr>
              <w:pStyle w:val="ENoteTableText"/>
            </w:pPr>
            <w:r w:rsidRPr="00F26942">
              <w:t>am No 174, 2012</w:t>
            </w:r>
          </w:p>
        </w:tc>
      </w:tr>
      <w:tr w:rsidR="0014397C" w:rsidRPr="00F26942" w14:paraId="07A7E50B" w14:textId="77777777" w:rsidTr="00FE0A9B">
        <w:trPr>
          <w:cantSplit/>
        </w:trPr>
        <w:tc>
          <w:tcPr>
            <w:tcW w:w="2551" w:type="dxa"/>
            <w:shd w:val="clear" w:color="auto" w:fill="auto"/>
          </w:tcPr>
          <w:p w14:paraId="2A7C5811" w14:textId="77777777" w:rsidR="0014397C" w:rsidRPr="00F26942" w:rsidRDefault="0014397C" w:rsidP="00FE0A9B">
            <w:pPr>
              <w:pStyle w:val="ENoteTableText"/>
              <w:tabs>
                <w:tab w:val="center" w:leader="dot" w:pos="2268"/>
              </w:tabs>
              <w:rPr>
                <w:noProof/>
              </w:rPr>
            </w:pPr>
            <w:r w:rsidRPr="00F26942">
              <w:rPr>
                <w:noProof/>
              </w:rPr>
              <w:t>s 489</w:t>
            </w:r>
            <w:r w:rsidRPr="00F26942">
              <w:rPr>
                <w:noProof/>
              </w:rPr>
              <w:tab/>
            </w:r>
          </w:p>
        </w:tc>
        <w:tc>
          <w:tcPr>
            <w:tcW w:w="4592" w:type="dxa"/>
            <w:shd w:val="clear" w:color="auto" w:fill="auto"/>
          </w:tcPr>
          <w:p w14:paraId="7F4B5279" w14:textId="77777777" w:rsidR="0014397C" w:rsidRPr="00F26942" w:rsidRDefault="0014397C" w:rsidP="00FE0A9B">
            <w:pPr>
              <w:pStyle w:val="ENoteTableText"/>
            </w:pPr>
            <w:r w:rsidRPr="00F26942">
              <w:t>am No 174, 2012</w:t>
            </w:r>
          </w:p>
        </w:tc>
      </w:tr>
      <w:tr w:rsidR="0014397C" w:rsidRPr="00F26942" w14:paraId="056E1D24" w14:textId="77777777" w:rsidTr="00FE0A9B">
        <w:trPr>
          <w:cantSplit/>
        </w:trPr>
        <w:tc>
          <w:tcPr>
            <w:tcW w:w="2551" w:type="dxa"/>
            <w:shd w:val="clear" w:color="auto" w:fill="auto"/>
          </w:tcPr>
          <w:p w14:paraId="4F0A9EDA" w14:textId="77777777" w:rsidR="0014397C" w:rsidRPr="00F26942" w:rsidRDefault="0014397C" w:rsidP="00FE0A9B">
            <w:pPr>
              <w:pStyle w:val="ENoteTableText"/>
              <w:tabs>
                <w:tab w:val="center" w:leader="dot" w:pos="2268"/>
              </w:tabs>
              <w:rPr>
                <w:noProof/>
              </w:rPr>
            </w:pPr>
            <w:r w:rsidRPr="00F26942">
              <w:rPr>
                <w:noProof/>
              </w:rPr>
              <w:t>s 491</w:t>
            </w:r>
            <w:r w:rsidRPr="00F26942">
              <w:rPr>
                <w:noProof/>
              </w:rPr>
              <w:tab/>
            </w:r>
          </w:p>
        </w:tc>
        <w:tc>
          <w:tcPr>
            <w:tcW w:w="4592" w:type="dxa"/>
            <w:shd w:val="clear" w:color="auto" w:fill="auto"/>
          </w:tcPr>
          <w:p w14:paraId="657CF273" w14:textId="77777777" w:rsidR="0014397C" w:rsidRPr="00F26942" w:rsidRDefault="0014397C" w:rsidP="00FE0A9B">
            <w:pPr>
              <w:pStyle w:val="ENoteTableText"/>
            </w:pPr>
            <w:r w:rsidRPr="00F26942">
              <w:t>am No 174, 2012</w:t>
            </w:r>
          </w:p>
        </w:tc>
      </w:tr>
      <w:tr w:rsidR="0014397C" w:rsidRPr="00F26942" w14:paraId="0BB419A8" w14:textId="77777777" w:rsidTr="00FE0A9B">
        <w:trPr>
          <w:cantSplit/>
        </w:trPr>
        <w:tc>
          <w:tcPr>
            <w:tcW w:w="2551" w:type="dxa"/>
            <w:shd w:val="clear" w:color="auto" w:fill="auto"/>
          </w:tcPr>
          <w:p w14:paraId="6C60AF1D" w14:textId="77777777" w:rsidR="0014397C" w:rsidRPr="00F26942" w:rsidRDefault="0014397C" w:rsidP="00FE0A9B">
            <w:pPr>
              <w:pStyle w:val="ENoteTableText"/>
              <w:tabs>
                <w:tab w:val="center" w:leader="dot" w:pos="2268"/>
              </w:tabs>
              <w:rPr>
                <w:noProof/>
              </w:rPr>
            </w:pPr>
            <w:r w:rsidRPr="00F26942">
              <w:rPr>
                <w:noProof/>
              </w:rPr>
              <w:t>s 492</w:t>
            </w:r>
            <w:r w:rsidRPr="00F26942">
              <w:rPr>
                <w:noProof/>
              </w:rPr>
              <w:tab/>
            </w:r>
          </w:p>
        </w:tc>
        <w:tc>
          <w:tcPr>
            <w:tcW w:w="4592" w:type="dxa"/>
            <w:shd w:val="clear" w:color="auto" w:fill="auto"/>
          </w:tcPr>
          <w:p w14:paraId="542ADED9" w14:textId="77777777" w:rsidR="0014397C" w:rsidRPr="00F26942" w:rsidRDefault="0014397C" w:rsidP="00FE0A9B">
            <w:pPr>
              <w:pStyle w:val="ENoteTableText"/>
            </w:pPr>
            <w:r w:rsidRPr="00F26942">
              <w:t>rs No 73, 2013</w:t>
            </w:r>
          </w:p>
        </w:tc>
      </w:tr>
      <w:tr w:rsidR="0014397C" w:rsidRPr="00F26942" w14:paraId="39936BBC" w14:textId="77777777" w:rsidTr="00FE0A9B">
        <w:trPr>
          <w:cantSplit/>
        </w:trPr>
        <w:tc>
          <w:tcPr>
            <w:tcW w:w="2551" w:type="dxa"/>
            <w:shd w:val="clear" w:color="auto" w:fill="auto"/>
          </w:tcPr>
          <w:p w14:paraId="1748E7F3" w14:textId="77777777" w:rsidR="0014397C" w:rsidRPr="00F26942" w:rsidRDefault="0014397C" w:rsidP="00FE0A9B">
            <w:pPr>
              <w:pStyle w:val="ENoteTableText"/>
              <w:tabs>
                <w:tab w:val="center" w:leader="dot" w:pos="2268"/>
              </w:tabs>
              <w:rPr>
                <w:noProof/>
              </w:rPr>
            </w:pPr>
            <w:r w:rsidRPr="00F26942">
              <w:rPr>
                <w:noProof/>
              </w:rPr>
              <w:t>s 492</w:t>
            </w:r>
            <w:r w:rsidRPr="00F26942">
              <w:rPr>
                <w:noProof/>
              </w:rPr>
              <w:tab/>
            </w:r>
          </w:p>
        </w:tc>
        <w:tc>
          <w:tcPr>
            <w:tcW w:w="4592" w:type="dxa"/>
            <w:shd w:val="clear" w:color="auto" w:fill="auto"/>
          </w:tcPr>
          <w:p w14:paraId="62F7054E" w14:textId="77777777" w:rsidR="0014397C" w:rsidRPr="00F26942" w:rsidRDefault="0014397C" w:rsidP="00FE0A9B">
            <w:pPr>
              <w:pStyle w:val="ENoteTableText"/>
            </w:pPr>
            <w:r w:rsidRPr="00F26942">
              <w:t>am No 174, 2012; No 73, 2013; No 2, 2024</w:t>
            </w:r>
          </w:p>
        </w:tc>
      </w:tr>
      <w:tr w:rsidR="0014397C" w:rsidRPr="00F26942" w14:paraId="3041684B" w14:textId="77777777" w:rsidTr="00FE0A9B">
        <w:trPr>
          <w:cantSplit/>
        </w:trPr>
        <w:tc>
          <w:tcPr>
            <w:tcW w:w="2551" w:type="dxa"/>
            <w:shd w:val="clear" w:color="auto" w:fill="auto"/>
          </w:tcPr>
          <w:p w14:paraId="6798E270" w14:textId="77777777" w:rsidR="0014397C" w:rsidRPr="00F26942" w:rsidRDefault="0014397C" w:rsidP="00FE0A9B">
            <w:pPr>
              <w:pStyle w:val="ENoteTableText"/>
              <w:tabs>
                <w:tab w:val="center" w:leader="dot" w:pos="2268"/>
              </w:tabs>
              <w:rPr>
                <w:noProof/>
              </w:rPr>
            </w:pPr>
            <w:r w:rsidRPr="00F26942">
              <w:rPr>
                <w:noProof/>
              </w:rPr>
              <w:t>s 492A</w:t>
            </w:r>
            <w:r w:rsidRPr="00F26942">
              <w:rPr>
                <w:noProof/>
              </w:rPr>
              <w:tab/>
            </w:r>
          </w:p>
        </w:tc>
        <w:tc>
          <w:tcPr>
            <w:tcW w:w="4592" w:type="dxa"/>
            <w:shd w:val="clear" w:color="auto" w:fill="auto"/>
          </w:tcPr>
          <w:p w14:paraId="6F33C60A" w14:textId="77777777" w:rsidR="0014397C" w:rsidRPr="00F26942" w:rsidRDefault="0014397C" w:rsidP="00FE0A9B">
            <w:pPr>
              <w:pStyle w:val="ENoteTableText"/>
            </w:pPr>
            <w:r w:rsidRPr="00F26942">
              <w:t>ad No 73, 2013</w:t>
            </w:r>
          </w:p>
        </w:tc>
      </w:tr>
      <w:tr w:rsidR="0014397C" w:rsidRPr="00F26942" w14:paraId="6EDCCBAA" w14:textId="77777777" w:rsidTr="00FE0A9B">
        <w:trPr>
          <w:cantSplit/>
        </w:trPr>
        <w:tc>
          <w:tcPr>
            <w:tcW w:w="2551" w:type="dxa"/>
            <w:shd w:val="clear" w:color="auto" w:fill="auto"/>
          </w:tcPr>
          <w:p w14:paraId="584AC60F" w14:textId="77777777" w:rsidR="0014397C" w:rsidRPr="00F26942" w:rsidRDefault="0014397C" w:rsidP="00FE0A9B">
            <w:pPr>
              <w:pStyle w:val="ENoteTableText"/>
              <w:keepNext/>
              <w:rPr>
                <w:noProof/>
              </w:rPr>
            </w:pPr>
            <w:r w:rsidRPr="00F26942">
              <w:rPr>
                <w:b/>
                <w:noProof/>
              </w:rPr>
              <w:lastRenderedPageBreak/>
              <w:t>Division 3</w:t>
            </w:r>
          </w:p>
        </w:tc>
        <w:tc>
          <w:tcPr>
            <w:tcW w:w="4592" w:type="dxa"/>
            <w:shd w:val="clear" w:color="auto" w:fill="auto"/>
          </w:tcPr>
          <w:p w14:paraId="479D0BDC" w14:textId="77777777" w:rsidR="0014397C" w:rsidRPr="00F26942" w:rsidRDefault="0014397C" w:rsidP="00FE0A9B">
            <w:pPr>
              <w:pStyle w:val="ENoteTableText"/>
            </w:pPr>
          </w:p>
        </w:tc>
      </w:tr>
      <w:tr w:rsidR="0014397C" w:rsidRPr="00F26942" w14:paraId="580F195C" w14:textId="77777777" w:rsidTr="00FE0A9B">
        <w:trPr>
          <w:cantSplit/>
        </w:trPr>
        <w:tc>
          <w:tcPr>
            <w:tcW w:w="2551" w:type="dxa"/>
            <w:shd w:val="clear" w:color="auto" w:fill="auto"/>
          </w:tcPr>
          <w:p w14:paraId="277E234F" w14:textId="77777777" w:rsidR="0014397C" w:rsidRPr="00F26942" w:rsidRDefault="0014397C" w:rsidP="00FE0A9B">
            <w:pPr>
              <w:pStyle w:val="ENoteTableText"/>
              <w:tabs>
                <w:tab w:val="center" w:leader="dot" w:pos="2268"/>
              </w:tabs>
              <w:rPr>
                <w:noProof/>
              </w:rPr>
            </w:pPr>
            <w:r w:rsidRPr="00F26942">
              <w:rPr>
                <w:noProof/>
              </w:rPr>
              <w:t>s 494</w:t>
            </w:r>
            <w:r w:rsidRPr="00F26942">
              <w:rPr>
                <w:noProof/>
              </w:rPr>
              <w:tab/>
            </w:r>
          </w:p>
        </w:tc>
        <w:tc>
          <w:tcPr>
            <w:tcW w:w="4592" w:type="dxa"/>
            <w:shd w:val="clear" w:color="auto" w:fill="auto"/>
          </w:tcPr>
          <w:p w14:paraId="2D1D4C91" w14:textId="77777777" w:rsidR="0014397C" w:rsidRPr="00F26942" w:rsidRDefault="0014397C" w:rsidP="00FE0A9B">
            <w:pPr>
              <w:pStyle w:val="ENoteTableText"/>
            </w:pPr>
            <w:r w:rsidRPr="00F26942">
              <w:t xml:space="preserve">am </w:t>
            </w:r>
            <w:r w:rsidRPr="00F26942">
              <w:rPr>
                <w:noProof/>
              </w:rPr>
              <w:t>No 120, 2023</w:t>
            </w:r>
          </w:p>
        </w:tc>
      </w:tr>
      <w:tr w:rsidR="0014397C" w:rsidRPr="00F26942" w14:paraId="1E0F7F87" w14:textId="77777777" w:rsidTr="00FE0A9B">
        <w:trPr>
          <w:cantSplit/>
        </w:trPr>
        <w:tc>
          <w:tcPr>
            <w:tcW w:w="2551" w:type="dxa"/>
            <w:shd w:val="clear" w:color="auto" w:fill="auto"/>
          </w:tcPr>
          <w:p w14:paraId="564CD196" w14:textId="77777777" w:rsidR="0014397C" w:rsidRPr="00F26942" w:rsidRDefault="0014397C" w:rsidP="00FE0A9B">
            <w:pPr>
              <w:pStyle w:val="ENoteTableText"/>
              <w:tabs>
                <w:tab w:val="center" w:leader="dot" w:pos="2268"/>
              </w:tabs>
              <w:rPr>
                <w:noProof/>
              </w:rPr>
            </w:pPr>
            <w:r w:rsidRPr="00F26942">
              <w:rPr>
                <w:noProof/>
              </w:rPr>
              <w:t>s 499</w:t>
            </w:r>
            <w:r w:rsidRPr="00F26942">
              <w:rPr>
                <w:noProof/>
              </w:rPr>
              <w:tab/>
            </w:r>
          </w:p>
        </w:tc>
        <w:tc>
          <w:tcPr>
            <w:tcW w:w="4592" w:type="dxa"/>
            <w:shd w:val="clear" w:color="auto" w:fill="auto"/>
          </w:tcPr>
          <w:p w14:paraId="5C11484C" w14:textId="77777777" w:rsidR="0014397C" w:rsidRPr="00F26942" w:rsidRDefault="0014397C" w:rsidP="00FE0A9B">
            <w:pPr>
              <w:pStyle w:val="ENoteTableText"/>
            </w:pPr>
            <w:r w:rsidRPr="00F26942">
              <w:t>am No 174, 2012</w:t>
            </w:r>
          </w:p>
        </w:tc>
      </w:tr>
      <w:tr w:rsidR="0014397C" w:rsidRPr="00F26942" w14:paraId="71421568" w14:textId="77777777" w:rsidTr="00FE0A9B">
        <w:trPr>
          <w:cantSplit/>
        </w:trPr>
        <w:tc>
          <w:tcPr>
            <w:tcW w:w="2551" w:type="dxa"/>
            <w:shd w:val="clear" w:color="auto" w:fill="auto"/>
          </w:tcPr>
          <w:p w14:paraId="539C1171" w14:textId="77777777" w:rsidR="0014397C" w:rsidRPr="00F26942" w:rsidRDefault="0014397C" w:rsidP="00FE0A9B">
            <w:pPr>
              <w:pStyle w:val="ENoteTableText"/>
              <w:keepNext/>
              <w:rPr>
                <w:b/>
                <w:noProof/>
              </w:rPr>
            </w:pPr>
            <w:r w:rsidRPr="00F26942">
              <w:rPr>
                <w:b/>
                <w:noProof/>
              </w:rPr>
              <w:t>Division 4</w:t>
            </w:r>
          </w:p>
        </w:tc>
        <w:tc>
          <w:tcPr>
            <w:tcW w:w="4592" w:type="dxa"/>
            <w:shd w:val="clear" w:color="auto" w:fill="auto"/>
          </w:tcPr>
          <w:p w14:paraId="25560D1F" w14:textId="77777777" w:rsidR="0014397C" w:rsidRPr="00F26942" w:rsidRDefault="0014397C" w:rsidP="00FE0A9B">
            <w:pPr>
              <w:pStyle w:val="ENoteTableText"/>
              <w:keepNext/>
              <w:rPr>
                <w:b/>
                <w:noProof/>
              </w:rPr>
            </w:pPr>
          </w:p>
        </w:tc>
      </w:tr>
      <w:tr w:rsidR="0014397C" w:rsidRPr="00F26942" w14:paraId="46B87619" w14:textId="77777777" w:rsidTr="00FE0A9B">
        <w:trPr>
          <w:cantSplit/>
        </w:trPr>
        <w:tc>
          <w:tcPr>
            <w:tcW w:w="2551" w:type="dxa"/>
            <w:shd w:val="clear" w:color="auto" w:fill="auto"/>
          </w:tcPr>
          <w:p w14:paraId="0F3C2B00" w14:textId="77777777" w:rsidR="0014397C" w:rsidRPr="00F26942" w:rsidRDefault="0014397C" w:rsidP="00FE0A9B">
            <w:pPr>
              <w:pStyle w:val="ENoteTableText"/>
              <w:tabs>
                <w:tab w:val="center" w:leader="dot" w:pos="2268"/>
              </w:tabs>
              <w:rPr>
                <w:noProof/>
              </w:rPr>
            </w:pPr>
            <w:r w:rsidRPr="00F26942">
              <w:rPr>
                <w:noProof/>
              </w:rPr>
              <w:t>s 500</w:t>
            </w:r>
            <w:r w:rsidRPr="00F26942">
              <w:rPr>
                <w:noProof/>
              </w:rPr>
              <w:tab/>
            </w:r>
          </w:p>
        </w:tc>
        <w:tc>
          <w:tcPr>
            <w:tcW w:w="4592" w:type="dxa"/>
            <w:shd w:val="clear" w:color="auto" w:fill="auto"/>
          </w:tcPr>
          <w:p w14:paraId="124A47FD" w14:textId="77777777" w:rsidR="0014397C" w:rsidRPr="00F26942" w:rsidRDefault="0014397C" w:rsidP="00FE0A9B">
            <w:pPr>
              <w:pStyle w:val="ENoteTableText"/>
            </w:pPr>
            <w:r w:rsidRPr="00F26942">
              <w:t>am No 73, 2013; No 2, 2024</w:t>
            </w:r>
          </w:p>
        </w:tc>
      </w:tr>
      <w:tr w:rsidR="0014397C" w:rsidRPr="00F26942" w14:paraId="527AF2A4" w14:textId="77777777" w:rsidTr="00FE0A9B">
        <w:trPr>
          <w:cantSplit/>
        </w:trPr>
        <w:tc>
          <w:tcPr>
            <w:tcW w:w="2551" w:type="dxa"/>
            <w:shd w:val="clear" w:color="auto" w:fill="auto"/>
          </w:tcPr>
          <w:p w14:paraId="2D9777F9" w14:textId="77777777" w:rsidR="0014397C" w:rsidRPr="00F26942" w:rsidRDefault="0014397C" w:rsidP="00FE0A9B">
            <w:pPr>
              <w:pStyle w:val="ENoteTableText"/>
              <w:tabs>
                <w:tab w:val="center" w:leader="dot" w:pos="2268"/>
              </w:tabs>
              <w:rPr>
                <w:noProof/>
              </w:rPr>
            </w:pPr>
            <w:r w:rsidRPr="00F26942">
              <w:rPr>
                <w:noProof/>
              </w:rPr>
              <w:t>s 502</w:t>
            </w:r>
            <w:r w:rsidRPr="00F26942">
              <w:rPr>
                <w:noProof/>
              </w:rPr>
              <w:tab/>
            </w:r>
          </w:p>
        </w:tc>
        <w:tc>
          <w:tcPr>
            <w:tcW w:w="4592" w:type="dxa"/>
            <w:shd w:val="clear" w:color="auto" w:fill="auto"/>
          </w:tcPr>
          <w:p w14:paraId="26E24B99" w14:textId="77777777" w:rsidR="0014397C" w:rsidRPr="00F26942" w:rsidRDefault="0014397C" w:rsidP="00FE0A9B">
            <w:pPr>
              <w:pStyle w:val="ENoteTableText"/>
            </w:pPr>
            <w:r w:rsidRPr="00F26942">
              <w:t>am No 2, 2024</w:t>
            </w:r>
          </w:p>
        </w:tc>
      </w:tr>
      <w:tr w:rsidR="0014397C" w:rsidRPr="00F26942" w14:paraId="03EA062F" w14:textId="77777777" w:rsidTr="00FE0A9B">
        <w:trPr>
          <w:cantSplit/>
        </w:trPr>
        <w:tc>
          <w:tcPr>
            <w:tcW w:w="2551" w:type="dxa"/>
            <w:shd w:val="clear" w:color="auto" w:fill="auto"/>
          </w:tcPr>
          <w:p w14:paraId="51BB510C" w14:textId="77777777" w:rsidR="0014397C" w:rsidRPr="00F26942" w:rsidRDefault="0014397C" w:rsidP="00FE0A9B">
            <w:pPr>
              <w:pStyle w:val="ENoteTableText"/>
            </w:pPr>
            <w:r w:rsidRPr="00F26942">
              <w:rPr>
                <w:b/>
                <w:noProof/>
              </w:rPr>
              <w:t>Division 5</w:t>
            </w:r>
          </w:p>
        </w:tc>
        <w:tc>
          <w:tcPr>
            <w:tcW w:w="4592" w:type="dxa"/>
            <w:shd w:val="clear" w:color="auto" w:fill="auto"/>
          </w:tcPr>
          <w:p w14:paraId="1A21208A" w14:textId="77777777" w:rsidR="0014397C" w:rsidRPr="00F26942" w:rsidRDefault="0014397C" w:rsidP="00FE0A9B">
            <w:pPr>
              <w:pStyle w:val="ENoteTableText"/>
            </w:pPr>
          </w:p>
        </w:tc>
      </w:tr>
      <w:tr w:rsidR="0014397C" w:rsidRPr="00F26942" w14:paraId="27C44004" w14:textId="77777777" w:rsidTr="00FE0A9B">
        <w:trPr>
          <w:cantSplit/>
        </w:trPr>
        <w:tc>
          <w:tcPr>
            <w:tcW w:w="2551" w:type="dxa"/>
            <w:shd w:val="clear" w:color="auto" w:fill="auto"/>
          </w:tcPr>
          <w:p w14:paraId="43FBE774" w14:textId="77777777" w:rsidR="0014397C" w:rsidRPr="00F26942" w:rsidRDefault="0014397C" w:rsidP="00FE0A9B">
            <w:pPr>
              <w:pStyle w:val="ENoteTableText"/>
              <w:tabs>
                <w:tab w:val="center" w:leader="dot" w:pos="2268"/>
              </w:tabs>
              <w:rPr>
                <w:noProof/>
              </w:rPr>
            </w:pPr>
            <w:r w:rsidRPr="00F26942">
              <w:t>Division 5 heading</w:t>
            </w:r>
            <w:r w:rsidRPr="00F26942">
              <w:tab/>
            </w:r>
          </w:p>
        </w:tc>
        <w:tc>
          <w:tcPr>
            <w:tcW w:w="4592" w:type="dxa"/>
            <w:shd w:val="clear" w:color="auto" w:fill="auto"/>
          </w:tcPr>
          <w:p w14:paraId="31EB37B1" w14:textId="77777777" w:rsidR="0014397C" w:rsidRPr="00F26942" w:rsidRDefault="0014397C" w:rsidP="00FE0A9B">
            <w:pPr>
              <w:pStyle w:val="ENoteTableText"/>
            </w:pPr>
            <w:r w:rsidRPr="00F26942">
              <w:t>am No 174, 2012</w:t>
            </w:r>
          </w:p>
        </w:tc>
      </w:tr>
      <w:tr w:rsidR="0014397C" w:rsidRPr="00F26942" w14:paraId="28F9B9E7" w14:textId="77777777" w:rsidTr="00FE0A9B">
        <w:trPr>
          <w:cantSplit/>
        </w:trPr>
        <w:tc>
          <w:tcPr>
            <w:tcW w:w="2551" w:type="dxa"/>
            <w:shd w:val="clear" w:color="auto" w:fill="auto"/>
          </w:tcPr>
          <w:p w14:paraId="2ED8B491" w14:textId="77777777" w:rsidR="0014397C" w:rsidRPr="00F26942" w:rsidRDefault="0014397C" w:rsidP="00FE0A9B">
            <w:pPr>
              <w:pStyle w:val="ENoteTableText"/>
            </w:pPr>
            <w:r w:rsidRPr="00F26942">
              <w:rPr>
                <w:b/>
                <w:noProof/>
              </w:rPr>
              <w:t>Subdivision A</w:t>
            </w:r>
          </w:p>
        </w:tc>
        <w:tc>
          <w:tcPr>
            <w:tcW w:w="4592" w:type="dxa"/>
            <w:shd w:val="clear" w:color="auto" w:fill="auto"/>
          </w:tcPr>
          <w:p w14:paraId="4A93F3B8" w14:textId="77777777" w:rsidR="0014397C" w:rsidRPr="00F26942" w:rsidRDefault="0014397C" w:rsidP="00FE0A9B">
            <w:pPr>
              <w:pStyle w:val="ENoteTableText"/>
            </w:pPr>
          </w:p>
        </w:tc>
      </w:tr>
      <w:tr w:rsidR="0014397C" w:rsidRPr="00F26942" w14:paraId="166976DA" w14:textId="77777777" w:rsidTr="00FE0A9B">
        <w:trPr>
          <w:cantSplit/>
        </w:trPr>
        <w:tc>
          <w:tcPr>
            <w:tcW w:w="2551" w:type="dxa"/>
            <w:shd w:val="clear" w:color="auto" w:fill="auto"/>
          </w:tcPr>
          <w:p w14:paraId="0F5DA784" w14:textId="77777777" w:rsidR="0014397C" w:rsidRPr="00F26942" w:rsidRDefault="0014397C" w:rsidP="00FE0A9B">
            <w:pPr>
              <w:pStyle w:val="ENoteTableText"/>
              <w:tabs>
                <w:tab w:val="center" w:leader="dot" w:pos="2268"/>
              </w:tabs>
              <w:rPr>
                <w:noProof/>
              </w:rPr>
            </w:pPr>
            <w:r w:rsidRPr="00F26942">
              <w:rPr>
                <w:noProof/>
              </w:rPr>
              <w:t>s 505</w:t>
            </w:r>
            <w:r w:rsidRPr="00F26942">
              <w:rPr>
                <w:noProof/>
              </w:rPr>
              <w:tab/>
            </w:r>
          </w:p>
        </w:tc>
        <w:tc>
          <w:tcPr>
            <w:tcW w:w="4592" w:type="dxa"/>
            <w:shd w:val="clear" w:color="auto" w:fill="auto"/>
          </w:tcPr>
          <w:p w14:paraId="16F02934" w14:textId="77777777" w:rsidR="0014397C" w:rsidRPr="00F26942" w:rsidRDefault="0014397C" w:rsidP="00FE0A9B">
            <w:pPr>
              <w:pStyle w:val="ENoteTableText"/>
            </w:pPr>
            <w:r w:rsidRPr="00F26942">
              <w:t>am No 174, 2012; No 73, 2013</w:t>
            </w:r>
          </w:p>
        </w:tc>
      </w:tr>
      <w:tr w:rsidR="0014397C" w:rsidRPr="00F26942" w14:paraId="43D91128" w14:textId="77777777" w:rsidTr="00FE0A9B">
        <w:trPr>
          <w:cantSplit/>
        </w:trPr>
        <w:tc>
          <w:tcPr>
            <w:tcW w:w="2551" w:type="dxa"/>
            <w:shd w:val="clear" w:color="auto" w:fill="auto"/>
          </w:tcPr>
          <w:p w14:paraId="67013D32" w14:textId="77777777" w:rsidR="0014397C" w:rsidRPr="00F26942" w:rsidRDefault="0014397C" w:rsidP="00FE0A9B">
            <w:pPr>
              <w:pStyle w:val="ENoteTableText"/>
              <w:tabs>
                <w:tab w:val="center" w:leader="dot" w:pos="2268"/>
              </w:tabs>
              <w:rPr>
                <w:noProof/>
              </w:rPr>
            </w:pPr>
            <w:r w:rsidRPr="00F26942">
              <w:rPr>
                <w:noProof/>
              </w:rPr>
              <w:t>s 505A</w:t>
            </w:r>
            <w:r w:rsidRPr="00F26942">
              <w:rPr>
                <w:noProof/>
              </w:rPr>
              <w:tab/>
            </w:r>
          </w:p>
        </w:tc>
        <w:tc>
          <w:tcPr>
            <w:tcW w:w="4592" w:type="dxa"/>
            <w:shd w:val="clear" w:color="auto" w:fill="auto"/>
          </w:tcPr>
          <w:p w14:paraId="35958340" w14:textId="77777777" w:rsidR="0014397C" w:rsidRPr="00F26942" w:rsidRDefault="0014397C" w:rsidP="00FE0A9B">
            <w:pPr>
              <w:pStyle w:val="ENoteTableText"/>
            </w:pPr>
            <w:r w:rsidRPr="00F26942">
              <w:t>ad No 73, 2013</w:t>
            </w:r>
          </w:p>
        </w:tc>
      </w:tr>
      <w:tr w:rsidR="0014397C" w:rsidRPr="00F26942" w14:paraId="05C344BD" w14:textId="77777777" w:rsidTr="00FE0A9B">
        <w:trPr>
          <w:cantSplit/>
        </w:trPr>
        <w:tc>
          <w:tcPr>
            <w:tcW w:w="2551" w:type="dxa"/>
            <w:shd w:val="clear" w:color="auto" w:fill="auto"/>
          </w:tcPr>
          <w:p w14:paraId="7973FC60" w14:textId="77777777" w:rsidR="0014397C" w:rsidRPr="00F26942" w:rsidRDefault="0014397C" w:rsidP="00FE0A9B">
            <w:pPr>
              <w:pStyle w:val="ENoteTableText"/>
              <w:tabs>
                <w:tab w:val="center" w:leader="dot" w:pos="2268"/>
              </w:tabs>
            </w:pPr>
            <w:r w:rsidRPr="00F26942">
              <w:t>s 506</w:t>
            </w:r>
            <w:r w:rsidRPr="00F26942">
              <w:tab/>
            </w:r>
          </w:p>
        </w:tc>
        <w:tc>
          <w:tcPr>
            <w:tcW w:w="4592" w:type="dxa"/>
            <w:shd w:val="clear" w:color="auto" w:fill="auto"/>
          </w:tcPr>
          <w:p w14:paraId="71A5EEB3" w14:textId="77777777" w:rsidR="0014397C" w:rsidRPr="00F26942" w:rsidRDefault="0014397C" w:rsidP="00FE0A9B">
            <w:pPr>
              <w:pStyle w:val="ENoteTableText"/>
            </w:pPr>
            <w:r w:rsidRPr="00F26942">
              <w:t>am No 73, 2013</w:t>
            </w:r>
          </w:p>
        </w:tc>
      </w:tr>
      <w:tr w:rsidR="0014397C" w:rsidRPr="00F26942" w14:paraId="4C385F7A" w14:textId="77777777" w:rsidTr="00FE0A9B">
        <w:trPr>
          <w:cantSplit/>
        </w:trPr>
        <w:tc>
          <w:tcPr>
            <w:tcW w:w="2551" w:type="dxa"/>
            <w:shd w:val="clear" w:color="auto" w:fill="auto"/>
          </w:tcPr>
          <w:p w14:paraId="2F30B5F1" w14:textId="77777777" w:rsidR="0014397C" w:rsidRPr="00F26942" w:rsidRDefault="0014397C" w:rsidP="00FE0A9B">
            <w:pPr>
              <w:pStyle w:val="ENoteTableText"/>
              <w:rPr>
                <w:noProof/>
              </w:rPr>
            </w:pPr>
            <w:r w:rsidRPr="00F26942">
              <w:rPr>
                <w:b/>
                <w:noProof/>
              </w:rPr>
              <w:t>Subdivision B</w:t>
            </w:r>
          </w:p>
        </w:tc>
        <w:tc>
          <w:tcPr>
            <w:tcW w:w="4592" w:type="dxa"/>
            <w:shd w:val="clear" w:color="auto" w:fill="auto"/>
          </w:tcPr>
          <w:p w14:paraId="7AC0A9A0" w14:textId="77777777" w:rsidR="0014397C" w:rsidRPr="00F26942" w:rsidRDefault="0014397C" w:rsidP="00FE0A9B">
            <w:pPr>
              <w:pStyle w:val="ENoteTableText"/>
            </w:pPr>
          </w:p>
        </w:tc>
      </w:tr>
      <w:tr w:rsidR="0014397C" w:rsidRPr="00F26942" w14:paraId="54DBC289" w14:textId="77777777" w:rsidTr="00FE0A9B">
        <w:trPr>
          <w:cantSplit/>
        </w:trPr>
        <w:tc>
          <w:tcPr>
            <w:tcW w:w="2551" w:type="dxa"/>
            <w:shd w:val="clear" w:color="auto" w:fill="auto"/>
          </w:tcPr>
          <w:p w14:paraId="29B3AB01" w14:textId="77777777" w:rsidR="0014397C" w:rsidRPr="00F26942" w:rsidRDefault="0014397C" w:rsidP="00FE0A9B">
            <w:pPr>
              <w:pStyle w:val="ENoteTableText"/>
              <w:tabs>
                <w:tab w:val="center" w:leader="dot" w:pos="2268"/>
              </w:tabs>
              <w:rPr>
                <w:noProof/>
              </w:rPr>
            </w:pPr>
            <w:r w:rsidRPr="00F26942">
              <w:rPr>
                <w:noProof/>
              </w:rPr>
              <w:t>s 507</w:t>
            </w:r>
            <w:r w:rsidRPr="00F26942">
              <w:rPr>
                <w:noProof/>
              </w:rPr>
              <w:tab/>
            </w:r>
          </w:p>
        </w:tc>
        <w:tc>
          <w:tcPr>
            <w:tcW w:w="4592" w:type="dxa"/>
            <w:shd w:val="clear" w:color="auto" w:fill="auto"/>
          </w:tcPr>
          <w:p w14:paraId="6CB41D7A" w14:textId="77777777" w:rsidR="0014397C" w:rsidRPr="00F26942" w:rsidRDefault="0014397C" w:rsidP="00FE0A9B">
            <w:pPr>
              <w:pStyle w:val="ENoteTableText"/>
            </w:pPr>
            <w:r w:rsidRPr="00F26942">
              <w:t>am No 174, 2012</w:t>
            </w:r>
          </w:p>
        </w:tc>
      </w:tr>
      <w:tr w:rsidR="0014397C" w:rsidRPr="00F26942" w14:paraId="0E42C48F" w14:textId="77777777" w:rsidTr="00FE0A9B">
        <w:trPr>
          <w:cantSplit/>
        </w:trPr>
        <w:tc>
          <w:tcPr>
            <w:tcW w:w="2551" w:type="dxa"/>
            <w:shd w:val="clear" w:color="auto" w:fill="auto"/>
          </w:tcPr>
          <w:p w14:paraId="0DC2ED4C" w14:textId="77777777" w:rsidR="0014397C" w:rsidRPr="00F26942" w:rsidRDefault="0014397C" w:rsidP="00FE0A9B">
            <w:pPr>
              <w:pStyle w:val="ENoteTableText"/>
              <w:rPr>
                <w:noProof/>
              </w:rPr>
            </w:pPr>
            <w:r w:rsidRPr="00F26942">
              <w:rPr>
                <w:b/>
                <w:noProof/>
              </w:rPr>
              <w:t>Subdivision C</w:t>
            </w:r>
          </w:p>
        </w:tc>
        <w:tc>
          <w:tcPr>
            <w:tcW w:w="4592" w:type="dxa"/>
            <w:shd w:val="clear" w:color="auto" w:fill="auto"/>
          </w:tcPr>
          <w:p w14:paraId="0A1622D4" w14:textId="77777777" w:rsidR="0014397C" w:rsidRPr="00F26942" w:rsidRDefault="0014397C" w:rsidP="00FE0A9B">
            <w:pPr>
              <w:pStyle w:val="ENoteTableText"/>
            </w:pPr>
          </w:p>
        </w:tc>
      </w:tr>
      <w:tr w:rsidR="0014397C" w:rsidRPr="00F26942" w14:paraId="52558259" w14:textId="77777777" w:rsidTr="00FE0A9B">
        <w:trPr>
          <w:cantSplit/>
        </w:trPr>
        <w:tc>
          <w:tcPr>
            <w:tcW w:w="2551" w:type="dxa"/>
            <w:shd w:val="clear" w:color="auto" w:fill="auto"/>
          </w:tcPr>
          <w:p w14:paraId="327B5580" w14:textId="77777777" w:rsidR="0014397C" w:rsidRPr="00F26942" w:rsidRDefault="0014397C" w:rsidP="00FE0A9B">
            <w:pPr>
              <w:pStyle w:val="ENoteTableText"/>
              <w:tabs>
                <w:tab w:val="center" w:leader="dot" w:pos="2268"/>
              </w:tabs>
              <w:rPr>
                <w:noProof/>
              </w:rPr>
            </w:pPr>
            <w:r w:rsidRPr="00F26942">
              <w:rPr>
                <w:noProof/>
              </w:rPr>
              <w:t>s 508</w:t>
            </w:r>
            <w:r w:rsidRPr="00F26942">
              <w:rPr>
                <w:noProof/>
              </w:rPr>
              <w:tab/>
            </w:r>
          </w:p>
        </w:tc>
        <w:tc>
          <w:tcPr>
            <w:tcW w:w="4592" w:type="dxa"/>
            <w:shd w:val="clear" w:color="auto" w:fill="auto"/>
          </w:tcPr>
          <w:p w14:paraId="408BE824" w14:textId="77777777" w:rsidR="0014397C" w:rsidRPr="00F26942" w:rsidRDefault="0014397C" w:rsidP="00FE0A9B">
            <w:pPr>
              <w:pStyle w:val="ENoteTableText"/>
            </w:pPr>
            <w:r w:rsidRPr="00F26942">
              <w:t>am No 174, 2012; No 2, 2024</w:t>
            </w:r>
          </w:p>
        </w:tc>
      </w:tr>
      <w:tr w:rsidR="0014397C" w:rsidRPr="00F26942" w14:paraId="31C259D3" w14:textId="77777777" w:rsidTr="00FE0A9B">
        <w:trPr>
          <w:cantSplit/>
        </w:trPr>
        <w:tc>
          <w:tcPr>
            <w:tcW w:w="2551" w:type="dxa"/>
            <w:shd w:val="clear" w:color="auto" w:fill="auto"/>
          </w:tcPr>
          <w:p w14:paraId="35765EEF" w14:textId="77777777" w:rsidR="0014397C" w:rsidRPr="00F26942" w:rsidRDefault="0014397C" w:rsidP="00FE0A9B">
            <w:pPr>
              <w:pStyle w:val="ENoteTableText"/>
            </w:pPr>
            <w:r w:rsidRPr="00F26942">
              <w:rPr>
                <w:b/>
                <w:noProof/>
              </w:rPr>
              <w:t>Subdivision D</w:t>
            </w:r>
          </w:p>
        </w:tc>
        <w:tc>
          <w:tcPr>
            <w:tcW w:w="4592" w:type="dxa"/>
            <w:shd w:val="clear" w:color="auto" w:fill="auto"/>
          </w:tcPr>
          <w:p w14:paraId="1924BF0F" w14:textId="77777777" w:rsidR="0014397C" w:rsidRPr="00F26942" w:rsidRDefault="0014397C" w:rsidP="00FE0A9B">
            <w:pPr>
              <w:pStyle w:val="ENoteTableText"/>
            </w:pPr>
          </w:p>
        </w:tc>
      </w:tr>
      <w:tr w:rsidR="0014397C" w:rsidRPr="00F26942" w14:paraId="3BF15BC6" w14:textId="77777777" w:rsidTr="00FE0A9B">
        <w:trPr>
          <w:cantSplit/>
        </w:trPr>
        <w:tc>
          <w:tcPr>
            <w:tcW w:w="2551" w:type="dxa"/>
            <w:shd w:val="clear" w:color="auto" w:fill="auto"/>
          </w:tcPr>
          <w:p w14:paraId="07FCB00C" w14:textId="77777777" w:rsidR="0014397C" w:rsidRPr="00F26942" w:rsidRDefault="0014397C" w:rsidP="00FE0A9B">
            <w:pPr>
              <w:pStyle w:val="ENoteTableText"/>
              <w:tabs>
                <w:tab w:val="center" w:leader="dot" w:pos="2268"/>
              </w:tabs>
              <w:rPr>
                <w:noProof/>
              </w:rPr>
            </w:pPr>
            <w:r w:rsidRPr="00F26942">
              <w:t>Subdivision D heading</w:t>
            </w:r>
            <w:r w:rsidRPr="00F26942">
              <w:tab/>
            </w:r>
          </w:p>
        </w:tc>
        <w:tc>
          <w:tcPr>
            <w:tcW w:w="4592" w:type="dxa"/>
            <w:shd w:val="clear" w:color="auto" w:fill="auto"/>
          </w:tcPr>
          <w:p w14:paraId="03FA7F46" w14:textId="77777777" w:rsidR="0014397C" w:rsidRPr="00F26942" w:rsidRDefault="0014397C" w:rsidP="00FE0A9B">
            <w:pPr>
              <w:pStyle w:val="ENoteTableText"/>
            </w:pPr>
            <w:r w:rsidRPr="00F26942">
              <w:t>am No 174, 2012; No 2, 2024</w:t>
            </w:r>
          </w:p>
        </w:tc>
      </w:tr>
      <w:tr w:rsidR="0014397C" w:rsidRPr="00F26942" w14:paraId="6DF6046B" w14:textId="77777777" w:rsidTr="00FE0A9B">
        <w:trPr>
          <w:cantSplit/>
        </w:trPr>
        <w:tc>
          <w:tcPr>
            <w:tcW w:w="2551" w:type="dxa"/>
            <w:shd w:val="clear" w:color="auto" w:fill="auto"/>
          </w:tcPr>
          <w:p w14:paraId="355A8F60" w14:textId="77777777" w:rsidR="0014397C" w:rsidRPr="00F26942" w:rsidRDefault="0014397C" w:rsidP="00FE0A9B">
            <w:pPr>
              <w:pStyle w:val="ENoteTableText"/>
              <w:tabs>
                <w:tab w:val="center" w:leader="dot" w:pos="2268"/>
              </w:tabs>
              <w:rPr>
                <w:noProof/>
              </w:rPr>
            </w:pPr>
            <w:r w:rsidRPr="00F26942">
              <w:rPr>
                <w:noProof/>
              </w:rPr>
              <w:t>s 510</w:t>
            </w:r>
            <w:r w:rsidRPr="00F26942">
              <w:rPr>
                <w:noProof/>
              </w:rPr>
              <w:tab/>
            </w:r>
          </w:p>
        </w:tc>
        <w:tc>
          <w:tcPr>
            <w:tcW w:w="4592" w:type="dxa"/>
            <w:shd w:val="clear" w:color="auto" w:fill="auto"/>
          </w:tcPr>
          <w:p w14:paraId="6E3B248C" w14:textId="77777777" w:rsidR="0014397C" w:rsidRPr="00F26942" w:rsidRDefault="0014397C" w:rsidP="00FE0A9B">
            <w:pPr>
              <w:pStyle w:val="ENoteTableText"/>
            </w:pPr>
            <w:r w:rsidRPr="00F26942">
              <w:t>am No 51, 2010; No 174, 2012; No 2, 2024</w:t>
            </w:r>
          </w:p>
        </w:tc>
      </w:tr>
      <w:tr w:rsidR="0014397C" w:rsidRPr="00F26942" w14:paraId="7BE4D3E1" w14:textId="77777777" w:rsidTr="00FE0A9B">
        <w:trPr>
          <w:cantSplit/>
        </w:trPr>
        <w:tc>
          <w:tcPr>
            <w:tcW w:w="2551" w:type="dxa"/>
            <w:shd w:val="clear" w:color="auto" w:fill="auto"/>
          </w:tcPr>
          <w:p w14:paraId="12147CED" w14:textId="77777777" w:rsidR="0014397C" w:rsidRPr="00F26942" w:rsidRDefault="0014397C" w:rsidP="00FE0A9B">
            <w:pPr>
              <w:pStyle w:val="ENoteTableText"/>
              <w:rPr>
                <w:noProof/>
              </w:rPr>
            </w:pPr>
            <w:r w:rsidRPr="00F26942">
              <w:rPr>
                <w:b/>
                <w:noProof/>
              </w:rPr>
              <w:t>Subdivision E</w:t>
            </w:r>
          </w:p>
        </w:tc>
        <w:tc>
          <w:tcPr>
            <w:tcW w:w="4592" w:type="dxa"/>
            <w:shd w:val="clear" w:color="auto" w:fill="auto"/>
          </w:tcPr>
          <w:p w14:paraId="370953E9" w14:textId="77777777" w:rsidR="0014397C" w:rsidRPr="00F26942" w:rsidRDefault="0014397C" w:rsidP="00FE0A9B">
            <w:pPr>
              <w:pStyle w:val="ENoteTableText"/>
            </w:pPr>
          </w:p>
        </w:tc>
      </w:tr>
      <w:tr w:rsidR="0014397C" w:rsidRPr="00F26942" w14:paraId="74D4DB96" w14:textId="77777777" w:rsidTr="00FE0A9B">
        <w:trPr>
          <w:cantSplit/>
        </w:trPr>
        <w:tc>
          <w:tcPr>
            <w:tcW w:w="2551" w:type="dxa"/>
            <w:shd w:val="clear" w:color="auto" w:fill="auto"/>
          </w:tcPr>
          <w:p w14:paraId="14A14E76" w14:textId="77777777" w:rsidR="0014397C" w:rsidRPr="00F26942" w:rsidRDefault="0014397C" w:rsidP="00FE0A9B">
            <w:pPr>
              <w:pStyle w:val="ENoteTableText"/>
              <w:tabs>
                <w:tab w:val="center" w:leader="dot" w:pos="2268"/>
              </w:tabs>
              <w:rPr>
                <w:noProof/>
              </w:rPr>
            </w:pPr>
            <w:r w:rsidRPr="00F26942">
              <w:rPr>
                <w:noProof/>
              </w:rPr>
              <w:t>s 511</w:t>
            </w:r>
            <w:r w:rsidRPr="00F26942">
              <w:rPr>
                <w:noProof/>
              </w:rPr>
              <w:tab/>
            </w:r>
          </w:p>
        </w:tc>
        <w:tc>
          <w:tcPr>
            <w:tcW w:w="4592" w:type="dxa"/>
            <w:shd w:val="clear" w:color="auto" w:fill="auto"/>
          </w:tcPr>
          <w:p w14:paraId="71EEE505" w14:textId="77777777" w:rsidR="0014397C" w:rsidRPr="00F26942" w:rsidRDefault="0014397C" w:rsidP="00FE0A9B">
            <w:pPr>
              <w:pStyle w:val="ENoteTableText"/>
            </w:pPr>
            <w:r w:rsidRPr="00F26942">
              <w:t>am No 174, 2012</w:t>
            </w:r>
          </w:p>
        </w:tc>
      </w:tr>
      <w:tr w:rsidR="0014397C" w:rsidRPr="00F26942" w14:paraId="1CC88878" w14:textId="77777777" w:rsidTr="00FE0A9B">
        <w:trPr>
          <w:cantSplit/>
        </w:trPr>
        <w:tc>
          <w:tcPr>
            <w:tcW w:w="2551" w:type="dxa"/>
            <w:shd w:val="clear" w:color="auto" w:fill="auto"/>
          </w:tcPr>
          <w:p w14:paraId="24F9038D" w14:textId="77777777" w:rsidR="0014397C" w:rsidRPr="00F26942" w:rsidRDefault="0014397C" w:rsidP="00FE0A9B">
            <w:pPr>
              <w:pStyle w:val="ENoteTableText"/>
              <w:keepNext/>
              <w:rPr>
                <w:noProof/>
              </w:rPr>
            </w:pPr>
            <w:r w:rsidRPr="00F26942">
              <w:rPr>
                <w:b/>
                <w:noProof/>
              </w:rPr>
              <w:t>Division 6</w:t>
            </w:r>
          </w:p>
        </w:tc>
        <w:tc>
          <w:tcPr>
            <w:tcW w:w="4592" w:type="dxa"/>
            <w:shd w:val="clear" w:color="auto" w:fill="auto"/>
          </w:tcPr>
          <w:p w14:paraId="000A0E05" w14:textId="77777777" w:rsidR="0014397C" w:rsidRPr="00F26942" w:rsidRDefault="0014397C" w:rsidP="00FE0A9B">
            <w:pPr>
              <w:pStyle w:val="ENoteTableText"/>
            </w:pPr>
          </w:p>
        </w:tc>
      </w:tr>
      <w:tr w:rsidR="0014397C" w:rsidRPr="00F26942" w14:paraId="1BEF384D" w14:textId="77777777" w:rsidTr="00FE0A9B">
        <w:trPr>
          <w:cantSplit/>
        </w:trPr>
        <w:tc>
          <w:tcPr>
            <w:tcW w:w="2551" w:type="dxa"/>
            <w:shd w:val="clear" w:color="auto" w:fill="auto"/>
          </w:tcPr>
          <w:p w14:paraId="54283557" w14:textId="77777777" w:rsidR="0014397C" w:rsidRPr="00F26942" w:rsidRDefault="0014397C" w:rsidP="00FE0A9B">
            <w:pPr>
              <w:pStyle w:val="ENoteTableText"/>
              <w:keepNext/>
              <w:rPr>
                <w:noProof/>
              </w:rPr>
            </w:pPr>
            <w:r w:rsidRPr="00F26942">
              <w:rPr>
                <w:b/>
                <w:noProof/>
              </w:rPr>
              <w:t>Subdivision A</w:t>
            </w:r>
          </w:p>
        </w:tc>
        <w:tc>
          <w:tcPr>
            <w:tcW w:w="4592" w:type="dxa"/>
            <w:shd w:val="clear" w:color="auto" w:fill="auto"/>
          </w:tcPr>
          <w:p w14:paraId="2593389A" w14:textId="77777777" w:rsidR="0014397C" w:rsidRPr="00F26942" w:rsidRDefault="0014397C" w:rsidP="00FE0A9B">
            <w:pPr>
              <w:pStyle w:val="ENoteTableText"/>
            </w:pPr>
          </w:p>
        </w:tc>
      </w:tr>
      <w:tr w:rsidR="0014397C" w:rsidRPr="00F26942" w14:paraId="6F613C07" w14:textId="77777777" w:rsidTr="00FE0A9B">
        <w:trPr>
          <w:cantSplit/>
        </w:trPr>
        <w:tc>
          <w:tcPr>
            <w:tcW w:w="2551" w:type="dxa"/>
            <w:shd w:val="clear" w:color="auto" w:fill="auto"/>
          </w:tcPr>
          <w:p w14:paraId="434F98F8" w14:textId="77777777" w:rsidR="0014397C" w:rsidRPr="00F26942" w:rsidRDefault="0014397C" w:rsidP="00FE0A9B">
            <w:pPr>
              <w:pStyle w:val="ENoteTableText"/>
              <w:tabs>
                <w:tab w:val="center" w:leader="dot" w:pos="2268"/>
              </w:tabs>
              <w:rPr>
                <w:noProof/>
              </w:rPr>
            </w:pPr>
            <w:r w:rsidRPr="00F26942">
              <w:rPr>
                <w:noProof/>
              </w:rPr>
              <w:t>s 512</w:t>
            </w:r>
            <w:r w:rsidRPr="00F26942">
              <w:rPr>
                <w:noProof/>
              </w:rPr>
              <w:tab/>
            </w:r>
          </w:p>
        </w:tc>
        <w:tc>
          <w:tcPr>
            <w:tcW w:w="4592" w:type="dxa"/>
            <w:shd w:val="clear" w:color="auto" w:fill="auto"/>
          </w:tcPr>
          <w:p w14:paraId="5FAC485F" w14:textId="77777777" w:rsidR="0014397C" w:rsidRPr="00F26942" w:rsidRDefault="0014397C" w:rsidP="00FE0A9B">
            <w:pPr>
              <w:pStyle w:val="ENoteTableText"/>
            </w:pPr>
            <w:r w:rsidRPr="00F26942">
              <w:t>am No 174, 2012</w:t>
            </w:r>
          </w:p>
        </w:tc>
      </w:tr>
      <w:tr w:rsidR="0014397C" w:rsidRPr="00F26942" w14:paraId="31BCECF2" w14:textId="77777777" w:rsidTr="00FE0A9B">
        <w:trPr>
          <w:cantSplit/>
        </w:trPr>
        <w:tc>
          <w:tcPr>
            <w:tcW w:w="2551" w:type="dxa"/>
            <w:shd w:val="clear" w:color="auto" w:fill="auto"/>
          </w:tcPr>
          <w:p w14:paraId="0048B861" w14:textId="77777777" w:rsidR="0014397C" w:rsidRPr="00F26942" w:rsidRDefault="0014397C" w:rsidP="00FE0A9B">
            <w:pPr>
              <w:pStyle w:val="ENoteTableText"/>
              <w:tabs>
                <w:tab w:val="center" w:leader="dot" w:pos="2268"/>
              </w:tabs>
              <w:rPr>
                <w:noProof/>
              </w:rPr>
            </w:pPr>
            <w:r w:rsidRPr="00F26942">
              <w:rPr>
                <w:noProof/>
              </w:rPr>
              <w:t>s 513</w:t>
            </w:r>
            <w:r w:rsidRPr="00F26942">
              <w:rPr>
                <w:noProof/>
              </w:rPr>
              <w:tab/>
            </w:r>
          </w:p>
        </w:tc>
        <w:tc>
          <w:tcPr>
            <w:tcW w:w="4592" w:type="dxa"/>
            <w:shd w:val="clear" w:color="auto" w:fill="auto"/>
          </w:tcPr>
          <w:p w14:paraId="00D62102" w14:textId="77777777" w:rsidR="0014397C" w:rsidRPr="00F26942" w:rsidRDefault="0014397C" w:rsidP="00FE0A9B">
            <w:pPr>
              <w:pStyle w:val="ENoteTableText"/>
            </w:pPr>
            <w:r w:rsidRPr="00F26942">
              <w:t>am No 174, 2012</w:t>
            </w:r>
          </w:p>
        </w:tc>
      </w:tr>
      <w:tr w:rsidR="0014397C" w:rsidRPr="00F26942" w14:paraId="6CB616EC" w14:textId="77777777" w:rsidTr="00FE0A9B">
        <w:trPr>
          <w:cantSplit/>
        </w:trPr>
        <w:tc>
          <w:tcPr>
            <w:tcW w:w="2551" w:type="dxa"/>
            <w:shd w:val="clear" w:color="auto" w:fill="auto"/>
          </w:tcPr>
          <w:p w14:paraId="37DAD000" w14:textId="77777777" w:rsidR="0014397C" w:rsidRPr="00F26942" w:rsidRDefault="0014397C" w:rsidP="00FE0A9B">
            <w:pPr>
              <w:pStyle w:val="ENoteTableText"/>
              <w:tabs>
                <w:tab w:val="center" w:leader="dot" w:pos="2268"/>
              </w:tabs>
              <w:rPr>
                <w:noProof/>
              </w:rPr>
            </w:pPr>
            <w:r w:rsidRPr="00F26942">
              <w:rPr>
                <w:noProof/>
              </w:rPr>
              <w:t>s 514</w:t>
            </w:r>
            <w:r w:rsidRPr="00F26942">
              <w:rPr>
                <w:noProof/>
              </w:rPr>
              <w:tab/>
            </w:r>
          </w:p>
        </w:tc>
        <w:tc>
          <w:tcPr>
            <w:tcW w:w="4592" w:type="dxa"/>
            <w:shd w:val="clear" w:color="auto" w:fill="auto"/>
          </w:tcPr>
          <w:p w14:paraId="606A651E" w14:textId="77777777" w:rsidR="0014397C" w:rsidRPr="00F26942" w:rsidRDefault="0014397C" w:rsidP="00FE0A9B">
            <w:pPr>
              <w:pStyle w:val="ENoteTableText"/>
            </w:pPr>
            <w:r w:rsidRPr="00F26942">
              <w:t>am No 174, 2012</w:t>
            </w:r>
          </w:p>
        </w:tc>
      </w:tr>
      <w:tr w:rsidR="0014397C" w:rsidRPr="00F26942" w14:paraId="549AF7B8" w14:textId="77777777" w:rsidTr="00FE0A9B">
        <w:trPr>
          <w:cantSplit/>
        </w:trPr>
        <w:tc>
          <w:tcPr>
            <w:tcW w:w="2551" w:type="dxa"/>
            <w:shd w:val="clear" w:color="auto" w:fill="auto"/>
          </w:tcPr>
          <w:p w14:paraId="209A5293" w14:textId="77777777" w:rsidR="0014397C" w:rsidRPr="00F26942" w:rsidRDefault="0014397C" w:rsidP="00FE0A9B">
            <w:pPr>
              <w:pStyle w:val="ENoteTableText"/>
              <w:tabs>
                <w:tab w:val="center" w:leader="dot" w:pos="2268"/>
              </w:tabs>
              <w:rPr>
                <w:noProof/>
              </w:rPr>
            </w:pPr>
            <w:r w:rsidRPr="00F26942">
              <w:rPr>
                <w:noProof/>
              </w:rPr>
              <w:t>s 515</w:t>
            </w:r>
            <w:r w:rsidRPr="00F26942">
              <w:rPr>
                <w:noProof/>
              </w:rPr>
              <w:tab/>
            </w:r>
          </w:p>
        </w:tc>
        <w:tc>
          <w:tcPr>
            <w:tcW w:w="4592" w:type="dxa"/>
            <w:shd w:val="clear" w:color="auto" w:fill="auto"/>
          </w:tcPr>
          <w:p w14:paraId="5B5E882C" w14:textId="77777777" w:rsidR="0014397C" w:rsidRPr="00F26942" w:rsidRDefault="0014397C" w:rsidP="00FE0A9B">
            <w:pPr>
              <w:pStyle w:val="ENoteTableText"/>
            </w:pPr>
            <w:r w:rsidRPr="00F26942">
              <w:t>am No 174, 2012; No 73, 2013</w:t>
            </w:r>
          </w:p>
        </w:tc>
      </w:tr>
      <w:tr w:rsidR="0014397C" w:rsidRPr="00F26942" w14:paraId="083A55A1" w14:textId="77777777" w:rsidTr="00FE0A9B">
        <w:trPr>
          <w:cantSplit/>
        </w:trPr>
        <w:tc>
          <w:tcPr>
            <w:tcW w:w="2551" w:type="dxa"/>
            <w:shd w:val="clear" w:color="auto" w:fill="auto"/>
          </w:tcPr>
          <w:p w14:paraId="581E31B9" w14:textId="77777777" w:rsidR="0014397C" w:rsidRPr="00F26942" w:rsidRDefault="0014397C" w:rsidP="00FE0A9B">
            <w:pPr>
              <w:pStyle w:val="ENoteTableText"/>
              <w:tabs>
                <w:tab w:val="center" w:leader="dot" w:pos="2268"/>
              </w:tabs>
              <w:rPr>
                <w:noProof/>
              </w:rPr>
            </w:pPr>
            <w:r w:rsidRPr="00F26942">
              <w:rPr>
                <w:noProof/>
              </w:rPr>
              <w:t>s 516</w:t>
            </w:r>
            <w:r w:rsidRPr="00F26942">
              <w:rPr>
                <w:noProof/>
              </w:rPr>
              <w:tab/>
            </w:r>
          </w:p>
        </w:tc>
        <w:tc>
          <w:tcPr>
            <w:tcW w:w="4592" w:type="dxa"/>
            <w:shd w:val="clear" w:color="auto" w:fill="auto"/>
          </w:tcPr>
          <w:p w14:paraId="196664EB" w14:textId="77777777" w:rsidR="0014397C" w:rsidRPr="00F26942" w:rsidRDefault="0014397C" w:rsidP="00FE0A9B">
            <w:pPr>
              <w:pStyle w:val="ENoteTableText"/>
            </w:pPr>
            <w:r w:rsidRPr="00F26942">
              <w:t>am No 174, 2012</w:t>
            </w:r>
          </w:p>
        </w:tc>
      </w:tr>
      <w:tr w:rsidR="0014397C" w:rsidRPr="00F26942" w14:paraId="63E43B7A" w14:textId="77777777" w:rsidTr="00FE0A9B">
        <w:trPr>
          <w:cantSplit/>
        </w:trPr>
        <w:tc>
          <w:tcPr>
            <w:tcW w:w="2551" w:type="dxa"/>
            <w:shd w:val="clear" w:color="auto" w:fill="auto"/>
          </w:tcPr>
          <w:p w14:paraId="40F3B530" w14:textId="77777777" w:rsidR="0014397C" w:rsidRPr="00F26942" w:rsidRDefault="0014397C" w:rsidP="00FE0A9B">
            <w:pPr>
              <w:pStyle w:val="ENoteTableText"/>
              <w:tabs>
                <w:tab w:val="center" w:leader="dot" w:pos="2268"/>
              </w:tabs>
              <w:rPr>
                <w:noProof/>
              </w:rPr>
            </w:pPr>
            <w:r w:rsidRPr="00F26942">
              <w:rPr>
                <w:noProof/>
              </w:rPr>
              <w:t>s 517</w:t>
            </w:r>
            <w:r w:rsidRPr="00F26942">
              <w:rPr>
                <w:noProof/>
              </w:rPr>
              <w:tab/>
            </w:r>
          </w:p>
        </w:tc>
        <w:tc>
          <w:tcPr>
            <w:tcW w:w="4592" w:type="dxa"/>
            <w:shd w:val="clear" w:color="auto" w:fill="auto"/>
          </w:tcPr>
          <w:p w14:paraId="607AD903" w14:textId="77777777" w:rsidR="0014397C" w:rsidRPr="00F26942" w:rsidRDefault="0014397C" w:rsidP="00FE0A9B">
            <w:pPr>
              <w:pStyle w:val="ENoteTableText"/>
            </w:pPr>
            <w:r w:rsidRPr="00F26942">
              <w:t>am No 174, 2012</w:t>
            </w:r>
          </w:p>
        </w:tc>
      </w:tr>
      <w:tr w:rsidR="0014397C" w:rsidRPr="00F26942" w14:paraId="07F4AA65" w14:textId="77777777" w:rsidTr="00FE0A9B">
        <w:trPr>
          <w:cantSplit/>
        </w:trPr>
        <w:tc>
          <w:tcPr>
            <w:tcW w:w="2551" w:type="dxa"/>
            <w:shd w:val="clear" w:color="auto" w:fill="auto"/>
          </w:tcPr>
          <w:p w14:paraId="45CAAD08" w14:textId="77777777" w:rsidR="0014397C" w:rsidRPr="00F26942" w:rsidRDefault="0014397C" w:rsidP="00FE0A9B">
            <w:pPr>
              <w:pStyle w:val="ENoteTableText"/>
              <w:rPr>
                <w:noProof/>
              </w:rPr>
            </w:pPr>
            <w:r w:rsidRPr="00F26942">
              <w:rPr>
                <w:b/>
                <w:noProof/>
              </w:rPr>
              <w:t>Subdivision B</w:t>
            </w:r>
          </w:p>
        </w:tc>
        <w:tc>
          <w:tcPr>
            <w:tcW w:w="4592" w:type="dxa"/>
            <w:shd w:val="clear" w:color="auto" w:fill="auto"/>
          </w:tcPr>
          <w:p w14:paraId="0B5CF376" w14:textId="77777777" w:rsidR="0014397C" w:rsidRPr="00F26942" w:rsidRDefault="0014397C" w:rsidP="00FE0A9B">
            <w:pPr>
              <w:pStyle w:val="ENoteTableText"/>
            </w:pPr>
          </w:p>
        </w:tc>
      </w:tr>
      <w:tr w:rsidR="0014397C" w:rsidRPr="00F26942" w14:paraId="03F5AD29" w14:textId="77777777" w:rsidTr="00FE0A9B">
        <w:trPr>
          <w:cantSplit/>
        </w:trPr>
        <w:tc>
          <w:tcPr>
            <w:tcW w:w="2551" w:type="dxa"/>
            <w:shd w:val="clear" w:color="auto" w:fill="auto"/>
          </w:tcPr>
          <w:p w14:paraId="5039A4D4" w14:textId="77777777" w:rsidR="0014397C" w:rsidRPr="00F26942" w:rsidRDefault="0014397C" w:rsidP="00FE0A9B">
            <w:pPr>
              <w:pStyle w:val="ENoteTableText"/>
              <w:tabs>
                <w:tab w:val="center" w:leader="dot" w:pos="2268"/>
              </w:tabs>
              <w:rPr>
                <w:noProof/>
              </w:rPr>
            </w:pPr>
            <w:r w:rsidRPr="00F26942">
              <w:rPr>
                <w:noProof/>
              </w:rPr>
              <w:t>s 518</w:t>
            </w:r>
            <w:r w:rsidRPr="00F26942">
              <w:rPr>
                <w:noProof/>
              </w:rPr>
              <w:tab/>
            </w:r>
          </w:p>
        </w:tc>
        <w:tc>
          <w:tcPr>
            <w:tcW w:w="4592" w:type="dxa"/>
            <w:shd w:val="clear" w:color="auto" w:fill="auto"/>
          </w:tcPr>
          <w:p w14:paraId="4E754570" w14:textId="77777777" w:rsidR="0014397C" w:rsidRPr="00F26942" w:rsidRDefault="0014397C" w:rsidP="00FE0A9B">
            <w:pPr>
              <w:pStyle w:val="ENoteTableText"/>
            </w:pPr>
            <w:r w:rsidRPr="00F26942">
              <w:t>am No 33, 2012</w:t>
            </w:r>
          </w:p>
        </w:tc>
      </w:tr>
      <w:tr w:rsidR="0014397C" w:rsidRPr="00F26942" w14:paraId="12299402" w14:textId="77777777" w:rsidTr="00FE0A9B">
        <w:trPr>
          <w:cantSplit/>
        </w:trPr>
        <w:tc>
          <w:tcPr>
            <w:tcW w:w="2551" w:type="dxa"/>
            <w:shd w:val="clear" w:color="auto" w:fill="auto"/>
          </w:tcPr>
          <w:p w14:paraId="0300BEB6" w14:textId="77777777" w:rsidR="0014397C" w:rsidRPr="00F26942" w:rsidRDefault="0014397C" w:rsidP="00FE0A9B">
            <w:pPr>
              <w:pStyle w:val="ENoteTableText"/>
              <w:keepNext/>
              <w:rPr>
                <w:noProof/>
              </w:rPr>
            </w:pPr>
            <w:r w:rsidRPr="00F26942">
              <w:rPr>
                <w:b/>
                <w:noProof/>
              </w:rPr>
              <w:lastRenderedPageBreak/>
              <w:t>Subdivision C</w:t>
            </w:r>
          </w:p>
        </w:tc>
        <w:tc>
          <w:tcPr>
            <w:tcW w:w="4592" w:type="dxa"/>
            <w:shd w:val="clear" w:color="auto" w:fill="auto"/>
          </w:tcPr>
          <w:p w14:paraId="4EA1042A" w14:textId="77777777" w:rsidR="0014397C" w:rsidRPr="00F26942" w:rsidRDefault="0014397C" w:rsidP="00FE0A9B">
            <w:pPr>
              <w:pStyle w:val="ENoteTableText"/>
              <w:keepNext/>
            </w:pPr>
          </w:p>
        </w:tc>
      </w:tr>
      <w:tr w:rsidR="0014397C" w:rsidRPr="00F26942" w14:paraId="6A5F6FBB" w14:textId="77777777" w:rsidTr="00FE0A9B">
        <w:trPr>
          <w:cantSplit/>
        </w:trPr>
        <w:tc>
          <w:tcPr>
            <w:tcW w:w="2551" w:type="dxa"/>
            <w:shd w:val="clear" w:color="auto" w:fill="auto"/>
          </w:tcPr>
          <w:p w14:paraId="601FC58D" w14:textId="77777777" w:rsidR="0014397C" w:rsidRPr="00F26942" w:rsidRDefault="0014397C" w:rsidP="00FE0A9B">
            <w:pPr>
              <w:pStyle w:val="ENoteTableText"/>
              <w:tabs>
                <w:tab w:val="center" w:leader="dot" w:pos="2268"/>
              </w:tabs>
              <w:rPr>
                <w:noProof/>
              </w:rPr>
            </w:pPr>
            <w:r w:rsidRPr="00F26942">
              <w:rPr>
                <w:noProof/>
              </w:rPr>
              <w:t>s 519</w:t>
            </w:r>
            <w:r w:rsidRPr="00F26942">
              <w:rPr>
                <w:noProof/>
              </w:rPr>
              <w:tab/>
            </w:r>
          </w:p>
        </w:tc>
        <w:tc>
          <w:tcPr>
            <w:tcW w:w="4592" w:type="dxa"/>
            <w:shd w:val="clear" w:color="auto" w:fill="auto"/>
          </w:tcPr>
          <w:p w14:paraId="3DEA8E3C" w14:textId="77777777" w:rsidR="0014397C" w:rsidRPr="00F26942" w:rsidRDefault="0014397C" w:rsidP="00FE0A9B">
            <w:pPr>
              <w:pStyle w:val="ENoteTableText"/>
            </w:pPr>
            <w:r w:rsidRPr="00F26942">
              <w:t>am No 174, 2012; No 2, 2024</w:t>
            </w:r>
          </w:p>
        </w:tc>
      </w:tr>
      <w:tr w:rsidR="0014397C" w:rsidRPr="00F26942" w14:paraId="55637D76" w14:textId="77777777" w:rsidTr="00FE0A9B">
        <w:trPr>
          <w:cantSplit/>
        </w:trPr>
        <w:tc>
          <w:tcPr>
            <w:tcW w:w="2551" w:type="dxa"/>
            <w:shd w:val="clear" w:color="auto" w:fill="auto"/>
          </w:tcPr>
          <w:p w14:paraId="6A4E5443" w14:textId="77777777" w:rsidR="0014397C" w:rsidRPr="00F26942" w:rsidRDefault="0014397C" w:rsidP="00FE0A9B">
            <w:pPr>
              <w:pStyle w:val="ENoteTableText"/>
              <w:keepNext/>
              <w:rPr>
                <w:noProof/>
              </w:rPr>
            </w:pPr>
            <w:r w:rsidRPr="00F26942">
              <w:rPr>
                <w:b/>
                <w:noProof/>
              </w:rPr>
              <w:t>Subdivision D</w:t>
            </w:r>
          </w:p>
        </w:tc>
        <w:tc>
          <w:tcPr>
            <w:tcW w:w="4592" w:type="dxa"/>
            <w:shd w:val="clear" w:color="auto" w:fill="auto"/>
          </w:tcPr>
          <w:p w14:paraId="5A038DCB" w14:textId="77777777" w:rsidR="0014397C" w:rsidRPr="00F26942" w:rsidRDefault="0014397C" w:rsidP="00FE0A9B">
            <w:pPr>
              <w:pStyle w:val="ENoteTableText"/>
              <w:keepNext/>
            </w:pPr>
          </w:p>
        </w:tc>
      </w:tr>
      <w:tr w:rsidR="0014397C" w:rsidRPr="00F26942" w14:paraId="682D317C" w14:textId="77777777" w:rsidTr="00FE0A9B">
        <w:trPr>
          <w:cantSplit/>
        </w:trPr>
        <w:tc>
          <w:tcPr>
            <w:tcW w:w="2551" w:type="dxa"/>
            <w:shd w:val="clear" w:color="auto" w:fill="auto"/>
          </w:tcPr>
          <w:p w14:paraId="64D0F41A" w14:textId="77777777" w:rsidR="0014397C" w:rsidRPr="00F26942" w:rsidRDefault="0014397C" w:rsidP="00FE0A9B">
            <w:pPr>
              <w:pStyle w:val="ENoteTableText"/>
              <w:tabs>
                <w:tab w:val="center" w:leader="dot" w:pos="2268"/>
              </w:tabs>
              <w:rPr>
                <w:noProof/>
              </w:rPr>
            </w:pPr>
            <w:r w:rsidRPr="00F26942">
              <w:rPr>
                <w:noProof/>
              </w:rPr>
              <w:t>s 520</w:t>
            </w:r>
            <w:r w:rsidRPr="00F26942">
              <w:rPr>
                <w:noProof/>
              </w:rPr>
              <w:tab/>
            </w:r>
          </w:p>
        </w:tc>
        <w:tc>
          <w:tcPr>
            <w:tcW w:w="4592" w:type="dxa"/>
            <w:shd w:val="clear" w:color="auto" w:fill="auto"/>
          </w:tcPr>
          <w:p w14:paraId="3F317A4A" w14:textId="77777777" w:rsidR="0014397C" w:rsidRPr="00F26942" w:rsidRDefault="0014397C" w:rsidP="00FE0A9B">
            <w:pPr>
              <w:pStyle w:val="ENoteTableText"/>
            </w:pPr>
            <w:r w:rsidRPr="00F26942">
              <w:t>am No 174, 2012</w:t>
            </w:r>
          </w:p>
        </w:tc>
      </w:tr>
      <w:tr w:rsidR="0014397C" w:rsidRPr="00F26942" w14:paraId="6F1B0293" w14:textId="77777777" w:rsidTr="00FE0A9B">
        <w:trPr>
          <w:cantSplit/>
        </w:trPr>
        <w:tc>
          <w:tcPr>
            <w:tcW w:w="2551" w:type="dxa"/>
            <w:shd w:val="clear" w:color="auto" w:fill="auto"/>
          </w:tcPr>
          <w:p w14:paraId="28D062A0" w14:textId="77777777" w:rsidR="0014397C" w:rsidRPr="00F26942" w:rsidRDefault="0014397C" w:rsidP="00FE0A9B">
            <w:pPr>
              <w:pStyle w:val="ENoteTableText"/>
              <w:rPr>
                <w:b/>
                <w:noProof/>
              </w:rPr>
            </w:pPr>
            <w:r w:rsidRPr="00F26942">
              <w:rPr>
                <w:b/>
                <w:noProof/>
              </w:rPr>
              <w:t>Division 7</w:t>
            </w:r>
          </w:p>
        </w:tc>
        <w:tc>
          <w:tcPr>
            <w:tcW w:w="4592" w:type="dxa"/>
            <w:shd w:val="clear" w:color="auto" w:fill="auto"/>
          </w:tcPr>
          <w:p w14:paraId="5D646246" w14:textId="77777777" w:rsidR="0014397C" w:rsidRPr="00F26942" w:rsidRDefault="0014397C" w:rsidP="00FE0A9B">
            <w:pPr>
              <w:pStyle w:val="ENoteTableText"/>
            </w:pPr>
          </w:p>
        </w:tc>
      </w:tr>
      <w:tr w:rsidR="0014397C" w:rsidRPr="00F26942" w14:paraId="1FF018BC" w14:textId="77777777" w:rsidTr="00FE0A9B">
        <w:trPr>
          <w:cantSplit/>
        </w:trPr>
        <w:tc>
          <w:tcPr>
            <w:tcW w:w="2551" w:type="dxa"/>
            <w:shd w:val="clear" w:color="auto" w:fill="auto"/>
          </w:tcPr>
          <w:p w14:paraId="7A3EB7DC" w14:textId="77777777" w:rsidR="0014397C" w:rsidRPr="00F26942" w:rsidRDefault="0014397C" w:rsidP="00FE0A9B">
            <w:pPr>
              <w:pStyle w:val="ENoteTableText"/>
              <w:tabs>
                <w:tab w:val="center" w:leader="dot" w:pos="2268"/>
              </w:tabs>
              <w:rPr>
                <w:noProof/>
              </w:rPr>
            </w:pPr>
            <w:r w:rsidRPr="00F26942">
              <w:rPr>
                <w:noProof/>
              </w:rPr>
              <w:t>Division 7</w:t>
            </w:r>
            <w:r w:rsidRPr="00F26942">
              <w:rPr>
                <w:noProof/>
              </w:rPr>
              <w:tab/>
            </w:r>
          </w:p>
        </w:tc>
        <w:tc>
          <w:tcPr>
            <w:tcW w:w="4592" w:type="dxa"/>
            <w:shd w:val="clear" w:color="auto" w:fill="auto"/>
          </w:tcPr>
          <w:p w14:paraId="532079DE" w14:textId="77777777" w:rsidR="0014397C" w:rsidRPr="00F26942" w:rsidRDefault="0014397C" w:rsidP="00FE0A9B">
            <w:pPr>
              <w:pStyle w:val="ENoteTableText"/>
            </w:pPr>
            <w:r w:rsidRPr="00F26942">
              <w:t>ad No 73, 2013</w:t>
            </w:r>
          </w:p>
        </w:tc>
      </w:tr>
      <w:tr w:rsidR="0014397C" w:rsidRPr="00F26942" w14:paraId="57FC333C" w14:textId="77777777" w:rsidTr="00FE0A9B">
        <w:trPr>
          <w:cantSplit/>
        </w:trPr>
        <w:tc>
          <w:tcPr>
            <w:tcW w:w="2551" w:type="dxa"/>
            <w:shd w:val="clear" w:color="auto" w:fill="auto"/>
          </w:tcPr>
          <w:p w14:paraId="58F1AB07" w14:textId="77777777" w:rsidR="0014397C" w:rsidRPr="00F26942" w:rsidRDefault="0014397C" w:rsidP="00FE0A9B">
            <w:pPr>
              <w:pStyle w:val="ENoteTableText"/>
              <w:tabs>
                <w:tab w:val="center" w:leader="dot" w:pos="2268"/>
              </w:tabs>
              <w:rPr>
                <w:noProof/>
              </w:rPr>
            </w:pPr>
            <w:r w:rsidRPr="00F26942">
              <w:rPr>
                <w:noProof/>
              </w:rPr>
              <w:t>s 521A</w:t>
            </w:r>
            <w:r w:rsidRPr="00F26942">
              <w:rPr>
                <w:noProof/>
              </w:rPr>
              <w:tab/>
            </w:r>
          </w:p>
        </w:tc>
        <w:tc>
          <w:tcPr>
            <w:tcW w:w="4592" w:type="dxa"/>
            <w:shd w:val="clear" w:color="auto" w:fill="auto"/>
          </w:tcPr>
          <w:p w14:paraId="4A3B175D" w14:textId="77777777" w:rsidR="0014397C" w:rsidRPr="00F26942" w:rsidRDefault="0014397C" w:rsidP="00FE0A9B">
            <w:pPr>
              <w:pStyle w:val="ENoteTableText"/>
            </w:pPr>
            <w:r w:rsidRPr="00F26942">
              <w:t>ad No 73, 2013</w:t>
            </w:r>
          </w:p>
        </w:tc>
      </w:tr>
      <w:tr w:rsidR="0014397C" w:rsidRPr="00F26942" w14:paraId="3DB80A44" w14:textId="77777777" w:rsidTr="00FE0A9B">
        <w:trPr>
          <w:cantSplit/>
        </w:trPr>
        <w:tc>
          <w:tcPr>
            <w:tcW w:w="2551" w:type="dxa"/>
            <w:shd w:val="clear" w:color="auto" w:fill="auto"/>
          </w:tcPr>
          <w:p w14:paraId="01466695" w14:textId="77777777" w:rsidR="0014397C" w:rsidRPr="00F26942" w:rsidRDefault="0014397C" w:rsidP="00FE0A9B">
            <w:pPr>
              <w:pStyle w:val="ENoteTableText"/>
              <w:tabs>
                <w:tab w:val="center" w:leader="dot" w:pos="2268"/>
              </w:tabs>
              <w:rPr>
                <w:noProof/>
              </w:rPr>
            </w:pPr>
            <w:r w:rsidRPr="00F26942">
              <w:rPr>
                <w:noProof/>
              </w:rPr>
              <w:t>s 521B</w:t>
            </w:r>
            <w:r w:rsidRPr="00F26942">
              <w:rPr>
                <w:noProof/>
              </w:rPr>
              <w:tab/>
            </w:r>
          </w:p>
        </w:tc>
        <w:tc>
          <w:tcPr>
            <w:tcW w:w="4592" w:type="dxa"/>
            <w:shd w:val="clear" w:color="auto" w:fill="auto"/>
          </w:tcPr>
          <w:p w14:paraId="04DA172F" w14:textId="77777777" w:rsidR="0014397C" w:rsidRPr="00F26942" w:rsidRDefault="0014397C" w:rsidP="00FE0A9B">
            <w:pPr>
              <w:pStyle w:val="ENoteTableText"/>
            </w:pPr>
            <w:r w:rsidRPr="00F26942">
              <w:t>ad No 73, 2013</w:t>
            </w:r>
          </w:p>
        </w:tc>
      </w:tr>
      <w:tr w:rsidR="0014397C" w:rsidRPr="00F26942" w14:paraId="0177F78D" w14:textId="77777777" w:rsidTr="00FE0A9B">
        <w:trPr>
          <w:cantSplit/>
        </w:trPr>
        <w:tc>
          <w:tcPr>
            <w:tcW w:w="2551" w:type="dxa"/>
            <w:shd w:val="clear" w:color="auto" w:fill="auto"/>
          </w:tcPr>
          <w:p w14:paraId="586EADC6" w14:textId="77777777" w:rsidR="0014397C" w:rsidRPr="00F26942" w:rsidRDefault="0014397C" w:rsidP="00FE0A9B">
            <w:pPr>
              <w:pStyle w:val="ENoteTableText"/>
              <w:tabs>
                <w:tab w:val="center" w:leader="dot" w:pos="2268"/>
              </w:tabs>
              <w:rPr>
                <w:noProof/>
              </w:rPr>
            </w:pPr>
            <w:r w:rsidRPr="00F26942">
              <w:rPr>
                <w:noProof/>
              </w:rPr>
              <w:t>s 521C</w:t>
            </w:r>
            <w:r w:rsidRPr="00F26942">
              <w:rPr>
                <w:noProof/>
              </w:rPr>
              <w:tab/>
            </w:r>
          </w:p>
        </w:tc>
        <w:tc>
          <w:tcPr>
            <w:tcW w:w="4592" w:type="dxa"/>
            <w:shd w:val="clear" w:color="auto" w:fill="auto"/>
          </w:tcPr>
          <w:p w14:paraId="290D6211" w14:textId="77777777" w:rsidR="0014397C" w:rsidRPr="00F26942" w:rsidRDefault="0014397C" w:rsidP="00FE0A9B">
            <w:pPr>
              <w:pStyle w:val="ENoteTableText"/>
            </w:pPr>
            <w:r w:rsidRPr="00F26942">
              <w:t>ad No 73, 2013</w:t>
            </w:r>
          </w:p>
        </w:tc>
      </w:tr>
      <w:tr w:rsidR="0014397C" w:rsidRPr="00F26942" w14:paraId="5C25004E" w14:textId="77777777" w:rsidTr="00FE0A9B">
        <w:trPr>
          <w:cantSplit/>
        </w:trPr>
        <w:tc>
          <w:tcPr>
            <w:tcW w:w="2551" w:type="dxa"/>
            <w:shd w:val="clear" w:color="auto" w:fill="auto"/>
          </w:tcPr>
          <w:p w14:paraId="726099BC" w14:textId="77777777" w:rsidR="0014397C" w:rsidRPr="00F26942" w:rsidRDefault="0014397C" w:rsidP="00FE0A9B">
            <w:pPr>
              <w:pStyle w:val="ENoteTableText"/>
              <w:tabs>
                <w:tab w:val="center" w:leader="dot" w:pos="2268"/>
              </w:tabs>
              <w:rPr>
                <w:noProof/>
              </w:rPr>
            </w:pPr>
            <w:r w:rsidRPr="00F26942">
              <w:rPr>
                <w:noProof/>
              </w:rPr>
              <w:t>s 521D</w:t>
            </w:r>
            <w:r w:rsidRPr="00F26942">
              <w:rPr>
                <w:noProof/>
              </w:rPr>
              <w:tab/>
            </w:r>
          </w:p>
        </w:tc>
        <w:tc>
          <w:tcPr>
            <w:tcW w:w="4592" w:type="dxa"/>
            <w:shd w:val="clear" w:color="auto" w:fill="auto"/>
          </w:tcPr>
          <w:p w14:paraId="7EF6C65E" w14:textId="77777777" w:rsidR="0014397C" w:rsidRPr="00F26942" w:rsidRDefault="0014397C" w:rsidP="00FE0A9B">
            <w:pPr>
              <w:pStyle w:val="ENoteTableText"/>
            </w:pPr>
            <w:r w:rsidRPr="00F26942">
              <w:t>ad No 73, 2013</w:t>
            </w:r>
          </w:p>
        </w:tc>
      </w:tr>
      <w:tr w:rsidR="0014397C" w:rsidRPr="00F26942" w14:paraId="18A8204D" w14:textId="77777777" w:rsidTr="00FE0A9B">
        <w:trPr>
          <w:cantSplit/>
        </w:trPr>
        <w:tc>
          <w:tcPr>
            <w:tcW w:w="2551" w:type="dxa"/>
            <w:shd w:val="clear" w:color="auto" w:fill="auto"/>
          </w:tcPr>
          <w:p w14:paraId="1289896E" w14:textId="0A57D812" w:rsidR="0014397C" w:rsidRPr="00F26942" w:rsidRDefault="0014397C" w:rsidP="00FE0A9B">
            <w:pPr>
              <w:pStyle w:val="ENoteTableText"/>
              <w:rPr>
                <w:noProof/>
              </w:rPr>
            </w:pPr>
            <w:r w:rsidRPr="00F26942">
              <w:rPr>
                <w:b/>
                <w:noProof/>
              </w:rPr>
              <w:t>Part 3</w:t>
            </w:r>
            <w:r w:rsidR="009471E5">
              <w:rPr>
                <w:b/>
                <w:noProof/>
              </w:rPr>
              <w:noBreakHyphen/>
            </w:r>
            <w:r w:rsidRPr="00F26942">
              <w:rPr>
                <w:b/>
                <w:noProof/>
              </w:rPr>
              <w:t>5</w:t>
            </w:r>
          </w:p>
        </w:tc>
        <w:tc>
          <w:tcPr>
            <w:tcW w:w="4592" w:type="dxa"/>
            <w:shd w:val="clear" w:color="auto" w:fill="auto"/>
          </w:tcPr>
          <w:p w14:paraId="4169F350" w14:textId="77777777" w:rsidR="0014397C" w:rsidRPr="00F26942" w:rsidRDefault="0014397C" w:rsidP="00FE0A9B">
            <w:pPr>
              <w:pStyle w:val="ENoteTableText"/>
            </w:pPr>
          </w:p>
        </w:tc>
      </w:tr>
      <w:tr w:rsidR="0014397C" w:rsidRPr="00F26942" w14:paraId="0BC14F9B" w14:textId="77777777" w:rsidTr="00FE0A9B">
        <w:trPr>
          <w:cantSplit/>
        </w:trPr>
        <w:tc>
          <w:tcPr>
            <w:tcW w:w="2551" w:type="dxa"/>
            <w:shd w:val="clear" w:color="auto" w:fill="auto"/>
          </w:tcPr>
          <w:p w14:paraId="04EBF475" w14:textId="624D5168" w:rsidR="0014397C" w:rsidRPr="00F26942" w:rsidRDefault="009471E5" w:rsidP="00FE0A9B">
            <w:pPr>
              <w:pStyle w:val="ENoteTableText"/>
              <w:rPr>
                <w:noProof/>
              </w:rPr>
            </w:pPr>
            <w:r>
              <w:rPr>
                <w:b/>
                <w:noProof/>
              </w:rPr>
              <w:t>Division 1</w:t>
            </w:r>
          </w:p>
        </w:tc>
        <w:tc>
          <w:tcPr>
            <w:tcW w:w="4592" w:type="dxa"/>
            <w:shd w:val="clear" w:color="auto" w:fill="auto"/>
          </w:tcPr>
          <w:p w14:paraId="6B0DCEBE" w14:textId="77777777" w:rsidR="0014397C" w:rsidRPr="00F26942" w:rsidRDefault="0014397C" w:rsidP="00FE0A9B">
            <w:pPr>
              <w:pStyle w:val="ENoteTableText"/>
            </w:pPr>
          </w:p>
        </w:tc>
      </w:tr>
      <w:tr w:rsidR="0014397C" w:rsidRPr="00F26942" w14:paraId="2C24A8C0" w14:textId="77777777" w:rsidTr="00FE0A9B">
        <w:trPr>
          <w:cantSplit/>
        </w:trPr>
        <w:tc>
          <w:tcPr>
            <w:tcW w:w="2551" w:type="dxa"/>
            <w:shd w:val="clear" w:color="auto" w:fill="auto"/>
          </w:tcPr>
          <w:p w14:paraId="12179519" w14:textId="77777777" w:rsidR="0014397C" w:rsidRPr="00F26942" w:rsidRDefault="0014397C" w:rsidP="00FE0A9B">
            <w:pPr>
              <w:pStyle w:val="ENoteTableText"/>
              <w:tabs>
                <w:tab w:val="center" w:leader="dot" w:pos="2268"/>
              </w:tabs>
              <w:rPr>
                <w:noProof/>
              </w:rPr>
            </w:pPr>
            <w:r w:rsidRPr="00F26942">
              <w:rPr>
                <w:noProof/>
              </w:rPr>
              <w:t>s 522</w:t>
            </w:r>
            <w:r w:rsidRPr="00F26942">
              <w:rPr>
                <w:noProof/>
              </w:rPr>
              <w:tab/>
            </w:r>
          </w:p>
        </w:tc>
        <w:tc>
          <w:tcPr>
            <w:tcW w:w="4592" w:type="dxa"/>
            <w:shd w:val="clear" w:color="auto" w:fill="auto"/>
          </w:tcPr>
          <w:p w14:paraId="2DBFA4DE" w14:textId="77777777" w:rsidR="0014397C" w:rsidRPr="00F26942" w:rsidRDefault="0014397C" w:rsidP="00FE0A9B">
            <w:pPr>
              <w:pStyle w:val="ENoteTableText"/>
            </w:pPr>
            <w:r w:rsidRPr="00F26942">
              <w:t>am No 174, 2012</w:t>
            </w:r>
          </w:p>
        </w:tc>
      </w:tr>
      <w:tr w:rsidR="0014397C" w:rsidRPr="00F26942" w14:paraId="2A9CA5AF" w14:textId="77777777" w:rsidTr="00FE0A9B">
        <w:trPr>
          <w:cantSplit/>
        </w:trPr>
        <w:tc>
          <w:tcPr>
            <w:tcW w:w="2551" w:type="dxa"/>
            <w:shd w:val="clear" w:color="auto" w:fill="auto"/>
          </w:tcPr>
          <w:p w14:paraId="156A87E6" w14:textId="77777777" w:rsidR="0014397C" w:rsidRPr="00F26942" w:rsidRDefault="0014397C" w:rsidP="00FE0A9B">
            <w:pPr>
              <w:pStyle w:val="ENoteTableText"/>
              <w:rPr>
                <w:noProof/>
              </w:rPr>
            </w:pPr>
            <w:r w:rsidRPr="00F26942">
              <w:rPr>
                <w:b/>
                <w:noProof/>
              </w:rPr>
              <w:t>Division 3</w:t>
            </w:r>
          </w:p>
        </w:tc>
        <w:tc>
          <w:tcPr>
            <w:tcW w:w="4592" w:type="dxa"/>
            <w:shd w:val="clear" w:color="auto" w:fill="auto"/>
          </w:tcPr>
          <w:p w14:paraId="32EC343C" w14:textId="77777777" w:rsidR="0014397C" w:rsidRPr="00F26942" w:rsidRDefault="0014397C" w:rsidP="00FE0A9B">
            <w:pPr>
              <w:pStyle w:val="ENoteTableText"/>
            </w:pPr>
          </w:p>
        </w:tc>
      </w:tr>
      <w:tr w:rsidR="0014397C" w:rsidRPr="00F26942" w14:paraId="22D57260" w14:textId="77777777" w:rsidTr="00FE0A9B">
        <w:trPr>
          <w:cantSplit/>
        </w:trPr>
        <w:tc>
          <w:tcPr>
            <w:tcW w:w="2551" w:type="dxa"/>
            <w:shd w:val="clear" w:color="auto" w:fill="auto"/>
          </w:tcPr>
          <w:p w14:paraId="568CF3C7" w14:textId="77777777" w:rsidR="0014397C" w:rsidRPr="00F26942" w:rsidRDefault="0014397C" w:rsidP="00FE0A9B">
            <w:pPr>
              <w:pStyle w:val="ENoteTableText"/>
              <w:tabs>
                <w:tab w:val="center" w:leader="dot" w:pos="2268"/>
              </w:tabs>
              <w:rPr>
                <w:noProof/>
              </w:rPr>
            </w:pPr>
            <w:r w:rsidRPr="00F26942">
              <w:rPr>
                <w:noProof/>
              </w:rPr>
              <w:t>s 526</w:t>
            </w:r>
            <w:r w:rsidRPr="00F26942">
              <w:rPr>
                <w:noProof/>
              </w:rPr>
              <w:tab/>
            </w:r>
          </w:p>
        </w:tc>
        <w:tc>
          <w:tcPr>
            <w:tcW w:w="4592" w:type="dxa"/>
            <w:shd w:val="clear" w:color="auto" w:fill="auto"/>
          </w:tcPr>
          <w:p w14:paraId="787104E3" w14:textId="77777777" w:rsidR="0014397C" w:rsidRPr="00F26942" w:rsidRDefault="0014397C" w:rsidP="00FE0A9B">
            <w:pPr>
              <w:pStyle w:val="ENoteTableText"/>
            </w:pPr>
            <w:r w:rsidRPr="00F26942">
              <w:t>am No 174, 2012</w:t>
            </w:r>
          </w:p>
        </w:tc>
      </w:tr>
      <w:tr w:rsidR="0014397C" w:rsidRPr="00F26942" w14:paraId="1CCB47F3" w14:textId="77777777" w:rsidTr="00FE0A9B">
        <w:trPr>
          <w:cantSplit/>
        </w:trPr>
        <w:tc>
          <w:tcPr>
            <w:tcW w:w="2551" w:type="dxa"/>
            <w:shd w:val="clear" w:color="auto" w:fill="auto"/>
          </w:tcPr>
          <w:p w14:paraId="719194BB" w14:textId="77777777" w:rsidR="0014397C" w:rsidRPr="00F26942" w:rsidRDefault="0014397C" w:rsidP="00FE0A9B">
            <w:pPr>
              <w:pStyle w:val="ENoteTableText"/>
              <w:tabs>
                <w:tab w:val="center" w:leader="dot" w:pos="2268"/>
              </w:tabs>
            </w:pPr>
            <w:r w:rsidRPr="00F26942">
              <w:rPr>
                <w:noProof/>
              </w:rPr>
              <w:t>s 527</w:t>
            </w:r>
            <w:r w:rsidRPr="00F26942">
              <w:rPr>
                <w:noProof/>
              </w:rPr>
              <w:tab/>
            </w:r>
          </w:p>
        </w:tc>
        <w:tc>
          <w:tcPr>
            <w:tcW w:w="4592" w:type="dxa"/>
            <w:shd w:val="clear" w:color="auto" w:fill="auto"/>
          </w:tcPr>
          <w:p w14:paraId="7903AB30" w14:textId="77777777" w:rsidR="0014397C" w:rsidRPr="00F26942" w:rsidRDefault="0014397C" w:rsidP="00FE0A9B">
            <w:pPr>
              <w:pStyle w:val="ENoteTableText"/>
            </w:pPr>
            <w:r w:rsidRPr="00F26942">
              <w:t>am No 174, 2012</w:t>
            </w:r>
          </w:p>
        </w:tc>
      </w:tr>
      <w:tr w:rsidR="0014397C" w:rsidRPr="00F26942" w14:paraId="5404012C" w14:textId="77777777" w:rsidTr="00FE0A9B">
        <w:trPr>
          <w:cantSplit/>
        </w:trPr>
        <w:tc>
          <w:tcPr>
            <w:tcW w:w="2551" w:type="dxa"/>
            <w:shd w:val="clear" w:color="auto" w:fill="auto"/>
          </w:tcPr>
          <w:p w14:paraId="3D940454" w14:textId="5CE63258" w:rsidR="0014397C" w:rsidRPr="00F26942" w:rsidRDefault="0014397C" w:rsidP="00FE0A9B">
            <w:pPr>
              <w:pStyle w:val="ENoteTableText"/>
              <w:tabs>
                <w:tab w:val="center" w:leader="dot" w:pos="2268"/>
              </w:tabs>
              <w:rPr>
                <w:b/>
                <w:noProof/>
              </w:rPr>
            </w:pPr>
            <w:r w:rsidRPr="00F26942">
              <w:rPr>
                <w:b/>
                <w:noProof/>
              </w:rPr>
              <w:t>Part 3</w:t>
            </w:r>
            <w:r w:rsidR="009471E5">
              <w:rPr>
                <w:b/>
                <w:noProof/>
              </w:rPr>
              <w:noBreakHyphen/>
            </w:r>
            <w:r w:rsidRPr="00F26942">
              <w:rPr>
                <w:b/>
                <w:noProof/>
              </w:rPr>
              <w:t>5A</w:t>
            </w:r>
          </w:p>
        </w:tc>
        <w:tc>
          <w:tcPr>
            <w:tcW w:w="4592" w:type="dxa"/>
            <w:shd w:val="clear" w:color="auto" w:fill="auto"/>
          </w:tcPr>
          <w:p w14:paraId="7276D631" w14:textId="77777777" w:rsidR="0014397C" w:rsidRPr="00F26942" w:rsidRDefault="0014397C" w:rsidP="00FE0A9B">
            <w:pPr>
              <w:pStyle w:val="ENoteTableText"/>
            </w:pPr>
          </w:p>
        </w:tc>
      </w:tr>
      <w:tr w:rsidR="0014397C" w:rsidRPr="00F26942" w14:paraId="33ACC324" w14:textId="77777777" w:rsidTr="00FE0A9B">
        <w:trPr>
          <w:cantSplit/>
        </w:trPr>
        <w:tc>
          <w:tcPr>
            <w:tcW w:w="2551" w:type="dxa"/>
            <w:shd w:val="clear" w:color="auto" w:fill="auto"/>
          </w:tcPr>
          <w:p w14:paraId="38ADDA10" w14:textId="050B41F1" w:rsidR="0014397C" w:rsidRPr="00F26942" w:rsidRDefault="0014397C" w:rsidP="00FE0A9B">
            <w:pPr>
              <w:pStyle w:val="ENoteTableText"/>
              <w:tabs>
                <w:tab w:val="center" w:leader="dot" w:pos="2268"/>
              </w:tabs>
              <w:rPr>
                <w:noProof/>
              </w:rPr>
            </w:pPr>
            <w:r w:rsidRPr="00F26942">
              <w:rPr>
                <w:noProof/>
              </w:rPr>
              <w:t>Part 3</w:t>
            </w:r>
            <w:r w:rsidR="009471E5">
              <w:rPr>
                <w:b/>
                <w:noProof/>
              </w:rPr>
              <w:noBreakHyphen/>
            </w:r>
            <w:r w:rsidRPr="00F26942">
              <w:rPr>
                <w:noProof/>
              </w:rPr>
              <w:t>5A</w:t>
            </w:r>
            <w:r w:rsidRPr="00F26942">
              <w:rPr>
                <w:noProof/>
              </w:rPr>
              <w:tab/>
            </w:r>
          </w:p>
        </w:tc>
        <w:tc>
          <w:tcPr>
            <w:tcW w:w="4592" w:type="dxa"/>
            <w:shd w:val="clear" w:color="auto" w:fill="auto"/>
          </w:tcPr>
          <w:p w14:paraId="009372EE" w14:textId="77777777" w:rsidR="0014397C" w:rsidRPr="00F26942" w:rsidRDefault="0014397C" w:rsidP="00FE0A9B">
            <w:pPr>
              <w:pStyle w:val="ENoteTableText"/>
            </w:pPr>
            <w:r w:rsidRPr="00F26942">
              <w:t>ad No 79, 2022</w:t>
            </w:r>
          </w:p>
        </w:tc>
      </w:tr>
      <w:tr w:rsidR="0014397C" w:rsidRPr="00F26942" w14:paraId="0E35D276" w14:textId="77777777" w:rsidTr="00FE0A9B">
        <w:trPr>
          <w:cantSplit/>
        </w:trPr>
        <w:tc>
          <w:tcPr>
            <w:tcW w:w="2551" w:type="dxa"/>
            <w:shd w:val="clear" w:color="auto" w:fill="auto"/>
          </w:tcPr>
          <w:p w14:paraId="05C71C24" w14:textId="603AE882" w:rsidR="0014397C" w:rsidRPr="00F26942" w:rsidRDefault="009471E5" w:rsidP="00FE0A9B">
            <w:pPr>
              <w:pStyle w:val="ENoteTableText"/>
              <w:tabs>
                <w:tab w:val="center" w:leader="dot" w:pos="2268"/>
              </w:tabs>
              <w:rPr>
                <w:b/>
                <w:noProof/>
              </w:rPr>
            </w:pPr>
            <w:r>
              <w:rPr>
                <w:b/>
                <w:noProof/>
              </w:rPr>
              <w:t>Division 1</w:t>
            </w:r>
          </w:p>
        </w:tc>
        <w:tc>
          <w:tcPr>
            <w:tcW w:w="4592" w:type="dxa"/>
            <w:shd w:val="clear" w:color="auto" w:fill="auto"/>
          </w:tcPr>
          <w:p w14:paraId="428F4AD0" w14:textId="77777777" w:rsidR="0014397C" w:rsidRPr="00F26942" w:rsidRDefault="0014397C" w:rsidP="00FE0A9B">
            <w:pPr>
              <w:pStyle w:val="ENoteTableText"/>
            </w:pPr>
          </w:p>
        </w:tc>
      </w:tr>
      <w:tr w:rsidR="0014397C" w:rsidRPr="00F26942" w14:paraId="36F372FF" w14:textId="77777777" w:rsidTr="00FE0A9B">
        <w:trPr>
          <w:cantSplit/>
        </w:trPr>
        <w:tc>
          <w:tcPr>
            <w:tcW w:w="2551" w:type="dxa"/>
            <w:shd w:val="clear" w:color="auto" w:fill="auto"/>
          </w:tcPr>
          <w:p w14:paraId="41D7C033" w14:textId="77777777" w:rsidR="0014397C" w:rsidRPr="00F26942" w:rsidRDefault="0014397C" w:rsidP="00FE0A9B">
            <w:pPr>
              <w:pStyle w:val="ENoteTableText"/>
              <w:tabs>
                <w:tab w:val="center" w:leader="dot" w:pos="2268"/>
              </w:tabs>
              <w:rPr>
                <w:noProof/>
              </w:rPr>
            </w:pPr>
            <w:r w:rsidRPr="00F26942">
              <w:rPr>
                <w:noProof/>
              </w:rPr>
              <w:t>s 527A</w:t>
            </w:r>
            <w:r w:rsidRPr="00F26942">
              <w:rPr>
                <w:noProof/>
              </w:rPr>
              <w:tab/>
            </w:r>
          </w:p>
        </w:tc>
        <w:tc>
          <w:tcPr>
            <w:tcW w:w="4592" w:type="dxa"/>
            <w:shd w:val="clear" w:color="auto" w:fill="auto"/>
          </w:tcPr>
          <w:p w14:paraId="0CF53B5F" w14:textId="77777777" w:rsidR="0014397C" w:rsidRPr="00F26942" w:rsidRDefault="0014397C" w:rsidP="00FE0A9B">
            <w:pPr>
              <w:pStyle w:val="ENoteTableText"/>
            </w:pPr>
            <w:r w:rsidRPr="00F26942">
              <w:t>ad No 79, 2022</w:t>
            </w:r>
          </w:p>
        </w:tc>
      </w:tr>
      <w:tr w:rsidR="0014397C" w:rsidRPr="00F26942" w14:paraId="224264AF" w14:textId="77777777" w:rsidTr="00FE0A9B">
        <w:trPr>
          <w:cantSplit/>
        </w:trPr>
        <w:tc>
          <w:tcPr>
            <w:tcW w:w="2551" w:type="dxa"/>
            <w:shd w:val="clear" w:color="auto" w:fill="auto"/>
          </w:tcPr>
          <w:p w14:paraId="348F5F0E" w14:textId="77777777" w:rsidR="0014397C" w:rsidRPr="00F26942" w:rsidRDefault="0014397C" w:rsidP="00FE0A9B">
            <w:pPr>
              <w:pStyle w:val="ENoteTableText"/>
              <w:tabs>
                <w:tab w:val="center" w:leader="dot" w:pos="2268"/>
              </w:tabs>
              <w:rPr>
                <w:noProof/>
              </w:rPr>
            </w:pPr>
            <w:r w:rsidRPr="00F26942">
              <w:rPr>
                <w:noProof/>
              </w:rPr>
              <w:t>s 527B</w:t>
            </w:r>
            <w:r w:rsidRPr="00F26942">
              <w:rPr>
                <w:noProof/>
              </w:rPr>
              <w:tab/>
            </w:r>
          </w:p>
        </w:tc>
        <w:tc>
          <w:tcPr>
            <w:tcW w:w="4592" w:type="dxa"/>
            <w:shd w:val="clear" w:color="auto" w:fill="auto"/>
          </w:tcPr>
          <w:p w14:paraId="7B3E5B52" w14:textId="77777777" w:rsidR="0014397C" w:rsidRPr="00F26942" w:rsidRDefault="0014397C" w:rsidP="00FE0A9B">
            <w:pPr>
              <w:pStyle w:val="ENoteTableText"/>
            </w:pPr>
            <w:r w:rsidRPr="00F26942">
              <w:t>ad No 79, 2022</w:t>
            </w:r>
          </w:p>
        </w:tc>
      </w:tr>
      <w:tr w:rsidR="0014397C" w:rsidRPr="00F26942" w14:paraId="0920B216" w14:textId="77777777" w:rsidTr="00FE0A9B">
        <w:trPr>
          <w:cantSplit/>
        </w:trPr>
        <w:tc>
          <w:tcPr>
            <w:tcW w:w="2551" w:type="dxa"/>
            <w:shd w:val="clear" w:color="auto" w:fill="auto"/>
          </w:tcPr>
          <w:p w14:paraId="681D45D8" w14:textId="77777777" w:rsidR="0014397C" w:rsidRPr="00F26942" w:rsidRDefault="0014397C" w:rsidP="00FE0A9B">
            <w:pPr>
              <w:pStyle w:val="ENoteTableText"/>
              <w:tabs>
                <w:tab w:val="center" w:leader="dot" w:pos="2268"/>
              </w:tabs>
              <w:rPr>
                <w:noProof/>
              </w:rPr>
            </w:pPr>
            <w:r w:rsidRPr="00F26942">
              <w:rPr>
                <w:noProof/>
              </w:rPr>
              <w:t>s 527C</w:t>
            </w:r>
            <w:r w:rsidRPr="00F26942">
              <w:rPr>
                <w:noProof/>
              </w:rPr>
              <w:tab/>
            </w:r>
          </w:p>
        </w:tc>
        <w:tc>
          <w:tcPr>
            <w:tcW w:w="4592" w:type="dxa"/>
            <w:shd w:val="clear" w:color="auto" w:fill="auto"/>
          </w:tcPr>
          <w:p w14:paraId="460D591E" w14:textId="77777777" w:rsidR="0014397C" w:rsidRPr="00F26942" w:rsidRDefault="0014397C" w:rsidP="00FE0A9B">
            <w:pPr>
              <w:pStyle w:val="ENoteTableText"/>
            </w:pPr>
            <w:r w:rsidRPr="00F26942">
              <w:t>ad No 79, 2022</w:t>
            </w:r>
          </w:p>
        </w:tc>
      </w:tr>
      <w:tr w:rsidR="0014397C" w:rsidRPr="00F26942" w14:paraId="599D740D" w14:textId="77777777" w:rsidTr="00FE0A9B">
        <w:trPr>
          <w:cantSplit/>
        </w:trPr>
        <w:tc>
          <w:tcPr>
            <w:tcW w:w="2551" w:type="dxa"/>
            <w:shd w:val="clear" w:color="auto" w:fill="auto"/>
          </w:tcPr>
          <w:p w14:paraId="465CB5D5"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DB87CED" w14:textId="77777777" w:rsidR="0014397C" w:rsidRPr="00F26942" w:rsidRDefault="0014397C" w:rsidP="00FE0A9B">
            <w:pPr>
              <w:pStyle w:val="ENoteTableText"/>
            </w:pPr>
            <w:r w:rsidRPr="00F26942">
              <w:t>am No 79, 2022</w:t>
            </w:r>
          </w:p>
        </w:tc>
      </w:tr>
      <w:tr w:rsidR="0014397C" w:rsidRPr="00F26942" w14:paraId="3B9EEC71" w14:textId="77777777" w:rsidTr="00FE0A9B">
        <w:trPr>
          <w:cantSplit/>
        </w:trPr>
        <w:tc>
          <w:tcPr>
            <w:tcW w:w="2551" w:type="dxa"/>
            <w:shd w:val="clear" w:color="auto" w:fill="auto"/>
          </w:tcPr>
          <w:p w14:paraId="0879FC8E" w14:textId="77777777" w:rsidR="0014397C" w:rsidRPr="00F26942" w:rsidRDefault="0014397C" w:rsidP="00FE0A9B">
            <w:pPr>
              <w:pStyle w:val="ENoteTableText"/>
              <w:tabs>
                <w:tab w:val="center" w:leader="dot" w:pos="2268"/>
              </w:tabs>
              <w:rPr>
                <w:noProof/>
              </w:rPr>
            </w:pPr>
            <w:r w:rsidRPr="00F26942">
              <w:rPr>
                <w:noProof/>
              </w:rPr>
              <w:t>s 527CA</w:t>
            </w:r>
            <w:r w:rsidRPr="00F26942">
              <w:rPr>
                <w:noProof/>
              </w:rPr>
              <w:tab/>
            </w:r>
          </w:p>
        </w:tc>
        <w:tc>
          <w:tcPr>
            <w:tcW w:w="4592" w:type="dxa"/>
            <w:shd w:val="clear" w:color="auto" w:fill="auto"/>
          </w:tcPr>
          <w:p w14:paraId="4ADA814B" w14:textId="77777777" w:rsidR="0014397C" w:rsidRPr="00F26942" w:rsidRDefault="0014397C" w:rsidP="00FE0A9B">
            <w:pPr>
              <w:pStyle w:val="ENoteTableText"/>
            </w:pPr>
            <w:r w:rsidRPr="00F26942">
              <w:t>ad No 79, 2022</w:t>
            </w:r>
          </w:p>
        </w:tc>
      </w:tr>
      <w:tr w:rsidR="0014397C" w:rsidRPr="00F26942" w14:paraId="14B33B5A" w14:textId="77777777" w:rsidTr="00FE0A9B">
        <w:trPr>
          <w:cantSplit/>
        </w:trPr>
        <w:tc>
          <w:tcPr>
            <w:tcW w:w="2551" w:type="dxa"/>
            <w:shd w:val="clear" w:color="auto" w:fill="auto"/>
          </w:tcPr>
          <w:p w14:paraId="5AE18EDB" w14:textId="77777777" w:rsidR="0014397C" w:rsidRPr="00F26942" w:rsidRDefault="0014397C" w:rsidP="00FE0A9B">
            <w:pPr>
              <w:pStyle w:val="ENoteTableText"/>
              <w:tabs>
                <w:tab w:val="center" w:leader="dot" w:pos="2268"/>
              </w:tabs>
              <w:rPr>
                <w:b/>
                <w:noProof/>
              </w:rPr>
            </w:pPr>
            <w:r w:rsidRPr="00F26942">
              <w:rPr>
                <w:b/>
                <w:noProof/>
              </w:rPr>
              <w:t>Division 2</w:t>
            </w:r>
          </w:p>
        </w:tc>
        <w:tc>
          <w:tcPr>
            <w:tcW w:w="4592" w:type="dxa"/>
            <w:shd w:val="clear" w:color="auto" w:fill="auto"/>
          </w:tcPr>
          <w:p w14:paraId="1A323F4D" w14:textId="77777777" w:rsidR="0014397C" w:rsidRPr="00F26942" w:rsidRDefault="0014397C" w:rsidP="00FE0A9B">
            <w:pPr>
              <w:pStyle w:val="ENoteTableText"/>
            </w:pPr>
          </w:p>
        </w:tc>
      </w:tr>
      <w:tr w:rsidR="0014397C" w:rsidRPr="00F26942" w14:paraId="71D42EA3" w14:textId="77777777" w:rsidTr="00FE0A9B">
        <w:trPr>
          <w:cantSplit/>
        </w:trPr>
        <w:tc>
          <w:tcPr>
            <w:tcW w:w="2551" w:type="dxa"/>
            <w:shd w:val="clear" w:color="auto" w:fill="auto"/>
          </w:tcPr>
          <w:p w14:paraId="3AF89F06" w14:textId="77777777" w:rsidR="0014397C" w:rsidRPr="00F26942" w:rsidRDefault="0014397C" w:rsidP="00FE0A9B">
            <w:pPr>
              <w:pStyle w:val="ENoteTableText"/>
              <w:tabs>
                <w:tab w:val="center" w:leader="dot" w:pos="2268"/>
              </w:tabs>
              <w:rPr>
                <w:noProof/>
              </w:rPr>
            </w:pPr>
            <w:r w:rsidRPr="00F26942">
              <w:rPr>
                <w:noProof/>
              </w:rPr>
              <w:t>s 527D</w:t>
            </w:r>
            <w:r w:rsidRPr="00F26942">
              <w:rPr>
                <w:noProof/>
              </w:rPr>
              <w:tab/>
            </w:r>
          </w:p>
        </w:tc>
        <w:tc>
          <w:tcPr>
            <w:tcW w:w="4592" w:type="dxa"/>
            <w:shd w:val="clear" w:color="auto" w:fill="auto"/>
          </w:tcPr>
          <w:p w14:paraId="6EF96CEA" w14:textId="77777777" w:rsidR="0014397C" w:rsidRPr="00F26942" w:rsidRDefault="0014397C" w:rsidP="00FE0A9B">
            <w:pPr>
              <w:pStyle w:val="ENoteTableText"/>
            </w:pPr>
            <w:r w:rsidRPr="00F26942">
              <w:t>ad No 79, 2022</w:t>
            </w:r>
          </w:p>
        </w:tc>
      </w:tr>
      <w:tr w:rsidR="0014397C" w:rsidRPr="00F26942" w14:paraId="43D064C3" w14:textId="77777777" w:rsidTr="00FE0A9B">
        <w:trPr>
          <w:cantSplit/>
        </w:trPr>
        <w:tc>
          <w:tcPr>
            <w:tcW w:w="2551" w:type="dxa"/>
            <w:shd w:val="clear" w:color="auto" w:fill="auto"/>
          </w:tcPr>
          <w:p w14:paraId="740E1720" w14:textId="77777777" w:rsidR="0014397C" w:rsidRPr="00F26942" w:rsidRDefault="0014397C" w:rsidP="00FE0A9B">
            <w:pPr>
              <w:pStyle w:val="ENoteTableText"/>
              <w:tabs>
                <w:tab w:val="center" w:leader="dot" w:pos="2268"/>
              </w:tabs>
              <w:rPr>
                <w:noProof/>
              </w:rPr>
            </w:pPr>
            <w:r w:rsidRPr="00F26942">
              <w:rPr>
                <w:noProof/>
              </w:rPr>
              <w:t>s 527E</w:t>
            </w:r>
            <w:r w:rsidRPr="00F26942">
              <w:rPr>
                <w:noProof/>
              </w:rPr>
              <w:tab/>
            </w:r>
          </w:p>
        </w:tc>
        <w:tc>
          <w:tcPr>
            <w:tcW w:w="4592" w:type="dxa"/>
            <w:shd w:val="clear" w:color="auto" w:fill="auto"/>
          </w:tcPr>
          <w:p w14:paraId="5B9A26D3" w14:textId="77777777" w:rsidR="0014397C" w:rsidRPr="00F26942" w:rsidRDefault="0014397C" w:rsidP="00FE0A9B">
            <w:pPr>
              <w:pStyle w:val="ENoteTableText"/>
            </w:pPr>
            <w:r w:rsidRPr="00F26942">
              <w:t>ad No 79, 2022</w:t>
            </w:r>
          </w:p>
        </w:tc>
      </w:tr>
      <w:tr w:rsidR="0014397C" w:rsidRPr="00F26942" w14:paraId="16999DFB" w14:textId="77777777" w:rsidTr="00FE0A9B">
        <w:trPr>
          <w:cantSplit/>
        </w:trPr>
        <w:tc>
          <w:tcPr>
            <w:tcW w:w="2551" w:type="dxa"/>
            <w:shd w:val="clear" w:color="auto" w:fill="auto"/>
          </w:tcPr>
          <w:p w14:paraId="2CB66D33" w14:textId="77777777" w:rsidR="0014397C" w:rsidRPr="00F26942" w:rsidRDefault="0014397C" w:rsidP="00FE0A9B">
            <w:pPr>
              <w:pStyle w:val="ENoteTableText"/>
              <w:tabs>
                <w:tab w:val="center" w:leader="dot" w:pos="2268"/>
              </w:tabs>
              <w:rPr>
                <w:b/>
                <w:noProof/>
              </w:rPr>
            </w:pPr>
            <w:r w:rsidRPr="00F26942">
              <w:rPr>
                <w:b/>
                <w:noProof/>
              </w:rPr>
              <w:t>Division 3</w:t>
            </w:r>
          </w:p>
        </w:tc>
        <w:tc>
          <w:tcPr>
            <w:tcW w:w="4592" w:type="dxa"/>
            <w:shd w:val="clear" w:color="auto" w:fill="auto"/>
          </w:tcPr>
          <w:p w14:paraId="6D8807A1" w14:textId="77777777" w:rsidR="0014397C" w:rsidRPr="00F26942" w:rsidRDefault="0014397C" w:rsidP="00FE0A9B">
            <w:pPr>
              <w:pStyle w:val="ENoteTableText"/>
            </w:pPr>
          </w:p>
        </w:tc>
      </w:tr>
      <w:tr w:rsidR="0014397C" w:rsidRPr="00F26942" w14:paraId="48A588F3" w14:textId="77777777" w:rsidTr="00FE0A9B">
        <w:trPr>
          <w:cantSplit/>
        </w:trPr>
        <w:tc>
          <w:tcPr>
            <w:tcW w:w="2551" w:type="dxa"/>
            <w:shd w:val="clear" w:color="auto" w:fill="auto"/>
          </w:tcPr>
          <w:p w14:paraId="1E4E6EA4" w14:textId="77777777" w:rsidR="0014397C" w:rsidRPr="00F26942" w:rsidRDefault="0014397C" w:rsidP="00FE0A9B">
            <w:pPr>
              <w:pStyle w:val="ENoteTableText"/>
              <w:tabs>
                <w:tab w:val="center" w:leader="dot" w:pos="2268"/>
              </w:tabs>
              <w:rPr>
                <w:b/>
                <w:noProof/>
              </w:rPr>
            </w:pPr>
            <w:r w:rsidRPr="00F26942">
              <w:rPr>
                <w:b/>
                <w:noProof/>
              </w:rPr>
              <w:t>Subdivision A</w:t>
            </w:r>
          </w:p>
        </w:tc>
        <w:tc>
          <w:tcPr>
            <w:tcW w:w="4592" w:type="dxa"/>
            <w:shd w:val="clear" w:color="auto" w:fill="auto"/>
          </w:tcPr>
          <w:p w14:paraId="41F755DB" w14:textId="77777777" w:rsidR="0014397C" w:rsidRPr="00F26942" w:rsidRDefault="0014397C" w:rsidP="00FE0A9B">
            <w:pPr>
              <w:pStyle w:val="ENoteTableText"/>
            </w:pPr>
          </w:p>
        </w:tc>
      </w:tr>
      <w:tr w:rsidR="0014397C" w:rsidRPr="00F26942" w14:paraId="7F744043" w14:textId="77777777" w:rsidTr="00FE0A9B">
        <w:trPr>
          <w:cantSplit/>
        </w:trPr>
        <w:tc>
          <w:tcPr>
            <w:tcW w:w="2551" w:type="dxa"/>
            <w:shd w:val="clear" w:color="auto" w:fill="auto"/>
          </w:tcPr>
          <w:p w14:paraId="1183BCAE" w14:textId="77777777" w:rsidR="0014397C" w:rsidRPr="00F26942" w:rsidRDefault="0014397C" w:rsidP="00FE0A9B">
            <w:pPr>
              <w:pStyle w:val="ENoteTableText"/>
              <w:tabs>
                <w:tab w:val="center" w:leader="dot" w:pos="2268"/>
              </w:tabs>
              <w:rPr>
                <w:noProof/>
              </w:rPr>
            </w:pPr>
            <w:r w:rsidRPr="00F26942">
              <w:rPr>
                <w:noProof/>
              </w:rPr>
              <w:t>s 527F</w:t>
            </w:r>
            <w:r w:rsidRPr="00F26942">
              <w:rPr>
                <w:noProof/>
              </w:rPr>
              <w:tab/>
            </w:r>
          </w:p>
        </w:tc>
        <w:tc>
          <w:tcPr>
            <w:tcW w:w="4592" w:type="dxa"/>
            <w:shd w:val="clear" w:color="auto" w:fill="auto"/>
          </w:tcPr>
          <w:p w14:paraId="05EA0FFE" w14:textId="77777777" w:rsidR="0014397C" w:rsidRPr="00F26942" w:rsidRDefault="0014397C" w:rsidP="00FE0A9B">
            <w:pPr>
              <w:pStyle w:val="ENoteTableText"/>
            </w:pPr>
            <w:r w:rsidRPr="00F26942">
              <w:t>ad No 79, 2022</w:t>
            </w:r>
          </w:p>
        </w:tc>
      </w:tr>
      <w:tr w:rsidR="0014397C" w:rsidRPr="00F26942" w14:paraId="6156F6F8" w14:textId="77777777" w:rsidTr="00FE0A9B">
        <w:trPr>
          <w:cantSplit/>
        </w:trPr>
        <w:tc>
          <w:tcPr>
            <w:tcW w:w="2551" w:type="dxa"/>
            <w:shd w:val="clear" w:color="auto" w:fill="auto"/>
          </w:tcPr>
          <w:p w14:paraId="29D24500" w14:textId="77777777" w:rsidR="0014397C" w:rsidRPr="00F26942" w:rsidRDefault="0014397C" w:rsidP="00FE0A9B">
            <w:pPr>
              <w:pStyle w:val="ENoteTableText"/>
              <w:tabs>
                <w:tab w:val="center" w:leader="dot" w:pos="2268"/>
              </w:tabs>
              <w:rPr>
                <w:noProof/>
              </w:rPr>
            </w:pPr>
            <w:r w:rsidRPr="00F26942">
              <w:rPr>
                <w:noProof/>
              </w:rPr>
              <w:t>s 527G</w:t>
            </w:r>
            <w:r w:rsidRPr="00F26942">
              <w:rPr>
                <w:noProof/>
              </w:rPr>
              <w:tab/>
            </w:r>
          </w:p>
        </w:tc>
        <w:tc>
          <w:tcPr>
            <w:tcW w:w="4592" w:type="dxa"/>
            <w:shd w:val="clear" w:color="auto" w:fill="auto"/>
          </w:tcPr>
          <w:p w14:paraId="02ADD1D1" w14:textId="77777777" w:rsidR="0014397C" w:rsidRPr="00F26942" w:rsidRDefault="0014397C" w:rsidP="00FE0A9B">
            <w:pPr>
              <w:pStyle w:val="ENoteTableText"/>
            </w:pPr>
            <w:r w:rsidRPr="00F26942">
              <w:t>ad No 79, 2022</w:t>
            </w:r>
          </w:p>
        </w:tc>
      </w:tr>
      <w:tr w:rsidR="0014397C" w:rsidRPr="00F26942" w14:paraId="15C70448" w14:textId="77777777" w:rsidTr="00FE0A9B">
        <w:trPr>
          <w:cantSplit/>
        </w:trPr>
        <w:tc>
          <w:tcPr>
            <w:tcW w:w="2551" w:type="dxa"/>
            <w:shd w:val="clear" w:color="auto" w:fill="auto"/>
          </w:tcPr>
          <w:p w14:paraId="604D8334" w14:textId="77777777" w:rsidR="0014397C" w:rsidRPr="00F26942" w:rsidRDefault="0014397C" w:rsidP="00FE0A9B">
            <w:pPr>
              <w:pStyle w:val="ENoteTableText"/>
              <w:tabs>
                <w:tab w:val="center" w:leader="dot" w:pos="2268"/>
              </w:tabs>
              <w:rPr>
                <w:noProof/>
              </w:rPr>
            </w:pPr>
            <w:r w:rsidRPr="00F26942">
              <w:rPr>
                <w:noProof/>
              </w:rPr>
              <w:lastRenderedPageBreak/>
              <w:t>s 527H</w:t>
            </w:r>
            <w:r w:rsidRPr="00F26942">
              <w:rPr>
                <w:noProof/>
              </w:rPr>
              <w:tab/>
            </w:r>
          </w:p>
        </w:tc>
        <w:tc>
          <w:tcPr>
            <w:tcW w:w="4592" w:type="dxa"/>
            <w:shd w:val="clear" w:color="auto" w:fill="auto"/>
          </w:tcPr>
          <w:p w14:paraId="18AF3D15" w14:textId="77777777" w:rsidR="0014397C" w:rsidRPr="00F26942" w:rsidRDefault="0014397C" w:rsidP="00FE0A9B">
            <w:pPr>
              <w:pStyle w:val="ENoteTableText"/>
            </w:pPr>
            <w:r w:rsidRPr="00F26942">
              <w:t>ad No 79, 2022</w:t>
            </w:r>
          </w:p>
        </w:tc>
      </w:tr>
      <w:tr w:rsidR="0014397C" w:rsidRPr="00F26942" w14:paraId="1C9B7403" w14:textId="77777777" w:rsidTr="00FE0A9B">
        <w:trPr>
          <w:cantSplit/>
        </w:trPr>
        <w:tc>
          <w:tcPr>
            <w:tcW w:w="2551" w:type="dxa"/>
            <w:shd w:val="clear" w:color="auto" w:fill="auto"/>
          </w:tcPr>
          <w:p w14:paraId="0EFBF3BC" w14:textId="77777777" w:rsidR="0014397C" w:rsidRPr="00F26942" w:rsidRDefault="0014397C" w:rsidP="00FE0A9B">
            <w:pPr>
              <w:pStyle w:val="ENoteTableText"/>
              <w:keepNext/>
              <w:tabs>
                <w:tab w:val="center" w:leader="dot" w:pos="2268"/>
              </w:tabs>
              <w:rPr>
                <w:b/>
                <w:noProof/>
              </w:rPr>
            </w:pPr>
            <w:r w:rsidRPr="00F26942">
              <w:rPr>
                <w:b/>
                <w:noProof/>
              </w:rPr>
              <w:t>Subdivision B</w:t>
            </w:r>
          </w:p>
        </w:tc>
        <w:tc>
          <w:tcPr>
            <w:tcW w:w="4592" w:type="dxa"/>
            <w:shd w:val="clear" w:color="auto" w:fill="auto"/>
          </w:tcPr>
          <w:p w14:paraId="72C221E6" w14:textId="77777777" w:rsidR="0014397C" w:rsidRPr="00F26942" w:rsidRDefault="0014397C" w:rsidP="00FE0A9B">
            <w:pPr>
              <w:pStyle w:val="ENoteTableText"/>
              <w:keepNext/>
            </w:pPr>
          </w:p>
        </w:tc>
      </w:tr>
      <w:tr w:rsidR="0014397C" w:rsidRPr="00F26942" w14:paraId="799F5B40" w14:textId="77777777" w:rsidTr="00FE0A9B">
        <w:trPr>
          <w:cantSplit/>
        </w:trPr>
        <w:tc>
          <w:tcPr>
            <w:tcW w:w="2551" w:type="dxa"/>
            <w:shd w:val="clear" w:color="auto" w:fill="auto"/>
          </w:tcPr>
          <w:p w14:paraId="12BE4985" w14:textId="77777777" w:rsidR="0014397C" w:rsidRPr="00F26942" w:rsidRDefault="0014397C" w:rsidP="00FE0A9B">
            <w:pPr>
              <w:pStyle w:val="ENoteTableText"/>
              <w:tabs>
                <w:tab w:val="center" w:leader="dot" w:pos="2268"/>
              </w:tabs>
              <w:rPr>
                <w:noProof/>
              </w:rPr>
            </w:pPr>
            <w:r w:rsidRPr="00F26942">
              <w:rPr>
                <w:noProof/>
              </w:rPr>
              <w:t>s 527J</w:t>
            </w:r>
            <w:r w:rsidRPr="00F26942">
              <w:rPr>
                <w:noProof/>
              </w:rPr>
              <w:tab/>
            </w:r>
          </w:p>
        </w:tc>
        <w:tc>
          <w:tcPr>
            <w:tcW w:w="4592" w:type="dxa"/>
            <w:shd w:val="clear" w:color="auto" w:fill="auto"/>
          </w:tcPr>
          <w:p w14:paraId="29173029" w14:textId="77777777" w:rsidR="0014397C" w:rsidRPr="00F26942" w:rsidRDefault="0014397C" w:rsidP="00FE0A9B">
            <w:pPr>
              <w:pStyle w:val="ENoteTableText"/>
            </w:pPr>
            <w:r w:rsidRPr="00F26942">
              <w:t>ad No 79, 2022</w:t>
            </w:r>
          </w:p>
        </w:tc>
      </w:tr>
      <w:tr w:rsidR="0014397C" w:rsidRPr="00F26942" w14:paraId="00459060" w14:textId="77777777" w:rsidTr="00FE0A9B">
        <w:trPr>
          <w:cantSplit/>
        </w:trPr>
        <w:tc>
          <w:tcPr>
            <w:tcW w:w="2551" w:type="dxa"/>
            <w:shd w:val="clear" w:color="auto" w:fill="auto"/>
          </w:tcPr>
          <w:p w14:paraId="717C9597" w14:textId="77777777" w:rsidR="0014397C" w:rsidRPr="00F26942" w:rsidRDefault="0014397C" w:rsidP="00FE0A9B">
            <w:pPr>
              <w:pStyle w:val="ENoteTableText"/>
              <w:tabs>
                <w:tab w:val="center" w:leader="dot" w:pos="2268"/>
              </w:tabs>
              <w:rPr>
                <w:noProof/>
              </w:rPr>
            </w:pPr>
            <w:r w:rsidRPr="00F26942">
              <w:rPr>
                <w:noProof/>
              </w:rPr>
              <w:t>s 527K</w:t>
            </w:r>
            <w:r w:rsidRPr="00F26942">
              <w:rPr>
                <w:noProof/>
              </w:rPr>
              <w:tab/>
            </w:r>
          </w:p>
        </w:tc>
        <w:tc>
          <w:tcPr>
            <w:tcW w:w="4592" w:type="dxa"/>
            <w:shd w:val="clear" w:color="auto" w:fill="auto"/>
          </w:tcPr>
          <w:p w14:paraId="5383BF0F" w14:textId="77777777" w:rsidR="0014397C" w:rsidRPr="00F26942" w:rsidRDefault="0014397C" w:rsidP="00FE0A9B">
            <w:pPr>
              <w:pStyle w:val="ENoteTableText"/>
            </w:pPr>
            <w:r w:rsidRPr="00F26942">
              <w:t>ad No 79, 2022</w:t>
            </w:r>
          </w:p>
        </w:tc>
      </w:tr>
      <w:tr w:rsidR="0014397C" w:rsidRPr="00F26942" w14:paraId="7D847DC3" w14:textId="77777777" w:rsidTr="00FE0A9B">
        <w:trPr>
          <w:cantSplit/>
        </w:trPr>
        <w:tc>
          <w:tcPr>
            <w:tcW w:w="2551" w:type="dxa"/>
            <w:shd w:val="clear" w:color="auto" w:fill="auto"/>
          </w:tcPr>
          <w:p w14:paraId="07C051E6" w14:textId="77777777" w:rsidR="0014397C" w:rsidRPr="00F26942" w:rsidRDefault="0014397C" w:rsidP="00FE0A9B">
            <w:pPr>
              <w:pStyle w:val="ENoteTableText"/>
              <w:tabs>
                <w:tab w:val="center" w:leader="dot" w:pos="2268"/>
              </w:tabs>
              <w:rPr>
                <w:noProof/>
              </w:rPr>
            </w:pPr>
            <w:r w:rsidRPr="00F26942">
              <w:rPr>
                <w:noProof/>
              </w:rPr>
              <w:t>s 527L</w:t>
            </w:r>
            <w:r w:rsidRPr="00F26942">
              <w:rPr>
                <w:noProof/>
              </w:rPr>
              <w:tab/>
            </w:r>
          </w:p>
        </w:tc>
        <w:tc>
          <w:tcPr>
            <w:tcW w:w="4592" w:type="dxa"/>
            <w:shd w:val="clear" w:color="auto" w:fill="auto"/>
          </w:tcPr>
          <w:p w14:paraId="78129FAC" w14:textId="77777777" w:rsidR="0014397C" w:rsidRPr="00F26942" w:rsidRDefault="0014397C" w:rsidP="00FE0A9B">
            <w:pPr>
              <w:pStyle w:val="ENoteTableText"/>
            </w:pPr>
            <w:r w:rsidRPr="00F26942">
              <w:t>ad No 79, 2022</w:t>
            </w:r>
          </w:p>
        </w:tc>
      </w:tr>
      <w:tr w:rsidR="0014397C" w:rsidRPr="00F26942" w14:paraId="67CB5DB7" w14:textId="77777777" w:rsidTr="00FE0A9B">
        <w:trPr>
          <w:cantSplit/>
        </w:trPr>
        <w:tc>
          <w:tcPr>
            <w:tcW w:w="2551" w:type="dxa"/>
            <w:shd w:val="clear" w:color="auto" w:fill="auto"/>
          </w:tcPr>
          <w:p w14:paraId="5ED98F4F" w14:textId="77777777" w:rsidR="0014397C" w:rsidRPr="00F26942" w:rsidRDefault="0014397C" w:rsidP="00FE0A9B">
            <w:pPr>
              <w:pStyle w:val="ENoteTableText"/>
              <w:tabs>
                <w:tab w:val="center" w:leader="dot" w:pos="2268"/>
              </w:tabs>
              <w:rPr>
                <w:noProof/>
              </w:rPr>
            </w:pPr>
            <w:r w:rsidRPr="00F26942">
              <w:rPr>
                <w:noProof/>
              </w:rPr>
              <w:t>s 527M</w:t>
            </w:r>
            <w:r w:rsidRPr="00F26942">
              <w:rPr>
                <w:noProof/>
              </w:rPr>
              <w:tab/>
            </w:r>
          </w:p>
        </w:tc>
        <w:tc>
          <w:tcPr>
            <w:tcW w:w="4592" w:type="dxa"/>
            <w:shd w:val="clear" w:color="auto" w:fill="auto"/>
          </w:tcPr>
          <w:p w14:paraId="5B5BB213" w14:textId="77777777" w:rsidR="0014397C" w:rsidRPr="00F26942" w:rsidRDefault="0014397C" w:rsidP="00FE0A9B">
            <w:pPr>
              <w:pStyle w:val="ENoteTableText"/>
            </w:pPr>
            <w:r w:rsidRPr="00F26942">
              <w:t>ad No 79, 2022</w:t>
            </w:r>
          </w:p>
        </w:tc>
      </w:tr>
      <w:tr w:rsidR="0014397C" w:rsidRPr="00F26942" w14:paraId="41148E19" w14:textId="77777777" w:rsidTr="00FE0A9B">
        <w:trPr>
          <w:cantSplit/>
        </w:trPr>
        <w:tc>
          <w:tcPr>
            <w:tcW w:w="2551" w:type="dxa"/>
            <w:shd w:val="clear" w:color="auto" w:fill="auto"/>
          </w:tcPr>
          <w:p w14:paraId="7FD71503" w14:textId="77777777" w:rsidR="0014397C" w:rsidRPr="00F26942" w:rsidRDefault="0014397C" w:rsidP="00FE0A9B">
            <w:pPr>
              <w:pStyle w:val="ENoteTableText"/>
              <w:tabs>
                <w:tab w:val="center" w:leader="dot" w:pos="2268"/>
              </w:tabs>
              <w:rPr>
                <w:noProof/>
              </w:rPr>
            </w:pPr>
            <w:r w:rsidRPr="00F26942">
              <w:rPr>
                <w:noProof/>
              </w:rPr>
              <w:t>s 527N</w:t>
            </w:r>
            <w:r w:rsidRPr="00F26942">
              <w:rPr>
                <w:noProof/>
              </w:rPr>
              <w:tab/>
            </w:r>
          </w:p>
        </w:tc>
        <w:tc>
          <w:tcPr>
            <w:tcW w:w="4592" w:type="dxa"/>
            <w:shd w:val="clear" w:color="auto" w:fill="auto"/>
          </w:tcPr>
          <w:p w14:paraId="794E04A1" w14:textId="77777777" w:rsidR="0014397C" w:rsidRPr="00F26942" w:rsidRDefault="0014397C" w:rsidP="00FE0A9B">
            <w:pPr>
              <w:pStyle w:val="ENoteTableText"/>
            </w:pPr>
            <w:r w:rsidRPr="00F26942">
              <w:t>ad No 79, 2022</w:t>
            </w:r>
          </w:p>
        </w:tc>
      </w:tr>
      <w:tr w:rsidR="0014397C" w:rsidRPr="00F26942" w14:paraId="55AC431A" w14:textId="77777777" w:rsidTr="00FE0A9B">
        <w:trPr>
          <w:cantSplit/>
        </w:trPr>
        <w:tc>
          <w:tcPr>
            <w:tcW w:w="2551" w:type="dxa"/>
            <w:shd w:val="clear" w:color="auto" w:fill="auto"/>
          </w:tcPr>
          <w:p w14:paraId="4C9C276E" w14:textId="77777777" w:rsidR="0014397C" w:rsidRPr="00F26942" w:rsidRDefault="0014397C" w:rsidP="00FE0A9B">
            <w:pPr>
              <w:pStyle w:val="ENoteTableText"/>
              <w:tabs>
                <w:tab w:val="center" w:leader="dot" w:pos="2268"/>
              </w:tabs>
              <w:rPr>
                <w:noProof/>
              </w:rPr>
            </w:pPr>
            <w:r w:rsidRPr="00F26942">
              <w:rPr>
                <w:noProof/>
              </w:rPr>
              <w:t>s 527P</w:t>
            </w:r>
            <w:r w:rsidRPr="00F26942">
              <w:rPr>
                <w:noProof/>
              </w:rPr>
              <w:tab/>
            </w:r>
          </w:p>
        </w:tc>
        <w:tc>
          <w:tcPr>
            <w:tcW w:w="4592" w:type="dxa"/>
            <w:shd w:val="clear" w:color="auto" w:fill="auto"/>
          </w:tcPr>
          <w:p w14:paraId="1DA17257" w14:textId="77777777" w:rsidR="0014397C" w:rsidRPr="00F26942" w:rsidRDefault="0014397C" w:rsidP="00FE0A9B">
            <w:pPr>
              <w:pStyle w:val="ENoteTableText"/>
            </w:pPr>
            <w:r w:rsidRPr="00F26942">
              <w:t>ad No 79, 2022</w:t>
            </w:r>
          </w:p>
        </w:tc>
      </w:tr>
      <w:tr w:rsidR="0014397C" w:rsidRPr="00F26942" w14:paraId="04DE92D9" w14:textId="77777777" w:rsidTr="00FE0A9B">
        <w:trPr>
          <w:cantSplit/>
        </w:trPr>
        <w:tc>
          <w:tcPr>
            <w:tcW w:w="2551" w:type="dxa"/>
            <w:shd w:val="clear" w:color="auto" w:fill="auto"/>
          </w:tcPr>
          <w:p w14:paraId="4C9731EF" w14:textId="77777777" w:rsidR="0014397C" w:rsidRPr="00F26942" w:rsidRDefault="0014397C" w:rsidP="00FE0A9B">
            <w:pPr>
              <w:pStyle w:val="ENoteTableText"/>
              <w:tabs>
                <w:tab w:val="center" w:leader="dot" w:pos="2268"/>
              </w:tabs>
              <w:rPr>
                <w:noProof/>
              </w:rPr>
            </w:pPr>
            <w:r w:rsidRPr="00F26942">
              <w:rPr>
                <w:noProof/>
              </w:rPr>
              <w:t>s 527Q</w:t>
            </w:r>
            <w:r w:rsidRPr="00F26942">
              <w:rPr>
                <w:noProof/>
              </w:rPr>
              <w:tab/>
            </w:r>
          </w:p>
        </w:tc>
        <w:tc>
          <w:tcPr>
            <w:tcW w:w="4592" w:type="dxa"/>
            <w:shd w:val="clear" w:color="auto" w:fill="auto"/>
          </w:tcPr>
          <w:p w14:paraId="5F637078" w14:textId="77777777" w:rsidR="0014397C" w:rsidRPr="00F26942" w:rsidRDefault="0014397C" w:rsidP="00FE0A9B">
            <w:pPr>
              <w:pStyle w:val="ENoteTableText"/>
            </w:pPr>
            <w:r w:rsidRPr="00F26942">
              <w:t>ad No 79, 2022</w:t>
            </w:r>
          </w:p>
        </w:tc>
      </w:tr>
      <w:tr w:rsidR="0014397C" w:rsidRPr="00F26942" w14:paraId="439DA310" w14:textId="77777777" w:rsidTr="00FE0A9B">
        <w:trPr>
          <w:cantSplit/>
        </w:trPr>
        <w:tc>
          <w:tcPr>
            <w:tcW w:w="2551" w:type="dxa"/>
            <w:shd w:val="clear" w:color="auto" w:fill="auto"/>
          </w:tcPr>
          <w:p w14:paraId="69B44DD8" w14:textId="77777777" w:rsidR="0014397C" w:rsidRPr="00F26942" w:rsidRDefault="0014397C" w:rsidP="00FE0A9B">
            <w:pPr>
              <w:pStyle w:val="ENoteTableText"/>
              <w:tabs>
                <w:tab w:val="center" w:leader="dot" w:pos="2268"/>
              </w:tabs>
              <w:rPr>
                <w:b/>
                <w:noProof/>
              </w:rPr>
            </w:pPr>
            <w:r w:rsidRPr="00F26942">
              <w:rPr>
                <w:b/>
                <w:noProof/>
              </w:rPr>
              <w:t>Subdivision C</w:t>
            </w:r>
          </w:p>
        </w:tc>
        <w:tc>
          <w:tcPr>
            <w:tcW w:w="4592" w:type="dxa"/>
            <w:shd w:val="clear" w:color="auto" w:fill="auto"/>
          </w:tcPr>
          <w:p w14:paraId="451B4E74" w14:textId="77777777" w:rsidR="0014397C" w:rsidRPr="00F26942" w:rsidRDefault="0014397C" w:rsidP="00FE0A9B">
            <w:pPr>
              <w:pStyle w:val="ENoteTableText"/>
            </w:pPr>
          </w:p>
        </w:tc>
      </w:tr>
      <w:tr w:rsidR="0014397C" w:rsidRPr="00F26942" w14:paraId="48259BBC" w14:textId="77777777" w:rsidTr="00FE0A9B">
        <w:trPr>
          <w:cantSplit/>
        </w:trPr>
        <w:tc>
          <w:tcPr>
            <w:tcW w:w="2551" w:type="dxa"/>
            <w:shd w:val="clear" w:color="auto" w:fill="auto"/>
          </w:tcPr>
          <w:p w14:paraId="11857E5F" w14:textId="77777777" w:rsidR="0014397C" w:rsidRPr="00F26942" w:rsidRDefault="0014397C" w:rsidP="00FE0A9B">
            <w:pPr>
              <w:pStyle w:val="ENoteTableText"/>
              <w:tabs>
                <w:tab w:val="center" w:leader="dot" w:pos="2268"/>
              </w:tabs>
              <w:rPr>
                <w:noProof/>
              </w:rPr>
            </w:pPr>
            <w:r w:rsidRPr="00F26942">
              <w:rPr>
                <w:noProof/>
              </w:rPr>
              <w:t>s 527R</w:t>
            </w:r>
            <w:r w:rsidRPr="00F26942">
              <w:rPr>
                <w:noProof/>
              </w:rPr>
              <w:tab/>
            </w:r>
          </w:p>
        </w:tc>
        <w:tc>
          <w:tcPr>
            <w:tcW w:w="4592" w:type="dxa"/>
            <w:shd w:val="clear" w:color="auto" w:fill="auto"/>
          </w:tcPr>
          <w:p w14:paraId="494DC905" w14:textId="77777777" w:rsidR="0014397C" w:rsidRPr="00F26942" w:rsidRDefault="0014397C" w:rsidP="00FE0A9B">
            <w:pPr>
              <w:pStyle w:val="ENoteTableText"/>
            </w:pPr>
            <w:r w:rsidRPr="00F26942">
              <w:t>ad No 79, 2022</w:t>
            </w:r>
          </w:p>
        </w:tc>
      </w:tr>
      <w:tr w:rsidR="0014397C" w:rsidRPr="00F26942" w14:paraId="46B45CF9" w14:textId="77777777" w:rsidTr="00FE0A9B">
        <w:trPr>
          <w:cantSplit/>
        </w:trPr>
        <w:tc>
          <w:tcPr>
            <w:tcW w:w="2551" w:type="dxa"/>
            <w:shd w:val="clear" w:color="auto" w:fill="auto"/>
          </w:tcPr>
          <w:p w14:paraId="65D449BF" w14:textId="77777777" w:rsidR="0014397C" w:rsidRPr="00F26942" w:rsidRDefault="0014397C" w:rsidP="00FE0A9B">
            <w:pPr>
              <w:pStyle w:val="ENoteTableText"/>
              <w:tabs>
                <w:tab w:val="center" w:leader="dot" w:pos="2268"/>
              </w:tabs>
              <w:rPr>
                <w:noProof/>
              </w:rPr>
            </w:pPr>
            <w:r w:rsidRPr="00F26942">
              <w:rPr>
                <w:noProof/>
              </w:rPr>
              <w:t>s 527S</w:t>
            </w:r>
            <w:r w:rsidRPr="00F26942">
              <w:rPr>
                <w:noProof/>
              </w:rPr>
              <w:tab/>
            </w:r>
          </w:p>
        </w:tc>
        <w:tc>
          <w:tcPr>
            <w:tcW w:w="4592" w:type="dxa"/>
            <w:shd w:val="clear" w:color="auto" w:fill="auto"/>
          </w:tcPr>
          <w:p w14:paraId="1C1E050C" w14:textId="77777777" w:rsidR="0014397C" w:rsidRPr="00F26942" w:rsidRDefault="0014397C" w:rsidP="00FE0A9B">
            <w:pPr>
              <w:pStyle w:val="ENoteTableText"/>
            </w:pPr>
            <w:r w:rsidRPr="00F26942">
              <w:t>ad No 79, 2022</w:t>
            </w:r>
          </w:p>
        </w:tc>
      </w:tr>
      <w:tr w:rsidR="0014397C" w:rsidRPr="00F26942" w14:paraId="5586C0A1" w14:textId="77777777" w:rsidTr="00FE0A9B">
        <w:trPr>
          <w:cantSplit/>
        </w:trPr>
        <w:tc>
          <w:tcPr>
            <w:tcW w:w="2551" w:type="dxa"/>
            <w:shd w:val="clear" w:color="auto" w:fill="auto"/>
          </w:tcPr>
          <w:p w14:paraId="105F9E77" w14:textId="77777777" w:rsidR="0014397C" w:rsidRPr="00F26942" w:rsidRDefault="0014397C" w:rsidP="00FE0A9B">
            <w:pPr>
              <w:pStyle w:val="ENoteTableText"/>
              <w:tabs>
                <w:tab w:val="center" w:leader="dot" w:pos="2268"/>
              </w:tabs>
              <w:rPr>
                <w:noProof/>
              </w:rPr>
            </w:pPr>
            <w:r w:rsidRPr="00F26942">
              <w:rPr>
                <w:noProof/>
              </w:rPr>
              <w:t>s 527T</w:t>
            </w:r>
            <w:r w:rsidRPr="00F26942">
              <w:rPr>
                <w:noProof/>
              </w:rPr>
              <w:tab/>
            </w:r>
          </w:p>
        </w:tc>
        <w:tc>
          <w:tcPr>
            <w:tcW w:w="4592" w:type="dxa"/>
            <w:shd w:val="clear" w:color="auto" w:fill="auto"/>
          </w:tcPr>
          <w:p w14:paraId="3F4F052F" w14:textId="77777777" w:rsidR="0014397C" w:rsidRPr="00F26942" w:rsidRDefault="0014397C" w:rsidP="00FE0A9B">
            <w:pPr>
              <w:pStyle w:val="ENoteTableText"/>
            </w:pPr>
            <w:r w:rsidRPr="00F26942">
              <w:t>ad No 79, 2022</w:t>
            </w:r>
          </w:p>
        </w:tc>
      </w:tr>
      <w:tr w:rsidR="0014397C" w:rsidRPr="00F26942" w14:paraId="7F6C662A" w14:textId="77777777" w:rsidTr="00FE0A9B">
        <w:trPr>
          <w:cantSplit/>
        </w:trPr>
        <w:tc>
          <w:tcPr>
            <w:tcW w:w="2551" w:type="dxa"/>
            <w:shd w:val="clear" w:color="auto" w:fill="auto"/>
          </w:tcPr>
          <w:p w14:paraId="2D98B130" w14:textId="7D66A270" w:rsidR="0014397C" w:rsidRPr="00F26942" w:rsidRDefault="0014397C" w:rsidP="00FE0A9B">
            <w:pPr>
              <w:pStyle w:val="ENoteTableText"/>
              <w:rPr>
                <w:noProof/>
              </w:rPr>
            </w:pPr>
            <w:r w:rsidRPr="00F26942">
              <w:rPr>
                <w:b/>
                <w:noProof/>
              </w:rPr>
              <w:t>Part 3</w:t>
            </w:r>
            <w:r w:rsidR="009471E5">
              <w:rPr>
                <w:b/>
                <w:noProof/>
              </w:rPr>
              <w:noBreakHyphen/>
            </w:r>
            <w:r w:rsidRPr="00F26942">
              <w:rPr>
                <w:b/>
                <w:noProof/>
              </w:rPr>
              <w:t>6</w:t>
            </w:r>
          </w:p>
        </w:tc>
        <w:tc>
          <w:tcPr>
            <w:tcW w:w="4592" w:type="dxa"/>
            <w:shd w:val="clear" w:color="auto" w:fill="auto"/>
          </w:tcPr>
          <w:p w14:paraId="55D249F7" w14:textId="77777777" w:rsidR="0014397C" w:rsidRPr="00F26942" w:rsidRDefault="0014397C" w:rsidP="00FE0A9B">
            <w:pPr>
              <w:pStyle w:val="ENoteTableText"/>
            </w:pPr>
          </w:p>
        </w:tc>
      </w:tr>
      <w:tr w:rsidR="0014397C" w:rsidRPr="00F26942" w14:paraId="34F80200" w14:textId="77777777" w:rsidTr="00FE0A9B">
        <w:trPr>
          <w:cantSplit/>
        </w:trPr>
        <w:tc>
          <w:tcPr>
            <w:tcW w:w="2551" w:type="dxa"/>
            <w:shd w:val="clear" w:color="auto" w:fill="auto"/>
          </w:tcPr>
          <w:p w14:paraId="7C984680" w14:textId="694460B2" w:rsidR="0014397C" w:rsidRPr="00F26942" w:rsidRDefault="009471E5" w:rsidP="00FE0A9B">
            <w:pPr>
              <w:pStyle w:val="ENoteTableText"/>
              <w:rPr>
                <w:noProof/>
              </w:rPr>
            </w:pPr>
            <w:r>
              <w:rPr>
                <w:b/>
                <w:noProof/>
              </w:rPr>
              <w:t>Division 1</w:t>
            </w:r>
          </w:p>
        </w:tc>
        <w:tc>
          <w:tcPr>
            <w:tcW w:w="4592" w:type="dxa"/>
            <w:shd w:val="clear" w:color="auto" w:fill="auto"/>
          </w:tcPr>
          <w:p w14:paraId="78D59668" w14:textId="77777777" w:rsidR="0014397C" w:rsidRPr="00F26942" w:rsidRDefault="0014397C" w:rsidP="00FE0A9B">
            <w:pPr>
              <w:pStyle w:val="ENoteTableText"/>
            </w:pPr>
          </w:p>
        </w:tc>
      </w:tr>
      <w:tr w:rsidR="0014397C" w:rsidRPr="00F26942" w14:paraId="4E11B8C0" w14:textId="77777777" w:rsidTr="00FE0A9B">
        <w:trPr>
          <w:cantSplit/>
        </w:trPr>
        <w:tc>
          <w:tcPr>
            <w:tcW w:w="2551" w:type="dxa"/>
            <w:shd w:val="clear" w:color="auto" w:fill="auto"/>
          </w:tcPr>
          <w:p w14:paraId="29719B55" w14:textId="77777777" w:rsidR="0014397C" w:rsidRPr="00F26942" w:rsidRDefault="0014397C" w:rsidP="00FE0A9B">
            <w:pPr>
              <w:pStyle w:val="ENoteTableText"/>
              <w:tabs>
                <w:tab w:val="center" w:leader="dot" w:pos="2268"/>
              </w:tabs>
            </w:pPr>
            <w:r w:rsidRPr="00F26942">
              <w:rPr>
                <w:noProof/>
              </w:rPr>
              <w:t>s 528</w:t>
            </w:r>
            <w:r w:rsidRPr="00F26942">
              <w:rPr>
                <w:noProof/>
              </w:rPr>
              <w:tab/>
            </w:r>
          </w:p>
        </w:tc>
        <w:tc>
          <w:tcPr>
            <w:tcW w:w="4592" w:type="dxa"/>
            <w:shd w:val="clear" w:color="auto" w:fill="auto"/>
          </w:tcPr>
          <w:p w14:paraId="0660E3D9" w14:textId="77777777" w:rsidR="0014397C" w:rsidRPr="00F26942" w:rsidRDefault="0014397C" w:rsidP="00FE0A9B">
            <w:pPr>
              <w:pStyle w:val="ENoteTableText"/>
            </w:pPr>
            <w:r w:rsidRPr="00F26942">
              <w:t>am No 174, 2012; No 79, 2022</w:t>
            </w:r>
          </w:p>
        </w:tc>
      </w:tr>
      <w:tr w:rsidR="0014397C" w:rsidRPr="00F26942" w14:paraId="7F27D9B0" w14:textId="77777777" w:rsidTr="00FE0A9B">
        <w:trPr>
          <w:cantSplit/>
        </w:trPr>
        <w:tc>
          <w:tcPr>
            <w:tcW w:w="2551" w:type="dxa"/>
            <w:shd w:val="clear" w:color="auto" w:fill="auto"/>
          </w:tcPr>
          <w:p w14:paraId="18E96B14" w14:textId="77777777" w:rsidR="0014397C" w:rsidRPr="00F26942" w:rsidRDefault="0014397C" w:rsidP="00FE0A9B">
            <w:pPr>
              <w:pStyle w:val="ENoteTableText"/>
              <w:tabs>
                <w:tab w:val="center" w:leader="dot" w:pos="2268"/>
              </w:tabs>
              <w:rPr>
                <w:noProof/>
              </w:rPr>
            </w:pPr>
            <w:r w:rsidRPr="00F26942">
              <w:t>s 529</w:t>
            </w:r>
            <w:r w:rsidRPr="00F26942">
              <w:tab/>
            </w:r>
          </w:p>
        </w:tc>
        <w:tc>
          <w:tcPr>
            <w:tcW w:w="4592" w:type="dxa"/>
            <w:shd w:val="clear" w:color="auto" w:fill="auto"/>
          </w:tcPr>
          <w:p w14:paraId="4DBDA320" w14:textId="77777777" w:rsidR="0014397C" w:rsidRPr="00F26942" w:rsidRDefault="0014397C" w:rsidP="00FE0A9B">
            <w:pPr>
              <w:pStyle w:val="ENoteTableText"/>
            </w:pPr>
            <w:r w:rsidRPr="00F26942">
              <w:t>am No 33, 2012</w:t>
            </w:r>
          </w:p>
        </w:tc>
      </w:tr>
      <w:tr w:rsidR="0014397C" w:rsidRPr="00F26942" w14:paraId="4641CA4B" w14:textId="77777777" w:rsidTr="00FE0A9B">
        <w:trPr>
          <w:cantSplit/>
        </w:trPr>
        <w:tc>
          <w:tcPr>
            <w:tcW w:w="2551" w:type="dxa"/>
            <w:shd w:val="clear" w:color="auto" w:fill="auto"/>
          </w:tcPr>
          <w:p w14:paraId="36D737B0" w14:textId="77777777" w:rsidR="0014397C" w:rsidRPr="00F26942" w:rsidRDefault="0014397C" w:rsidP="00FE0A9B">
            <w:pPr>
              <w:pStyle w:val="ENoteTableText"/>
              <w:keepNext/>
            </w:pPr>
            <w:r w:rsidRPr="00F26942">
              <w:rPr>
                <w:b/>
                <w:noProof/>
              </w:rPr>
              <w:t>Division 2</w:t>
            </w:r>
          </w:p>
        </w:tc>
        <w:tc>
          <w:tcPr>
            <w:tcW w:w="4592" w:type="dxa"/>
            <w:shd w:val="clear" w:color="auto" w:fill="auto"/>
          </w:tcPr>
          <w:p w14:paraId="7980336D" w14:textId="77777777" w:rsidR="0014397C" w:rsidRPr="00F26942" w:rsidRDefault="0014397C" w:rsidP="00FE0A9B">
            <w:pPr>
              <w:pStyle w:val="ENoteTableText"/>
            </w:pPr>
          </w:p>
        </w:tc>
      </w:tr>
      <w:tr w:rsidR="0014397C" w:rsidRPr="00F26942" w14:paraId="144C5186" w14:textId="77777777" w:rsidTr="00FE0A9B">
        <w:trPr>
          <w:cantSplit/>
        </w:trPr>
        <w:tc>
          <w:tcPr>
            <w:tcW w:w="2551" w:type="dxa"/>
            <w:shd w:val="clear" w:color="auto" w:fill="auto"/>
          </w:tcPr>
          <w:p w14:paraId="64FA7616" w14:textId="77777777" w:rsidR="0014397C" w:rsidRPr="00F26942" w:rsidRDefault="0014397C" w:rsidP="00FE0A9B">
            <w:pPr>
              <w:pStyle w:val="ENoteTableText"/>
            </w:pPr>
            <w:r w:rsidRPr="00F26942">
              <w:rPr>
                <w:b/>
                <w:noProof/>
              </w:rPr>
              <w:t>Subdivision B</w:t>
            </w:r>
          </w:p>
        </w:tc>
        <w:tc>
          <w:tcPr>
            <w:tcW w:w="4592" w:type="dxa"/>
            <w:shd w:val="clear" w:color="auto" w:fill="auto"/>
          </w:tcPr>
          <w:p w14:paraId="779117D6" w14:textId="77777777" w:rsidR="0014397C" w:rsidRPr="00F26942" w:rsidRDefault="0014397C" w:rsidP="00FE0A9B">
            <w:pPr>
              <w:pStyle w:val="ENoteTableText"/>
            </w:pPr>
          </w:p>
        </w:tc>
      </w:tr>
      <w:tr w:rsidR="0014397C" w:rsidRPr="00F26942" w14:paraId="4B6A2C01" w14:textId="77777777" w:rsidTr="00FE0A9B">
        <w:trPr>
          <w:cantSplit/>
        </w:trPr>
        <w:tc>
          <w:tcPr>
            <w:tcW w:w="2551" w:type="dxa"/>
            <w:shd w:val="clear" w:color="auto" w:fill="auto"/>
          </w:tcPr>
          <w:p w14:paraId="4EE040FE" w14:textId="77777777" w:rsidR="0014397C" w:rsidRPr="00F26942" w:rsidRDefault="0014397C" w:rsidP="00FE0A9B">
            <w:pPr>
              <w:pStyle w:val="ENoteTableText"/>
              <w:tabs>
                <w:tab w:val="center" w:leader="dot" w:pos="2268"/>
              </w:tabs>
              <w:rPr>
                <w:noProof/>
              </w:rPr>
            </w:pPr>
            <w:r w:rsidRPr="00F26942">
              <w:rPr>
                <w:noProof/>
              </w:rPr>
              <w:t>s 531</w:t>
            </w:r>
            <w:r w:rsidRPr="00F26942">
              <w:rPr>
                <w:noProof/>
              </w:rPr>
              <w:tab/>
            </w:r>
          </w:p>
        </w:tc>
        <w:tc>
          <w:tcPr>
            <w:tcW w:w="4592" w:type="dxa"/>
            <w:shd w:val="clear" w:color="auto" w:fill="auto"/>
          </w:tcPr>
          <w:p w14:paraId="0C2A3CC6" w14:textId="77777777" w:rsidR="0014397C" w:rsidRPr="00F26942" w:rsidRDefault="0014397C" w:rsidP="00FE0A9B">
            <w:pPr>
              <w:pStyle w:val="ENoteTableText"/>
            </w:pPr>
            <w:r w:rsidRPr="00F26942">
              <w:t>am No 174, 2012</w:t>
            </w:r>
          </w:p>
        </w:tc>
      </w:tr>
      <w:tr w:rsidR="0014397C" w:rsidRPr="00F26942" w14:paraId="0243D642" w14:textId="77777777" w:rsidTr="00FE0A9B">
        <w:trPr>
          <w:cantSplit/>
        </w:trPr>
        <w:tc>
          <w:tcPr>
            <w:tcW w:w="2551" w:type="dxa"/>
            <w:shd w:val="clear" w:color="auto" w:fill="auto"/>
          </w:tcPr>
          <w:p w14:paraId="4327056B" w14:textId="77777777" w:rsidR="0014397C" w:rsidRPr="00F26942" w:rsidRDefault="0014397C" w:rsidP="00FE0A9B">
            <w:pPr>
              <w:pStyle w:val="ENoteTableText"/>
              <w:tabs>
                <w:tab w:val="center" w:leader="dot" w:pos="2268"/>
              </w:tabs>
              <w:rPr>
                <w:noProof/>
              </w:rPr>
            </w:pPr>
            <w:r w:rsidRPr="00F26942">
              <w:rPr>
                <w:noProof/>
              </w:rPr>
              <w:t>s 532</w:t>
            </w:r>
            <w:r w:rsidRPr="00F26942">
              <w:rPr>
                <w:noProof/>
              </w:rPr>
              <w:tab/>
            </w:r>
          </w:p>
        </w:tc>
        <w:tc>
          <w:tcPr>
            <w:tcW w:w="4592" w:type="dxa"/>
            <w:shd w:val="clear" w:color="auto" w:fill="auto"/>
          </w:tcPr>
          <w:p w14:paraId="4B07B8A8" w14:textId="77777777" w:rsidR="0014397C" w:rsidRPr="00F26942" w:rsidRDefault="0014397C" w:rsidP="00FE0A9B">
            <w:pPr>
              <w:pStyle w:val="ENoteTableText"/>
            </w:pPr>
            <w:r w:rsidRPr="00F26942">
              <w:t>am No 174, 2012</w:t>
            </w:r>
          </w:p>
        </w:tc>
      </w:tr>
      <w:tr w:rsidR="0014397C" w:rsidRPr="00F26942" w14:paraId="1223DDB8" w14:textId="77777777" w:rsidTr="00FE0A9B">
        <w:trPr>
          <w:cantSplit/>
        </w:trPr>
        <w:tc>
          <w:tcPr>
            <w:tcW w:w="2551" w:type="dxa"/>
            <w:shd w:val="clear" w:color="auto" w:fill="auto"/>
          </w:tcPr>
          <w:p w14:paraId="7F7F518D" w14:textId="77777777" w:rsidR="0014397C" w:rsidRPr="00F26942" w:rsidRDefault="0014397C" w:rsidP="00FE0A9B">
            <w:pPr>
              <w:pStyle w:val="ENoteTableText"/>
              <w:tabs>
                <w:tab w:val="center" w:leader="dot" w:pos="2268"/>
              </w:tabs>
              <w:rPr>
                <w:noProof/>
              </w:rPr>
            </w:pPr>
            <w:r w:rsidRPr="00F26942">
              <w:rPr>
                <w:noProof/>
              </w:rPr>
              <w:t>s 533</w:t>
            </w:r>
            <w:r w:rsidRPr="00F26942">
              <w:rPr>
                <w:noProof/>
              </w:rPr>
              <w:tab/>
            </w:r>
          </w:p>
        </w:tc>
        <w:tc>
          <w:tcPr>
            <w:tcW w:w="4592" w:type="dxa"/>
            <w:shd w:val="clear" w:color="auto" w:fill="auto"/>
          </w:tcPr>
          <w:p w14:paraId="52689B8A" w14:textId="77777777" w:rsidR="0014397C" w:rsidRPr="00F26942" w:rsidRDefault="0014397C" w:rsidP="00FE0A9B">
            <w:pPr>
              <w:pStyle w:val="ENoteTableText"/>
            </w:pPr>
            <w:r w:rsidRPr="00F26942">
              <w:t>am No 174, 2012</w:t>
            </w:r>
          </w:p>
        </w:tc>
      </w:tr>
      <w:tr w:rsidR="0014397C" w:rsidRPr="00F26942" w14:paraId="34E228B7" w14:textId="77777777" w:rsidTr="00FE0A9B">
        <w:trPr>
          <w:cantSplit/>
        </w:trPr>
        <w:tc>
          <w:tcPr>
            <w:tcW w:w="2551" w:type="dxa"/>
            <w:shd w:val="clear" w:color="auto" w:fill="auto"/>
          </w:tcPr>
          <w:p w14:paraId="04FD947E" w14:textId="77777777" w:rsidR="0014397C" w:rsidRPr="00F26942" w:rsidRDefault="0014397C" w:rsidP="00FE0A9B">
            <w:pPr>
              <w:pStyle w:val="ENoteTableText"/>
              <w:rPr>
                <w:noProof/>
              </w:rPr>
            </w:pPr>
            <w:r w:rsidRPr="00F26942">
              <w:rPr>
                <w:b/>
                <w:noProof/>
              </w:rPr>
              <w:t>Division 3</w:t>
            </w:r>
          </w:p>
        </w:tc>
        <w:tc>
          <w:tcPr>
            <w:tcW w:w="4592" w:type="dxa"/>
            <w:shd w:val="clear" w:color="auto" w:fill="auto"/>
          </w:tcPr>
          <w:p w14:paraId="0F36658A" w14:textId="77777777" w:rsidR="0014397C" w:rsidRPr="00F26942" w:rsidRDefault="0014397C" w:rsidP="00FE0A9B">
            <w:pPr>
              <w:pStyle w:val="ENoteTableText"/>
            </w:pPr>
          </w:p>
        </w:tc>
      </w:tr>
      <w:tr w:rsidR="0014397C" w:rsidRPr="00F26942" w14:paraId="70A5E476" w14:textId="77777777" w:rsidTr="00FE0A9B">
        <w:trPr>
          <w:cantSplit/>
        </w:trPr>
        <w:tc>
          <w:tcPr>
            <w:tcW w:w="2551" w:type="dxa"/>
            <w:shd w:val="clear" w:color="auto" w:fill="auto"/>
          </w:tcPr>
          <w:p w14:paraId="6340B631" w14:textId="77777777" w:rsidR="0014397C" w:rsidRPr="00F26942" w:rsidRDefault="0014397C" w:rsidP="00FE0A9B">
            <w:pPr>
              <w:pStyle w:val="ENoteTableText"/>
              <w:tabs>
                <w:tab w:val="center" w:leader="dot" w:pos="2268"/>
              </w:tabs>
            </w:pPr>
            <w:r w:rsidRPr="00F26942">
              <w:t>s 535</w:t>
            </w:r>
            <w:r w:rsidRPr="00F26942">
              <w:tab/>
            </w:r>
          </w:p>
        </w:tc>
        <w:tc>
          <w:tcPr>
            <w:tcW w:w="4592" w:type="dxa"/>
            <w:shd w:val="clear" w:color="auto" w:fill="auto"/>
          </w:tcPr>
          <w:p w14:paraId="449A5B1B" w14:textId="77777777" w:rsidR="0014397C" w:rsidRPr="00F26942" w:rsidRDefault="0014397C" w:rsidP="00FE0A9B">
            <w:pPr>
              <w:pStyle w:val="ENoteTableText"/>
            </w:pPr>
            <w:r w:rsidRPr="00F26942">
              <w:t>am No 101, 2017</w:t>
            </w:r>
          </w:p>
        </w:tc>
      </w:tr>
      <w:tr w:rsidR="0014397C" w:rsidRPr="00F26942" w14:paraId="5500C6C9" w14:textId="77777777" w:rsidTr="00FE0A9B">
        <w:trPr>
          <w:cantSplit/>
        </w:trPr>
        <w:tc>
          <w:tcPr>
            <w:tcW w:w="2551" w:type="dxa"/>
            <w:shd w:val="clear" w:color="auto" w:fill="auto"/>
          </w:tcPr>
          <w:p w14:paraId="273A71EA" w14:textId="77777777" w:rsidR="0014397C" w:rsidRPr="00F26942" w:rsidRDefault="0014397C" w:rsidP="00FE0A9B">
            <w:pPr>
              <w:pStyle w:val="ENoteTableText"/>
              <w:tabs>
                <w:tab w:val="center" w:leader="dot" w:pos="2268"/>
              </w:tabs>
              <w:rPr>
                <w:noProof/>
              </w:rPr>
            </w:pPr>
            <w:r w:rsidRPr="00F26942">
              <w:t>s 536</w:t>
            </w:r>
            <w:r w:rsidRPr="00F26942">
              <w:tab/>
            </w:r>
          </w:p>
        </w:tc>
        <w:tc>
          <w:tcPr>
            <w:tcW w:w="4592" w:type="dxa"/>
            <w:shd w:val="clear" w:color="auto" w:fill="auto"/>
          </w:tcPr>
          <w:p w14:paraId="0830D8FB" w14:textId="77777777" w:rsidR="0014397C" w:rsidRPr="00F26942" w:rsidRDefault="0014397C" w:rsidP="00FE0A9B">
            <w:pPr>
              <w:pStyle w:val="ENoteTableText"/>
            </w:pPr>
            <w:r w:rsidRPr="00F26942">
              <w:t>am No 109, 2012; No 101, 2017; No 50, 2022; No 79, 2022</w:t>
            </w:r>
          </w:p>
        </w:tc>
      </w:tr>
      <w:tr w:rsidR="0014397C" w:rsidRPr="00F26942" w14:paraId="18CC59D6" w14:textId="77777777" w:rsidTr="00FE0A9B">
        <w:trPr>
          <w:cantSplit/>
        </w:trPr>
        <w:tc>
          <w:tcPr>
            <w:tcW w:w="2551" w:type="dxa"/>
            <w:shd w:val="clear" w:color="auto" w:fill="auto"/>
          </w:tcPr>
          <w:p w14:paraId="19D6F04D" w14:textId="77777777" w:rsidR="0014397C" w:rsidRPr="00F26942" w:rsidRDefault="0014397C" w:rsidP="00FE0A9B">
            <w:pPr>
              <w:pStyle w:val="ENoteTableText"/>
              <w:tabs>
                <w:tab w:val="center" w:leader="dot" w:pos="2268"/>
              </w:tabs>
              <w:rPr>
                <w:b/>
              </w:rPr>
            </w:pPr>
            <w:r w:rsidRPr="00F26942">
              <w:rPr>
                <w:b/>
              </w:rPr>
              <w:t>Division 4</w:t>
            </w:r>
          </w:p>
        </w:tc>
        <w:tc>
          <w:tcPr>
            <w:tcW w:w="4592" w:type="dxa"/>
            <w:shd w:val="clear" w:color="auto" w:fill="auto"/>
          </w:tcPr>
          <w:p w14:paraId="65CD874C" w14:textId="77777777" w:rsidR="0014397C" w:rsidRPr="00F26942" w:rsidRDefault="0014397C" w:rsidP="00FE0A9B">
            <w:pPr>
              <w:pStyle w:val="ENoteTableText"/>
            </w:pPr>
          </w:p>
        </w:tc>
      </w:tr>
      <w:tr w:rsidR="0014397C" w:rsidRPr="00F26942" w14:paraId="02B62CF8" w14:textId="77777777" w:rsidTr="00FE0A9B">
        <w:trPr>
          <w:cantSplit/>
        </w:trPr>
        <w:tc>
          <w:tcPr>
            <w:tcW w:w="2551" w:type="dxa"/>
            <w:shd w:val="clear" w:color="auto" w:fill="auto"/>
          </w:tcPr>
          <w:p w14:paraId="729F1771" w14:textId="77777777" w:rsidR="0014397C" w:rsidRPr="00F26942" w:rsidRDefault="0014397C" w:rsidP="00FE0A9B">
            <w:pPr>
              <w:pStyle w:val="ENoteTableText"/>
              <w:tabs>
                <w:tab w:val="center" w:leader="dot" w:pos="2268"/>
              </w:tabs>
            </w:pPr>
            <w:r w:rsidRPr="00F26942">
              <w:t>Division 4</w:t>
            </w:r>
            <w:r w:rsidRPr="00F26942">
              <w:tab/>
            </w:r>
          </w:p>
        </w:tc>
        <w:tc>
          <w:tcPr>
            <w:tcW w:w="4592" w:type="dxa"/>
            <w:shd w:val="clear" w:color="auto" w:fill="auto"/>
          </w:tcPr>
          <w:p w14:paraId="5C534CCD" w14:textId="77777777" w:rsidR="0014397C" w:rsidRPr="00F26942" w:rsidRDefault="0014397C" w:rsidP="00FE0A9B">
            <w:pPr>
              <w:pStyle w:val="ENoteTableText"/>
            </w:pPr>
            <w:r w:rsidRPr="00F26942">
              <w:t>ad No 79, 2022</w:t>
            </w:r>
          </w:p>
        </w:tc>
      </w:tr>
      <w:tr w:rsidR="0014397C" w:rsidRPr="00F26942" w14:paraId="687D1684" w14:textId="77777777" w:rsidTr="00FE0A9B">
        <w:trPr>
          <w:cantSplit/>
        </w:trPr>
        <w:tc>
          <w:tcPr>
            <w:tcW w:w="2551" w:type="dxa"/>
            <w:shd w:val="clear" w:color="auto" w:fill="auto"/>
          </w:tcPr>
          <w:p w14:paraId="21E7C710" w14:textId="77777777" w:rsidR="0014397C" w:rsidRPr="00F26942" w:rsidRDefault="0014397C" w:rsidP="00FE0A9B">
            <w:pPr>
              <w:pStyle w:val="ENoteTableText"/>
              <w:tabs>
                <w:tab w:val="center" w:leader="dot" w:pos="2268"/>
              </w:tabs>
            </w:pPr>
            <w:r w:rsidRPr="00F26942">
              <w:t>s 536AA</w:t>
            </w:r>
            <w:r w:rsidRPr="00F26942">
              <w:tab/>
            </w:r>
          </w:p>
        </w:tc>
        <w:tc>
          <w:tcPr>
            <w:tcW w:w="4592" w:type="dxa"/>
            <w:shd w:val="clear" w:color="auto" w:fill="auto"/>
          </w:tcPr>
          <w:p w14:paraId="53CC87A8" w14:textId="77777777" w:rsidR="0014397C" w:rsidRPr="00F26942" w:rsidRDefault="0014397C" w:rsidP="00FE0A9B">
            <w:pPr>
              <w:pStyle w:val="ENoteTableText"/>
            </w:pPr>
            <w:r w:rsidRPr="00F26942">
              <w:t>ad No 79, 2022</w:t>
            </w:r>
          </w:p>
        </w:tc>
      </w:tr>
      <w:tr w:rsidR="0014397C" w:rsidRPr="00F26942" w14:paraId="11DD3988" w14:textId="77777777" w:rsidTr="00FE0A9B">
        <w:trPr>
          <w:cantSplit/>
        </w:trPr>
        <w:tc>
          <w:tcPr>
            <w:tcW w:w="2551" w:type="dxa"/>
            <w:shd w:val="clear" w:color="auto" w:fill="auto"/>
          </w:tcPr>
          <w:p w14:paraId="21D5A1AB" w14:textId="78C06381" w:rsidR="0014397C" w:rsidRPr="00F26942" w:rsidRDefault="0014397C" w:rsidP="00FE0A9B">
            <w:pPr>
              <w:pStyle w:val="ENoteTableText"/>
              <w:tabs>
                <w:tab w:val="center" w:leader="dot" w:pos="2268"/>
              </w:tabs>
            </w:pPr>
            <w:r w:rsidRPr="00F26942">
              <w:rPr>
                <w:b/>
                <w:noProof/>
              </w:rPr>
              <w:t>Part 3</w:t>
            </w:r>
            <w:r w:rsidR="009471E5">
              <w:rPr>
                <w:b/>
                <w:noProof/>
              </w:rPr>
              <w:noBreakHyphen/>
            </w:r>
            <w:r w:rsidRPr="00F26942">
              <w:rPr>
                <w:b/>
                <w:noProof/>
              </w:rPr>
              <w:t>7</w:t>
            </w:r>
          </w:p>
        </w:tc>
        <w:tc>
          <w:tcPr>
            <w:tcW w:w="4592" w:type="dxa"/>
            <w:shd w:val="clear" w:color="auto" w:fill="auto"/>
          </w:tcPr>
          <w:p w14:paraId="1BA7DD30" w14:textId="77777777" w:rsidR="0014397C" w:rsidRPr="00F26942" w:rsidRDefault="0014397C" w:rsidP="00FE0A9B">
            <w:pPr>
              <w:pStyle w:val="ENoteTableText"/>
            </w:pPr>
          </w:p>
        </w:tc>
      </w:tr>
      <w:tr w:rsidR="0014397C" w:rsidRPr="00F26942" w14:paraId="4A708099" w14:textId="77777777" w:rsidTr="00FE0A9B">
        <w:trPr>
          <w:cantSplit/>
        </w:trPr>
        <w:tc>
          <w:tcPr>
            <w:tcW w:w="2551" w:type="dxa"/>
            <w:shd w:val="clear" w:color="auto" w:fill="auto"/>
          </w:tcPr>
          <w:p w14:paraId="6EF4C7A2" w14:textId="770F9FD0" w:rsidR="0014397C" w:rsidRPr="00F26942" w:rsidRDefault="0014397C" w:rsidP="00FE0A9B">
            <w:pPr>
              <w:pStyle w:val="ENoteTableText"/>
              <w:tabs>
                <w:tab w:val="center" w:leader="dot" w:pos="2268"/>
              </w:tabs>
              <w:rPr>
                <w:noProof/>
              </w:rPr>
            </w:pPr>
            <w:r w:rsidRPr="00F26942">
              <w:rPr>
                <w:noProof/>
              </w:rPr>
              <w:t>Part 3</w:t>
            </w:r>
            <w:r w:rsidR="009471E5">
              <w:rPr>
                <w:noProof/>
              </w:rPr>
              <w:noBreakHyphen/>
            </w:r>
            <w:r w:rsidRPr="00F26942">
              <w:rPr>
                <w:noProof/>
              </w:rPr>
              <w:t>7</w:t>
            </w:r>
            <w:r w:rsidRPr="00F26942">
              <w:rPr>
                <w:noProof/>
              </w:rPr>
              <w:tab/>
            </w:r>
          </w:p>
        </w:tc>
        <w:tc>
          <w:tcPr>
            <w:tcW w:w="4592" w:type="dxa"/>
            <w:shd w:val="clear" w:color="auto" w:fill="auto"/>
          </w:tcPr>
          <w:p w14:paraId="3F9B78A7" w14:textId="77777777" w:rsidR="0014397C" w:rsidRPr="00F26942" w:rsidRDefault="0014397C" w:rsidP="00FE0A9B">
            <w:pPr>
              <w:pStyle w:val="ENoteTableText"/>
            </w:pPr>
            <w:r w:rsidRPr="00F26942">
              <w:t>ad No 84, 2017</w:t>
            </w:r>
          </w:p>
        </w:tc>
      </w:tr>
      <w:tr w:rsidR="0014397C" w:rsidRPr="00F26942" w14:paraId="77DCFC09" w14:textId="77777777" w:rsidTr="00FE0A9B">
        <w:trPr>
          <w:cantSplit/>
        </w:trPr>
        <w:tc>
          <w:tcPr>
            <w:tcW w:w="2551" w:type="dxa"/>
            <w:shd w:val="clear" w:color="auto" w:fill="auto"/>
          </w:tcPr>
          <w:p w14:paraId="590256EE" w14:textId="19A700C0" w:rsidR="0014397C" w:rsidRPr="00F26942" w:rsidRDefault="009471E5" w:rsidP="00FE0A9B">
            <w:pPr>
              <w:pStyle w:val="ENoteTableText"/>
              <w:keepNext/>
              <w:rPr>
                <w:b/>
                <w:noProof/>
              </w:rPr>
            </w:pPr>
            <w:r>
              <w:rPr>
                <w:b/>
                <w:noProof/>
              </w:rPr>
              <w:lastRenderedPageBreak/>
              <w:t>Division 1</w:t>
            </w:r>
          </w:p>
        </w:tc>
        <w:tc>
          <w:tcPr>
            <w:tcW w:w="4592" w:type="dxa"/>
            <w:shd w:val="clear" w:color="auto" w:fill="auto"/>
          </w:tcPr>
          <w:p w14:paraId="49CDD123" w14:textId="77777777" w:rsidR="0014397C" w:rsidRPr="00F26942" w:rsidRDefault="0014397C" w:rsidP="00FE0A9B">
            <w:pPr>
              <w:pStyle w:val="ENoteTableText"/>
              <w:keepNext/>
            </w:pPr>
          </w:p>
        </w:tc>
      </w:tr>
      <w:tr w:rsidR="0014397C" w:rsidRPr="00F26942" w14:paraId="73065D91" w14:textId="77777777" w:rsidTr="00FE0A9B">
        <w:trPr>
          <w:cantSplit/>
        </w:trPr>
        <w:tc>
          <w:tcPr>
            <w:tcW w:w="2551" w:type="dxa"/>
            <w:shd w:val="clear" w:color="auto" w:fill="auto"/>
          </w:tcPr>
          <w:p w14:paraId="73BDDAAE" w14:textId="77777777" w:rsidR="0014397C" w:rsidRPr="00F26942" w:rsidRDefault="0014397C" w:rsidP="00FE0A9B">
            <w:pPr>
              <w:pStyle w:val="ENoteTableText"/>
              <w:tabs>
                <w:tab w:val="center" w:leader="dot" w:pos="2268"/>
              </w:tabs>
              <w:rPr>
                <w:noProof/>
              </w:rPr>
            </w:pPr>
            <w:r w:rsidRPr="00F26942">
              <w:rPr>
                <w:noProof/>
              </w:rPr>
              <w:t>s 536A</w:t>
            </w:r>
            <w:r w:rsidRPr="00F26942">
              <w:rPr>
                <w:noProof/>
              </w:rPr>
              <w:tab/>
            </w:r>
          </w:p>
        </w:tc>
        <w:tc>
          <w:tcPr>
            <w:tcW w:w="4592" w:type="dxa"/>
            <w:shd w:val="clear" w:color="auto" w:fill="auto"/>
          </w:tcPr>
          <w:p w14:paraId="557B3753" w14:textId="77777777" w:rsidR="0014397C" w:rsidRPr="00F26942" w:rsidRDefault="0014397C" w:rsidP="00FE0A9B">
            <w:pPr>
              <w:pStyle w:val="ENoteTableText"/>
            </w:pPr>
            <w:r w:rsidRPr="00F26942">
              <w:t>ad No 84, 2017</w:t>
            </w:r>
          </w:p>
        </w:tc>
      </w:tr>
      <w:tr w:rsidR="0014397C" w:rsidRPr="00F26942" w14:paraId="7A5986CE" w14:textId="77777777" w:rsidTr="00FE0A9B">
        <w:trPr>
          <w:cantSplit/>
        </w:trPr>
        <w:tc>
          <w:tcPr>
            <w:tcW w:w="2551" w:type="dxa"/>
            <w:shd w:val="clear" w:color="auto" w:fill="auto"/>
          </w:tcPr>
          <w:p w14:paraId="56406B86" w14:textId="77777777" w:rsidR="0014397C" w:rsidRPr="00F26942" w:rsidRDefault="0014397C" w:rsidP="00FE0A9B">
            <w:pPr>
              <w:pStyle w:val="ENoteTableText"/>
              <w:tabs>
                <w:tab w:val="center" w:leader="dot" w:pos="2268"/>
              </w:tabs>
              <w:rPr>
                <w:noProof/>
              </w:rPr>
            </w:pPr>
            <w:r w:rsidRPr="00F26942">
              <w:rPr>
                <w:noProof/>
              </w:rPr>
              <w:t>s 536B</w:t>
            </w:r>
            <w:r w:rsidRPr="00F26942">
              <w:rPr>
                <w:noProof/>
              </w:rPr>
              <w:tab/>
            </w:r>
          </w:p>
        </w:tc>
        <w:tc>
          <w:tcPr>
            <w:tcW w:w="4592" w:type="dxa"/>
            <w:shd w:val="clear" w:color="auto" w:fill="auto"/>
          </w:tcPr>
          <w:p w14:paraId="0069EA98" w14:textId="77777777" w:rsidR="0014397C" w:rsidRPr="00F26942" w:rsidRDefault="0014397C" w:rsidP="00FE0A9B">
            <w:pPr>
              <w:pStyle w:val="ENoteTableText"/>
            </w:pPr>
            <w:r w:rsidRPr="00F26942">
              <w:t>ad No 84, 2017</w:t>
            </w:r>
          </w:p>
        </w:tc>
      </w:tr>
      <w:tr w:rsidR="0014397C" w:rsidRPr="00F26942" w14:paraId="0176CD7F" w14:textId="77777777" w:rsidTr="00FE0A9B">
        <w:trPr>
          <w:cantSplit/>
        </w:trPr>
        <w:tc>
          <w:tcPr>
            <w:tcW w:w="2551" w:type="dxa"/>
            <w:shd w:val="clear" w:color="auto" w:fill="auto"/>
          </w:tcPr>
          <w:p w14:paraId="579598E1" w14:textId="77777777" w:rsidR="0014397C" w:rsidRPr="00F26942" w:rsidRDefault="0014397C" w:rsidP="00FE0A9B">
            <w:pPr>
              <w:pStyle w:val="ENoteTableText"/>
              <w:tabs>
                <w:tab w:val="center" w:leader="dot" w:pos="2268"/>
              </w:tabs>
              <w:rPr>
                <w:noProof/>
              </w:rPr>
            </w:pPr>
            <w:r w:rsidRPr="00F26942">
              <w:rPr>
                <w:noProof/>
              </w:rPr>
              <w:t>s 536C</w:t>
            </w:r>
            <w:r w:rsidRPr="00F26942">
              <w:rPr>
                <w:noProof/>
              </w:rPr>
              <w:tab/>
            </w:r>
          </w:p>
        </w:tc>
        <w:tc>
          <w:tcPr>
            <w:tcW w:w="4592" w:type="dxa"/>
            <w:shd w:val="clear" w:color="auto" w:fill="auto"/>
          </w:tcPr>
          <w:p w14:paraId="2116C456" w14:textId="77777777" w:rsidR="0014397C" w:rsidRPr="00F26942" w:rsidRDefault="0014397C" w:rsidP="00FE0A9B">
            <w:pPr>
              <w:pStyle w:val="ENoteTableText"/>
            </w:pPr>
            <w:r w:rsidRPr="00F26942">
              <w:t>ad No 84, 2017</w:t>
            </w:r>
          </w:p>
        </w:tc>
      </w:tr>
      <w:tr w:rsidR="0014397C" w:rsidRPr="00F26942" w14:paraId="5B8E9429" w14:textId="77777777" w:rsidTr="00FE0A9B">
        <w:trPr>
          <w:cantSplit/>
        </w:trPr>
        <w:tc>
          <w:tcPr>
            <w:tcW w:w="2551" w:type="dxa"/>
            <w:shd w:val="clear" w:color="auto" w:fill="auto"/>
          </w:tcPr>
          <w:p w14:paraId="45B621BB" w14:textId="77777777" w:rsidR="0014397C" w:rsidRPr="00F26942" w:rsidRDefault="0014397C" w:rsidP="00FE0A9B">
            <w:pPr>
              <w:pStyle w:val="ENoteTableText"/>
              <w:tabs>
                <w:tab w:val="center" w:leader="dot" w:pos="2268"/>
              </w:tabs>
              <w:rPr>
                <w:noProof/>
              </w:rPr>
            </w:pPr>
            <w:r w:rsidRPr="00F26942">
              <w:rPr>
                <w:noProof/>
              </w:rPr>
              <w:t>s 536CA</w:t>
            </w:r>
            <w:r w:rsidRPr="00F26942">
              <w:rPr>
                <w:noProof/>
              </w:rPr>
              <w:tab/>
            </w:r>
          </w:p>
        </w:tc>
        <w:tc>
          <w:tcPr>
            <w:tcW w:w="4592" w:type="dxa"/>
            <w:shd w:val="clear" w:color="auto" w:fill="auto"/>
          </w:tcPr>
          <w:p w14:paraId="7738DD4C" w14:textId="77777777" w:rsidR="0014397C" w:rsidRPr="00F26942" w:rsidRDefault="0014397C" w:rsidP="00FE0A9B">
            <w:pPr>
              <w:pStyle w:val="ENoteTableText"/>
            </w:pPr>
            <w:r w:rsidRPr="00F26942">
              <w:t>ad No 84, 2017</w:t>
            </w:r>
          </w:p>
        </w:tc>
      </w:tr>
      <w:tr w:rsidR="0014397C" w:rsidRPr="00F26942" w14:paraId="65E2DCBB" w14:textId="77777777" w:rsidTr="00FE0A9B">
        <w:trPr>
          <w:cantSplit/>
        </w:trPr>
        <w:tc>
          <w:tcPr>
            <w:tcW w:w="2551" w:type="dxa"/>
            <w:shd w:val="clear" w:color="auto" w:fill="auto"/>
          </w:tcPr>
          <w:p w14:paraId="07D6C3F0" w14:textId="77777777" w:rsidR="0014397C" w:rsidRPr="00F26942" w:rsidRDefault="0014397C" w:rsidP="00FE0A9B">
            <w:pPr>
              <w:pStyle w:val="ENoteTableText"/>
              <w:rPr>
                <w:b/>
                <w:noProof/>
              </w:rPr>
            </w:pPr>
            <w:r w:rsidRPr="00F26942">
              <w:rPr>
                <w:b/>
                <w:noProof/>
              </w:rPr>
              <w:t>Division 2</w:t>
            </w:r>
          </w:p>
        </w:tc>
        <w:tc>
          <w:tcPr>
            <w:tcW w:w="4592" w:type="dxa"/>
            <w:shd w:val="clear" w:color="auto" w:fill="auto"/>
          </w:tcPr>
          <w:p w14:paraId="552775E6" w14:textId="77777777" w:rsidR="0014397C" w:rsidRPr="00F26942" w:rsidRDefault="0014397C" w:rsidP="00FE0A9B">
            <w:pPr>
              <w:pStyle w:val="ENoteTableText"/>
            </w:pPr>
          </w:p>
        </w:tc>
      </w:tr>
      <w:tr w:rsidR="0014397C" w:rsidRPr="00F26942" w14:paraId="745C7B8D" w14:textId="77777777" w:rsidTr="00FE0A9B">
        <w:trPr>
          <w:cantSplit/>
        </w:trPr>
        <w:tc>
          <w:tcPr>
            <w:tcW w:w="2551" w:type="dxa"/>
            <w:shd w:val="clear" w:color="auto" w:fill="auto"/>
          </w:tcPr>
          <w:p w14:paraId="4B3AEC84" w14:textId="77777777" w:rsidR="0014397C" w:rsidRPr="00F26942" w:rsidRDefault="0014397C" w:rsidP="00FE0A9B">
            <w:pPr>
              <w:pStyle w:val="ENoteTableText"/>
              <w:tabs>
                <w:tab w:val="center" w:leader="dot" w:pos="2268"/>
              </w:tabs>
              <w:rPr>
                <w:noProof/>
              </w:rPr>
            </w:pPr>
            <w:r w:rsidRPr="00F26942">
              <w:rPr>
                <w:noProof/>
              </w:rPr>
              <w:t>s 536D</w:t>
            </w:r>
            <w:r w:rsidRPr="00F26942">
              <w:rPr>
                <w:noProof/>
              </w:rPr>
              <w:tab/>
            </w:r>
          </w:p>
        </w:tc>
        <w:tc>
          <w:tcPr>
            <w:tcW w:w="4592" w:type="dxa"/>
            <w:shd w:val="clear" w:color="auto" w:fill="auto"/>
          </w:tcPr>
          <w:p w14:paraId="2E906416" w14:textId="77777777" w:rsidR="0014397C" w:rsidRPr="00F26942" w:rsidRDefault="0014397C" w:rsidP="00FE0A9B">
            <w:pPr>
              <w:pStyle w:val="ENoteTableText"/>
            </w:pPr>
            <w:r w:rsidRPr="00F26942">
              <w:t>ad No 84, 2017</w:t>
            </w:r>
          </w:p>
        </w:tc>
      </w:tr>
      <w:tr w:rsidR="0014397C" w:rsidRPr="00F26942" w14:paraId="0D97194C" w14:textId="77777777" w:rsidTr="00FE0A9B">
        <w:trPr>
          <w:cantSplit/>
        </w:trPr>
        <w:tc>
          <w:tcPr>
            <w:tcW w:w="2551" w:type="dxa"/>
            <w:shd w:val="clear" w:color="auto" w:fill="auto"/>
          </w:tcPr>
          <w:p w14:paraId="1AFCCF14" w14:textId="77777777" w:rsidR="0014397C" w:rsidRPr="00F26942" w:rsidRDefault="0014397C" w:rsidP="00FE0A9B">
            <w:pPr>
              <w:pStyle w:val="ENoteTableText"/>
              <w:tabs>
                <w:tab w:val="center" w:leader="dot" w:pos="2268"/>
              </w:tabs>
              <w:rPr>
                <w:noProof/>
              </w:rPr>
            </w:pPr>
            <w:r w:rsidRPr="00F26942">
              <w:rPr>
                <w:noProof/>
              </w:rPr>
              <w:t>s 536E</w:t>
            </w:r>
            <w:r w:rsidRPr="00F26942">
              <w:rPr>
                <w:noProof/>
              </w:rPr>
              <w:tab/>
            </w:r>
          </w:p>
        </w:tc>
        <w:tc>
          <w:tcPr>
            <w:tcW w:w="4592" w:type="dxa"/>
            <w:shd w:val="clear" w:color="auto" w:fill="auto"/>
          </w:tcPr>
          <w:p w14:paraId="6FA0F9AB" w14:textId="77777777" w:rsidR="0014397C" w:rsidRPr="00F26942" w:rsidRDefault="0014397C" w:rsidP="00FE0A9B">
            <w:pPr>
              <w:pStyle w:val="ENoteTableText"/>
            </w:pPr>
            <w:r w:rsidRPr="00F26942">
              <w:t>ad No 84, 2017</w:t>
            </w:r>
          </w:p>
        </w:tc>
      </w:tr>
      <w:tr w:rsidR="0014397C" w:rsidRPr="00F26942" w14:paraId="48FF191E" w14:textId="77777777" w:rsidTr="00FE0A9B">
        <w:trPr>
          <w:cantSplit/>
        </w:trPr>
        <w:tc>
          <w:tcPr>
            <w:tcW w:w="2551" w:type="dxa"/>
            <w:shd w:val="clear" w:color="auto" w:fill="auto"/>
          </w:tcPr>
          <w:p w14:paraId="78B23BF7" w14:textId="77777777" w:rsidR="0014397C" w:rsidRPr="00F26942" w:rsidRDefault="0014397C" w:rsidP="00FE0A9B">
            <w:pPr>
              <w:pStyle w:val="ENoteTableText"/>
              <w:keepNext/>
              <w:keepLines/>
              <w:rPr>
                <w:b/>
                <w:noProof/>
              </w:rPr>
            </w:pPr>
            <w:r w:rsidRPr="00F26942">
              <w:rPr>
                <w:b/>
                <w:noProof/>
              </w:rPr>
              <w:t>Division 3</w:t>
            </w:r>
          </w:p>
        </w:tc>
        <w:tc>
          <w:tcPr>
            <w:tcW w:w="4592" w:type="dxa"/>
            <w:shd w:val="clear" w:color="auto" w:fill="auto"/>
          </w:tcPr>
          <w:p w14:paraId="68B37E3F" w14:textId="77777777" w:rsidR="0014397C" w:rsidRPr="00F26942" w:rsidRDefault="0014397C" w:rsidP="00FE0A9B">
            <w:pPr>
              <w:pStyle w:val="ENoteTableText"/>
              <w:keepNext/>
              <w:keepLines/>
            </w:pPr>
          </w:p>
        </w:tc>
      </w:tr>
      <w:tr w:rsidR="0014397C" w:rsidRPr="00F26942" w14:paraId="7AEAF604" w14:textId="77777777" w:rsidTr="00FE0A9B">
        <w:trPr>
          <w:cantSplit/>
        </w:trPr>
        <w:tc>
          <w:tcPr>
            <w:tcW w:w="2551" w:type="dxa"/>
            <w:shd w:val="clear" w:color="auto" w:fill="auto"/>
          </w:tcPr>
          <w:p w14:paraId="7D7372C1" w14:textId="77777777" w:rsidR="0014397C" w:rsidRPr="00F26942" w:rsidRDefault="0014397C" w:rsidP="00FE0A9B">
            <w:pPr>
              <w:pStyle w:val="ENoteTableText"/>
              <w:tabs>
                <w:tab w:val="center" w:leader="dot" w:pos="2268"/>
              </w:tabs>
              <w:rPr>
                <w:noProof/>
              </w:rPr>
            </w:pPr>
            <w:r w:rsidRPr="00F26942">
              <w:rPr>
                <w:noProof/>
              </w:rPr>
              <w:t>s 536F</w:t>
            </w:r>
            <w:r w:rsidRPr="00F26942">
              <w:rPr>
                <w:noProof/>
              </w:rPr>
              <w:tab/>
            </w:r>
          </w:p>
        </w:tc>
        <w:tc>
          <w:tcPr>
            <w:tcW w:w="4592" w:type="dxa"/>
            <w:shd w:val="clear" w:color="auto" w:fill="auto"/>
          </w:tcPr>
          <w:p w14:paraId="510654AB" w14:textId="77777777" w:rsidR="0014397C" w:rsidRPr="00F26942" w:rsidRDefault="0014397C" w:rsidP="00FE0A9B">
            <w:pPr>
              <w:pStyle w:val="ENoteTableText"/>
            </w:pPr>
            <w:r w:rsidRPr="00F26942">
              <w:t>ad No 84, 2017</w:t>
            </w:r>
          </w:p>
        </w:tc>
      </w:tr>
      <w:tr w:rsidR="0014397C" w:rsidRPr="00F26942" w14:paraId="4F552BE9" w14:textId="77777777" w:rsidTr="00FE0A9B">
        <w:trPr>
          <w:cantSplit/>
        </w:trPr>
        <w:tc>
          <w:tcPr>
            <w:tcW w:w="2551" w:type="dxa"/>
            <w:shd w:val="clear" w:color="auto" w:fill="auto"/>
          </w:tcPr>
          <w:p w14:paraId="22ECE5C0" w14:textId="77777777" w:rsidR="0014397C" w:rsidRPr="00F26942" w:rsidRDefault="0014397C" w:rsidP="00FE0A9B">
            <w:pPr>
              <w:pStyle w:val="ENoteTableText"/>
              <w:tabs>
                <w:tab w:val="center" w:leader="dot" w:pos="2268"/>
              </w:tabs>
              <w:rPr>
                <w:noProof/>
              </w:rPr>
            </w:pPr>
            <w:r w:rsidRPr="00F26942">
              <w:rPr>
                <w:noProof/>
              </w:rPr>
              <w:t>s 536G</w:t>
            </w:r>
            <w:r w:rsidRPr="00F26942">
              <w:rPr>
                <w:noProof/>
              </w:rPr>
              <w:tab/>
            </w:r>
          </w:p>
        </w:tc>
        <w:tc>
          <w:tcPr>
            <w:tcW w:w="4592" w:type="dxa"/>
            <w:shd w:val="clear" w:color="auto" w:fill="auto"/>
          </w:tcPr>
          <w:p w14:paraId="7536B89C" w14:textId="77777777" w:rsidR="0014397C" w:rsidRPr="00F26942" w:rsidRDefault="0014397C" w:rsidP="00FE0A9B">
            <w:pPr>
              <w:pStyle w:val="ENoteTableText"/>
            </w:pPr>
            <w:r w:rsidRPr="00F26942">
              <w:t>ad No 84, 2017</w:t>
            </w:r>
          </w:p>
        </w:tc>
      </w:tr>
      <w:tr w:rsidR="0014397C" w:rsidRPr="00F26942" w14:paraId="79E0F8AD" w14:textId="77777777" w:rsidTr="00FE0A9B">
        <w:trPr>
          <w:cantSplit/>
        </w:trPr>
        <w:tc>
          <w:tcPr>
            <w:tcW w:w="2551" w:type="dxa"/>
            <w:shd w:val="clear" w:color="auto" w:fill="auto"/>
          </w:tcPr>
          <w:p w14:paraId="11827193" w14:textId="77777777" w:rsidR="0014397C" w:rsidRPr="00F26942" w:rsidRDefault="0014397C" w:rsidP="00FE0A9B">
            <w:pPr>
              <w:pStyle w:val="ENoteTableText"/>
              <w:tabs>
                <w:tab w:val="center" w:leader="dot" w:pos="2268"/>
              </w:tabs>
              <w:rPr>
                <w:noProof/>
              </w:rPr>
            </w:pPr>
            <w:r w:rsidRPr="00F26942">
              <w:rPr>
                <w:noProof/>
              </w:rPr>
              <w:t>s 536H</w:t>
            </w:r>
            <w:r w:rsidRPr="00F26942">
              <w:rPr>
                <w:noProof/>
              </w:rPr>
              <w:tab/>
            </w:r>
          </w:p>
        </w:tc>
        <w:tc>
          <w:tcPr>
            <w:tcW w:w="4592" w:type="dxa"/>
            <w:shd w:val="clear" w:color="auto" w:fill="auto"/>
          </w:tcPr>
          <w:p w14:paraId="544BC568" w14:textId="77777777" w:rsidR="0014397C" w:rsidRPr="00F26942" w:rsidRDefault="0014397C" w:rsidP="00FE0A9B">
            <w:pPr>
              <w:pStyle w:val="ENoteTableText"/>
            </w:pPr>
            <w:r w:rsidRPr="00F26942">
              <w:t>ad No 84, 2017</w:t>
            </w:r>
          </w:p>
        </w:tc>
      </w:tr>
      <w:tr w:rsidR="0014397C" w:rsidRPr="00F26942" w14:paraId="19824137" w14:textId="77777777" w:rsidTr="00FE0A9B">
        <w:trPr>
          <w:cantSplit/>
        </w:trPr>
        <w:tc>
          <w:tcPr>
            <w:tcW w:w="2551" w:type="dxa"/>
            <w:shd w:val="clear" w:color="auto" w:fill="auto"/>
          </w:tcPr>
          <w:p w14:paraId="46B0F324" w14:textId="77777777" w:rsidR="0014397C" w:rsidRPr="00F26942" w:rsidRDefault="0014397C" w:rsidP="00FE0A9B">
            <w:pPr>
              <w:pStyle w:val="ENoteTableText"/>
              <w:tabs>
                <w:tab w:val="center" w:leader="dot" w:pos="2268"/>
              </w:tabs>
              <w:rPr>
                <w:noProof/>
              </w:rPr>
            </w:pPr>
            <w:r w:rsidRPr="00F26942">
              <w:rPr>
                <w:b/>
                <w:noProof/>
              </w:rPr>
              <w:t>Chapter 3A</w:t>
            </w:r>
          </w:p>
        </w:tc>
        <w:tc>
          <w:tcPr>
            <w:tcW w:w="4592" w:type="dxa"/>
            <w:shd w:val="clear" w:color="auto" w:fill="auto"/>
          </w:tcPr>
          <w:p w14:paraId="0D6C944F" w14:textId="77777777" w:rsidR="0014397C" w:rsidRPr="00F26942" w:rsidRDefault="0014397C" w:rsidP="00FE0A9B">
            <w:pPr>
              <w:pStyle w:val="ENoteTableText"/>
            </w:pPr>
          </w:p>
        </w:tc>
      </w:tr>
      <w:tr w:rsidR="0014397C" w:rsidRPr="00F26942" w14:paraId="7350B766" w14:textId="77777777" w:rsidTr="00FE0A9B">
        <w:trPr>
          <w:cantSplit/>
        </w:trPr>
        <w:tc>
          <w:tcPr>
            <w:tcW w:w="2551" w:type="dxa"/>
            <w:shd w:val="clear" w:color="auto" w:fill="auto"/>
          </w:tcPr>
          <w:p w14:paraId="350C9C65" w14:textId="77777777" w:rsidR="0014397C" w:rsidRPr="00F26942" w:rsidRDefault="0014397C" w:rsidP="00FE0A9B">
            <w:pPr>
              <w:pStyle w:val="ENoteTableText"/>
              <w:tabs>
                <w:tab w:val="center" w:leader="dot" w:pos="2268"/>
              </w:tabs>
              <w:rPr>
                <w:noProof/>
              </w:rPr>
            </w:pPr>
            <w:r w:rsidRPr="00F26942">
              <w:rPr>
                <w:noProof/>
              </w:rPr>
              <w:t>Chapter 3A</w:t>
            </w:r>
            <w:r w:rsidRPr="00F26942">
              <w:rPr>
                <w:noProof/>
              </w:rPr>
              <w:tab/>
            </w:r>
          </w:p>
        </w:tc>
        <w:tc>
          <w:tcPr>
            <w:tcW w:w="4592" w:type="dxa"/>
            <w:shd w:val="clear" w:color="auto" w:fill="auto"/>
          </w:tcPr>
          <w:p w14:paraId="3FD8981F" w14:textId="77777777" w:rsidR="0014397C" w:rsidRPr="00F26942" w:rsidRDefault="0014397C" w:rsidP="00FE0A9B">
            <w:pPr>
              <w:pStyle w:val="ENoteTableText"/>
            </w:pPr>
            <w:r w:rsidRPr="00F26942">
              <w:t>ad No 2, 2024</w:t>
            </w:r>
          </w:p>
        </w:tc>
      </w:tr>
      <w:tr w:rsidR="0014397C" w:rsidRPr="00F26942" w14:paraId="55721FBC" w14:textId="77777777" w:rsidTr="00FE0A9B">
        <w:trPr>
          <w:cantSplit/>
        </w:trPr>
        <w:tc>
          <w:tcPr>
            <w:tcW w:w="2551" w:type="dxa"/>
            <w:shd w:val="clear" w:color="auto" w:fill="auto"/>
          </w:tcPr>
          <w:p w14:paraId="7A98B199" w14:textId="2E4FBABE" w:rsidR="0014397C" w:rsidRPr="00F26942" w:rsidRDefault="0014397C" w:rsidP="00FE0A9B">
            <w:pPr>
              <w:pStyle w:val="ENoteTableText"/>
              <w:tabs>
                <w:tab w:val="center" w:leader="dot" w:pos="2268"/>
              </w:tabs>
              <w:rPr>
                <w:noProof/>
              </w:rPr>
            </w:pPr>
            <w:r w:rsidRPr="00F26942">
              <w:rPr>
                <w:b/>
                <w:noProof/>
              </w:rPr>
              <w:t>Part 3A</w:t>
            </w:r>
            <w:r w:rsidR="009471E5">
              <w:rPr>
                <w:b/>
                <w:noProof/>
              </w:rPr>
              <w:noBreakHyphen/>
            </w:r>
            <w:r w:rsidRPr="00F26942">
              <w:rPr>
                <w:b/>
                <w:noProof/>
              </w:rPr>
              <w:t>1</w:t>
            </w:r>
          </w:p>
        </w:tc>
        <w:tc>
          <w:tcPr>
            <w:tcW w:w="4592" w:type="dxa"/>
            <w:shd w:val="clear" w:color="auto" w:fill="auto"/>
          </w:tcPr>
          <w:p w14:paraId="4EE22A00" w14:textId="77777777" w:rsidR="0014397C" w:rsidRPr="00F26942" w:rsidRDefault="0014397C" w:rsidP="00FE0A9B">
            <w:pPr>
              <w:pStyle w:val="ENoteTableText"/>
            </w:pPr>
          </w:p>
        </w:tc>
      </w:tr>
      <w:tr w:rsidR="0014397C" w:rsidRPr="00F26942" w14:paraId="58DD0958" w14:textId="77777777" w:rsidTr="00FE0A9B">
        <w:trPr>
          <w:cantSplit/>
        </w:trPr>
        <w:tc>
          <w:tcPr>
            <w:tcW w:w="2551" w:type="dxa"/>
            <w:shd w:val="clear" w:color="auto" w:fill="auto"/>
          </w:tcPr>
          <w:p w14:paraId="1638520E" w14:textId="136BD304" w:rsidR="0014397C" w:rsidRPr="00F26942" w:rsidRDefault="009471E5" w:rsidP="00FE0A9B">
            <w:pPr>
              <w:pStyle w:val="ENoteTableText"/>
              <w:tabs>
                <w:tab w:val="center" w:leader="dot" w:pos="2268"/>
              </w:tabs>
              <w:rPr>
                <w:noProof/>
              </w:rPr>
            </w:pPr>
            <w:r>
              <w:rPr>
                <w:b/>
                <w:noProof/>
              </w:rPr>
              <w:t>Division 1</w:t>
            </w:r>
          </w:p>
        </w:tc>
        <w:tc>
          <w:tcPr>
            <w:tcW w:w="4592" w:type="dxa"/>
            <w:shd w:val="clear" w:color="auto" w:fill="auto"/>
          </w:tcPr>
          <w:p w14:paraId="09B0A600" w14:textId="77777777" w:rsidR="0014397C" w:rsidRPr="00F26942" w:rsidRDefault="0014397C" w:rsidP="00FE0A9B">
            <w:pPr>
              <w:pStyle w:val="ENoteTableText"/>
            </w:pPr>
          </w:p>
        </w:tc>
      </w:tr>
      <w:tr w:rsidR="0014397C" w:rsidRPr="00F26942" w14:paraId="05807847" w14:textId="77777777" w:rsidTr="00FE0A9B">
        <w:trPr>
          <w:cantSplit/>
        </w:trPr>
        <w:tc>
          <w:tcPr>
            <w:tcW w:w="2551" w:type="dxa"/>
            <w:shd w:val="clear" w:color="auto" w:fill="auto"/>
          </w:tcPr>
          <w:p w14:paraId="32BC496A" w14:textId="77777777" w:rsidR="0014397C" w:rsidRPr="00F26942" w:rsidRDefault="0014397C" w:rsidP="00FE0A9B">
            <w:pPr>
              <w:pStyle w:val="ENoteTableText"/>
              <w:tabs>
                <w:tab w:val="center" w:leader="dot" w:pos="2268"/>
              </w:tabs>
              <w:rPr>
                <w:b/>
                <w:noProof/>
              </w:rPr>
            </w:pPr>
            <w:r w:rsidRPr="00F26942">
              <w:rPr>
                <w:noProof/>
              </w:rPr>
              <w:t>s 536J</w:t>
            </w:r>
            <w:r w:rsidRPr="00F26942">
              <w:rPr>
                <w:noProof/>
              </w:rPr>
              <w:tab/>
            </w:r>
          </w:p>
        </w:tc>
        <w:tc>
          <w:tcPr>
            <w:tcW w:w="4592" w:type="dxa"/>
            <w:shd w:val="clear" w:color="auto" w:fill="auto"/>
          </w:tcPr>
          <w:p w14:paraId="7C59362E" w14:textId="77777777" w:rsidR="0014397C" w:rsidRPr="00F26942" w:rsidRDefault="0014397C" w:rsidP="00FE0A9B">
            <w:pPr>
              <w:pStyle w:val="ENoteTableText"/>
            </w:pPr>
            <w:r w:rsidRPr="00F26942">
              <w:t>ad No 2, 2024</w:t>
            </w:r>
          </w:p>
        </w:tc>
      </w:tr>
      <w:tr w:rsidR="0014397C" w:rsidRPr="00F26942" w14:paraId="50C68745" w14:textId="77777777" w:rsidTr="00FE0A9B">
        <w:trPr>
          <w:cantSplit/>
        </w:trPr>
        <w:tc>
          <w:tcPr>
            <w:tcW w:w="2551" w:type="dxa"/>
            <w:shd w:val="clear" w:color="auto" w:fill="auto"/>
          </w:tcPr>
          <w:p w14:paraId="2C92EF1F" w14:textId="77777777" w:rsidR="0014397C" w:rsidRPr="00F26942" w:rsidRDefault="0014397C" w:rsidP="00FE0A9B">
            <w:pPr>
              <w:pStyle w:val="ENoteTableText"/>
              <w:tabs>
                <w:tab w:val="center" w:leader="dot" w:pos="2268"/>
              </w:tabs>
              <w:rPr>
                <w:noProof/>
              </w:rPr>
            </w:pPr>
            <w:r w:rsidRPr="00F26942">
              <w:rPr>
                <w:noProof/>
              </w:rPr>
              <w:t>s 536JA</w:t>
            </w:r>
            <w:r w:rsidRPr="00F26942">
              <w:rPr>
                <w:noProof/>
              </w:rPr>
              <w:tab/>
            </w:r>
          </w:p>
        </w:tc>
        <w:tc>
          <w:tcPr>
            <w:tcW w:w="4592" w:type="dxa"/>
            <w:shd w:val="clear" w:color="auto" w:fill="auto"/>
          </w:tcPr>
          <w:p w14:paraId="1BEC3C00" w14:textId="77777777" w:rsidR="0014397C" w:rsidRPr="00F26942" w:rsidRDefault="0014397C" w:rsidP="00FE0A9B">
            <w:pPr>
              <w:pStyle w:val="ENoteTableText"/>
            </w:pPr>
            <w:r w:rsidRPr="00F26942">
              <w:t>ad No 2, 2024</w:t>
            </w:r>
          </w:p>
        </w:tc>
      </w:tr>
      <w:tr w:rsidR="0014397C" w:rsidRPr="00F26942" w14:paraId="1E339E26" w14:textId="77777777" w:rsidTr="00FE0A9B">
        <w:trPr>
          <w:cantSplit/>
        </w:trPr>
        <w:tc>
          <w:tcPr>
            <w:tcW w:w="2551" w:type="dxa"/>
            <w:shd w:val="clear" w:color="auto" w:fill="auto"/>
          </w:tcPr>
          <w:p w14:paraId="6B402F8A" w14:textId="77777777" w:rsidR="0014397C" w:rsidRPr="00F26942" w:rsidRDefault="0014397C" w:rsidP="00FE0A9B">
            <w:pPr>
              <w:pStyle w:val="ENoteTableText"/>
              <w:tabs>
                <w:tab w:val="center" w:leader="dot" w:pos="2268"/>
              </w:tabs>
              <w:rPr>
                <w:noProof/>
              </w:rPr>
            </w:pPr>
            <w:r w:rsidRPr="00F26942">
              <w:rPr>
                <w:b/>
                <w:noProof/>
              </w:rPr>
              <w:t>Division 2</w:t>
            </w:r>
          </w:p>
        </w:tc>
        <w:tc>
          <w:tcPr>
            <w:tcW w:w="4592" w:type="dxa"/>
            <w:shd w:val="clear" w:color="auto" w:fill="auto"/>
          </w:tcPr>
          <w:p w14:paraId="186CBA4B" w14:textId="77777777" w:rsidR="0014397C" w:rsidRPr="00F26942" w:rsidRDefault="0014397C" w:rsidP="00FE0A9B">
            <w:pPr>
              <w:pStyle w:val="ENoteTableText"/>
            </w:pPr>
          </w:p>
        </w:tc>
      </w:tr>
      <w:tr w:rsidR="0014397C" w:rsidRPr="00F26942" w14:paraId="4CE4FB6D" w14:textId="77777777" w:rsidTr="00FE0A9B">
        <w:trPr>
          <w:cantSplit/>
        </w:trPr>
        <w:tc>
          <w:tcPr>
            <w:tcW w:w="2551" w:type="dxa"/>
            <w:shd w:val="clear" w:color="auto" w:fill="auto"/>
          </w:tcPr>
          <w:p w14:paraId="3D46D58C" w14:textId="77777777" w:rsidR="0014397C" w:rsidRPr="00F26942" w:rsidRDefault="0014397C" w:rsidP="00FE0A9B">
            <w:pPr>
              <w:pStyle w:val="ENoteTableText"/>
              <w:tabs>
                <w:tab w:val="center" w:leader="dot" w:pos="2268"/>
              </w:tabs>
              <w:rPr>
                <w:noProof/>
              </w:rPr>
            </w:pPr>
            <w:r w:rsidRPr="00F26942">
              <w:rPr>
                <w:b/>
                <w:noProof/>
              </w:rPr>
              <w:t>Subdivision A</w:t>
            </w:r>
          </w:p>
        </w:tc>
        <w:tc>
          <w:tcPr>
            <w:tcW w:w="4592" w:type="dxa"/>
            <w:shd w:val="clear" w:color="auto" w:fill="auto"/>
          </w:tcPr>
          <w:p w14:paraId="617B291C" w14:textId="77777777" w:rsidR="0014397C" w:rsidRPr="00F26942" w:rsidRDefault="0014397C" w:rsidP="00FE0A9B">
            <w:pPr>
              <w:pStyle w:val="ENoteTableText"/>
            </w:pPr>
          </w:p>
        </w:tc>
      </w:tr>
      <w:tr w:rsidR="0014397C" w:rsidRPr="00F26942" w14:paraId="46D8D4D8" w14:textId="77777777" w:rsidTr="00FE0A9B">
        <w:trPr>
          <w:cantSplit/>
        </w:trPr>
        <w:tc>
          <w:tcPr>
            <w:tcW w:w="2551" w:type="dxa"/>
            <w:shd w:val="clear" w:color="auto" w:fill="auto"/>
          </w:tcPr>
          <w:p w14:paraId="078E5FCA" w14:textId="77777777" w:rsidR="0014397C" w:rsidRPr="00F26942" w:rsidRDefault="0014397C" w:rsidP="00FE0A9B">
            <w:pPr>
              <w:pStyle w:val="ENoteTableText"/>
              <w:tabs>
                <w:tab w:val="center" w:leader="dot" w:pos="2268"/>
              </w:tabs>
              <w:rPr>
                <w:noProof/>
              </w:rPr>
            </w:pPr>
            <w:r w:rsidRPr="00F26942">
              <w:rPr>
                <w:noProof/>
              </w:rPr>
              <w:t>s 536JB</w:t>
            </w:r>
            <w:r w:rsidRPr="00F26942">
              <w:rPr>
                <w:noProof/>
              </w:rPr>
              <w:tab/>
            </w:r>
          </w:p>
        </w:tc>
        <w:tc>
          <w:tcPr>
            <w:tcW w:w="4592" w:type="dxa"/>
            <w:shd w:val="clear" w:color="auto" w:fill="auto"/>
          </w:tcPr>
          <w:p w14:paraId="7BFD7E07" w14:textId="77777777" w:rsidR="0014397C" w:rsidRPr="00F26942" w:rsidRDefault="0014397C" w:rsidP="00FE0A9B">
            <w:pPr>
              <w:pStyle w:val="ENoteTableText"/>
            </w:pPr>
            <w:r w:rsidRPr="00F26942">
              <w:t>ad No 2, 2024</w:t>
            </w:r>
          </w:p>
        </w:tc>
      </w:tr>
      <w:tr w:rsidR="0014397C" w:rsidRPr="00F26942" w14:paraId="0F1AC0E7" w14:textId="77777777" w:rsidTr="00FE0A9B">
        <w:trPr>
          <w:cantSplit/>
        </w:trPr>
        <w:tc>
          <w:tcPr>
            <w:tcW w:w="2551" w:type="dxa"/>
            <w:shd w:val="clear" w:color="auto" w:fill="auto"/>
          </w:tcPr>
          <w:p w14:paraId="076A3784" w14:textId="77777777" w:rsidR="0014397C" w:rsidRPr="00F26942" w:rsidRDefault="0014397C" w:rsidP="00FE0A9B">
            <w:pPr>
              <w:pStyle w:val="ENoteTableText"/>
              <w:tabs>
                <w:tab w:val="center" w:leader="dot" w:pos="2268"/>
              </w:tabs>
              <w:rPr>
                <w:noProof/>
              </w:rPr>
            </w:pPr>
            <w:r w:rsidRPr="00F26942">
              <w:rPr>
                <w:noProof/>
              </w:rPr>
              <w:t>s 536JC</w:t>
            </w:r>
            <w:r w:rsidRPr="00F26942">
              <w:rPr>
                <w:noProof/>
              </w:rPr>
              <w:tab/>
            </w:r>
          </w:p>
        </w:tc>
        <w:tc>
          <w:tcPr>
            <w:tcW w:w="4592" w:type="dxa"/>
            <w:shd w:val="clear" w:color="auto" w:fill="auto"/>
          </w:tcPr>
          <w:p w14:paraId="10E07CA7" w14:textId="77777777" w:rsidR="0014397C" w:rsidRPr="00F26942" w:rsidRDefault="0014397C" w:rsidP="00FE0A9B">
            <w:pPr>
              <w:pStyle w:val="ENoteTableText"/>
            </w:pPr>
            <w:r w:rsidRPr="00F26942">
              <w:t>ad No 2, 2024</w:t>
            </w:r>
          </w:p>
        </w:tc>
      </w:tr>
      <w:tr w:rsidR="0014397C" w:rsidRPr="00F26942" w14:paraId="32211421" w14:textId="77777777" w:rsidTr="00FE0A9B">
        <w:trPr>
          <w:cantSplit/>
        </w:trPr>
        <w:tc>
          <w:tcPr>
            <w:tcW w:w="2551" w:type="dxa"/>
            <w:shd w:val="clear" w:color="auto" w:fill="auto"/>
          </w:tcPr>
          <w:p w14:paraId="1067142B" w14:textId="77777777" w:rsidR="0014397C" w:rsidRPr="00F26942" w:rsidRDefault="0014397C" w:rsidP="00FE0A9B">
            <w:pPr>
              <w:pStyle w:val="ENoteTableText"/>
              <w:tabs>
                <w:tab w:val="center" w:leader="dot" w:pos="2268"/>
              </w:tabs>
              <w:rPr>
                <w:noProof/>
              </w:rPr>
            </w:pPr>
            <w:r w:rsidRPr="00F26942">
              <w:rPr>
                <w:noProof/>
              </w:rPr>
              <w:t>s 536JD</w:t>
            </w:r>
            <w:r w:rsidRPr="00F26942">
              <w:rPr>
                <w:noProof/>
              </w:rPr>
              <w:tab/>
            </w:r>
          </w:p>
        </w:tc>
        <w:tc>
          <w:tcPr>
            <w:tcW w:w="4592" w:type="dxa"/>
            <w:shd w:val="clear" w:color="auto" w:fill="auto"/>
          </w:tcPr>
          <w:p w14:paraId="5D7D7C94" w14:textId="77777777" w:rsidR="0014397C" w:rsidRPr="00F26942" w:rsidRDefault="0014397C" w:rsidP="00FE0A9B">
            <w:pPr>
              <w:pStyle w:val="ENoteTableText"/>
            </w:pPr>
            <w:r w:rsidRPr="00F26942">
              <w:t>ad No 2, 2024</w:t>
            </w:r>
          </w:p>
        </w:tc>
      </w:tr>
      <w:tr w:rsidR="0014397C" w:rsidRPr="00F26942" w14:paraId="2BFAE70C" w14:textId="77777777" w:rsidTr="00FE0A9B">
        <w:trPr>
          <w:cantSplit/>
        </w:trPr>
        <w:tc>
          <w:tcPr>
            <w:tcW w:w="2551" w:type="dxa"/>
            <w:shd w:val="clear" w:color="auto" w:fill="auto"/>
          </w:tcPr>
          <w:p w14:paraId="3A0E1213" w14:textId="77777777" w:rsidR="0014397C" w:rsidRPr="00F26942" w:rsidRDefault="0014397C" w:rsidP="00FE0A9B">
            <w:pPr>
              <w:pStyle w:val="ENoteTableText"/>
              <w:tabs>
                <w:tab w:val="center" w:leader="dot" w:pos="2268"/>
              </w:tabs>
              <w:rPr>
                <w:noProof/>
              </w:rPr>
            </w:pPr>
            <w:r w:rsidRPr="00F26942">
              <w:rPr>
                <w:noProof/>
              </w:rPr>
              <w:t>s 536JE</w:t>
            </w:r>
            <w:r w:rsidRPr="00F26942">
              <w:rPr>
                <w:noProof/>
              </w:rPr>
              <w:tab/>
            </w:r>
          </w:p>
        </w:tc>
        <w:tc>
          <w:tcPr>
            <w:tcW w:w="4592" w:type="dxa"/>
            <w:shd w:val="clear" w:color="auto" w:fill="auto"/>
          </w:tcPr>
          <w:p w14:paraId="48D845CF" w14:textId="77777777" w:rsidR="0014397C" w:rsidRPr="00F26942" w:rsidRDefault="0014397C" w:rsidP="00FE0A9B">
            <w:pPr>
              <w:pStyle w:val="ENoteTableText"/>
            </w:pPr>
            <w:r w:rsidRPr="00F26942">
              <w:t>ad No 2, 2024</w:t>
            </w:r>
          </w:p>
        </w:tc>
      </w:tr>
      <w:tr w:rsidR="0014397C" w:rsidRPr="00F26942" w14:paraId="02142378" w14:textId="77777777" w:rsidTr="00FE0A9B">
        <w:trPr>
          <w:cantSplit/>
        </w:trPr>
        <w:tc>
          <w:tcPr>
            <w:tcW w:w="2551" w:type="dxa"/>
            <w:shd w:val="clear" w:color="auto" w:fill="auto"/>
          </w:tcPr>
          <w:p w14:paraId="537E90D3" w14:textId="77777777" w:rsidR="0014397C" w:rsidRPr="00F26942" w:rsidRDefault="0014397C" w:rsidP="00FE0A9B">
            <w:pPr>
              <w:pStyle w:val="ENoteTableText"/>
              <w:tabs>
                <w:tab w:val="center" w:leader="dot" w:pos="2268"/>
              </w:tabs>
              <w:rPr>
                <w:noProof/>
              </w:rPr>
            </w:pPr>
            <w:r w:rsidRPr="00F26942">
              <w:rPr>
                <w:noProof/>
              </w:rPr>
              <w:t>s 536JF</w:t>
            </w:r>
            <w:r w:rsidRPr="00F26942">
              <w:rPr>
                <w:noProof/>
              </w:rPr>
              <w:tab/>
            </w:r>
          </w:p>
        </w:tc>
        <w:tc>
          <w:tcPr>
            <w:tcW w:w="4592" w:type="dxa"/>
            <w:shd w:val="clear" w:color="auto" w:fill="auto"/>
          </w:tcPr>
          <w:p w14:paraId="3986C3D9" w14:textId="77777777" w:rsidR="0014397C" w:rsidRPr="00F26942" w:rsidRDefault="0014397C" w:rsidP="00FE0A9B">
            <w:pPr>
              <w:pStyle w:val="ENoteTableText"/>
            </w:pPr>
            <w:r w:rsidRPr="00F26942">
              <w:t>ad No 2, 2024</w:t>
            </w:r>
          </w:p>
        </w:tc>
      </w:tr>
      <w:tr w:rsidR="0014397C" w:rsidRPr="00F26942" w14:paraId="55D49DB0" w14:textId="77777777" w:rsidTr="00FE0A9B">
        <w:trPr>
          <w:cantSplit/>
        </w:trPr>
        <w:tc>
          <w:tcPr>
            <w:tcW w:w="2551" w:type="dxa"/>
            <w:shd w:val="clear" w:color="auto" w:fill="auto"/>
          </w:tcPr>
          <w:p w14:paraId="59A15895" w14:textId="77777777" w:rsidR="0014397C" w:rsidRPr="00F26942" w:rsidRDefault="0014397C" w:rsidP="00FE0A9B">
            <w:pPr>
              <w:pStyle w:val="ENoteTableText"/>
              <w:tabs>
                <w:tab w:val="center" w:leader="dot" w:pos="2268"/>
              </w:tabs>
              <w:rPr>
                <w:noProof/>
              </w:rPr>
            </w:pPr>
            <w:r w:rsidRPr="00F26942">
              <w:rPr>
                <w:noProof/>
              </w:rPr>
              <w:t>s 536JG</w:t>
            </w:r>
            <w:r w:rsidRPr="00F26942">
              <w:rPr>
                <w:noProof/>
              </w:rPr>
              <w:tab/>
            </w:r>
          </w:p>
        </w:tc>
        <w:tc>
          <w:tcPr>
            <w:tcW w:w="4592" w:type="dxa"/>
            <w:shd w:val="clear" w:color="auto" w:fill="auto"/>
          </w:tcPr>
          <w:p w14:paraId="1DD0297F" w14:textId="77777777" w:rsidR="0014397C" w:rsidRPr="00F26942" w:rsidRDefault="0014397C" w:rsidP="00FE0A9B">
            <w:pPr>
              <w:pStyle w:val="ENoteTableText"/>
            </w:pPr>
            <w:r w:rsidRPr="00F26942">
              <w:t>ad No 2, 2024</w:t>
            </w:r>
          </w:p>
        </w:tc>
      </w:tr>
      <w:tr w:rsidR="0014397C" w:rsidRPr="00F26942" w14:paraId="5D95CEC2" w14:textId="77777777" w:rsidTr="00FE0A9B">
        <w:trPr>
          <w:cantSplit/>
        </w:trPr>
        <w:tc>
          <w:tcPr>
            <w:tcW w:w="2551" w:type="dxa"/>
            <w:shd w:val="clear" w:color="auto" w:fill="auto"/>
          </w:tcPr>
          <w:p w14:paraId="58B25DC0" w14:textId="77777777" w:rsidR="0014397C" w:rsidRPr="00F26942" w:rsidRDefault="0014397C" w:rsidP="00FE0A9B">
            <w:pPr>
              <w:pStyle w:val="ENoteTableText"/>
              <w:tabs>
                <w:tab w:val="center" w:leader="dot" w:pos="2268"/>
              </w:tabs>
              <w:rPr>
                <w:noProof/>
              </w:rPr>
            </w:pPr>
            <w:r w:rsidRPr="00F26942">
              <w:rPr>
                <w:noProof/>
              </w:rPr>
              <w:t>s 536JH</w:t>
            </w:r>
            <w:r w:rsidRPr="00F26942">
              <w:rPr>
                <w:noProof/>
              </w:rPr>
              <w:tab/>
            </w:r>
          </w:p>
        </w:tc>
        <w:tc>
          <w:tcPr>
            <w:tcW w:w="4592" w:type="dxa"/>
            <w:shd w:val="clear" w:color="auto" w:fill="auto"/>
          </w:tcPr>
          <w:p w14:paraId="4DC36F68" w14:textId="77777777" w:rsidR="0014397C" w:rsidRPr="00F26942" w:rsidRDefault="0014397C" w:rsidP="00FE0A9B">
            <w:pPr>
              <w:pStyle w:val="ENoteTableText"/>
            </w:pPr>
            <w:r w:rsidRPr="00F26942">
              <w:t>ad No 2, 2024</w:t>
            </w:r>
          </w:p>
        </w:tc>
      </w:tr>
      <w:tr w:rsidR="0014397C" w:rsidRPr="00F26942" w14:paraId="1D7E018E" w14:textId="77777777" w:rsidTr="00FE0A9B">
        <w:trPr>
          <w:cantSplit/>
        </w:trPr>
        <w:tc>
          <w:tcPr>
            <w:tcW w:w="2551" w:type="dxa"/>
            <w:shd w:val="clear" w:color="auto" w:fill="auto"/>
          </w:tcPr>
          <w:p w14:paraId="5729CA7B" w14:textId="77777777" w:rsidR="0014397C" w:rsidRPr="00F26942" w:rsidRDefault="0014397C" w:rsidP="00FE0A9B">
            <w:pPr>
              <w:pStyle w:val="ENoteTableText"/>
              <w:tabs>
                <w:tab w:val="center" w:leader="dot" w:pos="2268"/>
              </w:tabs>
              <w:rPr>
                <w:noProof/>
              </w:rPr>
            </w:pPr>
            <w:r w:rsidRPr="00F26942">
              <w:rPr>
                <w:b/>
                <w:noProof/>
              </w:rPr>
              <w:t>Subdivision B</w:t>
            </w:r>
          </w:p>
        </w:tc>
        <w:tc>
          <w:tcPr>
            <w:tcW w:w="4592" w:type="dxa"/>
            <w:shd w:val="clear" w:color="auto" w:fill="auto"/>
          </w:tcPr>
          <w:p w14:paraId="7949C0FF" w14:textId="77777777" w:rsidR="0014397C" w:rsidRPr="00F26942" w:rsidRDefault="0014397C" w:rsidP="00FE0A9B">
            <w:pPr>
              <w:pStyle w:val="ENoteTableText"/>
            </w:pPr>
          </w:p>
        </w:tc>
      </w:tr>
      <w:tr w:rsidR="0014397C" w:rsidRPr="00F26942" w14:paraId="0DDDA694" w14:textId="77777777" w:rsidTr="00FE0A9B">
        <w:trPr>
          <w:cantSplit/>
        </w:trPr>
        <w:tc>
          <w:tcPr>
            <w:tcW w:w="2551" w:type="dxa"/>
            <w:shd w:val="clear" w:color="auto" w:fill="auto"/>
          </w:tcPr>
          <w:p w14:paraId="060E7570" w14:textId="77777777" w:rsidR="0014397C" w:rsidRPr="00F26942" w:rsidRDefault="0014397C" w:rsidP="00FE0A9B">
            <w:pPr>
              <w:pStyle w:val="ENoteTableText"/>
              <w:tabs>
                <w:tab w:val="center" w:leader="dot" w:pos="2268"/>
              </w:tabs>
              <w:rPr>
                <w:noProof/>
              </w:rPr>
            </w:pPr>
            <w:r w:rsidRPr="00F26942">
              <w:rPr>
                <w:noProof/>
              </w:rPr>
              <w:t>s 536JJ</w:t>
            </w:r>
            <w:r w:rsidRPr="00F26942">
              <w:rPr>
                <w:noProof/>
              </w:rPr>
              <w:tab/>
            </w:r>
          </w:p>
        </w:tc>
        <w:tc>
          <w:tcPr>
            <w:tcW w:w="4592" w:type="dxa"/>
            <w:shd w:val="clear" w:color="auto" w:fill="auto"/>
          </w:tcPr>
          <w:p w14:paraId="73BBFCC9" w14:textId="77777777" w:rsidR="0014397C" w:rsidRPr="00F26942" w:rsidRDefault="0014397C" w:rsidP="00FE0A9B">
            <w:pPr>
              <w:pStyle w:val="ENoteTableText"/>
            </w:pPr>
            <w:r w:rsidRPr="00F26942">
              <w:t>ad No 2, 2024</w:t>
            </w:r>
          </w:p>
        </w:tc>
      </w:tr>
      <w:tr w:rsidR="0014397C" w:rsidRPr="00F26942" w14:paraId="370C1909" w14:textId="77777777" w:rsidTr="00FE0A9B">
        <w:trPr>
          <w:cantSplit/>
        </w:trPr>
        <w:tc>
          <w:tcPr>
            <w:tcW w:w="2551" w:type="dxa"/>
            <w:shd w:val="clear" w:color="auto" w:fill="auto"/>
          </w:tcPr>
          <w:p w14:paraId="0B4C437A" w14:textId="77777777" w:rsidR="0014397C" w:rsidRPr="00F26942" w:rsidRDefault="0014397C" w:rsidP="00FE0A9B">
            <w:pPr>
              <w:pStyle w:val="ENoteTableText"/>
              <w:tabs>
                <w:tab w:val="center" w:leader="dot" w:pos="2268"/>
              </w:tabs>
              <w:rPr>
                <w:noProof/>
              </w:rPr>
            </w:pPr>
            <w:r w:rsidRPr="00F26942">
              <w:rPr>
                <w:noProof/>
              </w:rPr>
              <w:t>s 536JK</w:t>
            </w:r>
            <w:r w:rsidRPr="00F26942">
              <w:rPr>
                <w:noProof/>
              </w:rPr>
              <w:tab/>
            </w:r>
          </w:p>
        </w:tc>
        <w:tc>
          <w:tcPr>
            <w:tcW w:w="4592" w:type="dxa"/>
            <w:shd w:val="clear" w:color="auto" w:fill="auto"/>
          </w:tcPr>
          <w:p w14:paraId="07C54C48" w14:textId="77777777" w:rsidR="0014397C" w:rsidRPr="00F26942" w:rsidRDefault="0014397C" w:rsidP="00FE0A9B">
            <w:pPr>
              <w:pStyle w:val="ENoteTableText"/>
            </w:pPr>
            <w:r w:rsidRPr="00F26942">
              <w:t>ad No 2, 2024</w:t>
            </w:r>
          </w:p>
        </w:tc>
      </w:tr>
      <w:tr w:rsidR="0014397C" w:rsidRPr="00F26942" w14:paraId="7B93CA24" w14:textId="77777777" w:rsidTr="00FE0A9B">
        <w:trPr>
          <w:cantSplit/>
        </w:trPr>
        <w:tc>
          <w:tcPr>
            <w:tcW w:w="2551" w:type="dxa"/>
            <w:shd w:val="clear" w:color="auto" w:fill="auto"/>
          </w:tcPr>
          <w:p w14:paraId="66292E8E" w14:textId="77777777" w:rsidR="0014397C" w:rsidRPr="00F26942" w:rsidRDefault="0014397C" w:rsidP="00FE0A9B">
            <w:pPr>
              <w:pStyle w:val="ENoteTableText"/>
              <w:tabs>
                <w:tab w:val="center" w:leader="dot" w:pos="2268"/>
              </w:tabs>
              <w:rPr>
                <w:noProof/>
              </w:rPr>
            </w:pPr>
            <w:r w:rsidRPr="00F26942">
              <w:rPr>
                <w:noProof/>
              </w:rPr>
              <w:t>s 536JL</w:t>
            </w:r>
            <w:r w:rsidRPr="00F26942">
              <w:rPr>
                <w:noProof/>
              </w:rPr>
              <w:tab/>
            </w:r>
          </w:p>
        </w:tc>
        <w:tc>
          <w:tcPr>
            <w:tcW w:w="4592" w:type="dxa"/>
            <w:shd w:val="clear" w:color="auto" w:fill="auto"/>
          </w:tcPr>
          <w:p w14:paraId="54EBF7F1" w14:textId="77777777" w:rsidR="0014397C" w:rsidRPr="00F26942" w:rsidRDefault="0014397C" w:rsidP="00FE0A9B">
            <w:pPr>
              <w:pStyle w:val="ENoteTableText"/>
            </w:pPr>
            <w:r w:rsidRPr="00F26942">
              <w:t>ad No 2, 2024</w:t>
            </w:r>
          </w:p>
        </w:tc>
      </w:tr>
      <w:tr w:rsidR="0014397C" w:rsidRPr="00F26942" w14:paraId="715C07C6" w14:textId="77777777" w:rsidTr="00FE0A9B">
        <w:trPr>
          <w:cantSplit/>
        </w:trPr>
        <w:tc>
          <w:tcPr>
            <w:tcW w:w="2551" w:type="dxa"/>
            <w:shd w:val="clear" w:color="auto" w:fill="auto"/>
          </w:tcPr>
          <w:p w14:paraId="6FBEAF00" w14:textId="77777777" w:rsidR="0014397C" w:rsidRPr="00F26942" w:rsidRDefault="0014397C" w:rsidP="00FE0A9B">
            <w:pPr>
              <w:pStyle w:val="ENoteTableText"/>
              <w:tabs>
                <w:tab w:val="center" w:leader="dot" w:pos="2268"/>
              </w:tabs>
              <w:rPr>
                <w:noProof/>
              </w:rPr>
            </w:pPr>
            <w:r w:rsidRPr="00F26942">
              <w:rPr>
                <w:noProof/>
              </w:rPr>
              <w:lastRenderedPageBreak/>
              <w:t>s 536JM</w:t>
            </w:r>
            <w:r w:rsidRPr="00F26942">
              <w:rPr>
                <w:noProof/>
              </w:rPr>
              <w:tab/>
            </w:r>
          </w:p>
        </w:tc>
        <w:tc>
          <w:tcPr>
            <w:tcW w:w="4592" w:type="dxa"/>
            <w:shd w:val="clear" w:color="auto" w:fill="auto"/>
          </w:tcPr>
          <w:p w14:paraId="014C90CF" w14:textId="77777777" w:rsidR="0014397C" w:rsidRPr="00F26942" w:rsidRDefault="0014397C" w:rsidP="00FE0A9B">
            <w:pPr>
              <w:pStyle w:val="ENoteTableText"/>
            </w:pPr>
            <w:r w:rsidRPr="00F26942">
              <w:t>ad No 2, 2024</w:t>
            </w:r>
          </w:p>
        </w:tc>
      </w:tr>
      <w:tr w:rsidR="0014397C" w:rsidRPr="00F26942" w14:paraId="107E78B5" w14:textId="77777777" w:rsidTr="00FE0A9B">
        <w:trPr>
          <w:cantSplit/>
        </w:trPr>
        <w:tc>
          <w:tcPr>
            <w:tcW w:w="2551" w:type="dxa"/>
            <w:shd w:val="clear" w:color="auto" w:fill="auto"/>
          </w:tcPr>
          <w:p w14:paraId="72A32812" w14:textId="77777777" w:rsidR="0014397C" w:rsidRPr="00F26942" w:rsidRDefault="0014397C" w:rsidP="00FE0A9B">
            <w:pPr>
              <w:pStyle w:val="ENoteTableText"/>
              <w:tabs>
                <w:tab w:val="center" w:leader="dot" w:pos="2268"/>
              </w:tabs>
              <w:rPr>
                <w:noProof/>
              </w:rPr>
            </w:pPr>
            <w:r w:rsidRPr="00F26942">
              <w:rPr>
                <w:noProof/>
              </w:rPr>
              <w:t>s 536JN</w:t>
            </w:r>
            <w:r w:rsidRPr="00F26942">
              <w:rPr>
                <w:noProof/>
              </w:rPr>
              <w:tab/>
            </w:r>
          </w:p>
        </w:tc>
        <w:tc>
          <w:tcPr>
            <w:tcW w:w="4592" w:type="dxa"/>
            <w:shd w:val="clear" w:color="auto" w:fill="auto"/>
          </w:tcPr>
          <w:p w14:paraId="78452A8E" w14:textId="77777777" w:rsidR="0014397C" w:rsidRPr="00F26942" w:rsidRDefault="0014397C" w:rsidP="00FE0A9B">
            <w:pPr>
              <w:pStyle w:val="ENoteTableText"/>
            </w:pPr>
            <w:r w:rsidRPr="00F26942">
              <w:t>ad No 2, 2024</w:t>
            </w:r>
          </w:p>
        </w:tc>
      </w:tr>
      <w:tr w:rsidR="0014397C" w:rsidRPr="00F26942" w14:paraId="0C18B835" w14:textId="77777777" w:rsidTr="00FE0A9B">
        <w:trPr>
          <w:cantSplit/>
        </w:trPr>
        <w:tc>
          <w:tcPr>
            <w:tcW w:w="2551" w:type="dxa"/>
            <w:shd w:val="clear" w:color="auto" w:fill="auto"/>
          </w:tcPr>
          <w:p w14:paraId="5EE9799D" w14:textId="77777777" w:rsidR="0014397C" w:rsidRPr="00F26942" w:rsidRDefault="0014397C" w:rsidP="00FE0A9B">
            <w:pPr>
              <w:pStyle w:val="ENoteTableText"/>
              <w:tabs>
                <w:tab w:val="center" w:leader="dot" w:pos="2268"/>
              </w:tabs>
              <w:rPr>
                <w:noProof/>
              </w:rPr>
            </w:pPr>
            <w:r w:rsidRPr="00F26942">
              <w:rPr>
                <w:b/>
                <w:noProof/>
              </w:rPr>
              <w:t>Division 3</w:t>
            </w:r>
          </w:p>
        </w:tc>
        <w:tc>
          <w:tcPr>
            <w:tcW w:w="4592" w:type="dxa"/>
            <w:shd w:val="clear" w:color="auto" w:fill="auto"/>
          </w:tcPr>
          <w:p w14:paraId="3DEB6F46" w14:textId="77777777" w:rsidR="0014397C" w:rsidRPr="00F26942" w:rsidRDefault="0014397C" w:rsidP="00FE0A9B">
            <w:pPr>
              <w:pStyle w:val="ENoteTableText"/>
            </w:pPr>
          </w:p>
        </w:tc>
      </w:tr>
      <w:tr w:rsidR="0014397C" w:rsidRPr="00F26942" w14:paraId="4FFFBCA9" w14:textId="77777777" w:rsidTr="00FE0A9B">
        <w:trPr>
          <w:cantSplit/>
        </w:trPr>
        <w:tc>
          <w:tcPr>
            <w:tcW w:w="2551" w:type="dxa"/>
            <w:shd w:val="clear" w:color="auto" w:fill="auto"/>
          </w:tcPr>
          <w:p w14:paraId="2B5F92AF" w14:textId="77777777" w:rsidR="0014397C" w:rsidRPr="00F26942" w:rsidRDefault="0014397C" w:rsidP="00FE0A9B">
            <w:pPr>
              <w:pStyle w:val="ENoteTableText"/>
              <w:tabs>
                <w:tab w:val="center" w:leader="dot" w:pos="2268"/>
              </w:tabs>
              <w:rPr>
                <w:noProof/>
              </w:rPr>
            </w:pPr>
            <w:r w:rsidRPr="00F26942">
              <w:rPr>
                <w:noProof/>
              </w:rPr>
              <w:t>s 536JP</w:t>
            </w:r>
            <w:r w:rsidRPr="00F26942">
              <w:rPr>
                <w:noProof/>
              </w:rPr>
              <w:tab/>
            </w:r>
          </w:p>
        </w:tc>
        <w:tc>
          <w:tcPr>
            <w:tcW w:w="4592" w:type="dxa"/>
            <w:shd w:val="clear" w:color="auto" w:fill="auto"/>
          </w:tcPr>
          <w:p w14:paraId="0C8B1DB7" w14:textId="77777777" w:rsidR="0014397C" w:rsidRPr="00F26942" w:rsidRDefault="0014397C" w:rsidP="00FE0A9B">
            <w:pPr>
              <w:pStyle w:val="ENoteTableText"/>
            </w:pPr>
            <w:r w:rsidRPr="00F26942">
              <w:t>ad No 2, 2024</w:t>
            </w:r>
          </w:p>
        </w:tc>
      </w:tr>
      <w:tr w:rsidR="0014397C" w:rsidRPr="00F26942" w14:paraId="438055B7" w14:textId="77777777" w:rsidTr="00FE0A9B">
        <w:trPr>
          <w:cantSplit/>
        </w:trPr>
        <w:tc>
          <w:tcPr>
            <w:tcW w:w="2551" w:type="dxa"/>
            <w:shd w:val="clear" w:color="auto" w:fill="auto"/>
          </w:tcPr>
          <w:p w14:paraId="20F58EAA" w14:textId="77777777" w:rsidR="0014397C" w:rsidRPr="00F26942" w:rsidRDefault="0014397C" w:rsidP="00FE0A9B">
            <w:pPr>
              <w:pStyle w:val="ENoteTableText"/>
              <w:tabs>
                <w:tab w:val="center" w:leader="dot" w:pos="2268"/>
              </w:tabs>
              <w:rPr>
                <w:noProof/>
              </w:rPr>
            </w:pPr>
            <w:r w:rsidRPr="00F26942">
              <w:rPr>
                <w:noProof/>
              </w:rPr>
              <w:t>s 536JQ</w:t>
            </w:r>
            <w:r w:rsidRPr="00F26942">
              <w:rPr>
                <w:noProof/>
              </w:rPr>
              <w:tab/>
            </w:r>
          </w:p>
        </w:tc>
        <w:tc>
          <w:tcPr>
            <w:tcW w:w="4592" w:type="dxa"/>
            <w:shd w:val="clear" w:color="auto" w:fill="auto"/>
          </w:tcPr>
          <w:p w14:paraId="076EDF7C" w14:textId="77777777" w:rsidR="0014397C" w:rsidRPr="00F26942" w:rsidRDefault="0014397C" w:rsidP="00FE0A9B">
            <w:pPr>
              <w:pStyle w:val="ENoteTableText"/>
            </w:pPr>
            <w:r w:rsidRPr="00F26942">
              <w:t>ad No 2, 2024</w:t>
            </w:r>
          </w:p>
        </w:tc>
      </w:tr>
      <w:tr w:rsidR="0014397C" w:rsidRPr="00F26942" w14:paraId="2AAC00CC" w14:textId="77777777" w:rsidTr="00FE0A9B">
        <w:trPr>
          <w:cantSplit/>
        </w:trPr>
        <w:tc>
          <w:tcPr>
            <w:tcW w:w="2551" w:type="dxa"/>
            <w:shd w:val="clear" w:color="auto" w:fill="auto"/>
          </w:tcPr>
          <w:p w14:paraId="2D6513C4" w14:textId="77777777" w:rsidR="0014397C" w:rsidRPr="00F26942" w:rsidRDefault="0014397C" w:rsidP="00FE0A9B">
            <w:pPr>
              <w:pStyle w:val="ENoteTableText"/>
              <w:tabs>
                <w:tab w:val="center" w:leader="dot" w:pos="2268"/>
              </w:tabs>
              <w:rPr>
                <w:noProof/>
              </w:rPr>
            </w:pPr>
            <w:r w:rsidRPr="00F26942">
              <w:rPr>
                <w:noProof/>
              </w:rPr>
              <w:t>s 536JR</w:t>
            </w:r>
            <w:r w:rsidRPr="00F26942">
              <w:rPr>
                <w:noProof/>
              </w:rPr>
              <w:tab/>
            </w:r>
          </w:p>
        </w:tc>
        <w:tc>
          <w:tcPr>
            <w:tcW w:w="4592" w:type="dxa"/>
            <w:shd w:val="clear" w:color="auto" w:fill="auto"/>
          </w:tcPr>
          <w:p w14:paraId="19B40838" w14:textId="77777777" w:rsidR="0014397C" w:rsidRPr="00F26942" w:rsidRDefault="0014397C" w:rsidP="00FE0A9B">
            <w:pPr>
              <w:pStyle w:val="ENoteTableText"/>
            </w:pPr>
            <w:r w:rsidRPr="00F26942">
              <w:t>ad No 2, 2024</w:t>
            </w:r>
          </w:p>
        </w:tc>
      </w:tr>
      <w:tr w:rsidR="0014397C" w:rsidRPr="00F26942" w14:paraId="685B5D56" w14:textId="77777777" w:rsidTr="00FE0A9B">
        <w:trPr>
          <w:cantSplit/>
        </w:trPr>
        <w:tc>
          <w:tcPr>
            <w:tcW w:w="2551" w:type="dxa"/>
            <w:shd w:val="clear" w:color="auto" w:fill="auto"/>
          </w:tcPr>
          <w:p w14:paraId="23A74B48" w14:textId="77777777" w:rsidR="0014397C" w:rsidRPr="00F26942" w:rsidRDefault="0014397C" w:rsidP="00FE0A9B">
            <w:pPr>
              <w:pStyle w:val="ENoteTableText"/>
              <w:tabs>
                <w:tab w:val="center" w:leader="dot" w:pos="2268"/>
              </w:tabs>
              <w:rPr>
                <w:noProof/>
              </w:rPr>
            </w:pPr>
            <w:r w:rsidRPr="00F26942">
              <w:rPr>
                <w:noProof/>
              </w:rPr>
              <w:t>s 536JS</w:t>
            </w:r>
            <w:r w:rsidRPr="00F26942">
              <w:rPr>
                <w:noProof/>
              </w:rPr>
              <w:tab/>
            </w:r>
          </w:p>
        </w:tc>
        <w:tc>
          <w:tcPr>
            <w:tcW w:w="4592" w:type="dxa"/>
            <w:shd w:val="clear" w:color="auto" w:fill="auto"/>
          </w:tcPr>
          <w:p w14:paraId="63FFD355" w14:textId="77777777" w:rsidR="0014397C" w:rsidRPr="00F26942" w:rsidRDefault="0014397C" w:rsidP="00FE0A9B">
            <w:pPr>
              <w:pStyle w:val="ENoteTableText"/>
            </w:pPr>
            <w:r w:rsidRPr="00F26942">
              <w:t>ad No 2, 2024</w:t>
            </w:r>
          </w:p>
        </w:tc>
      </w:tr>
      <w:tr w:rsidR="0014397C" w:rsidRPr="00F26942" w14:paraId="16A165C4" w14:textId="77777777" w:rsidTr="00FE0A9B">
        <w:trPr>
          <w:cantSplit/>
        </w:trPr>
        <w:tc>
          <w:tcPr>
            <w:tcW w:w="2551" w:type="dxa"/>
            <w:shd w:val="clear" w:color="auto" w:fill="auto"/>
          </w:tcPr>
          <w:p w14:paraId="141896F1" w14:textId="77777777" w:rsidR="0014397C" w:rsidRPr="00F26942" w:rsidRDefault="0014397C" w:rsidP="00FE0A9B">
            <w:pPr>
              <w:pStyle w:val="ENoteTableText"/>
              <w:tabs>
                <w:tab w:val="center" w:leader="dot" w:pos="2268"/>
              </w:tabs>
              <w:rPr>
                <w:noProof/>
              </w:rPr>
            </w:pPr>
            <w:r w:rsidRPr="00F26942">
              <w:rPr>
                <w:noProof/>
              </w:rPr>
              <w:t>s 536JT</w:t>
            </w:r>
            <w:r w:rsidRPr="00F26942">
              <w:rPr>
                <w:noProof/>
              </w:rPr>
              <w:tab/>
            </w:r>
          </w:p>
        </w:tc>
        <w:tc>
          <w:tcPr>
            <w:tcW w:w="4592" w:type="dxa"/>
            <w:shd w:val="clear" w:color="auto" w:fill="auto"/>
          </w:tcPr>
          <w:p w14:paraId="0E636835" w14:textId="77777777" w:rsidR="0014397C" w:rsidRPr="00F26942" w:rsidRDefault="0014397C" w:rsidP="00FE0A9B">
            <w:pPr>
              <w:pStyle w:val="ENoteTableText"/>
            </w:pPr>
            <w:r w:rsidRPr="00F26942">
              <w:t>ad No 2, 2024</w:t>
            </w:r>
          </w:p>
        </w:tc>
      </w:tr>
      <w:tr w:rsidR="0014397C" w:rsidRPr="00F26942" w14:paraId="13AE5066" w14:textId="77777777" w:rsidTr="00FE0A9B">
        <w:trPr>
          <w:cantSplit/>
        </w:trPr>
        <w:tc>
          <w:tcPr>
            <w:tcW w:w="2551" w:type="dxa"/>
            <w:shd w:val="clear" w:color="auto" w:fill="auto"/>
          </w:tcPr>
          <w:p w14:paraId="48C9BFA2" w14:textId="155F9C7A" w:rsidR="0014397C" w:rsidRPr="00F26942" w:rsidRDefault="0014397C" w:rsidP="00FE0A9B">
            <w:pPr>
              <w:pStyle w:val="ENoteTableText"/>
              <w:tabs>
                <w:tab w:val="center" w:leader="dot" w:pos="2268"/>
              </w:tabs>
              <w:rPr>
                <w:noProof/>
              </w:rPr>
            </w:pPr>
            <w:r w:rsidRPr="00F26942">
              <w:rPr>
                <w:b/>
                <w:noProof/>
              </w:rPr>
              <w:t>Part 3A</w:t>
            </w:r>
            <w:r w:rsidR="009471E5">
              <w:rPr>
                <w:b/>
                <w:noProof/>
              </w:rPr>
              <w:noBreakHyphen/>
            </w:r>
            <w:r w:rsidRPr="00F26942">
              <w:rPr>
                <w:b/>
                <w:noProof/>
              </w:rPr>
              <w:t>2</w:t>
            </w:r>
          </w:p>
        </w:tc>
        <w:tc>
          <w:tcPr>
            <w:tcW w:w="4592" w:type="dxa"/>
            <w:shd w:val="clear" w:color="auto" w:fill="auto"/>
          </w:tcPr>
          <w:p w14:paraId="7EC982DD" w14:textId="77777777" w:rsidR="0014397C" w:rsidRPr="00F26942" w:rsidRDefault="0014397C" w:rsidP="00FE0A9B">
            <w:pPr>
              <w:pStyle w:val="ENoteTableText"/>
            </w:pPr>
          </w:p>
        </w:tc>
      </w:tr>
      <w:tr w:rsidR="0014397C" w:rsidRPr="00F26942" w14:paraId="42D23209" w14:textId="77777777" w:rsidTr="00FE0A9B">
        <w:trPr>
          <w:cantSplit/>
        </w:trPr>
        <w:tc>
          <w:tcPr>
            <w:tcW w:w="2551" w:type="dxa"/>
            <w:shd w:val="clear" w:color="auto" w:fill="auto"/>
          </w:tcPr>
          <w:p w14:paraId="214F1320" w14:textId="327FE352" w:rsidR="0014397C" w:rsidRPr="00F26942" w:rsidRDefault="009471E5" w:rsidP="00FE0A9B">
            <w:pPr>
              <w:pStyle w:val="ENoteTableText"/>
              <w:tabs>
                <w:tab w:val="center" w:leader="dot" w:pos="2268"/>
              </w:tabs>
              <w:rPr>
                <w:noProof/>
              </w:rPr>
            </w:pPr>
            <w:r>
              <w:rPr>
                <w:b/>
                <w:noProof/>
              </w:rPr>
              <w:t>Division 1</w:t>
            </w:r>
          </w:p>
        </w:tc>
        <w:tc>
          <w:tcPr>
            <w:tcW w:w="4592" w:type="dxa"/>
            <w:shd w:val="clear" w:color="auto" w:fill="auto"/>
          </w:tcPr>
          <w:p w14:paraId="719D83B2" w14:textId="77777777" w:rsidR="0014397C" w:rsidRPr="00F26942" w:rsidRDefault="0014397C" w:rsidP="00FE0A9B">
            <w:pPr>
              <w:pStyle w:val="ENoteTableText"/>
            </w:pPr>
          </w:p>
        </w:tc>
      </w:tr>
      <w:tr w:rsidR="0014397C" w:rsidRPr="00F26942" w14:paraId="1E9BD892" w14:textId="77777777" w:rsidTr="00FE0A9B">
        <w:trPr>
          <w:cantSplit/>
        </w:trPr>
        <w:tc>
          <w:tcPr>
            <w:tcW w:w="2551" w:type="dxa"/>
            <w:shd w:val="clear" w:color="auto" w:fill="auto"/>
          </w:tcPr>
          <w:p w14:paraId="14D64C2D" w14:textId="77777777" w:rsidR="0014397C" w:rsidRPr="00F26942" w:rsidRDefault="0014397C" w:rsidP="00FE0A9B">
            <w:pPr>
              <w:pStyle w:val="ENoteTableText"/>
              <w:tabs>
                <w:tab w:val="center" w:leader="dot" w:pos="2268"/>
              </w:tabs>
              <w:rPr>
                <w:noProof/>
              </w:rPr>
            </w:pPr>
            <w:r w:rsidRPr="00F26942">
              <w:rPr>
                <w:noProof/>
              </w:rPr>
              <w:t>s 536JV</w:t>
            </w:r>
            <w:r w:rsidRPr="00F26942">
              <w:rPr>
                <w:noProof/>
              </w:rPr>
              <w:tab/>
            </w:r>
          </w:p>
        </w:tc>
        <w:tc>
          <w:tcPr>
            <w:tcW w:w="4592" w:type="dxa"/>
            <w:shd w:val="clear" w:color="auto" w:fill="auto"/>
          </w:tcPr>
          <w:p w14:paraId="7C352A11" w14:textId="77777777" w:rsidR="0014397C" w:rsidRPr="00F26942" w:rsidRDefault="0014397C" w:rsidP="00FE0A9B">
            <w:pPr>
              <w:pStyle w:val="ENoteTableText"/>
            </w:pPr>
            <w:r w:rsidRPr="00F26942">
              <w:t>ad No 2, 2024</w:t>
            </w:r>
          </w:p>
        </w:tc>
      </w:tr>
      <w:tr w:rsidR="0014397C" w:rsidRPr="00F26942" w14:paraId="7D3810F5" w14:textId="77777777" w:rsidTr="00FE0A9B">
        <w:trPr>
          <w:cantSplit/>
        </w:trPr>
        <w:tc>
          <w:tcPr>
            <w:tcW w:w="2551" w:type="dxa"/>
            <w:shd w:val="clear" w:color="auto" w:fill="auto"/>
          </w:tcPr>
          <w:p w14:paraId="5BD01F65" w14:textId="77777777" w:rsidR="0014397C" w:rsidRPr="00F26942" w:rsidRDefault="0014397C" w:rsidP="00FE0A9B">
            <w:pPr>
              <w:pStyle w:val="ENoteTableText"/>
              <w:tabs>
                <w:tab w:val="center" w:leader="dot" w:pos="2268"/>
              </w:tabs>
              <w:rPr>
                <w:noProof/>
              </w:rPr>
            </w:pPr>
            <w:r w:rsidRPr="00F26942">
              <w:rPr>
                <w:noProof/>
              </w:rPr>
              <w:t>s 536JW</w:t>
            </w:r>
            <w:r w:rsidRPr="00F26942">
              <w:rPr>
                <w:noProof/>
              </w:rPr>
              <w:tab/>
            </w:r>
          </w:p>
        </w:tc>
        <w:tc>
          <w:tcPr>
            <w:tcW w:w="4592" w:type="dxa"/>
            <w:shd w:val="clear" w:color="auto" w:fill="auto"/>
          </w:tcPr>
          <w:p w14:paraId="5A515509" w14:textId="77777777" w:rsidR="0014397C" w:rsidRPr="00F26942" w:rsidRDefault="0014397C" w:rsidP="00FE0A9B">
            <w:pPr>
              <w:pStyle w:val="ENoteTableText"/>
            </w:pPr>
            <w:r w:rsidRPr="00F26942">
              <w:t>ad No 2, 2024</w:t>
            </w:r>
          </w:p>
        </w:tc>
      </w:tr>
      <w:tr w:rsidR="0014397C" w:rsidRPr="00F26942" w14:paraId="708A57B4" w14:textId="77777777" w:rsidTr="00FE0A9B">
        <w:trPr>
          <w:cantSplit/>
        </w:trPr>
        <w:tc>
          <w:tcPr>
            <w:tcW w:w="2551" w:type="dxa"/>
            <w:shd w:val="clear" w:color="auto" w:fill="auto"/>
          </w:tcPr>
          <w:p w14:paraId="6AEF8D46" w14:textId="77777777" w:rsidR="0014397C" w:rsidRPr="00F26942" w:rsidRDefault="0014397C" w:rsidP="00FE0A9B">
            <w:pPr>
              <w:pStyle w:val="ENoteTableText"/>
              <w:tabs>
                <w:tab w:val="center" w:leader="dot" w:pos="2268"/>
              </w:tabs>
              <w:rPr>
                <w:noProof/>
              </w:rPr>
            </w:pPr>
            <w:r w:rsidRPr="00F26942">
              <w:rPr>
                <w:b/>
                <w:noProof/>
              </w:rPr>
              <w:t>Division 2</w:t>
            </w:r>
          </w:p>
        </w:tc>
        <w:tc>
          <w:tcPr>
            <w:tcW w:w="4592" w:type="dxa"/>
            <w:shd w:val="clear" w:color="auto" w:fill="auto"/>
          </w:tcPr>
          <w:p w14:paraId="030BA374" w14:textId="77777777" w:rsidR="0014397C" w:rsidRPr="00F26942" w:rsidRDefault="0014397C" w:rsidP="00FE0A9B">
            <w:pPr>
              <w:pStyle w:val="ENoteTableText"/>
            </w:pPr>
          </w:p>
        </w:tc>
      </w:tr>
      <w:tr w:rsidR="0014397C" w:rsidRPr="00F26942" w14:paraId="0E89E0DE" w14:textId="77777777" w:rsidTr="00FE0A9B">
        <w:trPr>
          <w:cantSplit/>
        </w:trPr>
        <w:tc>
          <w:tcPr>
            <w:tcW w:w="2551" w:type="dxa"/>
            <w:shd w:val="clear" w:color="auto" w:fill="auto"/>
          </w:tcPr>
          <w:p w14:paraId="065387F0" w14:textId="77777777" w:rsidR="0014397C" w:rsidRPr="00F26942" w:rsidRDefault="0014397C" w:rsidP="00FE0A9B">
            <w:pPr>
              <w:pStyle w:val="ENoteTableText"/>
              <w:tabs>
                <w:tab w:val="center" w:leader="dot" w:pos="2268"/>
              </w:tabs>
              <w:rPr>
                <w:noProof/>
              </w:rPr>
            </w:pPr>
            <w:r w:rsidRPr="00F26942">
              <w:rPr>
                <w:noProof/>
              </w:rPr>
              <w:t>s 536JX</w:t>
            </w:r>
            <w:r w:rsidRPr="00F26942">
              <w:rPr>
                <w:noProof/>
              </w:rPr>
              <w:tab/>
            </w:r>
          </w:p>
        </w:tc>
        <w:tc>
          <w:tcPr>
            <w:tcW w:w="4592" w:type="dxa"/>
            <w:shd w:val="clear" w:color="auto" w:fill="auto"/>
          </w:tcPr>
          <w:p w14:paraId="4D92A9D3" w14:textId="77777777" w:rsidR="0014397C" w:rsidRPr="00F26942" w:rsidRDefault="0014397C" w:rsidP="00FE0A9B">
            <w:pPr>
              <w:pStyle w:val="ENoteTableText"/>
            </w:pPr>
            <w:r w:rsidRPr="00F26942">
              <w:t>ad No 2, 2024</w:t>
            </w:r>
          </w:p>
        </w:tc>
      </w:tr>
      <w:tr w:rsidR="0014397C" w:rsidRPr="00F26942" w14:paraId="5F2D182F" w14:textId="77777777" w:rsidTr="00FE0A9B">
        <w:trPr>
          <w:cantSplit/>
        </w:trPr>
        <w:tc>
          <w:tcPr>
            <w:tcW w:w="2551" w:type="dxa"/>
            <w:shd w:val="clear" w:color="auto" w:fill="auto"/>
          </w:tcPr>
          <w:p w14:paraId="5A8456A0" w14:textId="77777777" w:rsidR="0014397C" w:rsidRPr="00F26942" w:rsidRDefault="0014397C" w:rsidP="00FE0A9B">
            <w:pPr>
              <w:pStyle w:val="ENoteTableText"/>
              <w:tabs>
                <w:tab w:val="center" w:leader="dot" w:pos="2268"/>
              </w:tabs>
              <w:rPr>
                <w:noProof/>
              </w:rPr>
            </w:pPr>
            <w:r w:rsidRPr="00F26942">
              <w:rPr>
                <w:b/>
                <w:noProof/>
              </w:rPr>
              <w:t>Division 3</w:t>
            </w:r>
          </w:p>
        </w:tc>
        <w:tc>
          <w:tcPr>
            <w:tcW w:w="4592" w:type="dxa"/>
            <w:shd w:val="clear" w:color="auto" w:fill="auto"/>
          </w:tcPr>
          <w:p w14:paraId="21FC17E3" w14:textId="77777777" w:rsidR="0014397C" w:rsidRPr="00F26942" w:rsidRDefault="0014397C" w:rsidP="00FE0A9B">
            <w:pPr>
              <w:pStyle w:val="ENoteTableText"/>
            </w:pPr>
          </w:p>
        </w:tc>
      </w:tr>
      <w:tr w:rsidR="0014397C" w:rsidRPr="00F26942" w14:paraId="385BD080" w14:textId="77777777" w:rsidTr="00FE0A9B">
        <w:trPr>
          <w:cantSplit/>
        </w:trPr>
        <w:tc>
          <w:tcPr>
            <w:tcW w:w="2551" w:type="dxa"/>
            <w:shd w:val="clear" w:color="auto" w:fill="auto"/>
          </w:tcPr>
          <w:p w14:paraId="6005B02B" w14:textId="77777777" w:rsidR="0014397C" w:rsidRPr="00F26942" w:rsidRDefault="0014397C" w:rsidP="00FE0A9B">
            <w:pPr>
              <w:pStyle w:val="ENoteTableText"/>
              <w:tabs>
                <w:tab w:val="center" w:leader="dot" w:pos="2268"/>
              </w:tabs>
              <w:rPr>
                <w:b/>
                <w:noProof/>
              </w:rPr>
            </w:pPr>
            <w:r w:rsidRPr="00F26942">
              <w:rPr>
                <w:b/>
                <w:noProof/>
              </w:rPr>
              <w:t>Subdivision A</w:t>
            </w:r>
          </w:p>
        </w:tc>
        <w:tc>
          <w:tcPr>
            <w:tcW w:w="4592" w:type="dxa"/>
            <w:shd w:val="clear" w:color="auto" w:fill="auto"/>
          </w:tcPr>
          <w:p w14:paraId="55444D71" w14:textId="77777777" w:rsidR="0014397C" w:rsidRPr="00F26942" w:rsidRDefault="0014397C" w:rsidP="00FE0A9B">
            <w:pPr>
              <w:pStyle w:val="ENoteTableText"/>
            </w:pPr>
          </w:p>
        </w:tc>
      </w:tr>
      <w:tr w:rsidR="0014397C" w:rsidRPr="00F26942" w14:paraId="217F3C98" w14:textId="77777777" w:rsidTr="00FE0A9B">
        <w:trPr>
          <w:cantSplit/>
        </w:trPr>
        <w:tc>
          <w:tcPr>
            <w:tcW w:w="2551" w:type="dxa"/>
            <w:shd w:val="clear" w:color="auto" w:fill="auto"/>
          </w:tcPr>
          <w:p w14:paraId="355AA048" w14:textId="77777777" w:rsidR="0014397C" w:rsidRPr="00F26942" w:rsidRDefault="0014397C" w:rsidP="00FE0A9B">
            <w:pPr>
              <w:pStyle w:val="ENoteTableText"/>
              <w:tabs>
                <w:tab w:val="center" w:leader="dot" w:pos="2268"/>
              </w:tabs>
              <w:rPr>
                <w:noProof/>
              </w:rPr>
            </w:pPr>
            <w:r w:rsidRPr="00F26942">
              <w:rPr>
                <w:noProof/>
              </w:rPr>
              <w:t>s 536JY</w:t>
            </w:r>
            <w:r w:rsidRPr="00F26942">
              <w:rPr>
                <w:noProof/>
              </w:rPr>
              <w:tab/>
            </w:r>
          </w:p>
        </w:tc>
        <w:tc>
          <w:tcPr>
            <w:tcW w:w="4592" w:type="dxa"/>
            <w:shd w:val="clear" w:color="auto" w:fill="auto"/>
          </w:tcPr>
          <w:p w14:paraId="70C3C591" w14:textId="77777777" w:rsidR="0014397C" w:rsidRPr="00F26942" w:rsidRDefault="0014397C" w:rsidP="00FE0A9B">
            <w:pPr>
              <w:pStyle w:val="ENoteTableText"/>
            </w:pPr>
            <w:r w:rsidRPr="00F26942">
              <w:t>ad No 2, 2024</w:t>
            </w:r>
          </w:p>
        </w:tc>
      </w:tr>
      <w:tr w:rsidR="0014397C" w:rsidRPr="00F26942" w14:paraId="54DAFF85" w14:textId="77777777" w:rsidTr="00FE0A9B">
        <w:trPr>
          <w:cantSplit/>
        </w:trPr>
        <w:tc>
          <w:tcPr>
            <w:tcW w:w="2551" w:type="dxa"/>
            <w:shd w:val="clear" w:color="auto" w:fill="auto"/>
          </w:tcPr>
          <w:p w14:paraId="294462DF" w14:textId="77777777" w:rsidR="0014397C" w:rsidRPr="00F26942" w:rsidRDefault="0014397C" w:rsidP="00FE0A9B">
            <w:pPr>
              <w:pStyle w:val="ENoteTableText"/>
              <w:tabs>
                <w:tab w:val="center" w:leader="dot" w:pos="2268"/>
              </w:tabs>
              <w:rPr>
                <w:noProof/>
              </w:rPr>
            </w:pPr>
            <w:r w:rsidRPr="00F26942">
              <w:rPr>
                <w:noProof/>
              </w:rPr>
              <w:t>s 536JZ</w:t>
            </w:r>
            <w:r w:rsidRPr="00F26942">
              <w:rPr>
                <w:noProof/>
              </w:rPr>
              <w:tab/>
            </w:r>
          </w:p>
        </w:tc>
        <w:tc>
          <w:tcPr>
            <w:tcW w:w="4592" w:type="dxa"/>
            <w:shd w:val="clear" w:color="auto" w:fill="auto"/>
          </w:tcPr>
          <w:p w14:paraId="3F91BBB6" w14:textId="77777777" w:rsidR="0014397C" w:rsidRPr="00F26942" w:rsidRDefault="0014397C" w:rsidP="00FE0A9B">
            <w:pPr>
              <w:pStyle w:val="ENoteTableText"/>
            </w:pPr>
            <w:r w:rsidRPr="00F26942">
              <w:t>ad No 2, 2024</w:t>
            </w:r>
          </w:p>
        </w:tc>
      </w:tr>
      <w:tr w:rsidR="0014397C" w:rsidRPr="00F26942" w14:paraId="4AAA64B1" w14:textId="77777777" w:rsidTr="00FE0A9B">
        <w:trPr>
          <w:cantSplit/>
        </w:trPr>
        <w:tc>
          <w:tcPr>
            <w:tcW w:w="2551" w:type="dxa"/>
            <w:shd w:val="clear" w:color="auto" w:fill="auto"/>
          </w:tcPr>
          <w:p w14:paraId="70897950" w14:textId="77777777" w:rsidR="0014397C" w:rsidRPr="00F26942" w:rsidRDefault="0014397C" w:rsidP="00FE0A9B">
            <w:pPr>
              <w:pStyle w:val="ENoteTableText"/>
              <w:tabs>
                <w:tab w:val="center" w:leader="dot" w:pos="2268"/>
              </w:tabs>
              <w:rPr>
                <w:noProof/>
              </w:rPr>
            </w:pPr>
            <w:r w:rsidRPr="00F26942">
              <w:rPr>
                <w:b/>
                <w:noProof/>
              </w:rPr>
              <w:t>Subdivision B</w:t>
            </w:r>
          </w:p>
        </w:tc>
        <w:tc>
          <w:tcPr>
            <w:tcW w:w="4592" w:type="dxa"/>
            <w:shd w:val="clear" w:color="auto" w:fill="auto"/>
          </w:tcPr>
          <w:p w14:paraId="64FFF6C2" w14:textId="77777777" w:rsidR="0014397C" w:rsidRPr="00F26942" w:rsidRDefault="0014397C" w:rsidP="00FE0A9B">
            <w:pPr>
              <w:pStyle w:val="ENoteTableText"/>
            </w:pPr>
          </w:p>
        </w:tc>
      </w:tr>
      <w:tr w:rsidR="0014397C" w:rsidRPr="00F26942" w14:paraId="6B413E8E" w14:textId="77777777" w:rsidTr="00FE0A9B">
        <w:trPr>
          <w:cantSplit/>
        </w:trPr>
        <w:tc>
          <w:tcPr>
            <w:tcW w:w="2551" w:type="dxa"/>
            <w:shd w:val="clear" w:color="auto" w:fill="auto"/>
          </w:tcPr>
          <w:p w14:paraId="05E5A994" w14:textId="77777777" w:rsidR="0014397C" w:rsidRPr="00F26942" w:rsidRDefault="0014397C" w:rsidP="00FE0A9B">
            <w:pPr>
              <w:pStyle w:val="ENoteTableText"/>
              <w:tabs>
                <w:tab w:val="center" w:leader="dot" w:pos="2268"/>
              </w:tabs>
              <w:rPr>
                <w:noProof/>
              </w:rPr>
            </w:pPr>
            <w:r w:rsidRPr="00F26942">
              <w:rPr>
                <w:noProof/>
              </w:rPr>
              <w:t>s 536K</w:t>
            </w:r>
            <w:r w:rsidRPr="00F26942">
              <w:rPr>
                <w:noProof/>
              </w:rPr>
              <w:tab/>
            </w:r>
          </w:p>
        </w:tc>
        <w:tc>
          <w:tcPr>
            <w:tcW w:w="4592" w:type="dxa"/>
            <w:shd w:val="clear" w:color="auto" w:fill="auto"/>
          </w:tcPr>
          <w:p w14:paraId="56A74CFC" w14:textId="77777777" w:rsidR="0014397C" w:rsidRPr="00F26942" w:rsidRDefault="0014397C" w:rsidP="00FE0A9B">
            <w:pPr>
              <w:pStyle w:val="ENoteTableText"/>
            </w:pPr>
            <w:r w:rsidRPr="00F26942">
              <w:t>ad No 2, 2024</w:t>
            </w:r>
          </w:p>
        </w:tc>
      </w:tr>
      <w:tr w:rsidR="0014397C" w:rsidRPr="00F26942" w14:paraId="37763065" w14:textId="77777777" w:rsidTr="00FE0A9B">
        <w:trPr>
          <w:cantSplit/>
        </w:trPr>
        <w:tc>
          <w:tcPr>
            <w:tcW w:w="2551" w:type="dxa"/>
            <w:shd w:val="clear" w:color="auto" w:fill="auto"/>
          </w:tcPr>
          <w:p w14:paraId="4109B3B7" w14:textId="77777777" w:rsidR="0014397C" w:rsidRPr="00F26942" w:rsidRDefault="0014397C" w:rsidP="00FE0A9B">
            <w:pPr>
              <w:pStyle w:val="ENoteTableText"/>
              <w:tabs>
                <w:tab w:val="center" w:leader="dot" w:pos="2268"/>
              </w:tabs>
              <w:rPr>
                <w:noProof/>
              </w:rPr>
            </w:pPr>
            <w:r w:rsidRPr="00F26942">
              <w:rPr>
                <w:b/>
                <w:noProof/>
              </w:rPr>
              <w:t>Subdivision BA</w:t>
            </w:r>
          </w:p>
        </w:tc>
        <w:tc>
          <w:tcPr>
            <w:tcW w:w="4592" w:type="dxa"/>
            <w:shd w:val="clear" w:color="auto" w:fill="auto"/>
          </w:tcPr>
          <w:p w14:paraId="2C403D23" w14:textId="77777777" w:rsidR="0014397C" w:rsidRPr="00F26942" w:rsidRDefault="0014397C" w:rsidP="00FE0A9B">
            <w:pPr>
              <w:pStyle w:val="ENoteTableText"/>
            </w:pPr>
          </w:p>
        </w:tc>
      </w:tr>
      <w:tr w:rsidR="0014397C" w:rsidRPr="00F26942" w14:paraId="0B79B4F2" w14:textId="77777777" w:rsidTr="00FE0A9B">
        <w:trPr>
          <w:cantSplit/>
        </w:trPr>
        <w:tc>
          <w:tcPr>
            <w:tcW w:w="2551" w:type="dxa"/>
            <w:shd w:val="clear" w:color="auto" w:fill="auto"/>
          </w:tcPr>
          <w:p w14:paraId="4C2B73DF" w14:textId="77777777" w:rsidR="0014397C" w:rsidRPr="00F26942" w:rsidRDefault="0014397C" w:rsidP="00FE0A9B">
            <w:pPr>
              <w:pStyle w:val="ENoteTableText"/>
              <w:tabs>
                <w:tab w:val="center" w:leader="dot" w:pos="2268"/>
              </w:tabs>
              <w:rPr>
                <w:noProof/>
              </w:rPr>
            </w:pPr>
            <w:r w:rsidRPr="00F26942">
              <w:rPr>
                <w:noProof/>
              </w:rPr>
              <w:t>s 536KAA</w:t>
            </w:r>
            <w:r w:rsidRPr="00F26942">
              <w:rPr>
                <w:noProof/>
              </w:rPr>
              <w:tab/>
            </w:r>
          </w:p>
        </w:tc>
        <w:tc>
          <w:tcPr>
            <w:tcW w:w="4592" w:type="dxa"/>
            <w:shd w:val="clear" w:color="auto" w:fill="auto"/>
          </w:tcPr>
          <w:p w14:paraId="3A092268" w14:textId="77777777" w:rsidR="0014397C" w:rsidRPr="00F26942" w:rsidRDefault="0014397C" w:rsidP="00FE0A9B">
            <w:pPr>
              <w:pStyle w:val="ENoteTableText"/>
            </w:pPr>
            <w:r w:rsidRPr="00F26942">
              <w:t>ad No 2, 2024</w:t>
            </w:r>
          </w:p>
        </w:tc>
      </w:tr>
      <w:tr w:rsidR="0014397C" w:rsidRPr="00F26942" w14:paraId="48D8EBBE" w14:textId="77777777" w:rsidTr="00FE0A9B">
        <w:trPr>
          <w:cantSplit/>
        </w:trPr>
        <w:tc>
          <w:tcPr>
            <w:tcW w:w="2551" w:type="dxa"/>
            <w:shd w:val="clear" w:color="auto" w:fill="auto"/>
          </w:tcPr>
          <w:p w14:paraId="571F4E20" w14:textId="77777777" w:rsidR="0014397C" w:rsidRPr="00F26942" w:rsidRDefault="0014397C" w:rsidP="00FE0A9B">
            <w:pPr>
              <w:pStyle w:val="ENoteTableText"/>
              <w:tabs>
                <w:tab w:val="center" w:leader="dot" w:pos="2268"/>
              </w:tabs>
              <w:rPr>
                <w:noProof/>
              </w:rPr>
            </w:pPr>
            <w:r w:rsidRPr="00F26942">
              <w:rPr>
                <w:noProof/>
              </w:rPr>
              <w:t>s 536KAB</w:t>
            </w:r>
            <w:r w:rsidRPr="00F26942">
              <w:rPr>
                <w:noProof/>
              </w:rPr>
              <w:tab/>
            </w:r>
          </w:p>
        </w:tc>
        <w:tc>
          <w:tcPr>
            <w:tcW w:w="4592" w:type="dxa"/>
            <w:shd w:val="clear" w:color="auto" w:fill="auto"/>
          </w:tcPr>
          <w:p w14:paraId="670513E3" w14:textId="77777777" w:rsidR="0014397C" w:rsidRPr="00F26942" w:rsidRDefault="0014397C" w:rsidP="00FE0A9B">
            <w:pPr>
              <w:pStyle w:val="ENoteTableText"/>
            </w:pPr>
            <w:r w:rsidRPr="00F26942">
              <w:t>ad No 2, 2024</w:t>
            </w:r>
          </w:p>
        </w:tc>
      </w:tr>
      <w:tr w:rsidR="0014397C" w:rsidRPr="00F26942" w14:paraId="7FC4BE24" w14:textId="77777777" w:rsidTr="00FE0A9B">
        <w:trPr>
          <w:cantSplit/>
        </w:trPr>
        <w:tc>
          <w:tcPr>
            <w:tcW w:w="2551" w:type="dxa"/>
            <w:shd w:val="clear" w:color="auto" w:fill="auto"/>
          </w:tcPr>
          <w:p w14:paraId="44D8B0AA" w14:textId="77777777" w:rsidR="0014397C" w:rsidRPr="00F26942" w:rsidRDefault="0014397C" w:rsidP="00FE0A9B">
            <w:pPr>
              <w:pStyle w:val="ENoteTableText"/>
              <w:tabs>
                <w:tab w:val="center" w:leader="dot" w:pos="2268"/>
              </w:tabs>
              <w:rPr>
                <w:noProof/>
              </w:rPr>
            </w:pPr>
            <w:r w:rsidRPr="00F26942">
              <w:rPr>
                <w:noProof/>
              </w:rPr>
              <w:t>s 536KAC</w:t>
            </w:r>
            <w:r w:rsidRPr="00F26942">
              <w:rPr>
                <w:noProof/>
              </w:rPr>
              <w:tab/>
            </w:r>
          </w:p>
        </w:tc>
        <w:tc>
          <w:tcPr>
            <w:tcW w:w="4592" w:type="dxa"/>
            <w:shd w:val="clear" w:color="auto" w:fill="auto"/>
          </w:tcPr>
          <w:p w14:paraId="47FE3F07" w14:textId="77777777" w:rsidR="0014397C" w:rsidRPr="00F26942" w:rsidRDefault="0014397C" w:rsidP="00FE0A9B">
            <w:pPr>
              <w:pStyle w:val="ENoteTableText"/>
            </w:pPr>
            <w:r w:rsidRPr="00F26942">
              <w:t>ad No 2, 2024</w:t>
            </w:r>
          </w:p>
        </w:tc>
      </w:tr>
      <w:tr w:rsidR="0014397C" w:rsidRPr="00F26942" w14:paraId="3768BC1A" w14:textId="77777777" w:rsidTr="00FE0A9B">
        <w:trPr>
          <w:cantSplit/>
        </w:trPr>
        <w:tc>
          <w:tcPr>
            <w:tcW w:w="2551" w:type="dxa"/>
            <w:shd w:val="clear" w:color="auto" w:fill="auto"/>
          </w:tcPr>
          <w:p w14:paraId="39BF59AC" w14:textId="77777777" w:rsidR="0014397C" w:rsidRPr="00F26942" w:rsidRDefault="0014397C" w:rsidP="00FE0A9B">
            <w:pPr>
              <w:pStyle w:val="ENoteTableText"/>
              <w:tabs>
                <w:tab w:val="center" w:leader="dot" w:pos="2268"/>
              </w:tabs>
              <w:rPr>
                <w:noProof/>
              </w:rPr>
            </w:pPr>
            <w:r w:rsidRPr="00F26942">
              <w:rPr>
                <w:noProof/>
              </w:rPr>
              <w:t>s 536KAD</w:t>
            </w:r>
            <w:r w:rsidRPr="00F26942">
              <w:rPr>
                <w:noProof/>
              </w:rPr>
              <w:tab/>
            </w:r>
          </w:p>
        </w:tc>
        <w:tc>
          <w:tcPr>
            <w:tcW w:w="4592" w:type="dxa"/>
            <w:shd w:val="clear" w:color="auto" w:fill="auto"/>
          </w:tcPr>
          <w:p w14:paraId="7CDFF937" w14:textId="77777777" w:rsidR="0014397C" w:rsidRPr="00F26942" w:rsidRDefault="0014397C" w:rsidP="00FE0A9B">
            <w:pPr>
              <w:pStyle w:val="ENoteTableText"/>
            </w:pPr>
            <w:r w:rsidRPr="00F26942">
              <w:t>ad No 2, 2024</w:t>
            </w:r>
          </w:p>
        </w:tc>
      </w:tr>
      <w:tr w:rsidR="0014397C" w:rsidRPr="00F26942" w14:paraId="7FF88F6D" w14:textId="77777777" w:rsidTr="00FE0A9B">
        <w:trPr>
          <w:cantSplit/>
        </w:trPr>
        <w:tc>
          <w:tcPr>
            <w:tcW w:w="2551" w:type="dxa"/>
            <w:shd w:val="clear" w:color="auto" w:fill="auto"/>
          </w:tcPr>
          <w:p w14:paraId="4804F482" w14:textId="77777777" w:rsidR="0014397C" w:rsidRPr="00F26942" w:rsidRDefault="0014397C" w:rsidP="00FE0A9B">
            <w:pPr>
              <w:pStyle w:val="ENoteTableText"/>
              <w:tabs>
                <w:tab w:val="center" w:leader="dot" w:pos="2268"/>
              </w:tabs>
              <w:rPr>
                <w:noProof/>
              </w:rPr>
            </w:pPr>
            <w:r w:rsidRPr="00F26942">
              <w:rPr>
                <w:noProof/>
              </w:rPr>
              <w:t>s 536KAE</w:t>
            </w:r>
            <w:r w:rsidRPr="00F26942">
              <w:rPr>
                <w:noProof/>
              </w:rPr>
              <w:tab/>
            </w:r>
          </w:p>
        </w:tc>
        <w:tc>
          <w:tcPr>
            <w:tcW w:w="4592" w:type="dxa"/>
            <w:shd w:val="clear" w:color="auto" w:fill="auto"/>
          </w:tcPr>
          <w:p w14:paraId="0124E883" w14:textId="77777777" w:rsidR="0014397C" w:rsidRPr="00F26942" w:rsidRDefault="0014397C" w:rsidP="00FE0A9B">
            <w:pPr>
              <w:pStyle w:val="ENoteTableText"/>
            </w:pPr>
            <w:r w:rsidRPr="00F26942">
              <w:t>ad No 2, 2024</w:t>
            </w:r>
          </w:p>
        </w:tc>
      </w:tr>
      <w:tr w:rsidR="0014397C" w:rsidRPr="00F26942" w14:paraId="7B3A3C2F" w14:textId="77777777" w:rsidTr="00FE0A9B">
        <w:trPr>
          <w:cantSplit/>
        </w:trPr>
        <w:tc>
          <w:tcPr>
            <w:tcW w:w="2551" w:type="dxa"/>
            <w:shd w:val="clear" w:color="auto" w:fill="auto"/>
          </w:tcPr>
          <w:p w14:paraId="7DA33E62" w14:textId="77777777" w:rsidR="0014397C" w:rsidRPr="00F26942" w:rsidRDefault="0014397C" w:rsidP="00FE0A9B">
            <w:pPr>
              <w:pStyle w:val="ENoteTableText"/>
              <w:tabs>
                <w:tab w:val="center" w:leader="dot" w:pos="2268"/>
              </w:tabs>
              <w:rPr>
                <w:noProof/>
              </w:rPr>
            </w:pPr>
            <w:r w:rsidRPr="00F26942">
              <w:rPr>
                <w:b/>
                <w:noProof/>
              </w:rPr>
              <w:t>Subdivision C</w:t>
            </w:r>
          </w:p>
        </w:tc>
        <w:tc>
          <w:tcPr>
            <w:tcW w:w="4592" w:type="dxa"/>
            <w:shd w:val="clear" w:color="auto" w:fill="auto"/>
          </w:tcPr>
          <w:p w14:paraId="7A9D2FA8" w14:textId="77777777" w:rsidR="0014397C" w:rsidRPr="00F26942" w:rsidRDefault="0014397C" w:rsidP="00FE0A9B">
            <w:pPr>
              <w:pStyle w:val="ENoteTableText"/>
            </w:pPr>
          </w:p>
        </w:tc>
      </w:tr>
      <w:tr w:rsidR="0014397C" w:rsidRPr="00F26942" w14:paraId="3E23BB96" w14:textId="77777777" w:rsidTr="00FE0A9B">
        <w:trPr>
          <w:cantSplit/>
        </w:trPr>
        <w:tc>
          <w:tcPr>
            <w:tcW w:w="2551" w:type="dxa"/>
            <w:shd w:val="clear" w:color="auto" w:fill="auto"/>
          </w:tcPr>
          <w:p w14:paraId="0423D688" w14:textId="77777777" w:rsidR="0014397C" w:rsidRPr="00F26942" w:rsidRDefault="0014397C" w:rsidP="00FE0A9B">
            <w:pPr>
              <w:pStyle w:val="ENoteTableText"/>
              <w:tabs>
                <w:tab w:val="center" w:leader="dot" w:pos="2268"/>
              </w:tabs>
              <w:rPr>
                <w:noProof/>
              </w:rPr>
            </w:pPr>
            <w:r w:rsidRPr="00F26942">
              <w:rPr>
                <w:noProof/>
              </w:rPr>
              <w:t>s 536KA</w:t>
            </w:r>
            <w:r w:rsidRPr="00F26942">
              <w:rPr>
                <w:noProof/>
              </w:rPr>
              <w:tab/>
            </w:r>
          </w:p>
        </w:tc>
        <w:tc>
          <w:tcPr>
            <w:tcW w:w="4592" w:type="dxa"/>
            <w:shd w:val="clear" w:color="auto" w:fill="auto"/>
          </w:tcPr>
          <w:p w14:paraId="6DE9D1D5" w14:textId="77777777" w:rsidR="0014397C" w:rsidRPr="00F26942" w:rsidRDefault="0014397C" w:rsidP="00FE0A9B">
            <w:pPr>
              <w:pStyle w:val="ENoteTableText"/>
            </w:pPr>
            <w:r w:rsidRPr="00F26942">
              <w:t>ad No 2, 2024</w:t>
            </w:r>
          </w:p>
        </w:tc>
      </w:tr>
      <w:tr w:rsidR="0014397C" w:rsidRPr="00F26942" w14:paraId="1086A031" w14:textId="77777777" w:rsidTr="00FE0A9B">
        <w:trPr>
          <w:cantSplit/>
        </w:trPr>
        <w:tc>
          <w:tcPr>
            <w:tcW w:w="2551" w:type="dxa"/>
            <w:shd w:val="clear" w:color="auto" w:fill="auto"/>
          </w:tcPr>
          <w:p w14:paraId="7BE02FD9" w14:textId="77777777" w:rsidR="0014397C" w:rsidRPr="00F26942" w:rsidRDefault="0014397C" w:rsidP="00FE0A9B">
            <w:pPr>
              <w:pStyle w:val="ENoteTableText"/>
              <w:tabs>
                <w:tab w:val="center" w:leader="dot" w:pos="2268"/>
              </w:tabs>
              <w:rPr>
                <w:noProof/>
              </w:rPr>
            </w:pPr>
            <w:r w:rsidRPr="00F26942">
              <w:rPr>
                <w:b/>
                <w:noProof/>
              </w:rPr>
              <w:t>Subdivision D</w:t>
            </w:r>
          </w:p>
        </w:tc>
        <w:tc>
          <w:tcPr>
            <w:tcW w:w="4592" w:type="dxa"/>
            <w:shd w:val="clear" w:color="auto" w:fill="auto"/>
          </w:tcPr>
          <w:p w14:paraId="6298872C" w14:textId="77777777" w:rsidR="0014397C" w:rsidRPr="00F26942" w:rsidRDefault="0014397C" w:rsidP="00FE0A9B">
            <w:pPr>
              <w:pStyle w:val="ENoteTableText"/>
            </w:pPr>
          </w:p>
        </w:tc>
      </w:tr>
      <w:tr w:rsidR="0014397C" w:rsidRPr="00F26942" w14:paraId="14EF636E" w14:textId="77777777" w:rsidTr="00FE0A9B">
        <w:trPr>
          <w:cantSplit/>
        </w:trPr>
        <w:tc>
          <w:tcPr>
            <w:tcW w:w="2551" w:type="dxa"/>
            <w:shd w:val="clear" w:color="auto" w:fill="auto"/>
          </w:tcPr>
          <w:p w14:paraId="17BC3F49" w14:textId="77777777" w:rsidR="0014397C" w:rsidRPr="00F26942" w:rsidRDefault="0014397C" w:rsidP="00FE0A9B">
            <w:pPr>
              <w:pStyle w:val="ENoteTableText"/>
              <w:tabs>
                <w:tab w:val="center" w:leader="dot" w:pos="2268"/>
              </w:tabs>
              <w:rPr>
                <w:noProof/>
              </w:rPr>
            </w:pPr>
            <w:r w:rsidRPr="00F26942">
              <w:rPr>
                <w:noProof/>
              </w:rPr>
              <w:t>s 536KB</w:t>
            </w:r>
            <w:r w:rsidRPr="00F26942">
              <w:rPr>
                <w:noProof/>
              </w:rPr>
              <w:tab/>
            </w:r>
          </w:p>
        </w:tc>
        <w:tc>
          <w:tcPr>
            <w:tcW w:w="4592" w:type="dxa"/>
            <w:shd w:val="clear" w:color="auto" w:fill="auto"/>
          </w:tcPr>
          <w:p w14:paraId="2BD491F0" w14:textId="77777777" w:rsidR="0014397C" w:rsidRPr="00F26942" w:rsidRDefault="0014397C" w:rsidP="00FE0A9B">
            <w:pPr>
              <w:pStyle w:val="ENoteTableText"/>
            </w:pPr>
            <w:r w:rsidRPr="00F26942">
              <w:t>ad No 2, 2024</w:t>
            </w:r>
          </w:p>
        </w:tc>
      </w:tr>
      <w:tr w:rsidR="0014397C" w:rsidRPr="00F26942" w14:paraId="7A41F1C0" w14:textId="77777777" w:rsidTr="00FE0A9B">
        <w:trPr>
          <w:cantSplit/>
        </w:trPr>
        <w:tc>
          <w:tcPr>
            <w:tcW w:w="2551" w:type="dxa"/>
            <w:shd w:val="clear" w:color="auto" w:fill="auto"/>
          </w:tcPr>
          <w:p w14:paraId="3EC63220" w14:textId="77777777" w:rsidR="0014397C" w:rsidRPr="00F26942" w:rsidRDefault="0014397C" w:rsidP="00FE0A9B">
            <w:pPr>
              <w:pStyle w:val="ENoteTableText"/>
              <w:tabs>
                <w:tab w:val="center" w:leader="dot" w:pos="2268"/>
              </w:tabs>
              <w:rPr>
                <w:noProof/>
              </w:rPr>
            </w:pPr>
            <w:r w:rsidRPr="00F26942">
              <w:rPr>
                <w:noProof/>
              </w:rPr>
              <w:t>s 536KC</w:t>
            </w:r>
            <w:r w:rsidRPr="00F26942">
              <w:rPr>
                <w:noProof/>
              </w:rPr>
              <w:tab/>
            </w:r>
          </w:p>
        </w:tc>
        <w:tc>
          <w:tcPr>
            <w:tcW w:w="4592" w:type="dxa"/>
            <w:shd w:val="clear" w:color="auto" w:fill="auto"/>
          </w:tcPr>
          <w:p w14:paraId="547DD42F" w14:textId="77777777" w:rsidR="0014397C" w:rsidRPr="00F26942" w:rsidRDefault="0014397C" w:rsidP="00FE0A9B">
            <w:pPr>
              <w:pStyle w:val="ENoteTableText"/>
            </w:pPr>
            <w:r w:rsidRPr="00F26942">
              <w:t>ad No 2, 2024</w:t>
            </w:r>
          </w:p>
        </w:tc>
      </w:tr>
      <w:tr w:rsidR="0014397C" w:rsidRPr="00F26942" w14:paraId="2D789019" w14:textId="77777777" w:rsidTr="00FE0A9B">
        <w:trPr>
          <w:cantSplit/>
        </w:trPr>
        <w:tc>
          <w:tcPr>
            <w:tcW w:w="2551" w:type="dxa"/>
            <w:shd w:val="clear" w:color="auto" w:fill="auto"/>
          </w:tcPr>
          <w:p w14:paraId="4EE45B6B" w14:textId="77777777" w:rsidR="0014397C" w:rsidRPr="00F26942" w:rsidRDefault="0014397C" w:rsidP="00FE0A9B">
            <w:pPr>
              <w:pStyle w:val="ENoteTableText"/>
              <w:tabs>
                <w:tab w:val="center" w:leader="dot" w:pos="2268"/>
              </w:tabs>
              <w:rPr>
                <w:noProof/>
              </w:rPr>
            </w:pPr>
            <w:r w:rsidRPr="00F26942">
              <w:rPr>
                <w:noProof/>
              </w:rPr>
              <w:lastRenderedPageBreak/>
              <w:t>s 536KD</w:t>
            </w:r>
            <w:r w:rsidRPr="00F26942">
              <w:rPr>
                <w:noProof/>
              </w:rPr>
              <w:tab/>
            </w:r>
          </w:p>
        </w:tc>
        <w:tc>
          <w:tcPr>
            <w:tcW w:w="4592" w:type="dxa"/>
            <w:shd w:val="clear" w:color="auto" w:fill="auto"/>
          </w:tcPr>
          <w:p w14:paraId="2993FDB3" w14:textId="77777777" w:rsidR="0014397C" w:rsidRPr="00F26942" w:rsidRDefault="0014397C" w:rsidP="00FE0A9B">
            <w:pPr>
              <w:pStyle w:val="ENoteTableText"/>
            </w:pPr>
            <w:r w:rsidRPr="00F26942">
              <w:t>ad No 2, 2024</w:t>
            </w:r>
          </w:p>
        </w:tc>
      </w:tr>
      <w:tr w:rsidR="0014397C" w:rsidRPr="00F26942" w14:paraId="5EA37952" w14:textId="77777777" w:rsidTr="00FE0A9B">
        <w:trPr>
          <w:cantSplit/>
        </w:trPr>
        <w:tc>
          <w:tcPr>
            <w:tcW w:w="2551" w:type="dxa"/>
            <w:shd w:val="clear" w:color="auto" w:fill="auto"/>
          </w:tcPr>
          <w:p w14:paraId="053CE148" w14:textId="77777777" w:rsidR="0014397C" w:rsidRPr="00F26942" w:rsidRDefault="0014397C" w:rsidP="00FE0A9B">
            <w:pPr>
              <w:pStyle w:val="ENoteTableText"/>
              <w:tabs>
                <w:tab w:val="center" w:leader="dot" w:pos="2268"/>
              </w:tabs>
              <w:rPr>
                <w:noProof/>
              </w:rPr>
            </w:pPr>
            <w:r w:rsidRPr="00F26942">
              <w:rPr>
                <w:noProof/>
              </w:rPr>
              <w:t>s 536KE</w:t>
            </w:r>
            <w:r w:rsidRPr="00F26942">
              <w:rPr>
                <w:noProof/>
              </w:rPr>
              <w:tab/>
            </w:r>
          </w:p>
        </w:tc>
        <w:tc>
          <w:tcPr>
            <w:tcW w:w="4592" w:type="dxa"/>
            <w:shd w:val="clear" w:color="auto" w:fill="auto"/>
          </w:tcPr>
          <w:p w14:paraId="0B9B449A" w14:textId="77777777" w:rsidR="0014397C" w:rsidRPr="00F26942" w:rsidRDefault="0014397C" w:rsidP="00FE0A9B">
            <w:pPr>
              <w:pStyle w:val="ENoteTableText"/>
            </w:pPr>
            <w:r w:rsidRPr="00F26942">
              <w:t>ad No 2, 2024</w:t>
            </w:r>
          </w:p>
        </w:tc>
      </w:tr>
      <w:tr w:rsidR="0014397C" w:rsidRPr="00F26942" w14:paraId="55763F08" w14:textId="77777777" w:rsidTr="00FE0A9B">
        <w:trPr>
          <w:cantSplit/>
        </w:trPr>
        <w:tc>
          <w:tcPr>
            <w:tcW w:w="2551" w:type="dxa"/>
            <w:shd w:val="clear" w:color="auto" w:fill="auto"/>
          </w:tcPr>
          <w:p w14:paraId="40723387" w14:textId="77777777" w:rsidR="0014397C" w:rsidRPr="00F26942" w:rsidRDefault="0014397C" w:rsidP="00FE0A9B">
            <w:pPr>
              <w:pStyle w:val="ENoteTableText"/>
              <w:tabs>
                <w:tab w:val="center" w:leader="dot" w:pos="2268"/>
              </w:tabs>
              <w:rPr>
                <w:noProof/>
              </w:rPr>
            </w:pPr>
            <w:r w:rsidRPr="00F26942">
              <w:rPr>
                <w:noProof/>
              </w:rPr>
              <w:t>s 536KF</w:t>
            </w:r>
            <w:r w:rsidRPr="00F26942">
              <w:rPr>
                <w:noProof/>
              </w:rPr>
              <w:tab/>
            </w:r>
          </w:p>
        </w:tc>
        <w:tc>
          <w:tcPr>
            <w:tcW w:w="4592" w:type="dxa"/>
            <w:shd w:val="clear" w:color="auto" w:fill="auto"/>
          </w:tcPr>
          <w:p w14:paraId="782F9BBB" w14:textId="77777777" w:rsidR="0014397C" w:rsidRPr="00F26942" w:rsidRDefault="0014397C" w:rsidP="00FE0A9B">
            <w:pPr>
              <w:pStyle w:val="ENoteTableText"/>
            </w:pPr>
            <w:r w:rsidRPr="00F26942">
              <w:t>ad No 2, 2024</w:t>
            </w:r>
          </w:p>
        </w:tc>
      </w:tr>
      <w:tr w:rsidR="0014397C" w:rsidRPr="00F26942" w14:paraId="76E8D177" w14:textId="77777777" w:rsidTr="00FE0A9B">
        <w:trPr>
          <w:cantSplit/>
        </w:trPr>
        <w:tc>
          <w:tcPr>
            <w:tcW w:w="2551" w:type="dxa"/>
            <w:shd w:val="clear" w:color="auto" w:fill="auto"/>
          </w:tcPr>
          <w:p w14:paraId="345CF78A" w14:textId="77777777" w:rsidR="0014397C" w:rsidRPr="00F26942" w:rsidRDefault="0014397C" w:rsidP="00FE0A9B">
            <w:pPr>
              <w:pStyle w:val="ENoteTableText"/>
              <w:tabs>
                <w:tab w:val="center" w:leader="dot" w:pos="2268"/>
              </w:tabs>
              <w:rPr>
                <w:noProof/>
              </w:rPr>
            </w:pPr>
            <w:r w:rsidRPr="00F26942">
              <w:rPr>
                <w:b/>
                <w:noProof/>
              </w:rPr>
              <w:t>Subdivision E</w:t>
            </w:r>
          </w:p>
        </w:tc>
        <w:tc>
          <w:tcPr>
            <w:tcW w:w="4592" w:type="dxa"/>
            <w:shd w:val="clear" w:color="auto" w:fill="auto"/>
          </w:tcPr>
          <w:p w14:paraId="6D91369B" w14:textId="77777777" w:rsidR="0014397C" w:rsidRPr="00F26942" w:rsidRDefault="0014397C" w:rsidP="00FE0A9B">
            <w:pPr>
              <w:pStyle w:val="ENoteTableText"/>
            </w:pPr>
          </w:p>
        </w:tc>
      </w:tr>
      <w:tr w:rsidR="0014397C" w:rsidRPr="00F26942" w14:paraId="621CA4DC" w14:textId="77777777" w:rsidTr="00FE0A9B">
        <w:trPr>
          <w:cantSplit/>
        </w:trPr>
        <w:tc>
          <w:tcPr>
            <w:tcW w:w="2551" w:type="dxa"/>
            <w:shd w:val="clear" w:color="auto" w:fill="auto"/>
          </w:tcPr>
          <w:p w14:paraId="5CB8B77E" w14:textId="77777777" w:rsidR="0014397C" w:rsidRPr="00F26942" w:rsidRDefault="0014397C" w:rsidP="00FE0A9B">
            <w:pPr>
              <w:pStyle w:val="ENoteTableText"/>
              <w:tabs>
                <w:tab w:val="center" w:leader="dot" w:pos="2268"/>
              </w:tabs>
              <w:rPr>
                <w:noProof/>
              </w:rPr>
            </w:pPr>
            <w:r w:rsidRPr="00F26942">
              <w:rPr>
                <w:noProof/>
              </w:rPr>
              <w:t>s 536KG</w:t>
            </w:r>
            <w:r w:rsidRPr="00F26942">
              <w:rPr>
                <w:noProof/>
              </w:rPr>
              <w:tab/>
            </w:r>
          </w:p>
        </w:tc>
        <w:tc>
          <w:tcPr>
            <w:tcW w:w="4592" w:type="dxa"/>
            <w:shd w:val="clear" w:color="auto" w:fill="auto"/>
          </w:tcPr>
          <w:p w14:paraId="356440F4" w14:textId="77777777" w:rsidR="0014397C" w:rsidRPr="00F26942" w:rsidRDefault="0014397C" w:rsidP="00FE0A9B">
            <w:pPr>
              <w:pStyle w:val="ENoteTableText"/>
            </w:pPr>
            <w:r w:rsidRPr="00F26942">
              <w:t>ad No 2, 2024</w:t>
            </w:r>
          </w:p>
        </w:tc>
      </w:tr>
      <w:tr w:rsidR="0014397C" w:rsidRPr="00F26942" w14:paraId="75F228F1" w14:textId="77777777" w:rsidTr="00FE0A9B">
        <w:trPr>
          <w:cantSplit/>
        </w:trPr>
        <w:tc>
          <w:tcPr>
            <w:tcW w:w="2551" w:type="dxa"/>
            <w:shd w:val="clear" w:color="auto" w:fill="auto"/>
          </w:tcPr>
          <w:p w14:paraId="7FED6C0D" w14:textId="77777777" w:rsidR="0014397C" w:rsidRPr="00F26942" w:rsidRDefault="0014397C" w:rsidP="00FE0A9B">
            <w:pPr>
              <w:pStyle w:val="ENoteTableText"/>
              <w:tabs>
                <w:tab w:val="center" w:leader="dot" w:pos="2268"/>
              </w:tabs>
              <w:rPr>
                <w:noProof/>
              </w:rPr>
            </w:pPr>
            <w:r w:rsidRPr="00F26942">
              <w:rPr>
                <w:noProof/>
              </w:rPr>
              <w:t>s 536KH</w:t>
            </w:r>
            <w:r w:rsidRPr="00F26942">
              <w:rPr>
                <w:noProof/>
              </w:rPr>
              <w:tab/>
            </w:r>
          </w:p>
        </w:tc>
        <w:tc>
          <w:tcPr>
            <w:tcW w:w="4592" w:type="dxa"/>
            <w:shd w:val="clear" w:color="auto" w:fill="auto"/>
          </w:tcPr>
          <w:p w14:paraId="525730A6" w14:textId="77777777" w:rsidR="0014397C" w:rsidRPr="00F26942" w:rsidRDefault="0014397C" w:rsidP="00FE0A9B">
            <w:pPr>
              <w:pStyle w:val="ENoteTableText"/>
            </w:pPr>
            <w:r w:rsidRPr="00F26942">
              <w:t>ad No 2, 2024</w:t>
            </w:r>
          </w:p>
        </w:tc>
      </w:tr>
      <w:tr w:rsidR="0014397C" w:rsidRPr="00F26942" w14:paraId="1894B2D3" w14:textId="77777777" w:rsidTr="00FE0A9B">
        <w:trPr>
          <w:cantSplit/>
        </w:trPr>
        <w:tc>
          <w:tcPr>
            <w:tcW w:w="2551" w:type="dxa"/>
            <w:shd w:val="clear" w:color="auto" w:fill="auto"/>
          </w:tcPr>
          <w:p w14:paraId="6619A12E" w14:textId="77777777" w:rsidR="0014397C" w:rsidRPr="00F26942" w:rsidRDefault="0014397C" w:rsidP="00FE0A9B">
            <w:pPr>
              <w:pStyle w:val="ENoteTableText"/>
              <w:tabs>
                <w:tab w:val="center" w:leader="dot" w:pos="2268"/>
              </w:tabs>
              <w:rPr>
                <w:noProof/>
              </w:rPr>
            </w:pPr>
            <w:r w:rsidRPr="00F26942">
              <w:rPr>
                <w:noProof/>
              </w:rPr>
              <w:t>s 536KJ</w:t>
            </w:r>
            <w:r w:rsidRPr="00F26942">
              <w:rPr>
                <w:noProof/>
              </w:rPr>
              <w:tab/>
            </w:r>
          </w:p>
        </w:tc>
        <w:tc>
          <w:tcPr>
            <w:tcW w:w="4592" w:type="dxa"/>
            <w:shd w:val="clear" w:color="auto" w:fill="auto"/>
          </w:tcPr>
          <w:p w14:paraId="004956D4" w14:textId="77777777" w:rsidR="0014397C" w:rsidRPr="00F26942" w:rsidRDefault="0014397C" w:rsidP="00FE0A9B">
            <w:pPr>
              <w:pStyle w:val="ENoteTableText"/>
            </w:pPr>
            <w:r w:rsidRPr="00F26942">
              <w:t>ad No 2, 2024</w:t>
            </w:r>
          </w:p>
        </w:tc>
      </w:tr>
      <w:tr w:rsidR="0014397C" w:rsidRPr="00F26942" w14:paraId="320D1159" w14:textId="77777777" w:rsidTr="00FE0A9B">
        <w:trPr>
          <w:cantSplit/>
        </w:trPr>
        <w:tc>
          <w:tcPr>
            <w:tcW w:w="2551" w:type="dxa"/>
            <w:shd w:val="clear" w:color="auto" w:fill="auto"/>
          </w:tcPr>
          <w:p w14:paraId="1B9CF7C9" w14:textId="77777777" w:rsidR="0014397C" w:rsidRPr="00F26942" w:rsidRDefault="0014397C" w:rsidP="00FE0A9B">
            <w:pPr>
              <w:pStyle w:val="ENoteTableText"/>
              <w:tabs>
                <w:tab w:val="center" w:leader="dot" w:pos="2268"/>
              </w:tabs>
              <w:rPr>
                <w:noProof/>
              </w:rPr>
            </w:pPr>
            <w:r w:rsidRPr="00F26942">
              <w:rPr>
                <w:noProof/>
              </w:rPr>
              <w:t>s 536KK</w:t>
            </w:r>
            <w:r w:rsidRPr="00F26942">
              <w:rPr>
                <w:noProof/>
              </w:rPr>
              <w:tab/>
            </w:r>
          </w:p>
        </w:tc>
        <w:tc>
          <w:tcPr>
            <w:tcW w:w="4592" w:type="dxa"/>
            <w:shd w:val="clear" w:color="auto" w:fill="auto"/>
          </w:tcPr>
          <w:p w14:paraId="6FDAA587" w14:textId="77777777" w:rsidR="0014397C" w:rsidRPr="00F26942" w:rsidRDefault="0014397C" w:rsidP="00FE0A9B">
            <w:pPr>
              <w:pStyle w:val="ENoteTableText"/>
            </w:pPr>
            <w:r w:rsidRPr="00F26942">
              <w:t>ad No 2, 2024</w:t>
            </w:r>
          </w:p>
        </w:tc>
      </w:tr>
      <w:tr w:rsidR="0014397C" w:rsidRPr="00F26942" w14:paraId="66E8D809" w14:textId="77777777" w:rsidTr="00FE0A9B">
        <w:trPr>
          <w:cantSplit/>
        </w:trPr>
        <w:tc>
          <w:tcPr>
            <w:tcW w:w="2551" w:type="dxa"/>
            <w:shd w:val="clear" w:color="auto" w:fill="auto"/>
          </w:tcPr>
          <w:p w14:paraId="3A5F4CFD" w14:textId="77777777" w:rsidR="0014397C" w:rsidRPr="00F26942" w:rsidRDefault="0014397C" w:rsidP="00FE0A9B">
            <w:pPr>
              <w:pStyle w:val="ENoteTableText"/>
              <w:tabs>
                <w:tab w:val="center" w:leader="dot" w:pos="2268"/>
              </w:tabs>
              <w:rPr>
                <w:noProof/>
              </w:rPr>
            </w:pPr>
            <w:r w:rsidRPr="00F26942">
              <w:rPr>
                <w:noProof/>
              </w:rPr>
              <w:t>s 536KL</w:t>
            </w:r>
            <w:r w:rsidRPr="00F26942">
              <w:rPr>
                <w:noProof/>
              </w:rPr>
              <w:tab/>
            </w:r>
          </w:p>
        </w:tc>
        <w:tc>
          <w:tcPr>
            <w:tcW w:w="4592" w:type="dxa"/>
            <w:shd w:val="clear" w:color="auto" w:fill="auto"/>
          </w:tcPr>
          <w:p w14:paraId="75194E96" w14:textId="77777777" w:rsidR="0014397C" w:rsidRPr="00F26942" w:rsidRDefault="0014397C" w:rsidP="00FE0A9B">
            <w:pPr>
              <w:pStyle w:val="ENoteTableText"/>
            </w:pPr>
            <w:r w:rsidRPr="00F26942">
              <w:t>ad No 2, 2024</w:t>
            </w:r>
          </w:p>
        </w:tc>
      </w:tr>
      <w:tr w:rsidR="0014397C" w:rsidRPr="00F26942" w14:paraId="47F77CD7" w14:textId="77777777" w:rsidTr="00FE0A9B">
        <w:trPr>
          <w:cantSplit/>
        </w:trPr>
        <w:tc>
          <w:tcPr>
            <w:tcW w:w="2551" w:type="dxa"/>
            <w:shd w:val="clear" w:color="auto" w:fill="auto"/>
          </w:tcPr>
          <w:p w14:paraId="0DB4C1BE" w14:textId="77777777" w:rsidR="0014397C" w:rsidRPr="00F26942" w:rsidRDefault="0014397C" w:rsidP="00FE0A9B">
            <w:pPr>
              <w:pStyle w:val="ENoteTableText"/>
              <w:tabs>
                <w:tab w:val="center" w:leader="dot" w:pos="2268"/>
              </w:tabs>
              <w:rPr>
                <w:noProof/>
              </w:rPr>
            </w:pPr>
            <w:r w:rsidRPr="00F26942">
              <w:rPr>
                <w:noProof/>
              </w:rPr>
              <w:t>s 536KM</w:t>
            </w:r>
            <w:r w:rsidRPr="00F26942">
              <w:rPr>
                <w:noProof/>
              </w:rPr>
              <w:tab/>
            </w:r>
          </w:p>
        </w:tc>
        <w:tc>
          <w:tcPr>
            <w:tcW w:w="4592" w:type="dxa"/>
            <w:shd w:val="clear" w:color="auto" w:fill="auto"/>
          </w:tcPr>
          <w:p w14:paraId="6A793BC9" w14:textId="77777777" w:rsidR="0014397C" w:rsidRPr="00F26942" w:rsidRDefault="0014397C" w:rsidP="00FE0A9B">
            <w:pPr>
              <w:pStyle w:val="ENoteTableText"/>
            </w:pPr>
            <w:r w:rsidRPr="00F26942">
              <w:t>ad No 2, 2024</w:t>
            </w:r>
          </w:p>
        </w:tc>
      </w:tr>
      <w:tr w:rsidR="0014397C" w:rsidRPr="00F26942" w14:paraId="0CF1DBC0" w14:textId="77777777" w:rsidTr="00FE0A9B">
        <w:trPr>
          <w:cantSplit/>
        </w:trPr>
        <w:tc>
          <w:tcPr>
            <w:tcW w:w="2551" w:type="dxa"/>
            <w:shd w:val="clear" w:color="auto" w:fill="auto"/>
          </w:tcPr>
          <w:p w14:paraId="7C7D1061" w14:textId="77777777" w:rsidR="0014397C" w:rsidRPr="00F26942" w:rsidRDefault="0014397C" w:rsidP="00FE0A9B">
            <w:pPr>
              <w:pStyle w:val="ENoteTableText"/>
              <w:tabs>
                <w:tab w:val="center" w:leader="dot" w:pos="2268"/>
              </w:tabs>
              <w:rPr>
                <w:noProof/>
              </w:rPr>
            </w:pPr>
            <w:r w:rsidRPr="00F26942">
              <w:rPr>
                <w:noProof/>
              </w:rPr>
              <w:t>s 536KMA</w:t>
            </w:r>
            <w:r w:rsidRPr="00F26942">
              <w:rPr>
                <w:noProof/>
              </w:rPr>
              <w:tab/>
            </w:r>
          </w:p>
        </w:tc>
        <w:tc>
          <w:tcPr>
            <w:tcW w:w="4592" w:type="dxa"/>
            <w:shd w:val="clear" w:color="auto" w:fill="auto"/>
          </w:tcPr>
          <w:p w14:paraId="64EA55FE" w14:textId="77777777" w:rsidR="0014397C" w:rsidRPr="00F26942" w:rsidRDefault="0014397C" w:rsidP="00FE0A9B">
            <w:pPr>
              <w:pStyle w:val="ENoteTableText"/>
            </w:pPr>
            <w:r w:rsidRPr="00F26942">
              <w:t>ad No 2, 2024</w:t>
            </w:r>
          </w:p>
        </w:tc>
      </w:tr>
      <w:tr w:rsidR="0014397C" w:rsidRPr="00F26942" w14:paraId="1EA9682F" w14:textId="77777777" w:rsidTr="00FE0A9B">
        <w:trPr>
          <w:cantSplit/>
        </w:trPr>
        <w:tc>
          <w:tcPr>
            <w:tcW w:w="2551" w:type="dxa"/>
            <w:shd w:val="clear" w:color="auto" w:fill="auto"/>
          </w:tcPr>
          <w:p w14:paraId="35880C7F" w14:textId="77777777" w:rsidR="0014397C" w:rsidRPr="00F26942" w:rsidRDefault="0014397C" w:rsidP="00FE0A9B">
            <w:pPr>
              <w:pStyle w:val="ENoteTableText"/>
              <w:tabs>
                <w:tab w:val="center" w:leader="dot" w:pos="2268"/>
              </w:tabs>
              <w:rPr>
                <w:noProof/>
              </w:rPr>
            </w:pPr>
            <w:r w:rsidRPr="00F26942">
              <w:rPr>
                <w:noProof/>
              </w:rPr>
              <w:t>s 536KN</w:t>
            </w:r>
            <w:r w:rsidRPr="00F26942">
              <w:rPr>
                <w:noProof/>
              </w:rPr>
              <w:tab/>
            </w:r>
          </w:p>
        </w:tc>
        <w:tc>
          <w:tcPr>
            <w:tcW w:w="4592" w:type="dxa"/>
            <w:shd w:val="clear" w:color="auto" w:fill="auto"/>
          </w:tcPr>
          <w:p w14:paraId="3F54435F" w14:textId="77777777" w:rsidR="0014397C" w:rsidRPr="00F26942" w:rsidRDefault="0014397C" w:rsidP="00FE0A9B">
            <w:pPr>
              <w:pStyle w:val="ENoteTableText"/>
            </w:pPr>
            <w:r w:rsidRPr="00F26942">
              <w:t>ad No 2, 2024</w:t>
            </w:r>
          </w:p>
        </w:tc>
      </w:tr>
      <w:tr w:rsidR="0014397C" w:rsidRPr="00F26942" w14:paraId="4287105E" w14:textId="77777777" w:rsidTr="00FE0A9B">
        <w:trPr>
          <w:cantSplit/>
        </w:trPr>
        <w:tc>
          <w:tcPr>
            <w:tcW w:w="2551" w:type="dxa"/>
            <w:shd w:val="clear" w:color="auto" w:fill="auto"/>
          </w:tcPr>
          <w:p w14:paraId="640E904A" w14:textId="77777777" w:rsidR="0014397C" w:rsidRPr="00F26942" w:rsidRDefault="0014397C" w:rsidP="00FE0A9B">
            <w:pPr>
              <w:pStyle w:val="ENoteTableText"/>
              <w:tabs>
                <w:tab w:val="center" w:leader="dot" w:pos="2268"/>
              </w:tabs>
              <w:rPr>
                <w:noProof/>
              </w:rPr>
            </w:pPr>
            <w:r w:rsidRPr="00F26942">
              <w:rPr>
                <w:noProof/>
              </w:rPr>
              <w:t>s 536KO</w:t>
            </w:r>
            <w:r w:rsidRPr="00F26942">
              <w:rPr>
                <w:noProof/>
              </w:rPr>
              <w:tab/>
            </w:r>
          </w:p>
        </w:tc>
        <w:tc>
          <w:tcPr>
            <w:tcW w:w="4592" w:type="dxa"/>
            <w:shd w:val="clear" w:color="auto" w:fill="auto"/>
          </w:tcPr>
          <w:p w14:paraId="1DC25016" w14:textId="77777777" w:rsidR="0014397C" w:rsidRPr="00F26942" w:rsidRDefault="0014397C" w:rsidP="00FE0A9B">
            <w:pPr>
              <w:pStyle w:val="ENoteTableText"/>
            </w:pPr>
            <w:r w:rsidRPr="00F26942">
              <w:t>ad No 2, 2024</w:t>
            </w:r>
          </w:p>
        </w:tc>
      </w:tr>
      <w:tr w:rsidR="0014397C" w:rsidRPr="00F26942" w14:paraId="2E620B61" w14:textId="77777777" w:rsidTr="00FE0A9B">
        <w:trPr>
          <w:cantSplit/>
        </w:trPr>
        <w:tc>
          <w:tcPr>
            <w:tcW w:w="2551" w:type="dxa"/>
            <w:shd w:val="clear" w:color="auto" w:fill="auto"/>
          </w:tcPr>
          <w:p w14:paraId="528BBEB6" w14:textId="77777777" w:rsidR="0014397C" w:rsidRPr="00F26942" w:rsidRDefault="0014397C" w:rsidP="00FE0A9B">
            <w:pPr>
              <w:pStyle w:val="ENoteTableText"/>
              <w:tabs>
                <w:tab w:val="center" w:leader="dot" w:pos="2268"/>
              </w:tabs>
              <w:rPr>
                <w:noProof/>
              </w:rPr>
            </w:pPr>
            <w:r w:rsidRPr="00F26942">
              <w:rPr>
                <w:noProof/>
              </w:rPr>
              <w:t>s 536KP</w:t>
            </w:r>
            <w:r w:rsidRPr="00F26942">
              <w:rPr>
                <w:noProof/>
              </w:rPr>
              <w:tab/>
            </w:r>
          </w:p>
        </w:tc>
        <w:tc>
          <w:tcPr>
            <w:tcW w:w="4592" w:type="dxa"/>
            <w:shd w:val="clear" w:color="auto" w:fill="auto"/>
          </w:tcPr>
          <w:p w14:paraId="562040C8" w14:textId="77777777" w:rsidR="0014397C" w:rsidRPr="00F26942" w:rsidRDefault="0014397C" w:rsidP="00FE0A9B">
            <w:pPr>
              <w:pStyle w:val="ENoteTableText"/>
            </w:pPr>
            <w:r w:rsidRPr="00F26942">
              <w:t>ad No 2, 2024</w:t>
            </w:r>
          </w:p>
        </w:tc>
      </w:tr>
      <w:tr w:rsidR="0014397C" w:rsidRPr="00F26942" w14:paraId="55E60CD2" w14:textId="77777777" w:rsidTr="00FE0A9B">
        <w:trPr>
          <w:cantSplit/>
        </w:trPr>
        <w:tc>
          <w:tcPr>
            <w:tcW w:w="2551" w:type="dxa"/>
            <w:shd w:val="clear" w:color="auto" w:fill="auto"/>
          </w:tcPr>
          <w:p w14:paraId="025B5019" w14:textId="77777777" w:rsidR="0014397C" w:rsidRPr="00F26942" w:rsidRDefault="0014397C" w:rsidP="00FE0A9B">
            <w:pPr>
              <w:pStyle w:val="ENoteTableText"/>
              <w:tabs>
                <w:tab w:val="center" w:leader="dot" w:pos="2268"/>
              </w:tabs>
              <w:rPr>
                <w:noProof/>
              </w:rPr>
            </w:pPr>
            <w:r w:rsidRPr="00F26942">
              <w:rPr>
                <w:noProof/>
              </w:rPr>
              <w:t>s 536KQ</w:t>
            </w:r>
            <w:r w:rsidRPr="00F26942">
              <w:rPr>
                <w:noProof/>
              </w:rPr>
              <w:tab/>
            </w:r>
          </w:p>
        </w:tc>
        <w:tc>
          <w:tcPr>
            <w:tcW w:w="4592" w:type="dxa"/>
            <w:shd w:val="clear" w:color="auto" w:fill="auto"/>
          </w:tcPr>
          <w:p w14:paraId="041C89FB" w14:textId="77777777" w:rsidR="0014397C" w:rsidRPr="00F26942" w:rsidRDefault="0014397C" w:rsidP="00FE0A9B">
            <w:pPr>
              <w:pStyle w:val="ENoteTableText"/>
            </w:pPr>
            <w:r w:rsidRPr="00F26942">
              <w:t>ad No 2, 2024</w:t>
            </w:r>
          </w:p>
        </w:tc>
      </w:tr>
      <w:tr w:rsidR="0014397C" w:rsidRPr="00F26942" w14:paraId="365CD35F" w14:textId="77777777" w:rsidTr="00FE0A9B">
        <w:trPr>
          <w:cantSplit/>
        </w:trPr>
        <w:tc>
          <w:tcPr>
            <w:tcW w:w="2551" w:type="dxa"/>
            <w:shd w:val="clear" w:color="auto" w:fill="auto"/>
          </w:tcPr>
          <w:p w14:paraId="7586AC51" w14:textId="77777777" w:rsidR="0014397C" w:rsidRPr="00F26942" w:rsidRDefault="0014397C" w:rsidP="00FE0A9B">
            <w:pPr>
              <w:pStyle w:val="ENoteTableText"/>
              <w:tabs>
                <w:tab w:val="center" w:leader="dot" w:pos="2268"/>
              </w:tabs>
              <w:rPr>
                <w:noProof/>
              </w:rPr>
            </w:pPr>
            <w:r w:rsidRPr="00F26942">
              <w:rPr>
                <w:b/>
                <w:noProof/>
              </w:rPr>
              <w:t>Division 3A</w:t>
            </w:r>
          </w:p>
        </w:tc>
        <w:tc>
          <w:tcPr>
            <w:tcW w:w="4592" w:type="dxa"/>
            <w:shd w:val="clear" w:color="auto" w:fill="auto"/>
          </w:tcPr>
          <w:p w14:paraId="4A8DA0C0" w14:textId="77777777" w:rsidR="0014397C" w:rsidRPr="00F26942" w:rsidRDefault="0014397C" w:rsidP="00FE0A9B">
            <w:pPr>
              <w:pStyle w:val="ENoteTableText"/>
            </w:pPr>
          </w:p>
        </w:tc>
      </w:tr>
      <w:tr w:rsidR="0014397C" w:rsidRPr="00F26942" w14:paraId="3FD2A714" w14:textId="77777777" w:rsidTr="00FE0A9B">
        <w:trPr>
          <w:cantSplit/>
        </w:trPr>
        <w:tc>
          <w:tcPr>
            <w:tcW w:w="2551" w:type="dxa"/>
            <w:shd w:val="clear" w:color="auto" w:fill="auto"/>
          </w:tcPr>
          <w:p w14:paraId="2225B363" w14:textId="77777777" w:rsidR="0014397C" w:rsidRPr="00F26942" w:rsidRDefault="0014397C" w:rsidP="00FE0A9B">
            <w:pPr>
              <w:pStyle w:val="ENoteTableText"/>
              <w:tabs>
                <w:tab w:val="center" w:leader="dot" w:pos="2268"/>
              </w:tabs>
              <w:rPr>
                <w:noProof/>
              </w:rPr>
            </w:pPr>
            <w:r w:rsidRPr="00F26942">
              <w:rPr>
                <w:b/>
                <w:noProof/>
              </w:rPr>
              <w:t>Subdivision A</w:t>
            </w:r>
          </w:p>
        </w:tc>
        <w:tc>
          <w:tcPr>
            <w:tcW w:w="4592" w:type="dxa"/>
            <w:shd w:val="clear" w:color="auto" w:fill="auto"/>
          </w:tcPr>
          <w:p w14:paraId="1B5FA892" w14:textId="77777777" w:rsidR="0014397C" w:rsidRPr="00F26942" w:rsidRDefault="0014397C" w:rsidP="00FE0A9B">
            <w:pPr>
              <w:pStyle w:val="ENoteTableText"/>
            </w:pPr>
          </w:p>
        </w:tc>
      </w:tr>
      <w:tr w:rsidR="0014397C" w:rsidRPr="00F26942" w14:paraId="216596C5" w14:textId="77777777" w:rsidTr="00FE0A9B">
        <w:trPr>
          <w:cantSplit/>
        </w:trPr>
        <w:tc>
          <w:tcPr>
            <w:tcW w:w="2551" w:type="dxa"/>
            <w:shd w:val="clear" w:color="auto" w:fill="auto"/>
          </w:tcPr>
          <w:p w14:paraId="0F609365" w14:textId="77777777" w:rsidR="0014397C" w:rsidRPr="00F26942" w:rsidRDefault="0014397C" w:rsidP="00FE0A9B">
            <w:pPr>
              <w:pStyle w:val="ENoteTableText"/>
              <w:tabs>
                <w:tab w:val="center" w:leader="dot" w:pos="2268"/>
              </w:tabs>
              <w:rPr>
                <w:noProof/>
              </w:rPr>
            </w:pPr>
            <w:r w:rsidRPr="00F26942">
              <w:rPr>
                <w:noProof/>
              </w:rPr>
              <w:t>s 536KQA</w:t>
            </w:r>
            <w:r w:rsidRPr="00F26942">
              <w:rPr>
                <w:noProof/>
              </w:rPr>
              <w:tab/>
            </w:r>
          </w:p>
        </w:tc>
        <w:tc>
          <w:tcPr>
            <w:tcW w:w="4592" w:type="dxa"/>
            <w:shd w:val="clear" w:color="auto" w:fill="auto"/>
          </w:tcPr>
          <w:p w14:paraId="0703371A" w14:textId="77777777" w:rsidR="0014397C" w:rsidRPr="00F26942" w:rsidRDefault="0014397C" w:rsidP="00FE0A9B">
            <w:pPr>
              <w:pStyle w:val="ENoteTableText"/>
            </w:pPr>
            <w:r w:rsidRPr="00F26942">
              <w:t>ad No 2, 2024</w:t>
            </w:r>
          </w:p>
        </w:tc>
      </w:tr>
      <w:tr w:rsidR="0014397C" w:rsidRPr="00F26942" w14:paraId="519166EA" w14:textId="77777777" w:rsidTr="00FE0A9B">
        <w:trPr>
          <w:cantSplit/>
        </w:trPr>
        <w:tc>
          <w:tcPr>
            <w:tcW w:w="2551" w:type="dxa"/>
            <w:shd w:val="clear" w:color="auto" w:fill="auto"/>
          </w:tcPr>
          <w:p w14:paraId="5155D17E" w14:textId="77777777" w:rsidR="0014397C" w:rsidRPr="00F26942" w:rsidRDefault="0014397C" w:rsidP="00FE0A9B">
            <w:pPr>
              <w:pStyle w:val="ENoteTableText"/>
              <w:tabs>
                <w:tab w:val="center" w:leader="dot" w:pos="2268"/>
              </w:tabs>
              <w:rPr>
                <w:noProof/>
              </w:rPr>
            </w:pPr>
            <w:r w:rsidRPr="00F26942">
              <w:rPr>
                <w:noProof/>
              </w:rPr>
              <w:t>s 536KQB</w:t>
            </w:r>
            <w:r w:rsidRPr="00F26942">
              <w:rPr>
                <w:noProof/>
              </w:rPr>
              <w:tab/>
            </w:r>
          </w:p>
        </w:tc>
        <w:tc>
          <w:tcPr>
            <w:tcW w:w="4592" w:type="dxa"/>
            <w:shd w:val="clear" w:color="auto" w:fill="auto"/>
          </w:tcPr>
          <w:p w14:paraId="6452A504" w14:textId="77777777" w:rsidR="0014397C" w:rsidRPr="00F26942" w:rsidRDefault="0014397C" w:rsidP="00FE0A9B">
            <w:pPr>
              <w:pStyle w:val="ENoteTableText"/>
            </w:pPr>
            <w:r w:rsidRPr="00F26942">
              <w:t>ad No 2, 2024</w:t>
            </w:r>
          </w:p>
        </w:tc>
      </w:tr>
      <w:tr w:rsidR="0014397C" w:rsidRPr="00F26942" w14:paraId="259EC02A" w14:textId="77777777" w:rsidTr="00FE0A9B">
        <w:trPr>
          <w:cantSplit/>
        </w:trPr>
        <w:tc>
          <w:tcPr>
            <w:tcW w:w="2551" w:type="dxa"/>
            <w:shd w:val="clear" w:color="auto" w:fill="auto"/>
          </w:tcPr>
          <w:p w14:paraId="5225FE64" w14:textId="77777777" w:rsidR="0014397C" w:rsidRPr="00F26942" w:rsidRDefault="0014397C" w:rsidP="00FE0A9B">
            <w:pPr>
              <w:pStyle w:val="ENoteTableText"/>
              <w:tabs>
                <w:tab w:val="center" w:leader="dot" w:pos="2268"/>
              </w:tabs>
              <w:rPr>
                <w:noProof/>
              </w:rPr>
            </w:pPr>
            <w:r w:rsidRPr="00F26942">
              <w:rPr>
                <w:noProof/>
              </w:rPr>
              <w:t>s 536KQC</w:t>
            </w:r>
            <w:r w:rsidRPr="00F26942">
              <w:rPr>
                <w:noProof/>
              </w:rPr>
              <w:tab/>
            </w:r>
          </w:p>
        </w:tc>
        <w:tc>
          <w:tcPr>
            <w:tcW w:w="4592" w:type="dxa"/>
            <w:shd w:val="clear" w:color="auto" w:fill="auto"/>
          </w:tcPr>
          <w:p w14:paraId="169D24F0" w14:textId="77777777" w:rsidR="0014397C" w:rsidRPr="00F26942" w:rsidRDefault="0014397C" w:rsidP="00FE0A9B">
            <w:pPr>
              <w:pStyle w:val="ENoteTableText"/>
            </w:pPr>
            <w:r w:rsidRPr="00F26942">
              <w:t>ad No 2, 2024</w:t>
            </w:r>
          </w:p>
        </w:tc>
      </w:tr>
      <w:tr w:rsidR="0014397C" w:rsidRPr="00F26942" w14:paraId="775008F9" w14:textId="77777777" w:rsidTr="00FE0A9B">
        <w:trPr>
          <w:cantSplit/>
        </w:trPr>
        <w:tc>
          <w:tcPr>
            <w:tcW w:w="2551" w:type="dxa"/>
            <w:shd w:val="clear" w:color="auto" w:fill="auto"/>
          </w:tcPr>
          <w:p w14:paraId="563ECED8" w14:textId="77777777" w:rsidR="0014397C" w:rsidRPr="00F26942" w:rsidRDefault="0014397C" w:rsidP="00FE0A9B">
            <w:pPr>
              <w:pStyle w:val="ENoteTableText"/>
              <w:tabs>
                <w:tab w:val="center" w:leader="dot" w:pos="2268"/>
              </w:tabs>
              <w:rPr>
                <w:noProof/>
              </w:rPr>
            </w:pPr>
            <w:r w:rsidRPr="00F26942">
              <w:rPr>
                <w:noProof/>
              </w:rPr>
              <w:t>s 536KQD</w:t>
            </w:r>
            <w:r w:rsidRPr="00F26942">
              <w:rPr>
                <w:noProof/>
              </w:rPr>
              <w:tab/>
            </w:r>
          </w:p>
        </w:tc>
        <w:tc>
          <w:tcPr>
            <w:tcW w:w="4592" w:type="dxa"/>
            <w:shd w:val="clear" w:color="auto" w:fill="auto"/>
          </w:tcPr>
          <w:p w14:paraId="4292082A" w14:textId="77777777" w:rsidR="0014397C" w:rsidRPr="00F26942" w:rsidRDefault="0014397C" w:rsidP="00FE0A9B">
            <w:pPr>
              <w:pStyle w:val="ENoteTableText"/>
            </w:pPr>
            <w:r w:rsidRPr="00F26942">
              <w:t>ad No 2, 2024</w:t>
            </w:r>
          </w:p>
        </w:tc>
      </w:tr>
      <w:tr w:rsidR="0014397C" w:rsidRPr="00F26942" w14:paraId="7731A9CE" w14:textId="77777777" w:rsidTr="00FE0A9B">
        <w:trPr>
          <w:cantSplit/>
        </w:trPr>
        <w:tc>
          <w:tcPr>
            <w:tcW w:w="2551" w:type="dxa"/>
            <w:shd w:val="clear" w:color="auto" w:fill="auto"/>
          </w:tcPr>
          <w:p w14:paraId="547530DE" w14:textId="77777777" w:rsidR="0014397C" w:rsidRPr="00F26942" w:rsidRDefault="0014397C" w:rsidP="00FE0A9B">
            <w:pPr>
              <w:pStyle w:val="ENoteTableText"/>
              <w:tabs>
                <w:tab w:val="center" w:leader="dot" w:pos="2268"/>
              </w:tabs>
              <w:rPr>
                <w:noProof/>
              </w:rPr>
            </w:pPr>
            <w:r w:rsidRPr="00F26942">
              <w:rPr>
                <w:noProof/>
              </w:rPr>
              <w:t>s 536KQE</w:t>
            </w:r>
            <w:r w:rsidRPr="00F26942">
              <w:rPr>
                <w:noProof/>
              </w:rPr>
              <w:tab/>
            </w:r>
          </w:p>
        </w:tc>
        <w:tc>
          <w:tcPr>
            <w:tcW w:w="4592" w:type="dxa"/>
            <w:shd w:val="clear" w:color="auto" w:fill="auto"/>
          </w:tcPr>
          <w:p w14:paraId="2EE08A98" w14:textId="77777777" w:rsidR="0014397C" w:rsidRPr="00F26942" w:rsidRDefault="0014397C" w:rsidP="00FE0A9B">
            <w:pPr>
              <w:pStyle w:val="ENoteTableText"/>
            </w:pPr>
            <w:r w:rsidRPr="00F26942">
              <w:t>ad No 2, 2024</w:t>
            </w:r>
          </w:p>
        </w:tc>
      </w:tr>
      <w:tr w:rsidR="0014397C" w:rsidRPr="00F26942" w14:paraId="2C740E6F" w14:textId="77777777" w:rsidTr="00FE0A9B">
        <w:trPr>
          <w:cantSplit/>
        </w:trPr>
        <w:tc>
          <w:tcPr>
            <w:tcW w:w="2551" w:type="dxa"/>
            <w:shd w:val="clear" w:color="auto" w:fill="auto"/>
          </w:tcPr>
          <w:p w14:paraId="474C33B4" w14:textId="77777777" w:rsidR="0014397C" w:rsidRPr="00F26942" w:rsidRDefault="0014397C" w:rsidP="00FE0A9B">
            <w:pPr>
              <w:pStyle w:val="ENoteTableText"/>
              <w:tabs>
                <w:tab w:val="center" w:leader="dot" w:pos="2268"/>
              </w:tabs>
              <w:rPr>
                <w:noProof/>
              </w:rPr>
            </w:pPr>
            <w:r w:rsidRPr="00F26942">
              <w:rPr>
                <w:noProof/>
              </w:rPr>
              <w:t>s 536KQF</w:t>
            </w:r>
            <w:r w:rsidRPr="00F26942">
              <w:rPr>
                <w:noProof/>
              </w:rPr>
              <w:tab/>
            </w:r>
          </w:p>
        </w:tc>
        <w:tc>
          <w:tcPr>
            <w:tcW w:w="4592" w:type="dxa"/>
            <w:shd w:val="clear" w:color="auto" w:fill="auto"/>
          </w:tcPr>
          <w:p w14:paraId="51686192" w14:textId="77777777" w:rsidR="0014397C" w:rsidRPr="00F26942" w:rsidRDefault="0014397C" w:rsidP="00FE0A9B">
            <w:pPr>
              <w:pStyle w:val="ENoteTableText"/>
            </w:pPr>
            <w:r w:rsidRPr="00F26942">
              <w:t>ad No 2, 2024</w:t>
            </w:r>
          </w:p>
        </w:tc>
      </w:tr>
      <w:tr w:rsidR="0014397C" w:rsidRPr="00F26942" w14:paraId="0946282E" w14:textId="77777777" w:rsidTr="00FE0A9B">
        <w:trPr>
          <w:cantSplit/>
        </w:trPr>
        <w:tc>
          <w:tcPr>
            <w:tcW w:w="2551" w:type="dxa"/>
            <w:shd w:val="clear" w:color="auto" w:fill="auto"/>
          </w:tcPr>
          <w:p w14:paraId="7B5A7D7B" w14:textId="77777777" w:rsidR="0014397C" w:rsidRPr="00F26942" w:rsidRDefault="0014397C" w:rsidP="00FE0A9B">
            <w:pPr>
              <w:pStyle w:val="ENoteTableText"/>
              <w:tabs>
                <w:tab w:val="center" w:leader="dot" w:pos="2268"/>
              </w:tabs>
              <w:rPr>
                <w:noProof/>
              </w:rPr>
            </w:pPr>
            <w:r w:rsidRPr="00F26942">
              <w:rPr>
                <w:noProof/>
              </w:rPr>
              <w:t>s 536KQG</w:t>
            </w:r>
            <w:r w:rsidRPr="00F26942">
              <w:rPr>
                <w:noProof/>
              </w:rPr>
              <w:tab/>
            </w:r>
          </w:p>
        </w:tc>
        <w:tc>
          <w:tcPr>
            <w:tcW w:w="4592" w:type="dxa"/>
            <w:shd w:val="clear" w:color="auto" w:fill="auto"/>
          </w:tcPr>
          <w:p w14:paraId="598CCA9F" w14:textId="77777777" w:rsidR="0014397C" w:rsidRPr="00F26942" w:rsidRDefault="0014397C" w:rsidP="00FE0A9B">
            <w:pPr>
              <w:pStyle w:val="ENoteTableText"/>
            </w:pPr>
            <w:r w:rsidRPr="00F26942">
              <w:t>ad No 2, 2024</w:t>
            </w:r>
          </w:p>
        </w:tc>
      </w:tr>
      <w:tr w:rsidR="0014397C" w:rsidRPr="00F26942" w14:paraId="0E709C1E" w14:textId="77777777" w:rsidTr="00FE0A9B">
        <w:trPr>
          <w:cantSplit/>
        </w:trPr>
        <w:tc>
          <w:tcPr>
            <w:tcW w:w="2551" w:type="dxa"/>
            <w:shd w:val="clear" w:color="auto" w:fill="auto"/>
          </w:tcPr>
          <w:p w14:paraId="63802E32" w14:textId="77777777" w:rsidR="0014397C" w:rsidRPr="00F26942" w:rsidRDefault="0014397C" w:rsidP="00FE0A9B">
            <w:pPr>
              <w:pStyle w:val="ENoteTableText"/>
              <w:tabs>
                <w:tab w:val="center" w:leader="dot" w:pos="2268"/>
              </w:tabs>
              <w:rPr>
                <w:noProof/>
              </w:rPr>
            </w:pPr>
            <w:r w:rsidRPr="00F26942">
              <w:rPr>
                <w:b/>
                <w:noProof/>
              </w:rPr>
              <w:t>Subdivision B</w:t>
            </w:r>
          </w:p>
        </w:tc>
        <w:tc>
          <w:tcPr>
            <w:tcW w:w="4592" w:type="dxa"/>
            <w:shd w:val="clear" w:color="auto" w:fill="auto"/>
          </w:tcPr>
          <w:p w14:paraId="47792AED" w14:textId="77777777" w:rsidR="0014397C" w:rsidRPr="00F26942" w:rsidRDefault="0014397C" w:rsidP="00FE0A9B">
            <w:pPr>
              <w:pStyle w:val="ENoteTableText"/>
            </w:pPr>
          </w:p>
        </w:tc>
      </w:tr>
      <w:tr w:rsidR="0014397C" w:rsidRPr="00F26942" w14:paraId="05EFE0F3" w14:textId="77777777" w:rsidTr="00FE0A9B">
        <w:trPr>
          <w:cantSplit/>
        </w:trPr>
        <w:tc>
          <w:tcPr>
            <w:tcW w:w="2551" w:type="dxa"/>
            <w:shd w:val="clear" w:color="auto" w:fill="auto"/>
          </w:tcPr>
          <w:p w14:paraId="1121F275" w14:textId="77777777" w:rsidR="0014397C" w:rsidRPr="00F26942" w:rsidRDefault="0014397C" w:rsidP="00FE0A9B">
            <w:pPr>
              <w:pStyle w:val="ENoteTableText"/>
              <w:tabs>
                <w:tab w:val="center" w:leader="dot" w:pos="2268"/>
              </w:tabs>
              <w:rPr>
                <w:noProof/>
              </w:rPr>
            </w:pPr>
            <w:r w:rsidRPr="00F26942">
              <w:rPr>
                <w:noProof/>
              </w:rPr>
              <w:t>s 536KQH</w:t>
            </w:r>
            <w:r w:rsidRPr="00F26942">
              <w:rPr>
                <w:noProof/>
              </w:rPr>
              <w:tab/>
            </w:r>
          </w:p>
        </w:tc>
        <w:tc>
          <w:tcPr>
            <w:tcW w:w="4592" w:type="dxa"/>
            <w:shd w:val="clear" w:color="auto" w:fill="auto"/>
          </w:tcPr>
          <w:p w14:paraId="5E5F37E3" w14:textId="77777777" w:rsidR="0014397C" w:rsidRPr="00F26942" w:rsidRDefault="0014397C" w:rsidP="00FE0A9B">
            <w:pPr>
              <w:pStyle w:val="ENoteTableText"/>
            </w:pPr>
            <w:r w:rsidRPr="00F26942">
              <w:t>ad No 2, 2024</w:t>
            </w:r>
          </w:p>
        </w:tc>
      </w:tr>
      <w:tr w:rsidR="0014397C" w:rsidRPr="00F26942" w14:paraId="69535ECE" w14:textId="77777777" w:rsidTr="00FE0A9B">
        <w:trPr>
          <w:cantSplit/>
        </w:trPr>
        <w:tc>
          <w:tcPr>
            <w:tcW w:w="2551" w:type="dxa"/>
            <w:shd w:val="clear" w:color="auto" w:fill="auto"/>
          </w:tcPr>
          <w:p w14:paraId="5E9589D1" w14:textId="77777777" w:rsidR="0014397C" w:rsidRPr="00F26942" w:rsidRDefault="0014397C" w:rsidP="00FE0A9B">
            <w:pPr>
              <w:pStyle w:val="ENoteTableText"/>
              <w:tabs>
                <w:tab w:val="center" w:leader="dot" w:pos="2268"/>
              </w:tabs>
              <w:rPr>
                <w:noProof/>
              </w:rPr>
            </w:pPr>
            <w:r w:rsidRPr="00F26942">
              <w:rPr>
                <w:noProof/>
              </w:rPr>
              <w:t>s 536KQJ</w:t>
            </w:r>
            <w:r w:rsidRPr="00F26942">
              <w:rPr>
                <w:noProof/>
              </w:rPr>
              <w:tab/>
            </w:r>
          </w:p>
        </w:tc>
        <w:tc>
          <w:tcPr>
            <w:tcW w:w="4592" w:type="dxa"/>
            <w:shd w:val="clear" w:color="auto" w:fill="auto"/>
          </w:tcPr>
          <w:p w14:paraId="29D4F1F7" w14:textId="77777777" w:rsidR="0014397C" w:rsidRPr="00F26942" w:rsidRDefault="0014397C" w:rsidP="00FE0A9B">
            <w:pPr>
              <w:pStyle w:val="ENoteTableText"/>
            </w:pPr>
            <w:r w:rsidRPr="00F26942">
              <w:t>ad No 2, 2024</w:t>
            </w:r>
          </w:p>
        </w:tc>
      </w:tr>
      <w:tr w:rsidR="0014397C" w:rsidRPr="00F26942" w14:paraId="3899309E" w14:textId="77777777" w:rsidTr="00FE0A9B">
        <w:trPr>
          <w:cantSplit/>
        </w:trPr>
        <w:tc>
          <w:tcPr>
            <w:tcW w:w="2551" w:type="dxa"/>
            <w:shd w:val="clear" w:color="auto" w:fill="auto"/>
          </w:tcPr>
          <w:p w14:paraId="3E68E904" w14:textId="77777777" w:rsidR="0014397C" w:rsidRPr="00F26942" w:rsidRDefault="0014397C" w:rsidP="00FE0A9B">
            <w:pPr>
              <w:pStyle w:val="ENoteTableText"/>
              <w:tabs>
                <w:tab w:val="center" w:leader="dot" w:pos="2268"/>
              </w:tabs>
              <w:rPr>
                <w:noProof/>
              </w:rPr>
            </w:pPr>
            <w:r w:rsidRPr="00F26942">
              <w:rPr>
                <w:noProof/>
              </w:rPr>
              <w:t>s 536KQK</w:t>
            </w:r>
            <w:r w:rsidRPr="00F26942">
              <w:rPr>
                <w:noProof/>
              </w:rPr>
              <w:tab/>
            </w:r>
          </w:p>
        </w:tc>
        <w:tc>
          <w:tcPr>
            <w:tcW w:w="4592" w:type="dxa"/>
            <w:shd w:val="clear" w:color="auto" w:fill="auto"/>
          </w:tcPr>
          <w:p w14:paraId="59C012AC" w14:textId="77777777" w:rsidR="0014397C" w:rsidRPr="00F26942" w:rsidRDefault="0014397C" w:rsidP="00FE0A9B">
            <w:pPr>
              <w:pStyle w:val="ENoteTableText"/>
            </w:pPr>
            <w:r w:rsidRPr="00F26942">
              <w:t>ad No 2, 2024</w:t>
            </w:r>
          </w:p>
        </w:tc>
      </w:tr>
      <w:tr w:rsidR="0014397C" w:rsidRPr="00F26942" w14:paraId="75AF3840" w14:textId="77777777" w:rsidTr="00FE0A9B">
        <w:trPr>
          <w:cantSplit/>
        </w:trPr>
        <w:tc>
          <w:tcPr>
            <w:tcW w:w="2551" w:type="dxa"/>
            <w:shd w:val="clear" w:color="auto" w:fill="auto"/>
          </w:tcPr>
          <w:p w14:paraId="67EAF8F5" w14:textId="77777777" w:rsidR="0014397C" w:rsidRPr="00F26942" w:rsidRDefault="0014397C" w:rsidP="00FE0A9B">
            <w:pPr>
              <w:pStyle w:val="ENoteTableText"/>
              <w:tabs>
                <w:tab w:val="center" w:leader="dot" w:pos="2268"/>
              </w:tabs>
              <w:rPr>
                <w:noProof/>
              </w:rPr>
            </w:pPr>
            <w:r w:rsidRPr="00F26942">
              <w:rPr>
                <w:noProof/>
              </w:rPr>
              <w:t>s 536KQL</w:t>
            </w:r>
            <w:r w:rsidRPr="00F26942">
              <w:rPr>
                <w:noProof/>
              </w:rPr>
              <w:tab/>
            </w:r>
          </w:p>
        </w:tc>
        <w:tc>
          <w:tcPr>
            <w:tcW w:w="4592" w:type="dxa"/>
            <w:shd w:val="clear" w:color="auto" w:fill="auto"/>
          </w:tcPr>
          <w:p w14:paraId="3C5DCDDC" w14:textId="77777777" w:rsidR="0014397C" w:rsidRPr="00F26942" w:rsidRDefault="0014397C" w:rsidP="00FE0A9B">
            <w:pPr>
              <w:pStyle w:val="ENoteTableText"/>
            </w:pPr>
            <w:r w:rsidRPr="00F26942">
              <w:t>ad No 2, 2024</w:t>
            </w:r>
          </w:p>
        </w:tc>
      </w:tr>
      <w:tr w:rsidR="0014397C" w:rsidRPr="00F26942" w14:paraId="291C8733" w14:textId="77777777" w:rsidTr="00FE0A9B">
        <w:trPr>
          <w:cantSplit/>
        </w:trPr>
        <w:tc>
          <w:tcPr>
            <w:tcW w:w="2551" w:type="dxa"/>
            <w:shd w:val="clear" w:color="auto" w:fill="auto"/>
          </w:tcPr>
          <w:p w14:paraId="5E0DEC74" w14:textId="77777777" w:rsidR="0014397C" w:rsidRPr="00F26942" w:rsidRDefault="0014397C" w:rsidP="00FE0A9B">
            <w:pPr>
              <w:pStyle w:val="ENoteTableText"/>
              <w:tabs>
                <w:tab w:val="center" w:leader="dot" w:pos="2268"/>
              </w:tabs>
              <w:rPr>
                <w:noProof/>
              </w:rPr>
            </w:pPr>
            <w:r w:rsidRPr="00F26942">
              <w:rPr>
                <w:noProof/>
              </w:rPr>
              <w:t>s 536KQM</w:t>
            </w:r>
            <w:r w:rsidRPr="00F26942">
              <w:rPr>
                <w:noProof/>
              </w:rPr>
              <w:tab/>
            </w:r>
          </w:p>
        </w:tc>
        <w:tc>
          <w:tcPr>
            <w:tcW w:w="4592" w:type="dxa"/>
            <w:shd w:val="clear" w:color="auto" w:fill="auto"/>
          </w:tcPr>
          <w:p w14:paraId="57350C0F" w14:textId="77777777" w:rsidR="0014397C" w:rsidRPr="00F26942" w:rsidRDefault="0014397C" w:rsidP="00FE0A9B">
            <w:pPr>
              <w:pStyle w:val="ENoteTableText"/>
            </w:pPr>
            <w:r w:rsidRPr="00F26942">
              <w:t>ad No 2, 2024</w:t>
            </w:r>
          </w:p>
        </w:tc>
      </w:tr>
      <w:tr w:rsidR="0014397C" w:rsidRPr="00F26942" w14:paraId="179A3682" w14:textId="77777777" w:rsidTr="00FE0A9B">
        <w:trPr>
          <w:cantSplit/>
        </w:trPr>
        <w:tc>
          <w:tcPr>
            <w:tcW w:w="2551" w:type="dxa"/>
            <w:shd w:val="clear" w:color="auto" w:fill="auto"/>
          </w:tcPr>
          <w:p w14:paraId="467B6AA5" w14:textId="77777777" w:rsidR="0014397C" w:rsidRPr="00F26942" w:rsidRDefault="0014397C" w:rsidP="00FE0A9B">
            <w:pPr>
              <w:pStyle w:val="ENoteTableText"/>
              <w:tabs>
                <w:tab w:val="center" w:leader="dot" w:pos="2268"/>
              </w:tabs>
              <w:rPr>
                <w:noProof/>
              </w:rPr>
            </w:pPr>
            <w:r w:rsidRPr="00F26942">
              <w:rPr>
                <w:noProof/>
              </w:rPr>
              <w:t>s 536KQN</w:t>
            </w:r>
            <w:r w:rsidRPr="00F26942">
              <w:rPr>
                <w:noProof/>
              </w:rPr>
              <w:tab/>
            </w:r>
          </w:p>
        </w:tc>
        <w:tc>
          <w:tcPr>
            <w:tcW w:w="4592" w:type="dxa"/>
            <w:shd w:val="clear" w:color="auto" w:fill="auto"/>
          </w:tcPr>
          <w:p w14:paraId="07B721D9" w14:textId="77777777" w:rsidR="0014397C" w:rsidRPr="00F26942" w:rsidRDefault="0014397C" w:rsidP="00FE0A9B">
            <w:pPr>
              <w:pStyle w:val="ENoteTableText"/>
            </w:pPr>
            <w:r w:rsidRPr="00F26942">
              <w:t>ad No 2, 2024</w:t>
            </w:r>
          </w:p>
        </w:tc>
      </w:tr>
      <w:tr w:rsidR="0014397C" w:rsidRPr="00F26942" w14:paraId="1EB80164" w14:textId="77777777" w:rsidTr="00FE0A9B">
        <w:trPr>
          <w:cantSplit/>
        </w:trPr>
        <w:tc>
          <w:tcPr>
            <w:tcW w:w="2551" w:type="dxa"/>
            <w:shd w:val="clear" w:color="auto" w:fill="auto"/>
          </w:tcPr>
          <w:p w14:paraId="1229E74E" w14:textId="77777777" w:rsidR="0014397C" w:rsidRPr="00F26942" w:rsidRDefault="0014397C" w:rsidP="00FE0A9B">
            <w:pPr>
              <w:pStyle w:val="ENoteTableText"/>
              <w:tabs>
                <w:tab w:val="center" w:leader="dot" w:pos="2268"/>
              </w:tabs>
              <w:rPr>
                <w:noProof/>
              </w:rPr>
            </w:pPr>
            <w:r w:rsidRPr="00F26942">
              <w:rPr>
                <w:noProof/>
              </w:rPr>
              <w:lastRenderedPageBreak/>
              <w:t>s 536KQP</w:t>
            </w:r>
            <w:r w:rsidRPr="00F26942">
              <w:rPr>
                <w:noProof/>
              </w:rPr>
              <w:tab/>
            </w:r>
          </w:p>
        </w:tc>
        <w:tc>
          <w:tcPr>
            <w:tcW w:w="4592" w:type="dxa"/>
            <w:shd w:val="clear" w:color="auto" w:fill="auto"/>
          </w:tcPr>
          <w:p w14:paraId="6C9B5926" w14:textId="77777777" w:rsidR="0014397C" w:rsidRPr="00F26942" w:rsidRDefault="0014397C" w:rsidP="00FE0A9B">
            <w:pPr>
              <w:pStyle w:val="ENoteTableText"/>
            </w:pPr>
            <w:r w:rsidRPr="00F26942">
              <w:t>ad No 2, 2024</w:t>
            </w:r>
          </w:p>
        </w:tc>
      </w:tr>
      <w:tr w:rsidR="0014397C" w:rsidRPr="00F26942" w14:paraId="1C896F6F" w14:textId="77777777" w:rsidTr="00FE0A9B">
        <w:trPr>
          <w:cantSplit/>
        </w:trPr>
        <w:tc>
          <w:tcPr>
            <w:tcW w:w="2551" w:type="dxa"/>
            <w:shd w:val="clear" w:color="auto" w:fill="auto"/>
          </w:tcPr>
          <w:p w14:paraId="141A131A" w14:textId="77777777" w:rsidR="0014397C" w:rsidRPr="00F26942" w:rsidRDefault="0014397C" w:rsidP="00FE0A9B">
            <w:pPr>
              <w:pStyle w:val="ENoteTableText"/>
              <w:tabs>
                <w:tab w:val="center" w:leader="dot" w:pos="2268"/>
              </w:tabs>
              <w:rPr>
                <w:noProof/>
              </w:rPr>
            </w:pPr>
            <w:r w:rsidRPr="00F26942">
              <w:rPr>
                <w:noProof/>
              </w:rPr>
              <w:t>s 536KQQ</w:t>
            </w:r>
            <w:r w:rsidRPr="00F26942">
              <w:rPr>
                <w:noProof/>
              </w:rPr>
              <w:tab/>
            </w:r>
          </w:p>
        </w:tc>
        <w:tc>
          <w:tcPr>
            <w:tcW w:w="4592" w:type="dxa"/>
            <w:shd w:val="clear" w:color="auto" w:fill="auto"/>
          </w:tcPr>
          <w:p w14:paraId="475B81A5" w14:textId="77777777" w:rsidR="0014397C" w:rsidRPr="00F26942" w:rsidRDefault="0014397C" w:rsidP="00FE0A9B">
            <w:pPr>
              <w:pStyle w:val="ENoteTableText"/>
            </w:pPr>
            <w:r w:rsidRPr="00F26942">
              <w:t>ad No 2, 2024</w:t>
            </w:r>
          </w:p>
        </w:tc>
      </w:tr>
      <w:tr w:rsidR="0014397C" w:rsidRPr="00F26942" w14:paraId="5E730BDB" w14:textId="77777777" w:rsidTr="00FE0A9B">
        <w:trPr>
          <w:cantSplit/>
        </w:trPr>
        <w:tc>
          <w:tcPr>
            <w:tcW w:w="2551" w:type="dxa"/>
            <w:shd w:val="clear" w:color="auto" w:fill="auto"/>
          </w:tcPr>
          <w:p w14:paraId="5F84BCA8" w14:textId="77777777" w:rsidR="0014397C" w:rsidRPr="00F26942" w:rsidRDefault="0014397C" w:rsidP="00FE0A9B">
            <w:pPr>
              <w:pStyle w:val="ENoteTableText"/>
              <w:tabs>
                <w:tab w:val="center" w:leader="dot" w:pos="2268"/>
              </w:tabs>
              <w:rPr>
                <w:noProof/>
              </w:rPr>
            </w:pPr>
            <w:r w:rsidRPr="00F26942">
              <w:rPr>
                <w:noProof/>
              </w:rPr>
              <w:t>s 536KQR</w:t>
            </w:r>
            <w:r w:rsidRPr="00F26942">
              <w:rPr>
                <w:noProof/>
              </w:rPr>
              <w:tab/>
            </w:r>
          </w:p>
        </w:tc>
        <w:tc>
          <w:tcPr>
            <w:tcW w:w="4592" w:type="dxa"/>
            <w:shd w:val="clear" w:color="auto" w:fill="auto"/>
          </w:tcPr>
          <w:p w14:paraId="02464FE1" w14:textId="77777777" w:rsidR="0014397C" w:rsidRPr="00F26942" w:rsidRDefault="0014397C" w:rsidP="00FE0A9B">
            <w:pPr>
              <w:pStyle w:val="ENoteTableText"/>
            </w:pPr>
            <w:r w:rsidRPr="00F26942">
              <w:t>ad No 2, 2024</w:t>
            </w:r>
          </w:p>
        </w:tc>
      </w:tr>
      <w:tr w:rsidR="0014397C" w:rsidRPr="00F26942" w14:paraId="74C6815E" w14:textId="77777777" w:rsidTr="00FE0A9B">
        <w:trPr>
          <w:cantSplit/>
        </w:trPr>
        <w:tc>
          <w:tcPr>
            <w:tcW w:w="2551" w:type="dxa"/>
            <w:shd w:val="clear" w:color="auto" w:fill="auto"/>
          </w:tcPr>
          <w:p w14:paraId="7E9AB556" w14:textId="77777777" w:rsidR="0014397C" w:rsidRPr="00F26942" w:rsidRDefault="0014397C" w:rsidP="00FE0A9B">
            <w:pPr>
              <w:pStyle w:val="ENoteTableText"/>
              <w:tabs>
                <w:tab w:val="center" w:leader="dot" w:pos="2268"/>
              </w:tabs>
              <w:rPr>
                <w:noProof/>
              </w:rPr>
            </w:pPr>
            <w:r w:rsidRPr="00F26942">
              <w:rPr>
                <w:b/>
                <w:noProof/>
              </w:rPr>
              <w:t>Subdivision C</w:t>
            </w:r>
          </w:p>
        </w:tc>
        <w:tc>
          <w:tcPr>
            <w:tcW w:w="4592" w:type="dxa"/>
            <w:shd w:val="clear" w:color="auto" w:fill="auto"/>
          </w:tcPr>
          <w:p w14:paraId="102BA0DA" w14:textId="77777777" w:rsidR="0014397C" w:rsidRPr="00F26942" w:rsidRDefault="0014397C" w:rsidP="00FE0A9B">
            <w:pPr>
              <w:pStyle w:val="ENoteTableText"/>
            </w:pPr>
          </w:p>
        </w:tc>
      </w:tr>
      <w:tr w:rsidR="0014397C" w:rsidRPr="00F26942" w14:paraId="1F891C14" w14:textId="77777777" w:rsidTr="00FE0A9B">
        <w:trPr>
          <w:cantSplit/>
        </w:trPr>
        <w:tc>
          <w:tcPr>
            <w:tcW w:w="2551" w:type="dxa"/>
            <w:shd w:val="clear" w:color="auto" w:fill="auto"/>
          </w:tcPr>
          <w:p w14:paraId="7E5DD97F" w14:textId="77777777" w:rsidR="0014397C" w:rsidRPr="00F26942" w:rsidRDefault="0014397C" w:rsidP="00FE0A9B">
            <w:pPr>
              <w:pStyle w:val="ENoteTableText"/>
              <w:tabs>
                <w:tab w:val="center" w:leader="dot" w:pos="2268"/>
              </w:tabs>
              <w:rPr>
                <w:b/>
                <w:noProof/>
              </w:rPr>
            </w:pPr>
            <w:r w:rsidRPr="00F26942">
              <w:rPr>
                <w:noProof/>
              </w:rPr>
              <w:t>s 536KQS</w:t>
            </w:r>
            <w:r w:rsidRPr="00F26942">
              <w:rPr>
                <w:noProof/>
              </w:rPr>
              <w:tab/>
            </w:r>
          </w:p>
        </w:tc>
        <w:tc>
          <w:tcPr>
            <w:tcW w:w="4592" w:type="dxa"/>
            <w:shd w:val="clear" w:color="auto" w:fill="auto"/>
          </w:tcPr>
          <w:p w14:paraId="716DE222" w14:textId="77777777" w:rsidR="0014397C" w:rsidRPr="00F26942" w:rsidRDefault="0014397C" w:rsidP="00FE0A9B">
            <w:pPr>
              <w:pStyle w:val="ENoteTableText"/>
            </w:pPr>
            <w:r w:rsidRPr="00F26942">
              <w:t>ad No 2, 2024</w:t>
            </w:r>
          </w:p>
        </w:tc>
      </w:tr>
      <w:tr w:rsidR="0014397C" w:rsidRPr="00F26942" w14:paraId="073C9570" w14:textId="77777777" w:rsidTr="00FE0A9B">
        <w:trPr>
          <w:cantSplit/>
        </w:trPr>
        <w:tc>
          <w:tcPr>
            <w:tcW w:w="2551" w:type="dxa"/>
            <w:shd w:val="clear" w:color="auto" w:fill="auto"/>
          </w:tcPr>
          <w:p w14:paraId="6A06EA21" w14:textId="77777777" w:rsidR="0014397C" w:rsidRPr="00F26942" w:rsidRDefault="0014397C" w:rsidP="00FE0A9B">
            <w:pPr>
              <w:pStyle w:val="ENoteTableText"/>
              <w:tabs>
                <w:tab w:val="center" w:leader="dot" w:pos="2268"/>
              </w:tabs>
              <w:rPr>
                <w:b/>
                <w:noProof/>
              </w:rPr>
            </w:pPr>
            <w:r w:rsidRPr="00F26942">
              <w:rPr>
                <w:b/>
                <w:noProof/>
              </w:rPr>
              <w:t>Division 3B</w:t>
            </w:r>
          </w:p>
        </w:tc>
        <w:tc>
          <w:tcPr>
            <w:tcW w:w="4592" w:type="dxa"/>
            <w:shd w:val="clear" w:color="auto" w:fill="auto"/>
          </w:tcPr>
          <w:p w14:paraId="2650DD0A" w14:textId="77777777" w:rsidR="0014397C" w:rsidRPr="00F26942" w:rsidRDefault="0014397C" w:rsidP="00FE0A9B">
            <w:pPr>
              <w:pStyle w:val="ENoteTableText"/>
            </w:pPr>
          </w:p>
        </w:tc>
      </w:tr>
      <w:tr w:rsidR="0014397C" w:rsidRPr="00F26942" w14:paraId="31276CAF" w14:textId="77777777" w:rsidTr="00FE0A9B">
        <w:trPr>
          <w:cantSplit/>
        </w:trPr>
        <w:tc>
          <w:tcPr>
            <w:tcW w:w="2551" w:type="dxa"/>
            <w:shd w:val="clear" w:color="auto" w:fill="auto"/>
          </w:tcPr>
          <w:p w14:paraId="3A3DA422" w14:textId="77777777" w:rsidR="0014397C" w:rsidRPr="00F26942" w:rsidRDefault="0014397C" w:rsidP="00FE0A9B">
            <w:pPr>
              <w:pStyle w:val="ENoteTableText"/>
              <w:tabs>
                <w:tab w:val="center" w:leader="dot" w:pos="2268"/>
              </w:tabs>
              <w:rPr>
                <w:b/>
                <w:noProof/>
              </w:rPr>
            </w:pPr>
            <w:r w:rsidRPr="00F26942">
              <w:rPr>
                <w:noProof/>
              </w:rPr>
              <w:t>s 536KQT</w:t>
            </w:r>
            <w:r w:rsidRPr="00F26942">
              <w:rPr>
                <w:noProof/>
              </w:rPr>
              <w:tab/>
            </w:r>
          </w:p>
        </w:tc>
        <w:tc>
          <w:tcPr>
            <w:tcW w:w="4592" w:type="dxa"/>
            <w:shd w:val="clear" w:color="auto" w:fill="auto"/>
          </w:tcPr>
          <w:p w14:paraId="69CE79E6" w14:textId="77777777" w:rsidR="0014397C" w:rsidRPr="00F26942" w:rsidRDefault="0014397C" w:rsidP="00FE0A9B">
            <w:pPr>
              <w:pStyle w:val="ENoteTableText"/>
            </w:pPr>
            <w:r w:rsidRPr="00F26942">
              <w:t>ad No 2, 2024</w:t>
            </w:r>
          </w:p>
        </w:tc>
      </w:tr>
      <w:tr w:rsidR="0014397C" w:rsidRPr="00F26942" w14:paraId="51839B30" w14:textId="77777777" w:rsidTr="00FE0A9B">
        <w:trPr>
          <w:cantSplit/>
        </w:trPr>
        <w:tc>
          <w:tcPr>
            <w:tcW w:w="2551" w:type="dxa"/>
            <w:shd w:val="clear" w:color="auto" w:fill="auto"/>
          </w:tcPr>
          <w:p w14:paraId="50814047" w14:textId="77777777" w:rsidR="0014397C" w:rsidRPr="00F26942" w:rsidRDefault="0014397C" w:rsidP="00FE0A9B">
            <w:pPr>
              <w:pStyle w:val="ENoteTableText"/>
              <w:tabs>
                <w:tab w:val="center" w:leader="dot" w:pos="2268"/>
              </w:tabs>
              <w:rPr>
                <w:b/>
                <w:noProof/>
              </w:rPr>
            </w:pPr>
            <w:r w:rsidRPr="00F26942">
              <w:rPr>
                <w:noProof/>
              </w:rPr>
              <w:t>s 536KQU</w:t>
            </w:r>
            <w:r w:rsidRPr="00F26942">
              <w:rPr>
                <w:noProof/>
              </w:rPr>
              <w:tab/>
            </w:r>
          </w:p>
        </w:tc>
        <w:tc>
          <w:tcPr>
            <w:tcW w:w="4592" w:type="dxa"/>
            <w:shd w:val="clear" w:color="auto" w:fill="auto"/>
          </w:tcPr>
          <w:p w14:paraId="098BC14F" w14:textId="77777777" w:rsidR="0014397C" w:rsidRPr="00F26942" w:rsidRDefault="0014397C" w:rsidP="00FE0A9B">
            <w:pPr>
              <w:pStyle w:val="ENoteTableText"/>
            </w:pPr>
            <w:r w:rsidRPr="00F26942">
              <w:t>ad No 2, 2024</w:t>
            </w:r>
          </w:p>
        </w:tc>
      </w:tr>
      <w:tr w:rsidR="0014397C" w:rsidRPr="00F26942" w14:paraId="1EBF870A" w14:textId="77777777" w:rsidTr="00FE0A9B">
        <w:trPr>
          <w:cantSplit/>
        </w:trPr>
        <w:tc>
          <w:tcPr>
            <w:tcW w:w="2551" w:type="dxa"/>
            <w:shd w:val="clear" w:color="auto" w:fill="auto"/>
          </w:tcPr>
          <w:p w14:paraId="40E54FB6" w14:textId="77777777" w:rsidR="0014397C" w:rsidRPr="00F26942" w:rsidRDefault="0014397C" w:rsidP="00FE0A9B">
            <w:pPr>
              <w:pStyle w:val="ENoteTableText"/>
              <w:tabs>
                <w:tab w:val="center" w:leader="dot" w:pos="2268"/>
              </w:tabs>
              <w:rPr>
                <w:noProof/>
              </w:rPr>
            </w:pPr>
            <w:r w:rsidRPr="00F26942">
              <w:rPr>
                <w:noProof/>
              </w:rPr>
              <w:t>s 536KQV</w:t>
            </w:r>
            <w:r w:rsidRPr="00F26942">
              <w:rPr>
                <w:noProof/>
              </w:rPr>
              <w:tab/>
            </w:r>
          </w:p>
        </w:tc>
        <w:tc>
          <w:tcPr>
            <w:tcW w:w="4592" w:type="dxa"/>
            <w:shd w:val="clear" w:color="auto" w:fill="auto"/>
          </w:tcPr>
          <w:p w14:paraId="382FD9B3" w14:textId="77777777" w:rsidR="0014397C" w:rsidRPr="00F26942" w:rsidRDefault="0014397C" w:rsidP="00FE0A9B">
            <w:pPr>
              <w:pStyle w:val="ENoteTableText"/>
            </w:pPr>
            <w:r w:rsidRPr="00F26942">
              <w:t>ad No 2, 2024</w:t>
            </w:r>
          </w:p>
        </w:tc>
      </w:tr>
      <w:tr w:rsidR="0014397C" w:rsidRPr="00F26942" w14:paraId="62EBD2ED" w14:textId="77777777" w:rsidTr="00FE0A9B">
        <w:trPr>
          <w:cantSplit/>
        </w:trPr>
        <w:tc>
          <w:tcPr>
            <w:tcW w:w="2551" w:type="dxa"/>
            <w:shd w:val="clear" w:color="auto" w:fill="auto"/>
          </w:tcPr>
          <w:p w14:paraId="34AC4A66" w14:textId="77777777" w:rsidR="0014397C" w:rsidRPr="00F26942" w:rsidRDefault="0014397C" w:rsidP="00FE0A9B">
            <w:pPr>
              <w:pStyle w:val="ENoteTableText"/>
              <w:tabs>
                <w:tab w:val="center" w:leader="dot" w:pos="2268"/>
              </w:tabs>
              <w:rPr>
                <w:noProof/>
              </w:rPr>
            </w:pPr>
            <w:r w:rsidRPr="00F26942">
              <w:rPr>
                <w:b/>
                <w:noProof/>
              </w:rPr>
              <w:t>Division 3C</w:t>
            </w:r>
          </w:p>
        </w:tc>
        <w:tc>
          <w:tcPr>
            <w:tcW w:w="4592" w:type="dxa"/>
            <w:shd w:val="clear" w:color="auto" w:fill="auto"/>
          </w:tcPr>
          <w:p w14:paraId="50AEF4A2" w14:textId="77777777" w:rsidR="0014397C" w:rsidRPr="00F26942" w:rsidRDefault="0014397C" w:rsidP="00FE0A9B">
            <w:pPr>
              <w:pStyle w:val="ENoteTableText"/>
            </w:pPr>
          </w:p>
        </w:tc>
      </w:tr>
      <w:tr w:rsidR="0014397C" w:rsidRPr="00F26942" w14:paraId="52F8E195" w14:textId="77777777" w:rsidTr="00FE0A9B">
        <w:trPr>
          <w:cantSplit/>
        </w:trPr>
        <w:tc>
          <w:tcPr>
            <w:tcW w:w="2551" w:type="dxa"/>
            <w:shd w:val="clear" w:color="auto" w:fill="auto"/>
          </w:tcPr>
          <w:p w14:paraId="0C07B367" w14:textId="77777777" w:rsidR="0014397C" w:rsidRPr="00F26942" w:rsidRDefault="0014397C" w:rsidP="00FE0A9B">
            <w:pPr>
              <w:pStyle w:val="ENoteTableText"/>
              <w:tabs>
                <w:tab w:val="center" w:leader="dot" w:pos="2268"/>
              </w:tabs>
              <w:rPr>
                <w:noProof/>
              </w:rPr>
            </w:pPr>
            <w:r w:rsidRPr="00F26942">
              <w:rPr>
                <w:noProof/>
              </w:rPr>
              <w:t>s 536KQW</w:t>
            </w:r>
            <w:r w:rsidRPr="00F26942">
              <w:rPr>
                <w:noProof/>
              </w:rPr>
              <w:tab/>
            </w:r>
          </w:p>
        </w:tc>
        <w:tc>
          <w:tcPr>
            <w:tcW w:w="4592" w:type="dxa"/>
            <w:shd w:val="clear" w:color="auto" w:fill="auto"/>
          </w:tcPr>
          <w:p w14:paraId="1E7A4013" w14:textId="77777777" w:rsidR="0014397C" w:rsidRPr="00F26942" w:rsidRDefault="0014397C" w:rsidP="00FE0A9B">
            <w:pPr>
              <w:pStyle w:val="ENoteTableText"/>
            </w:pPr>
            <w:r w:rsidRPr="00F26942">
              <w:t>ad No 2, 2024</w:t>
            </w:r>
          </w:p>
        </w:tc>
      </w:tr>
      <w:tr w:rsidR="0014397C" w:rsidRPr="00F26942" w14:paraId="7A04AAE0" w14:textId="77777777" w:rsidTr="00FE0A9B">
        <w:trPr>
          <w:cantSplit/>
        </w:trPr>
        <w:tc>
          <w:tcPr>
            <w:tcW w:w="2551" w:type="dxa"/>
            <w:shd w:val="clear" w:color="auto" w:fill="auto"/>
          </w:tcPr>
          <w:p w14:paraId="30F2F250" w14:textId="77777777" w:rsidR="0014397C" w:rsidRPr="00F26942" w:rsidRDefault="0014397C" w:rsidP="00FE0A9B">
            <w:pPr>
              <w:pStyle w:val="ENoteTableText"/>
              <w:tabs>
                <w:tab w:val="center" w:leader="dot" w:pos="2268"/>
              </w:tabs>
              <w:rPr>
                <w:noProof/>
              </w:rPr>
            </w:pPr>
            <w:r w:rsidRPr="00F26942">
              <w:rPr>
                <w:noProof/>
              </w:rPr>
              <w:t>s 536KQX</w:t>
            </w:r>
            <w:r w:rsidRPr="00F26942">
              <w:rPr>
                <w:noProof/>
              </w:rPr>
              <w:tab/>
            </w:r>
          </w:p>
        </w:tc>
        <w:tc>
          <w:tcPr>
            <w:tcW w:w="4592" w:type="dxa"/>
            <w:shd w:val="clear" w:color="auto" w:fill="auto"/>
          </w:tcPr>
          <w:p w14:paraId="7346B117" w14:textId="77777777" w:rsidR="0014397C" w:rsidRPr="00F26942" w:rsidRDefault="0014397C" w:rsidP="00FE0A9B">
            <w:pPr>
              <w:pStyle w:val="ENoteTableText"/>
            </w:pPr>
            <w:r w:rsidRPr="00F26942">
              <w:t>ad No 2, 2024</w:t>
            </w:r>
          </w:p>
        </w:tc>
      </w:tr>
      <w:tr w:rsidR="0014397C" w:rsidRPr="00F26942" w14:paraId="64CC8330" w14:textId="77777777" w:rsidTr="00FE0A9B">
        <w:trPr>
          <w:cantSplit/>
        </w:trPr>
        <w:tc>
          <w:tcPr>
            <w:tcW w:w="2551" w:type="dxa"/>
            <w:shd w:val="clear" w:color="auto" w:fill="auto"/>
          </w:tcPr>
          <w:p w14:paraId="201C4664" w14:textId="77777777" w:rsidR="0014397C" w:rsidRPr="00F26942" w:rsidRDefault="0014397C" w:rsidP="00FE0A9B">
            <w:pPr>
              <w:pStyle w:val="ENoteTableText"/>
              <w:tabs>
                <w:tab w:val="center" w:leader="dot" w:pos="2268"/>
              </w:tabs>
              <w:rPr>
                <w:noProof/>
              </w:rPr>
            </w:pPr>
            <w:r w:rsidRPr="00F26942">
              <w:rPr>
                <w:noProof/>
              </w:rPr>
              <w:t>s 536KQY</w:t>
            </w:r>
            <w:r w:rsidRPr="00F26942">
              <w:rPr>
                <w:noProof/>
              </w:rPr>
              <w:tab/>
            </w:r>
          </w:p>
        </w:tc>
        <w:tc>
          <w:tcPr>
            <w:tcW w:w="4592" w:type="dxa"/>
            <w:shd w:val="clear" w:color="auto" w:fill="auto"/>
          </w:tcPr>
          <w:p w14:paraId="77C53D45" w14:textId="77777777" w:rsidR="0014397C" w:rsidRPr="00F26942" w:rsidRDefault="0014397C" w:rsidP="00FE0A9B">
            <w:pPr>
              <w:pStyle w:val="ENoteTableText"/>
            </w:pPr>
            <w:r w:rsidRPr="00F26942">
              <w:t>ad No 2, 2024</w:t>
            </w:r>
          </w:p>
        </w:tc>
      </w:tr>
      <w:tr w:rsidR="0014397C" w:rsidRPr="00F26942" w14:paraId="646DB0A3" w14:textId="77777777" w:rsidTr="00FE0A9B">
        <w:trPr>
          <w:cantSplit/>
        </w:trPr>
        <w:tc>
          <w:tcPr>
            <w:tcW w:w="2551" w:type="dxa"/>
            <w:shd w:val="clear" w:color="auto" w:fill="auto"/>
          </w:tcPr>
          <w:p w14:paraId="14D1C3D9" w14:textId="77777777" w:rsidR="0014397C" w:rsidRPr="00F26942" w:rsidRDefault="0014397C" w:rsidP="00FE0A9B">
            <w:pPr>
              <w:pStyle w:val="ENoteTableText"/>
              <w:tabs>
                <w:tab w:val="center" w:leader="dot" w:pos="2268"/>
              </w:tabs>
              <w:rPr>
                <w:noProof/>
              </w:rPr>
            </w:pPr>
            <w:r w:rsidRPr="00F26942">
              <w:rPr>
                <w:b/>
                <w:noProof/>
              </w:rPr>
              <w:t>Division 4</w:t>
            </w:r>
          </w:p>
        </w:tc>
        <w:tc>
          <w:tcPr>
            <w:tcW w:w="4592" w:type="dxa"/>
            <w:shd w:val="clear" w:color="auto" w:fill="auto"/>
          </w:tcPr>
          <w:p w14:paraId="4E531587" w14:textId="77777777" w:rsidR="0014397C" w:rsidRPr="00F26942" w:rsidRDefault="0014397C" w:rsidP="00FE0A9B">
            <w:pPr>
              <w:pStyle w:val="ENoteTableText"/>
            </w:pPr>
          </w:p>
        </w:tc>
      </w:tr>
      <w:tr w:rsidR="0014397C" w:rsidRPr="00F26942" w14:paraId="1CD26AD3" w14:textId="77777777" w:rsidTr="00FE0A9B">
        <w:trPr>
          <w:cantSplit/>
        </w:trPr>
        <w:tc>
          <w:tcPr>
            <w:tcW w:w="2551" w:type="dxa"/>
            <w:shd w:val="clear" w:color="auto" w:fill="auto"/>
          </w:tcPr>
          <w:p w14:paraId="5F1E39D3" w14:textId="77777777" w:rsidR="0014397C" w:rsidRPr="00F26942" w:rsidRDefault="0014397C" w:rsidP="00FE0A9B">
            <w:pPr>
              <w:pStyle w:val="ENoteTableText"/>
              <w:tabs>
                <w:tab w:val="center" w:leader="dot" w:pos="2268"/>
              </w:tabs>
              <w:rPr>
                <w:b/>
                <w:noProof/>
              </w:rPr>
            </w:pPr>
            <w:r w:rsidRPr="00F26942">
              <w:rPr>
                <w:noProof/>
              </w:rPr>
              <w:t>s 536KR</w:t>
            </w:r>
            <w:r w:rsidRPr="00F26942">
              <w:rPr>
                <w:noProof/>
              </w:rPr>
              <w:tab/>
            </w:r>
          </w:p>
        </w:tc>
        <w:tc>
          <w:tcPr>
            <w:tcW w:w="4592" w:type="dxa"/>
            <w:shd w:val="clear" w:color="auto" w:fill="auto"/>
          </w:tcPr>
          <w:p w14:paraId="259D40FA" w14:textId="77777777" w:rsidR="0014397C" w:rsidRPr="00F26942" w:rsidRDefault="0014397C" w:rsidP="00FE0A9B">
            <w:pPr>
              <w:pStyle w:val="ENoteTableText"/>
            </w:pPr>
            <w:r w:rsidRPr="00F26942">
              <w:t>ad No 2, 2024</w:t>
            </w:r>
          </w:p>
        </w:tc>
      </w:tr>
      <w:tr w:rsidR="0014397C" w:rsidRPr="00F26942" w14:paraId="0D0EE082" w14:textId="77777777" w:rsidTr="00FE0A9B">
        <w:trPr>
          <w:cantSplit/>
        </w:trPr>
        <w:tc>
          <w:tcPr>
            <w:tcW w:w="2551" w:type="dxa"/>
            <w:shd w:val="clear" w:color="auto" w:fill="auto"/>
          </w:tcPr>
          <w:p w14:paraId="4F58D660" w14:textId="77777777" w:rsidR="0014397C" w:rsidRPr="00F26942" w:rsidRDefault="0014397C" w:rsidP="00FE0A9B">
            <w:pPr>
              <w:pStyle w:val="ENoteTableText"/>
              <w:tabs>
                <w:tab w:val="center" w:leader="dot" w:pos="2268"/>
              </w:tabs>
              <w:rPr>
                <w:noProof/>
              </w:rPr>
            </w:pPr>
            <w:r w:rsidRPr="00F26942">
              <w:rPr>
                <w:noProof/>
              </w:rPr>
              <w:t>s 536KS</w:t>
            </w:r>
            <w:r w:rsidRPr="00F26942">
              <w:rPr>
                <w:noProof/>
              </w:rPr>
              <w:tab/>
            </w:r>
          </w:p>
        </w:tc>
        <w:tc>
          <w:tcPr>
            <w:tcW w:w="4592" w:type="dxa"/>
            <w:shd w:val="clear" w:color="auto" w:fill="auto"/>
          </w:tcPr>
          <w:p w14:paraId="1E2503C8" w14:textId="77777777" w:rsidR="0014397C" w:rsidRPr="00F26942" w:rsidRDefault="0014397C" w:rsidP="00FE0A9B">
            <w:pPr>
              <w:pStyle w:val="ENoteTableText"/>
            </w:pPr>
            <w:r w:rsidRPr="00F26942">
              <w:t>ad No 2, 2024</w:t>
            </w:r>
          </w:p>
        </w:tc>
      </w:tr>
      <w:tr w:rsidR="0014397C" w:rsidRPr="00F26942" w14:paraId="19CA6AC0" w14:textId="77777777" w:rsidTr="00FE0A9B">
        <w:trPr>
          <w:cantSplit/>
        </w:trPr>
        <w:tc>
          <w:tcPr>
            <w:tcW w:w="2551" w:type="dxa"/>
            <w:shd w:val="clear" w:color="auto" w:fill="auto"/>
          </w:tcPr>
          <w:p w14:paraId="0EC78E55" w14:textId="77777777" w:rsidR="0014397C" w:rsidRPr="00F26942" w:rsidRDefault="0014397C" w:rsidP="00FE0A9B">
            <w:pPr>
              <w:pStyle w:val="ENoteTableText"/>
              <w:tabs>
                <w:tab w:val="center" w:leader="dot" w:pos="2268"/>
              </w:tabs>
              <w:rPr>
                <w:noProof/>
              </w:rPr>
            </w:pPr>
            <w:r w:rsidRPr="00F26942">
              <w:rPr>
                <w:noProof/>
              </w:rPr>
              <w:t>s 536KT</w:t>
            </w:r>
            <w:r w:rsidRPr="00F26942">
              <w:rPr>
                <w:noProof/>
              </w:rPr>
              <w:tab/>
            </w:r>
          </w:p>
        </w:tc>
        <w:tc>
          <w:tcPr>
            <w:tcW w:w="4592" w:type="dxa"/>
            <w:shd w:val="clear" w:color="auto" w:fill="auto"/>
          </w:tcPr>
          <w:p w14:paraId="18AC01B6" w14:textId="77777777" w:rsidR="0014397C" w:rsidRPr="00F26942" w:rsidRDefault="0014397C" w:rsidP="00FE0A9B">
            <w:pPr>
              <w:pStyle w:val="ENoteTableText"/>
            </w:pPr>
            <w:r w:rsidRPr="00F26942">
              <w:t>ad No 2, 2024</w:t>
            </w:r>
          </w:p>
        </w:tc>
      </w:tr>
      <w:tr w:rsidR="0014397C" w:rsidRPr="00F26942" w14:paraId="613FF31D" w14:textId="77777777" w:rsidTr="00FE0A9B">
        <w:trPr>
          <w:cantSplit/>
        </w:trPr>
        <w:tc>
          <w:tcPr>
            <w:tcW w:w="2551" w:type="dxa"/>
            <w:shd w:val="clear" w:color="auto" w:fill="auto"/>
          </w:tcPr>
          <w:p w14:paraId="056E141B" w14:textId="77777777" w:rsidR="0014397C" w:rsidRPr="00F26942" w:rsidRDefault="0014397C" w:rsidP="00FE0A9B">
            <w:pPr>
              <w:pStyle w:val="ENoteTableText"/>
              <w:tabs>
                <w:tab w:val="center" w:leader="dot" w:pos="2268"/>
              </w:tabs>
              <w:rPr>
                <w:noProof/>
              </w:rPr>
            </w:pPr>
            <w:r w:rsidRPr="00F26942">
              <w:rPr>
                <w:noProof/>
              </w:rPr>
              <w:t>s 536KU</w:t>
            </w:r>
            <w:r w:rsidRPr="00F26942">
              <w:rPr>
                <w:noProof/>
              </w:rPr>
              <w:tab/>
            </w:r>
          </w:p>
        </w:tc>
        <w:tc>
          <w:tcPr>
            <w:tcW w:w="4592" w:type="dxa"/>
            <w:shd w:val="clear" w:color="auto" w:fill="auto"/>
          </w:tcPr>
          <w:p w14:paraId="6B0606CE" w14:textId="77777777" w:rsidR="0014397C" w:rsidRPr="00F26942" w:rsidRDefault="0014397C" w:rsidP="00FE0A9B">
            <w:pPr>
              <w:pStyle w:val="ENoteTableText"/>
            </w:pPr>
            <w:r w:rsidRPr="00F26942">
              <w:t>ad No 2, 2024</w:t>
            </w:r>
          </w:p>
        </w:tc>
      </w:tr>
      <w:tr w:rsidR="0014397C" w:rsidRPr="00F26942" w14:paraId="76FD5087" w14:textId="77777777" w:rsidTr="00FE0A9B">
        <w:trPr>
          <w:cantSplit/>
        </w:trPr>
        <w:tc>
          <w:tcPr>
            <w:tcW w:w="2551" w:type="dxa"/>
            <w:shd w:val="clear" w:color="auto" w:fill="auto"/>
          </w:tcPr>
          <w:p w14:paraId="6D5E7720" w14:textId="77777777" w:rsidR="0014397C" w:rsidRPr="00F26942" w:rsidRDefault="0014397C" w:rsidP="00FE0A9B">
            <w:pPr>
              <w:pStyle w:val="ENoteTableText"/>
              <w:tabs>
                <w:tab w:val="center" w:leader="dot" w:pos="2268"/>
              </w:tabs>
              <w:rPr>
                <w:noProof/>
              </w:rPr>
            </w:pPr>
            <w:r w:rsidRPr="00F26942">
              <w:rPr>
                <w:noProof/>
              </w:rPr>
              <w:t>s 536KV</w:t>
            </w:r>
            <w:r w:rsidRPr="00F26942">
              <w:rPr>
                <w:noProof/>
              </w:rPr>
              <w:tab/>
            </w:r>
          </w:p>
        </w:tc>
        <w:tc>
          <w:tcPr>
            <w:tcW w:w="4592" w:type="dxa"/>
            <w:shd w:val="clear" w:color="auto" w:fill="auto"/>
          </w:tcPr>
          <w:p w14:paraId="5C0CED6D" w14:textId="77777777" w:rsidR="0014397C" w:rsidRPr="00F26942" w:rsidRDefault="0014397C" w:rsidP="00FE0A9B">
            <w:pPr>
              <w:pStyle w:val="ENoteTableText"/>
            </w:pPr>
            <w:r w:rsidRPr="00F26942">
              <w:t>ad No 2, 2024</w:t>
            </w:r>
          </w:p>
        </w:tc>
      </w:tr>
      <w:tr w:rsidR="0014397C" w:rsidRPr="00F26942" w14:paraId="623EBB80" w14:textId="77777777" w:rsidTr="00FE0A9B">
        <w:trPr>
          <w:cantSplit/>
        </w:trPr>
        <w:tc>
          <w:tcPr>
            <w:tcW w:w="2551" w:type="dxa"/>
            <w:shd w:val="clear" w:color="auto" w:fill="auto"/>
          </w:tcPr>
          <w:p w14:paraId="6F073464" w14:textId="77777777" w:rsidR="0014397C" w:rsidRPr="00F26942" w:rsidRDefault="0014397C" w:rsidP="00FE0A9B">
            <w:pPr>
              <w:pStyle w:val="ENoteTableText"/>
              <w:tabs>
                <w:tab w:val="center" w:leader="dot" w:pos="2268"/>
              </w:tabs>
              <w:rPr>
                <w:noProof/>
              </w:rPr>
            </w:pPr>
            <w:r w:rsidRPr="00F26942">
              <w:rPr>
                <w:noProof/>
              </w:rPr>
              <w:t>s 536KW</w:t>
            </w:r>
            <w:r w:rsidRPr="00F26942">
              <w:rPr>
                <w:noProof/>
              </w:rPr>
              <w:tab/>
            </w:r>
          </w:p>
        </w:tc>
        <w:tc>
          <w:tcPr>
            <w:tcW w:w="4592" w:type="dxa"/>
            <w:shd w:val="clear" w:color="auto" w:fill="auto"/>
          </w:tcPr>
          <w:p w14:paraId="0271C928" w14:textId="77777777" w:rsidR="0014397C" w:rsidRPr="00F26942" w:rsidRDefault="0014397C" w:rsidP="00FE0A9B">
            <w:pPr>
              <w:pStyle w:val="ENoteTableText"/>
            </w:pPr>
            <w:r w:rsidRPr="00F26942">
              <w:t>ad No 2, 2024</w:t>
            </w:r>
          </w:p>
        </w:tc>
      </w:tr>
      <w:tr w:rsidR="0014397C" w:rsidRPr="00F26942" w14:paraId="785BA319" w14:textId="77777777" w:rsidTr="00FE0A9B">
        <w:trPr>
          <w:cantSplit/>
        </w:trPr>
        <w:tc>
          <w:tcPr>
            <w:tcW w:w="2551" w:type="dxa"/>
            <w:shd w:val="clear" w:color="auto" w:fill="auto"/>
          </w:tcPr>
          <w:p w14:paraId="1BAC11A5" w14:textId="77777777" w:rsidR="0014397C" w:rsidRPr="00F26942" w:rsidRDefault="0014397C" w:rsidP="00FE0A9B">
            <w:pPr>
              <w:pStyle w:val="ENoteTableText"/>
              <w:tabs>
                <w:tab w:val="center" w:leader="dot" w:pos="2268"/>
              </w:tabs>
              <w:rPr>
                <w:noProof/>
              </w:rPr>
            </w:pPr>
            <w:r w:rsidRPr="00F26942">
              <w:rPr>
                <w:noProof/>
              </w:rPr>
              <w:t>s 536KX</w:t>
            </w:r>
            <w:r w:rsidRPr="00F26942">
              <w:rPr>
                <w:noProof/>
              </w:rPr>
              <w:tab/>
            </w:r>
          </w:p>
        </w:tc>
        <w:tc>
          <w:tcPr>
            <w:tcW w:w="4592" w:type="dxa"/>
            <w:shd w:val="clear" w:color="auto" w:fill="auto"/>
          </w:tcPr>
          <w:p w14:paraId="332D9FE3" w14:textId="77777777" w:rsidR="0014397C" w:rsidRPr="00F26942" w:rsidRDefault="0014397C" w:rsidP="00FE0A9B">
            <w:pPr>
              <w:pStyle w:val="ENoteTableText"/>
            </w:pPr>
            <w:r w:rsidRPr="00F26942">
              <w:t>ad No 2, 2024</w:t>
            </w:r>
          </w:p>
        </w:tc>
      </w:tr>
      <w:tr w:rsidR="0014397C" w:rsidRPr="00F26942" w14:paraId="307396CF" w14:textId="77777777" w:rsidTr="00FE0A9B">
        <w:trPr>
          <w:cantSplit/>
        </w:trPr>
        <w:tc>
          <w:tcPr>
            <w:tcW w:w="2551" w:type="dxa"/>
            <w:shd w:val="clear" w:color="auto" w:fill="auto"/>
          </w:tcPr>
          <w:p w14:paraId="6E8CFBE7" w14:textId="77777777" w:rsidR="0014397C" w:rsidRPr="00F26942" w:rsidRDefault="0014397C" w:rsidP="00FE0A9B">
            <w:pPr>
              <w:pStyle w:val="ENoteTableText"/>
              <w:tabs>
                <w:tab w:val="center" w:leader="dot" w:pos="2268"/>
              </w:tabs>
              <w:rPr>
                <w:noProof/>
              </w:rPr>
            </w:pPr>
            <w:r w:rsidRPr="00F26942">
              <w:rPr>
                <w:noProof/>
              </w:rPr>
              <w:t>s 536KY</w:t>
            </w:r>
            <w:r w:rsidRPr="00F26942">
              <w:rPr>
                <w:noProof/>
              </w:rPr>
              <w:tab/>
            </w:r>
          </w:p>
        </w:tc>
        <w:tc>
          <w:tcPr>
            <w:tcW w:w="4592" w:type="dxa"/>
            <w:shd w:val="clear" w:color="auto" w:fill="auto"/>
          </w:tcPr>
          <w:p w14:paraId="31A8B6A5" w14:textId="77777777" w:rsidR="0014397C" w:rsidRPr="00F26942" w:rsidRDefault="0014397C" w:rsidP="00FE0A9B">
            <w:pPr>
              <w:pStyle w:val="ENoteTableText"/>
            </w:pPr>
            <w:r w:rsidRPr="00F26942">
              <w:t>ad No 2, 2024</w:t>
            </w:r>
          </w:p>
        </w:tc>
      </w:tr>
      <w:tr w:rsidR="0014397C" w:rsidRPr="00F26942" w14:paraId="6FDB2B82" w14:textId="77777777" w:rsidTr="00FE0A9B">
        <w:trPr>
          <w:cantSplit/>
        </w:trPr>
        <w:tc>
          <w:tcPr>
            <w:tcW w:w="2551" w:type="dxa"/>
            <w:shd w:val="clear" w:color="auto" w:fill="auto"/>
          </w:tcPr>
          <w:p w14:paraId="5D6D45E2" w14:textId="77777777" w:rsidR="0014397C" w:rsidRPr="00F26942" w:rsidRDefault="0014397C" w:rsidP="00FE0A9B">
            <w:pPr>
              <w:pStyle w:val="ENoteTableText"/>
              <w:tabs>
                <w:tab w:val="center" w:leader="dot" w:pos="2268"/>
              </w:tabs>
              <w:rPr>
                <w:noProof/>
              </w:rPr>
            </w:pPr>
            <w:r w:rsidRPr="00F26942">
              <w:rPr>
                <w:noProof/>
              </w:rPr>
              <w:t>s 536KZ</w:t>
            </w:r>
            <w:r w:rsidRPr="00F26942">
              <w:rPr>
                <w:noProof/>
              </w:rPr>
              <w:tab/>
            </w:r>
          </w:p>
        </w:tc>
        <w:tc>
          <w:tcPr>
            <w:tcW w:w="4592" w:type="dxa"/>
            <w:shd w:val="clear" w:color="auto" w:fill="auto"/>
          </w:tcPr>
          <w:p w14:paraId="441EE244" w14:textId="77777777" w:rsidR="0014397C" w:rsidRPr="00F26942" w:rsidRDefault="0014397C" w:rsidP="00FE0A9B">
            <w:pPr>
              <w:pStyle w:val="ENoteTableText"/>
            </w:pPr>
            <w:r w:rsidRPr="00F26942">
              <w:t>ad No 2, 2024</w:t>
            </w:r>
          </w:p>
        </w:tc>
      </w:tr>
      <w:tr w:rsidR="0014397C" w:rsidRPr="00F26942" w14:paraId="0F4E8D0C" w14:textId="77777777" w:rsidTr="00FE0A9B">
        <w:trPr>
          <w:cantSplit/>
        </w:trPr>
        <w:tc>
          <w:tcPr>
            <w:tcW w:w="2551" w:type="dxa"/>
            <w:shd w:val="clear" w:color="auto" w:fill="auto"/>
          </w:tcPr>
          <w:p w14:paraId="46210E24" w14:textId="77777777" w:rsidR="0014397C" w:rsidRPr="00F26942" w:rsidRDefault="0014397C" w:rsidP="00FE0A9B">
            <w:pPr>
              <w:pStyle w:val="ENoteTableText"/>
              <w:tabs>
                <w:tab w:val="center" w:leader="dot" w:pos="2268"/>
              </w:tabs>
              <w:rPr>
                <w:noProof/>
              </w:rPr>
            </w:pPr>
            <w:r w:rsidRPr="00F26942">
              <w:rPr>
                <w:noProof/>
              </w:rPr>
              <w:t>s 536L</w:t>
            </w:r>
            <w:r w:rsidRPr="00F26942">
              <w:rPr>
                <w:noProof/>
              </w:rPr>
              <w:tab/>
            </w:r>
          </w:p>
        </w:tc>
        <w:tc>
          <w:tcPr>
            <w:tcW w:w="4592" w:type="dxa"/>
            <w:shd w:val="clear" w:color="auto" w:fill="auto"/>
          </w:tcPr>
          <w:p w14:paraId="7D2854EA" w14:textId="77777777" w:rsidR="0014397C" w:rsidRPr="00F26942" w:rsidRDefault="0014397C" w:rsidP="00FE0A9B">
            <w:pPr>
              <w:pStyle w:val="ENoteTableText"/>
            </w:pPr>
            <w:r w:rsidRPr="00F26942">
              <w:t>ad No 2, 2024</w:t>
            </w:r>
          </w:p>
        </w:tc>
      </w:tr>
      <w:tr w:rsidR="0014397C" w:rsidRPr="00F26942" w14:paraId="7FD90355" w14:textId="77777777" w:rsidTr="00FE0A9B">
        <w:trPr>
          <w:cantSplit/>
        </w:trPr>
        <w:tc>
          <w:tcPr>
            <w:tcW w:w="2551" w:type="dxa"/>
            <w:shd w:val="clear" w:color="auto" w:fill="auto"/>
          </w:tcPr>
          <w:p w14:paraId="5385B889" w14:textId="5087734F" w:rsidR="0014397C" w:rsidRPr="00F26942" w:rsidRDefault="0014397C" w:rsidP="00FE0A9B">
            <w:pPr>
              <w:pStyle w:val="ENoteTableText"/>
              <w:tabs>
                <w:tab w:val="center" w:leader="dot" w:pos="2268"/>
              </w:tabs>
              <w:rPr>
                <w:noProof/>
              </w:rPr>
            </w:pPr>
            <w:r w:rsidRPr="00F26942">
              <w:rPr>
                <w:b/>
                <w:noProof/>
              </w:rPr>
              <w:t>Part 3A</w:t>
            </w:r>
            <w:r w:rsidR="009471E5">
              <w:rPr>
                <w:b/>
                <w:noProof/>
              </w:rPr>
              <w:noBreakHyphen/>
            </w:r>
            <w:r w:rsidRPr="00F26942">
              <w:rPr>
                <w:b/>
                <w:noProof/>
              </w:rPr>
              <w:t>3</w:t>
            </w:r>
          </w:p>
        </w:tc>
        <w:tc>
          <w:tcPr>
            <w:tcW w:w="4592" w:type="dxa"/>
            <w:shd w:val="clear" w:color="auto" w:fill="auto"/>
          </w:tcPr>
          <w:p w14:paraId="4C053BEE" w14:textId="77777777" w:rsidR="0014397C" w:rsidRPr="00F26942" w:rsidRDefault="0014397C" w:rsidP="00FE0A9B">
            <w:pPr>
              <w:pStyle w:val="ENoteTableText"/>
            </w:pPr>
          </w:p>
        </w:tc>
      </w:tr>
      <w:tr w:rsidR="0014397C" w:rsidRPr="00F26942" w14:paraId="39C02F7F" w14:textId="77777777" w:rsidTr="00FE0A9B">
        <w:trPr>
          <w:cantSplit/>
        </w:trPr>
        <w:tc>
          <w:tcPr>
            <w:tcW w:w="2551" w:type="dxa"/>
            <w:shd w:val="clear" w:color="auto" w:fill="auto"/>
          </w:tcPr>
          <w:p w14:paraId="4361C6F8" w14:textId="19F50122" w:rsidR="0014397C" w:rsidRPr="00F26942" w:rsidRDefault="009471E5" w:rsidP="00FE0A9B">
            <w:pPr>
              <w:pStyle w:val="ENoteTableText"/>
              <w:tabs>
                <w:tab w:val="center" w:leader="dot" w:pos="2268"/>
              </w:tabs>
              <w:rPr>
                <w:noProof/>
              </w:rPr>
            </w:pPr>
            <w:r>
              <w:rPr>
                <w:b/>
                <w:noProof/>
              </w:rPr>
              <w:t>Division 1</w:t>
            </w:r>
          </w:p>
        </w:tc>
        <w:tc>
          <w:tcPr>
            <w:tcW w:w="4592" w:type="dxa"/>
            <w:shd w:val="clear" w:color="auto" w:fill="auto"/>
          </w:tcPr>
          <w:p w14:paraId="191AF1EF" w14:textId="77777777" w:rsidR="0014397C" w:rsidRPr="00F26942" w:rsidRDefault="0014397C" w:rsidP="00FE0A9B">
            <w:pPr>
              <w:pStyle w:val="ENoteTableText"/>
            </w:pPr>
          </w:p>
        </w:tc>
      </w:tr>
      <w:tr w:rsidR="0014397C" w:rsidRPr="00F26942" w14:paraId="140AFBD2" w14:textId="77777777" w:rsidTr="00FE0A9B">
        <w:trPr>
          <w:cantSplit/>
        </w:trPr>
        <w:tc>
          <w:tcPr>
            <w:tcW w:w="2551" w:type="dxa"/>
            <w:shd w:val="clear" w:color="auto" w:fill="auto"/>
          </w:tcPr>
          <w:p w14:paraId="1CEAF487" w14:textId="77777777" w:rsidR="0014397C" w:rsidRPr="00F26942" w:rsidRDefault="0014397C" w:rsidP="00FE0A9B">
            <w:pPr>
              <w:pStyle w:val="ENoteTableText"/>
              <w:tabs>
                <w:tab w:val="center" w:leader="dot" w:pos="2268"/>
              </w:tabs>
              <w:rPr>
                <w:b/>
                <w:noProof/>
              </w:rPr>
            </w:pPr>
            <w:r w:rsidRPr="00F26942">
              <w:rPr>
                <w:noProof/>
              </w:rPr>
              <w:t>s 536LB</w:t>
            </w:r>
            <w:r w:rsidRPr="00F26942">
              <w:rPr>
                <w:noProof/>
              </w:rPr>
              <w:tab/>
            </w:r>
          </w:p>
        </w:tc>
        <w:tc>
          <w:tcPr>
            <w:tcW w:w="4592" w:type="dxa"/>
            <w:shd w:val="clear" w:color="auto" w:fill="auto"/>
          </w:tcPr>
          <w:p w14:paraId="7CB3AD44" w14:textId="77777777" w:rsidR="0014397C" w:rsidRPr="00F26942" w:rsidRDefault="0014397C" w:rsidP="00FE0A9B">
            <w:pPr>
              <w:pStyle w:val="ENoteTableText"/>
            </w:pPr>
            <w:r w:rsidRPr="00F26942">
              <w:t>ad No 2, 2024</w:t>
            </w:r>
          </w:p>
        </w:tc>
      </w:tr>
      <w:tr w:rsidR="0014397C" w:rsidRPr="00F26942" w14:paraId="669530E6" w14:textId="77777777" w:rsidTr="00FE0A9B">
        <w:trPr>
          <w:cantSplit/>
        </w:trPr>
        <w:tc>
          <w:tcPr>
            <w:tcW w:w="2551" w:type="dxa"/>
            <w:shd w:val="clear" w:color="auto" w:fill="auto"/>
          </w:tcPr>
          <w:p w14:paraId="046B7358" w14:textId="77777777" w:rsidR="0014397C" w:rsidRPr="00F26942" w:rsidRDefault="0014397C" w:rsidP="00FE0A9B">
            <w:pPr>
              <w:pStyle w:val="ENoteTableText"/>
              <w:tabs>
                <w:tab w:val="center" w:leader="dot" w:pos="2268"/>
              </w:tabs>
              <w:rPr>
                <w:b/>
                <w:noProof/>
              </w:rPr>
            </w:pPr>
            <w:r w:rsidRPr="00F26942">
              <w:rPr>
                <w:noProof/>
              </w:rPr>
              <w:t>s 536LC</w:t>
            </w:r>
            <w:r w:rsidRPr="00F26942">
              <w:rPr>
                <w:noProof/>
              </w:rPr>
              <w:tab/>
            </w:r>
          </w:p>
        </w:tc>
        <w:tc>
          <w:tcPr>
            <w:tcW w:w="4592" w:type="dxa"/>
            <w:shd w:val="clear" w:color="auto" w:fill="auto"/>
          </w:tcPr>
          <w:p w14:paraId="2934B875" w14:textId="77777777" w:rsidR="0014397C" w:rsidRPr="00F26942" w:rsidRDefault="0014397C" w:rsidP="00FE0A9B">
            <w:pPr>
              <w:pStyle w:val="ENoteTableText"/>
            </w:pPr>
            <w:r w:rsidRPr="00F26942">
              <w:t>ad No 2, 2024</w:t>
            </w:r>
          </w:p>
        </w:tc>
      </w:tr>
      <w:tr w:rsidR="0014397C" w:rsidRPr="00F26942" w14:paraId="03A4A5C6" w14:textId="77777777" w:rsidTr="00FE0A9B">
        <w:trPr>
          <w:cantSplit/>
        </w:trPr>
        <w:tc>
          <w:tcPr>
            <w:tcW w:w="2551" w:type="dxa"/>
            <w:shd w:val="clear" w:color="auto" w:fill="auto"/>
          </w:tcPr>
          <w:p w14:paraId="0481E3F1" w14:textId="77777777" w:rsidR="0014397C" w:rsidRPr="00F26942" w:rsidRDefault="0014397C" w:rsidP="00FE0A9B">
            <w:pPr>
              <w:pStyle w:val="ENoteTableText"/>
              <w:tabs>
                <w:tab w:val="center" w:leader="dot" w:pos="2268"/>
              </w:tabs>
              <w:rPr>
                <w:noProof/>
              </w:rPr>
            </w:pPr>
            <w:r w:rsidRPr="00F26942">
              <w:rPr>
                <w:b/>
                <w:noProof/>
              </w:rPr>
              <w:t>Division 2</w:t>
            </w:r>
          </w:p>
        </w:tc>
        <w:tc>
          <w:tcPr>
            <w:tcW w:w="4592" w:type="dxa"/>
            <w:shd w:val="clear" w:color="auto" w:fill="auto"/>
          </w:tcPr>
          <w:p w14:paraId="061235BF" w14:textId="77777777" w:rsidR="0014397C" w:rsidRPr="00F26942" w:rsidRDefault="0014397C" w:rsidP="00FE0A9B">
            <w:pPr>
              <w:pStyle w:val="ENoteTableText"/>
            </w:pPr>
          </w:p>
        </w:tc>
      </w:tr>
      <w:tr w:rsidR="0014397C" w:rsidRPr="00F26942" w14:paraId="4B4EA761" w14:textId="77777777" w:rsidTr="00FE0A9B">
        <w:trPr>
          <w:cantSplit/>
        </w:trPr>
        <w:tc>
          <w:tcPr>
            <w:tcW w:w="2551" w:type="dxa"/>
            <w:shd w:val="clear" w:color="auto" w:fill="auto"/>
          </w:tcPr>
          <w:p w14:paraId="5E78580C" w14:textId="77777777" w:rsidR="0014397C" w:rsidRPr="00F26942" w:rsidRDefault="0014397C" w:rsidP="00FE0A9B">
            <w:pPr>
              <w:pStyle w:val="ENoteTableText"/>
              <w:tabs>
                <w:tab w:val="center" w:leader="dot" w:pos="2268"/>
              </w:tabs>
              <w:rPr>
                <w:noProof/>
              </w:rPr>
            </w:pPr>
            <w:r w:rsidRPr="00F26942">
              <w:rPr>
                <w:noProof/>
              </w:rPr>
              <w:t>s 536LD</w:t>
            </w:r>
            <w:r w:rsidRPr="00F26942">
              <w:rPr>
                <w:noProof/>
              </w:rPr>
              <w:tab/>
            </w:r>
          </w:p>
        </w:tc>
        <w:tc>
          <w:tcPr>
            <w:tcW w:w="4592" w:type="dxa"/>
            <w:shd w:val="clear" w:color="auto" w:fill="auto"/>
          </w:tcPr>
          <w:p w14:paraId="49D6AA43" w14:textId="77777777" w:rsidR="0014397C" w:rsidRPr="00F26942" w:rsidRDefault="0014397C" w:rsidP="00FE0A9B">
            <w:pPr>
              <w:pStyle w:val="ENoteTableText"/>
            </w:pPr>
            <w:r w:rsidRPr="00F26942">
              <w:t>ad No 2, 2024</w:t>
            </w:r>
          </w:p>
        </w:tc>
      </w:tr>
      <w:tr w:rsidR="0014397C" w:rsidRPr="00F26942" w14:paraId="15396DBF" w14:textId="77777777" w:rsidTr="00FE0A9B">
        <w:trPr>
          <w:cantSplit/>
        </w:trPr>
        <w:tc>
          <w:tcPr>
            <w:tcW w:w="2551" w:type="dxa"/>
            <w:shd w:val="clear" w:color="auto" w:fill="auto"/>
          </w:tcPr>
          <w:p w14:paraId="23780251" w14:textId="77777777" w:rsidR="0014397C" w:rsidRPr="00F26942" w:rsidRDefault="0014397C" w:rsidP="00FE0A9B">
            <w:pPr>
              <w:pStyle w:val="ENoteTableText"/>
              <w:tabs>
                <w:tab w:val="center" w:leader="dot" w:pos="2268"/>
              </w:tabs>
              <w:rPr>
                <w:noProof/>
              </w:rPr>
            </w:pPr>
            <w:r w:rsidRPr="00F26942">
              <w:rPr>
                <w:noProof/>
              </w:rPr>
              <w:t>s 536LE</w:t>
            </w:r>
            <w:r w:rsidRPr="00F26942">
              <w:rPr>
                <w:noProof/>
              </w:rPr>
              <w:tab/>
            </w:r>
          </w:p>
        </w:tc>
        <w:tc>
          <w:tcPr>
            <w:tcW w:w="4592" w:type="dxa"/>
            <w:shd w:val="clear" w:color="auto" w:fill="auto"/>
          </w:tcPr>
          <w:p w14:paraId="4DFD9B3E" w14:textId="77777777" w:rsidR="0014397C" w:rsidRPr="00F26942" w:rsidRDefault="0014397C" w:rsidP="00FE0A9B">
            <w:pPr>
              <w:pStyle w:val="ENoteTableText"/>
            </w:pPr>
            <w:r w:rsidRPr="00F26942">
              <w:t>ad No 2, 2024</w:t>
            </w:r>
          </w:p>
        </w:tc>
      </w:tr>
      <w:tr w:rsidR="0014397C" w:rsidRPr="00F26942" w14:paraId="1CB8A536" w14:textId="77777777" w:rsidTr="00FE0A9B">
        <w:trPr>
          <w:cantSplit/>
        </w:trPr>
        <w:tc>
          <w:tcPr>
            <w:tcW w:w="2551" w:type="dxa"/>
            <w:shd w:val="clear" w:color="auto" w:fill="auto"/>
          </w:tcPr>
          <w:p w14:paraId="5733F228" w14:textId="77777777" w:rsidR="0014397C" w:rsidRPr="00F26942" w:rsidRDefault="0014397C" w:rsidP="00FE0A9B">
            <w:pPr>
              <w:pStyle w:val="ENoteTableText"/>
              <w:keepNext/>
              <w:tabs>
                <w:tab w:val="center" w:leader="dot" w:pos="2268"/>
              </w:tabs>
              <w:rPr>
                <w:noProof/>
              </w:rPr>
            </w:pPr>
            <w:r w:rsidRPr="00F26942">
              <w:rPr>
                <w:b/>
                <w:noProof/>
              </w:rPr>
              <w:lastRenderedPageBreak/>
              <w:t>Division 3</w:t>
            </w:r>
          </w:p>
        </w:tc>
        <w:tc>
          <w:tcPr>
            <w:tcW w:w="4592" w:type="dxa"/>
            <w:shd w:val="clear" w:color="auto" w:fill="auto"/>
          </w:tcPr>
          <w:p w14:paraId="7EDDC417" w14:textId="77777777" w:rsidR="0014397C" w:rsidRPr="00F26942" w:rsidRDefault="0014397C" w:rsidP="00FE0A9B">
            <w:pPr>
              <w:pStyle w:val="ENoteTableText"/>
              <w:keepNext/>
            </w:pPr>
          </w:p>
        </w:tc>
      </w:tr>
      <w:tr w:rsidR="0014397C" w:rsidRPr="00F26942" w14:paraId="56ADFAA2" w14:textId="77777777" w:rsidTr="00FE0A9B">
        <w:trPr>
          <w:cantSplit/>
        </w:trPr>
        <w:tc>
          <w:tcPr>
            <w:tcW w:w="2551" w:type="dxa"/>
            <w:shd w:val="clear" w:color="auto" w:fill="auto"/>
          </w:tcPr>
          <w:p w14:paraId="72A6D005" w14:textId="77777777" w:rsidR="0014397C" w:rsidRPr="00F26942" w:rsidRDefault="0014397C" w:rsidP="00FE0A9B">
            <w:pPr>
              <w:pStyle w:val="ENoteTableText"/>
              <w:keepNext/>
              <w:tabs>
                <w:tab w:val="center" w:leader="dot" w:pos="2268"/>
              </w:tabs>
              <w:rPr>
                <w:noProof/>
              </w:rPr>
            </w:pPr>
            <w:r w:rsidRPr="00F26942">
              <w:rPr>
                <w:b/>
                <w:noProof/>
              </w:rPr>
              <w:t>Subdivision A</w:t>
            </w:r>
          </w:p>
        </w:tc>
        <w:tc>
          <w:tcPr>
            <w:tcW w:w="4592" w:type="dxa"/>
            <w:shd w:val="clear" w:color="auto" w:fill="auto"/>
          </w:tcPr>
          <w:p w14:paraId="048753FE" w14:textId="77777777" w:rsidR="0014397C" w:rsidRPr="00F26942" w:rsidRDefault="0014397C" w:rsidP="00FE0A9B">
            <w:pPr>
              <w:pStyle w:val="ENoteTableText"/>
              <w:keepNext/>
            </w:pPr>
          </w:p>
        </w:tc>
      </w:tr>
      <w:tr w:rsidR="0014397C" w:rsidRPr="00F26942" w14:paraId="1E6B3C6A" w14:textId="77777777" w:rsidTr="00FE0A9B">
        <w:trPr>
          <w:cantSplit/>
        </w:trPr>
        <w:tc>
          <w:tcPr>
            <w:tcW w:w="2551" w:type="dxa"/>
            <w:shd w:val="clear" w:color="auto" w:fill="auto"/>
          </w:tcPr>
          <w:p w14:paraId="6B74FE01" w14:textId="77777777" w:rsidR="0014397C" w:rsidRPr="00F26942" w:rsidRDefault="0014397C" w:rsidP="00FE0A9B">
            <w:pPr>
              <w:pStyle w:val="ENoteTableText"/>
              <w:tabs>
                <w:tab w:val="center" w:leader="dot" w:pos="2268"/>
              </w:tabs>
              <w:rPr>
                <w:noProof/>
              </w:rPr>
            </w:pPr>
            <w:r w:rsidRPr="00F26942">
              <w:rPr>
                <w:noProof/>
              </w:rPr>
              <w:t>s 536LF</w:t>
            </w:r>
            <w:r w:rsidRPr="00F26942">
              <w:rPr>
                <w:noProof/>
              </w:rPr>
              <w:tab/>
            </w:r>
          </w:p>
        </w:tc>
        <w:tc>
          <w:tcPr>
            <w:tcW w:w="4592" w:type="dxa"/>
            <w:shd w:val="clear" w:color="auto" w:fill="auto"/>
          </w:tcPr>
          <w:p w14:paraId="02414E73" w14:textId="77777777" w:rsidR="0014397C" w:rsidRPr="00F26942" w:rsidRDefault="0014397C" w:rsidP="00FE0A9B">
            <w:pPr>
              <w:pStyle w:val="ENoteTableText"/>
            </w:pPr>
            <w:r w:rsidRPr="00F26942">
              <w:t>ad No 2, 2024</w:t>
            </w:r>
          </w:p>
        </w:tc>
      </w:tr>
      <w:tr w:rsidR="0014397C" w:rsidRPr="00F26942" w14:paraId="5B38DE3D" w14:textId="77777777" w:rsidTr="00FE0A9B">
        <w:trPr>
          <w:cantSplit/>
        </w:trPr>
        <w:tc>
          <w:tcPr>
            <w:tcW w:w="2551" w:type="dxa"/>
            <w:shd w:val="clear" w:color="auto" w:fill="auto"/>
          </w:tcPr>
          <w:p w14:paraId="12F96F8D" w14:textId="77777777" w:rsidR="0014397C" w:rsidRPr="00F26942" w:rsidRDefault="0014397C" w:rsidP="00FE0A9B">
            <w:pPr>
              <w:pStyle w:val="ENoteTableText"/>
              <w:tabs>
                <w:tab w:val="center" w:leader="dot" w:pos="2268"/>
              </w:tabs>
              <w:rPr>
                <w:noProof/>
              </w:rPr>
            </w:pPr>
            <w:r w:rsidRPr="00F26942">
              <w:rPr>
                <w:noProof/>
              </w:rPr>
              <w:t>s 536LG</w:t>
            </w:r>
            <w:r w:rsidRPr="00F26942">
              <w:rPr>
                <w:noProof/>
              </w:rPr>
              <w:tab/>
            </w:r>
          </w:p>
        </w:tc>
        <w:tc>
          <w:tcPr>
            <w:tcW w:w="4592" w:type="dxa"/>
            <w:shd w:val="clear" w:color="auto" w:fill="auto"/>
          </w:tcPr>
          <w:p w14:paraId="063931D1" w14:textId="77777777" w:rsidR="0014397C" w:rsidRPr="00F26942" w:rsidRDefault="0014397C" w:rsidP="00FE0A9B">
            <w:pPr>
              <w:pStyle w:val="ENoteTableText"/>
            </w:pPr>
            <w:r w:rsidRPr="00F26942">
              <w:t>ad No 2, 2024</w:t>
            </w:r>
          </w:p>
        </w:tc>
      </w:tr>
      <w:tr w:rsidR="0014397C" w:rsidRPr="00F26942" w14:paraId="4AA84FA6" w14:textId="77777777" w:rsidTr="00FE0A9B">
        <w:trPr>
          <w:cantSplit/>
        </w:trPr>
        <w:tc>
          <w:tcPr>
            <w:tcW w:w="2551" w:type="dxa"/>
            <w:shd w:val="clear" w:color="auto" w:fill="auto"/>
          </w:tcPr>
          <w:p w14:paraId="2FB2B6A8" w14:textId="77777777" w:rsidR="0014397C" w:rsidRPr="00F26942" w:rsidRDefault="0014397C" w:rsidP="00FE0A9B">
            <w:pPr>
              <w:pStyle w:val="ENoteTableText"/>
              <w:tabs>
                <w:tab w:val="center" w:leader="dot" w:pos="2268"/>
              </w:tabs>
              <w:rPr>
                <w:noProof/>
              </w:rPr>
            </w:pPr>
            <w:r w:rsidRPr="00F26942">
              <w:rPr>
                <w:noProof/>
              </w:rPr>
              <w:t>s 536LH</w:t>
            </w:r>
            <w:r w:rsidRPr="00F26942">
              <w:rPr>
                <w:noProof/>
              </w:rPr>
              <w:tab/>
            </w:r>
          </w:p>
        </w:tc>
        <w:tc>
          <w:tcPr>
            <w:tcW w:w="4592" w:type="dxa"/>
            <w:shd w:val="clear" w:color="auto" w:fill="auto"/>
          </w:tcPr>
          <w:p w14:paraId="76162577" w14:textId="77777777" w:rsidR="0014397C" w:rsidRPr="00F26942" w:rsidRDefault="0014397C" w:rsidP="00FE0A9B">
            <w:pPr>
              <w:pStyle w:val="ENoteTableText"/>
            </w:pPr>
            <w:r w:rsidRPr="00F26942">
              <w:t>ad No 2, 2024</w:t>
            </w:r>
          </w:p>
        </w:tc>
      </w:tr>
      <w:tr w:rsidR="0014397C" w:rsidRPr="00F26942" w14:paraId="7631B07D" w14:textId="77777777" w:rsidTr="00FE0A9B">
        <w:trPr>
          <w:cantSplit/>
        </w:trPr>
        <w:tc>
          <w:tcPr>
            <w:tcW w:w="2551" w:type="dxa"/>
            <w:shd w:val="clear" w:color="auto" w:fill="auto"/>
          </w:tcPr>
          <w:p w14:paraId="3604723D" w14:textId="77777777" w:rsidR="0014397C" w:rsidRPr="00F26942" w:rsidRDefault="0014397C" w:rsidP="00FE0A9B">
            <w:pPr>
              <w:pStyle w:val="ENoteTableText"/>
              <w:tabs>
                <w:tab w:val="center" w:leader="dot" w:pos="2268"/>
              </w:tabs>
              <w:rPr>
                <w:noProof/>
              </w:rPr>
            </w:pPr>
            <w:r w:rsidRPr="00F26942">
              <w:rPr>
                <w:noProof/>
              </w:rPr>
              <w:t>s 536LJ</w:t>
            </w:r>
            <w:r w:rsidRPr="00F26942">
              <w:rPr>
                <w:noProof/>
              </w:rPr>
              <w:tab/>
            </w:r>
          </w:p>
        </w:tc>
        <w:tc>
          <w:tcPr>
            <w:tcW w:w="4592" w:type="dxa"/>
            <w:shd w:val="clear" w:color="auto" w:fill="auto"/>
          </w:tcPr>
          <w:p w14:paraId="639F6D51" w14:textId="77777777" w:rsidR="0014397C" w:rsidRPr="00F26942" w:rsidRDefault="0014397C" w:rsidP="00FE0A9B">
            <w:pPr>
              <w:pStyle w:val="ENoteTableText"/>
            </w:pPr>
            <w:r w:rsidRPr="00F26942">
              <w:t>ad No 2, 2024</w:t>
            </w:r>
          </w:p>
        </w:tc>
      </w:tr>
      <w:tr w:rsidR="0014397C" w:rsidRPr="00F26942" w14:paraId="6EEBF1F8" w14:textId="77777777" w:rsidTr="00FE0A9B">
        <w:trPr>
          <w:cantSplit/>
        </w:trPr>
        <w:tc>
          <w:tcPr>
            <w:tcW w:w="2551" w:type="dxa"/>
            <w:shd w:val="clear" w:color="auto" w:fill="auto"/>
          </w:tcPr>
          <w:p w14:paraId="6B4C931C" w14:textId="77777777" w:rsidR="0014397C" w:rsidRPr="00F26942" w:rsidRDefault="0014397C" w:rsidP="00FE0A9B">
            <w:pPr>
              <w:pStyle w:val="ENoteTableText"/>
              <w:tabs>
                <w:tab w:val="center" w:leader="dot" w:pos="2268"/>
              </w:tabs>
              <w:rPr>
                <w:noProof/>
              </w:rPr>
            </w:pPr>
            <w:r w:rsidRPr="00F26942">
              <w:rPr>
                <w:b/>
                <w:noProof/>
              </w:rPr>
              <w:t>Subdivision B</w:t>
            </w:r>
          </w:p>
        </w:tc>
        <w:tc>
          <w:tcPr>
            <w:tcW w:w="4592" w:type="dxa"/>
            <w:shd w:val="clear" w:color="auto" w:fill="auto"/>
          </w:tcPr>
          <w:p w14:paraId="73B481FE" w14:textId="77777777" w:rsidR="0014397C" w:rsidRPr="00F26942" w:rsidRDefault="0014397C" w:rsidP="00FE0A9B">
            <w:pPr>
              <w:pStyle w:val="ENoteTableText"/>
            </w:pPr>
          </w:p>
        </w:tc>
      </w:tr>
      <w:tr w:rsidR="0014397C" w:rsidRPr="00F26942" w14:paraId="7A0A44FB" w14:textId="77777777" w:rsidTr="00FE0A9B">
        <w:trPr>
          <w:cantSplit/>
        </w:trPr>
        <w:tc>
          <w:tcPr>
            <w:tcW w:w="2551" w:type="dxa"/>
            <w:shd w:val="clear" w:color="auto" w:fill="auto"/>
          </w:tcPr>
          <w:p w14:paraId="6CAEAB4E" w14:textId="77777777" w:rsidR="0014397C" w:rsidRPr="00F26942" w:rsidRDefault="0014397C" w:rsidP="00FE0A9B">
            <w:pPr>
              <w:pStyle w:val="ENoteTableText"/>
              <w:tabs>
                <w:tab w:val="center" w:leader="dot" w:pos="2268"/>
              </w:tabs>
              <w:rPr>
                <w:noProof/>
              </w:rPr>
            </w:pPr>
            <w:r w:rsidRPr="00F26942">
              <w:rPr>
                <w:noProof/>
              </w:rPr>
              <w:t>s 536LK</w:t>
            </w:r>
            <w:r w:rsidRPr="00F26942">
              <w:rPr>
                <w:noProof/>
              </w:rPr>
              <w:tab/>
            </w:r>
          </w:p>
        </w:tc>
        <w:tc>
          <w:tcPr>
            <w:tcW w:w="4592" w:type="dxa"/>
            <w:shd w:val="clear" w:color="auto" w:fill="auto"/>
          </w:tcPr>
          <w:p w14:paraId="03EEC50D" w14:textId="77777777" w:rsidR="0014397C" w:rsidRPr="00F26942" w:rsidRDefault="0014397C" w:rsidP="00FE0A9B">
            <w:pPr>
              <w:pStyle w:val="ENoteTableText"/>
            </w:pPr>
            <w:r w:rsidRPr="00F26942">
              <w:t>ad No 2, 2024</w:t>
            </w:r>
          </w:p>
        </w:tc>
      </w:tr>
      <w:tr w:rsidR="0014397C" w:rsidRPr="00F26942" w14:paraId="75688CB8" w14:textId="77777777" w:rsidTr="00FE0A9B">
        <w:trPr>
          <w:cantSplit/>
        </w:trPr>
        <w:tc>
          <w:tcPr>
            <w:tcW w:w="2551" w:type="dxa"/>
            <w:shd w:val="clear" w:color="auto" w:fill="auto"/>
          </w:tcPr>
          <w:p w14:paraId="77055966" w14:textId="77777777" w:rsidR="0014397C" w:rsidRPr="00F26942" w:rsidRDefault="0014397C" w:rsidP="00FE0A9B">
            <w:pPr>
              <w:pStyle w:val="ENoteTableText"/>
              <w:tabs>
                <w:tab w:val="center" w:leader="dot" w:pos="2268"/>
              </w:tabs>
              <w:rPr>
                <w:noProof/>
              </w:rPr>
            </w:pPr>
            <w:r w:rsidRPr="00F26942">
              <w:rPr>
                <w:noProof/>
              </w:rPr>
              <w:t>s 536LL</w:t>
            </w:r>
            <w:r w:rsidRPr="00F26942">
              <w:rPr>
                <w:noProof/>
              </w:rPr>
              <w:tab/>
            </w:r>
          </w:p>
        </w:tc>
        <w:tc>
          <w:tcPr>
            <w:tcW w:w="4592" w:type="dxa"/>
            <w:shd w:val="clear" w:color="auto" w:fill="auto"/>
          </w:tcPr>
          <w:p w14:paraId="2343A6F3" w14:textId="77777777" w:rsidR="0014397C" w:rsidRPr="00F26942" w:rsidRDefault="0014397C" w:rsidP="00FE0A9B">
            <w:pPr>
              <w:pStyle w:val="ENoteTableText"/>
            </w:pPr>
            <w:r w:rsidRPr="00F26942">
              <w:t>ad No 2, 2024</w:t>
            </w:r>
          </w:p>
        </w:tc>
      </w:tr>
      <w:tr w:rsidR="0014397C" w:rsidRPr="00F26942" w14:paraId="3CA8B754" w14:textId="77777777" w:rsidTr="00FE0A9B">
        <w:trPr>
          <w:cantSplit/>
        </w:trPr>
        <w:tc>
          <w:tcPr>
            <w:tcW w:w="2551" w:type="dxa"/>
            <w:shd w:val="clear" w:color="auto" w:fill="auto"/>
          </w:tcPr>
          <w:p w14:paraId="46EB63E2" w14:textId="77777777" w:rsidR="0014397C" w:rsidRPr="00F26942" w:rsidRDefault="0014397C" w:rsidP="00FE0A9B">
            <w:pPr>
              <w:pStyle w:val="ENoteTableText"/>
              <w:tabs>
                <w:tab w:val="center" w:leader="dot" w:pos="2268"/>
              </w:tabs>
              <w:rPr>
                <w:noProof/>
              </w:rPr>
            </w:pPr>
            <w:r w:rsidRPr="00F26942">
              <w:rPr>
                <w:noProof/>
              </w:rPr>
              <w:t>s 536LM</w:t>
            </w:r>
            <w:r w:rsidRPr="00F26942">
              <w:rPr>
                <w:noProof/>
              </w:rPr>
              <w:tab/>
            </w:r>
          </w:p>
        </w:tc>
        <w:tc>
          <w:tcPr>
            <w:tcW w:w="4592" w:type="dxa"/>
            <w:shd w:val="clear" w:color="auto" w:fill="auto"/>
          </w:tcPr>
          <w:p w14:paraId="4F63A473" w14:textId="77777777" w:rsidR="0014397C" w:rsidRPr="00F26942" w:rsidRDefault="0014397C" w:rsidP="00FE0A9B">
            <w:pPr>
              <w:pStyle w:val="ENoteTableText"/>
            </w:pPr>
            <w:r w:rsidRPr="00F26942">
              <w:t>ad No 2, 2024</w:t>
            </w:r>
          </w:p>
        </w:tc>
      </w:tr>
      <w:tr w:rsidR="0014397C" w:rsidRPr="00F26942" w14:paraId="5AC350CB" w14:textId="77777777" w:rsidTr="00FE0A9B">
        <w:trPr>
          <w:cantSplit/>
        </w:trPr>
        <w:tc>
          <w:tcPr>
            <w:tcW w:w="2551" w:type="dxa"/>
            <w:shd w:val="clear" w:color="auto" w:fill="auto"/>
          </w:tcPr>
          <w:p w14:paraId="2F8DEC68" w14:textId="77777777" w:rsidR="0014397C" w:rsidRPr="00F26942" w:rsidRDefault="0014397C" w:rsidP="00FE0A9B">
            <w:pPr>
              <w:pStyle w:val="ENoteTableText"/>
              <w:tabs>
                <w:tab w:val="center" w:leader="dot" w:pos="2268"/>
              </w:tabs>
              <w:rPr>
                <w:noProof/>
              </w:rPr>
            </w:pPr>
            <w:r w:rsidRPr="00F26942">
              <w:rPr>
                <w:noProof/>
              </w:rPr>
              <w:t>s 536LN</w:t>
            </w:r>
            <w:r w:rsidRPr="00F26942">
              <w:rPr>
                <w:noProof/>
              </w:rPr>
              <w:tab/>
            </w:r>
          </w:p>
        </w:tc>
        <w:tc>
          <w:tcPr>
            <w:tcW w:w="4592" w:type="dxa"/>
            <w:shd w:val="clear" w:color="auto" w:fill="auto"/>
          </w:tcPr>
          <w:p w14:paraId="72B311EB" w14:textId="77777777" w:rsidR="0014397C" w:rsidRPr="00F26942" w:rsidRDefault="0014397C" w:rsidP="00FE0A9B">
            <w:pPr>
              <w:pStyle w:val="ENoteTableText"/>
            </w:pPr>
            <w:r w:rsidRPr="00F26942">
              <w:t>ad No 2, 2024</w:t>
            </w:r>
          </w:p>
        </w:tc>
      </w:tr>
      <w:tr w:rsidR="0014397C" w:rsidRPr="00F26942" w14:paraId="134DBED6" w14:textId="77777777" w:rsidTr="00FE0A9B">
        <w:trPr>
          <w:cantSplit/>
        </w:trPr>
        <w:tc>
          <w:tcPr>
            <w:tcW w:w="2551" w:type="dxa"/>
            <w:shd w:val="clear" w:color="auto" w:fill="auto"/>
          </w:tcPr>
          <w:p w14:paraId="11FF4F4B" w14:textId="77777777" w:rsidR="0014397C" w:rsidRPr="00F26942" w:rsidRDefault="0014397C" w:rsidP="00FE0A9B">
            <w:pPr>
              <w:pStyle w:val="ENoteTableText"/>
              <w:tabs>
                <w:tab w:val="center" w:leader="dot" w:pos="2268"/>
              </w:tabs>
              <w:rPr>
                <w:noProof/>
              </w:rPr>
            </w:pPr>
            <w:r w:rsidRPr="00F26942">
              <w:rPr>
                <w:b/>
                <w:noProof/>
              </w:rPr>
              <w:t>Division 4</w:t>
            </w:r>
          </w:p>
        </w:tc>
        <w:tc>
          <w:tcPr>
            <w:tcW w:w="4592" w:type="dxa"/>
            <w:shd w:val="clear" w:color="auto" w:fill="auto"/>
          </w:tcPr>
          <w:p w14:paraId="0A91B808" w14:textId="77777777" w:rsidR="0014397C" w:rsidRPr="00F26942" w:rsidRDefault="0014397C" w:rsidP="00FE0A9B">
            <w:pPr>
              <w:pStyle w:val="ENoteTableText"/>
            </w:pPr>
          </w:p>
        </w:tc>
      </w:tr>
      <w:tr w:rsidR="0014397C" w:rsidRPr="00F26942" w14:paraId="09FE64BC" w14:textId="77777777" w:rsidTr="00FE0A9B">
        <w:trPr>
          <w:cantSplit/>
        </w:trPr>
        <w:tc>
          <w:tcPr>
            <w:tcW w:w="2551" w:type="dxa"/>
            <w:shd w:val="clear" w:color="auto" w:fill="auto"/>
          </w:tcPr>
          <w:p w14:paraId="289EC680" w14:textId="77777777" w:rsidR="0014397C" w:rsidRPr="00F26942" w:rsidRDefault="0014397C" w:rsidP="00FE0A9B">
            <w:pPr>
              <w:pStyle w:val="ENoteTableText"/>
              <w:tabs>
                <w:tab w:val="center" w:leader="dot" w:pos="2268"/>
              </w:tabs>
              <w:rPr>
                <w:noProof/>
              </w:rPr>
            </w:pPr>
            <w:r w:rsidRPr="00F26942">
              <w:rPr>
                <w:b/>
                <w:noProof/>
              </w:rPr>
              <w:t>Subdivision A</w:t>
            </w:r>
          </w:p>
        </w:tc>
        <w:tc>
          <w:tcPr>
            <w:tcW w:w="4592" w:type="dxa"/>
            <w:shd w:val="clear" w:color="auto" w:fill="auto"/>
          </w:tcPr>
          <w:p w14:paraId="6E31DD29" w14:textId="77777777" w:rsidR="0014397C" w:rsidRPr="00F26942" w:rsidRDefault="0014397C" w:rsidP="00FE0A9B">
            <w:pPr>
              <w:pStyle w:val="ENoteTableText"/>
            </w:pPr>
          </w:p>
        </w:tc>
      </w:tr>
      <w:tr w:rsidR="0014397C" w:rsidRPr="00F26942" w14:paraId="790D94AC" w14:textId="77777777" w:rsidTr="00FE0A9B">
        <w:trPr>
          <w:cantSplit/>
        </w:trPr>
        <w:tc>
          <w:tcPr>
            <w:tcW w:w="2551" w:type="dxa"/>
            <w:shd w:val="clear" w:color="auto" w:fill="auto"/>
          </w:tcPr>
          <w:p w14:paraId="7F6B3711" w14:textId="77777777" w:rsidR="0014397C" w:rsidRPr="00F26942" w:rsidRDefault="0014397C" w:rsidP="00FE0A9B">
            <w:pPr>
              <w:pStyle w:val="ENoteTableText"/>
              <w:tabs>
                <w:tab w:val="center" w:leader="dot" w:pos="2268"/>
              </w:tabs>
              <w:rPr>
                <w:b/>
                <w:noProof/>
              </w:rPr>
            </w:pPr>
            <w:r w:rsidRPr="00F26942">
              <w:rPr>
                <w:noProof/>
              </w:rPr>
              <w:t>s 536LP</w:t>
            </w:r>
            <w:r w:rsidRPr="00F26942">
              <w:rPr>
                <w:noProof/>
              </w:rPr>
              <w:tab/>
            </w:r>
          </w:p>
        </w:tc>
        <w:tc>
          <w:tcPr>
            <w:tcW w:w="4592" w:type="dxa"/>
            <w:shd w:val="clear" w:color="auto" w:fill="auto"/>
          </w:tcPr>
          <w:p w14:paraId="4F2C7EE9" w14:textId="77777777" w:rsidR="0014397C" w:rsidRPr="00F26942" w:rsidRDefault="0014397C" w:rsidP="00FE0A9B">
            <w:pPr>
              <w:pStyle w:val="ENoteTableText"/>
            </w:pPr>
            <w:r w:rsidRPr="00F26942">
              <w:t>ad No 2, 2024</w:t>
            </w:r>
          </w:p>
        </w:tc>
      </w:tr>
      <w:tr w:rsidR="0014397C" w:rsidRPr="00F26942" w14:paraId="7C662B56" w14:textId="77777777" w:rsidTr="00FE0A9B">
        <w:trPr>
          <w:cantSplit/>
        </w:trPr>
        <w:tc>
          <w:tcPr>
            <w:tcW w:w="2551" w:type="dxa"/>
            <w:shd w:val="clear" w:color="auto" w:fill="auto"/>
          </w:tcPr>
          <w:p w14:paraId="190D7722" w14:textId="77777777" w:rsidR="0014397C" w:rsidRPr="00F26942" w:rsidRDefault="0014397C" w:rsidP="00FE0A9B">
            <w:pPr>
              <w:pStyle w:val="ENoteTableText"/>
              <w:tabs>
                <w:tab w:val="center" w:leader="dot" w:pos="2268"/>
              </w:tabs>
              <w:rPr>
                <w:b/>
                <w:noProof/>
              </w:rPr>
            </w:pPr>
            <w:r w:rsidRPr="00F26942">
              <w:rPr>
                <w:noProof/>
              </w:rPr>
              <w:t>s 536LQ</w:t>
            </w:r>
            <w:r w:rsidRPr="00F26942">
              <w:rPr>
                <w:noProof/>
              </w:rPr>
              <w:tab/>
            </w:r>
          </w:p>
        </w:tc>
        <w:tc>
          <w:tcPr>
            <w:tcW w:w="4592" w:type="dxa"/>
            <w:shd w:val="clear" w:color="auto" w:fill="auto"/>
          </w:tcPr>
          <w:p w14:paraId="34A01584" w14:textId="77777777" w:rsidR="0014397C" w:rsidRPr="00F26942" w:rsidRDefault="0014397C" w:rsidP="00FE0A9B">
            <w:pPr>
              <w:pStyle w:val="ENoteTableText"/>
            </w:pPr>
            <w:r w:rsidRPr="00F26942">
              <w:t>ad No 2, 2024</w:t>
            </w:r>
          </w:p>
        </w:tc>
      </w:tr>
      <w:tr w:rsidR="0014397C" w:rsidRPr="00F26942" w14:paraId="3160F20C" w14:textId="77777777" w:rsidTr="00FE0A9B">
        <w:trPr>
          <w:cantSplit/>
        </w:trPr>
        <w:tc>
          <w:tcPr>
            <w:tcW w:w="2551" w:type="dxa"/>
            <w:shd w:val="clear" w:color="auto" w:fill="auto"/>
          </w:tcPr>
          <w:p w14:paraId="76997FE5" w14:textId="77777777" w:rsidR="0014397C" w:rsidRPr="00F26942" w:rsidRDefault="0014397C" w:rsidP="00FE0A9B">
            <w:pPr>
              <w:pStyle w:val="ENoteTableText"/>
              <w:tabs>
                <w:tab w:val="center" w:leader="dot" w:pos="2268"/>
              </w:tabs>
              <w:rPr>
                <w:b/>
                <w:noProof/>
              </w:rPr>
            </w:pPr>
            <w:r w:rsidRPr="00F26942">
              <w:rPr>
                <w:b/>
                <w:noProof/>
              </w:rPr>
              <w:t>Subdivision B</w:t>
            </w:r>
          </w:p>
        </w:tc>
        <w:tc>
          <w:tcPr>
            <w:tcW w:w="4592" w:type="dxa"/>
            <w:shd w:val="clear" w:color="auto" w:fill="auto"/>
          </w:tcPr>
          <w:p w14:paraId="79CC658E" w14:textId="77777777" w:rsidR="0014397C" w:rsidRPr="00F26942" w:rsidRDefault="0014397C" w:rsidP="00FE0A9B">
            <w:pPr>
              <w:pStyle w:val="ENoteTableText"/>
            </w:pPr>
          </w:p>
        </w:tc>
      </w:tr>
      <w:tr w:rsidR="0014397C" w:rsidRPr="00F26942" w14:paraId="5B601F30" w14:textId="77777777" w:rsidTr="00FE0A9B">
        <w:trPr>
          <w:cantSplit/>
        </w:trPr>
        <w:tc>
          <w:tcPr>
            <w:tcW w:w="2551" w:type="dxa"/>
            <w:shd w:val="clear" w:color="auto" w:fill="auto"/>
          </w:tcPr>
          <w:p w14:paraId="6F327AC4" w14:textId="77777777" w:rsidR="0014397C" w:rsidRPr="00F26942" w:rsidRDefault="0014397C" w:rsidP="00FE0A9B">
            <w:pPr>
              <w:pStyle w:val="ENoteTableText"/>
              <w:tabs>
                <w:tab w:val="center" w:leader="dot" w:pos="2268"/>
              </w:tabs>
              <w:rPr>
                <w:b/>
                <w:noProof/>
              </w:rPr>
            </w:pPr>
            <w:r w:rsidRPr="00F26942">
              <w:rPr>
                <w:noProof/>
              </w:rPr>
              <w:t>s 536LR</w:t>
            </w:r>
            <w:r w:rsidRPr="00F26942">
              <w:rPr>
                <w:noProof/>
              </w:rPr>
              <w:tab/>
            </w:r>
          </w:p>
        </w:tc>
        <w:tc>
          <w:tcPr>
            <w:tcW w:w="4592" w:type="dxa"/>
            <w:shd w:val="clear" w:color="auto" w:fill="auto"/>
          </w:tcPr>
          <w:p w14:paraId="7E9CAB2F" w14:textId="77777777" w:rsidR="0014397C" w:rsidRPr="00F26942" w:rsidRDefault="0014397C" w:rsidP="00FE0A9B">
            <w:pPr>
              <w:pStyle w:val="ENoteTableText"/>
            </w:pPr>
            <w:r w:rsidRPr="00F26942">
              <w:t>ad No 2, 2024</w:t>
            </w:r>
          </w:p>
        </w:tc>
      </w:tr>
      <w:tr w:rsidR="0014397C" w:rsidRPr="00F26942" w14:paraId="72C292DE" w14:textId="77777777" w:rsidTr="00FE0A9B">
        <w:trPr>
          <w:cantSplit/>
        </w:trPr>
        <w:tc>
          <w:tcPr>
            <w:tcW w:w="2551" w:type="dxa"/>
            <w:shd w:val="clear" w:color="auto" w:fill="auto"/>
          </w:tcPr>
          <w:p w14:paraId="11994AAF" w14:textId="77777777" w:rsidR="0014397C" w:rsidRPr="00F26942" w:rsidRDefault="0014397C" w:rsidP="00FE0A9B">
            <w:pPr>
              <w:pStyle w:val="ENoteTableText"/>
              <w:tabs>
                <w:tab w:val="center" w:leader="dot" w:pos="2268"/>
              </w:tabs>
              <w:rPr>
                <w:b/>
                <w:noProof/>
              </w:rPr>
            </w:pPr>
            <w:r w:rsidRPr="00F26942">
              <w:rPr>
                <w:noProof/>
              </w:rPr>
              <w:t>s 536LS</w:t>
            </w:r>
            <w:r w:rsidRPr="00F26942">
              <w:rPr>
                <w:noProof/>
              </w:rPr>
              <w:tab/>
            </w:r>
          </w:p>
        </w:tc>
        <w:tc>
          <w:tcPr>
            <w:tcW w:w="4592" w:type="dxa"/>
            <w:shd w:val="clear" w:color="auto" w:fill="auto"/>
          </w:tcPr>
          <w:p w14:paraId="40D2D1AC" w14:textId="77777777" w:rsidR="0014397C" w:rsidRPr="00F26942" w:rsidRDefault="0014397C" w:rsidP="00FE0A9B">
            <w:pPr>
              <w:pStyle w:val="ENoteTableText"/>
            </w:pPr>
            <w:r w:rsidRPr="00F26942">
              <w:t>ad No 2, 2024</w:t>
            </w:r>
          </w:p>
        </w:tc>
      </w:tr>
      <w:tr w:rsidR="0014397C" w:rsidRPr="00F26942" w14:paraId="65DB0539" w14:textId="77777777" w:rsidTr="00FE0A9B">
        <w:trPr>
          <w:cantSplit/>
        </w:trPr>
        <w:tc>
          <w:tcPr>
            <w:tcW w:w="2551" w:type="dxa"/>
            <w:shd w:val="clear" w:color="auto" w:fill="auto"/>
          </w:tcPr>
          <w:p w14:paraId="2D893141" w14:textId="77777777" w:rsidR="0014397C" w:rsidRPr="00F26942" w:rsidRDefault="0014397C" w:rsidP="00FE0A9B">
            <w:pPr>
              <w:pStyle w:val="ENoteTableText"/>
              <w:tabs>
                <w:tab w:val="center" w:leader="dot" w:pos="2268"/>
              </w:tabs>
              <w:rPr>
                <w:noProof/>
              </w:rPr>
            </w:pPr>
            <w:r w:rsidRPr="00F26942">
              <w:rPr>
                <w:noProof/>
              </w:rPr>
              <w:t>s 536LT</w:t>
            </w:r>
            <w:r w:rsidRPr="00F26942">
              <w:rPr>
                <w:noProof/>
              </w:rPr>
              <w:tab/>
            </w:r>
          </w:p>
        </w:tc>
        <w:tc>
          <w:tcPr>
            <w:tcW w:w="4592" w:type="dxa"/>
            <w:shd w:val="clear" w:color="auto" w:fill="auto"/>
          </w:tcPr>
          <w:p w14:paraId="033365F4" w14:textId="77777777" w:rsidR="0014397C" w:rsidRPr="00F26942" w:rsidRDefault="0014397C" w:rsidP="00FE0A9B">
            <w:pPr>
              <w:pStyle w:val="ENoteTableText"/>
            </w:pPr>
            <w:r w:rsidRPr="00F26942">
              <w:t>ad No 2, 2024</w:t>
            </w:r>
          </w:p>
        </w:tc>
      </w:tr>
      <w:tr w:rsidR="0014397C" w:rsidRPr="00F26942" w14:paraId="1B374915" w14:textId="77777777" w:rsidTr="00FE0A9B">
        <w:trPr>
          <w:cantSplit/>
        </w:trPr>
        <w:tc>
          <w:tcPr>
            <w:tcW w:w="2551" w:type="dxa"/>
            <w:shd w:val="clear" w:color="auto" w:fill="auto"/>
          </w:tcPr>
          <w:p w14:paraId="1E6455C5" w14:textId="77777777" w:rsidR="0014397C" w:rsidRPr="00F26942" w:rsidRDefault="0014397C" w:rsidP="00FE0A9B">
            <w:pPr>
              <w:pStyle w:val="ENoteTableText"/>
              <w:tabs>
                <w:tab w:val="center" w:leader="dot" w:pos="2268"/>
              </w:tabs>
              <w:rPr>
                <w:noProof/>
              </w:rPr>
            </w:pPr>
            <w:r w:rsidRPr="00F26942">
              <w:rPr>
                <w:b/>
                <w:noProof/>
              </w:rPr>
              <w:t>Division 5</w:t>
            </w:r>
          </w:p>
        </w:tc>
        <w:tc>
          <w:tcPr>
            <w:tcW w:w="4592" w:type="dxa"/>
            <w:shd w:val="clear" w:color="auto" w:fill="auto"/>
          </w:tcPr>
          <w:p w14:paraId="0A3B2CED" w14:textId="77777777" w:rsidR="0014397C" w:rsidRPr="00F26942" w:rsidRDefault="0014397C" w:rsidP="00FE0A9B">
            <w:pPr>
              <w:pStyle w:val="ENoteTableText"/>
            </w:pPr>
          </w:p>
        </w:tc>
      </w:tr>
      <w:tr w:rsidR="0014397C" w:rsidRPr="00F26942" w14:paraId="1742FFAB" w14:textId="77777777" w:rsidTr="00FE0A9B">
        <w:trPr>
          <w:cantSplit/>
        </w:trPr>
        <w:tc>
          <w:tcPr>
            <w:tcW w:w="2551" w:type="dxa"/>
            <w:shd w:val="clear" w:color="auto" w:fill="auto"/>
          </w:tcPr>
          <w:p w14:paraId="32FB5AF5" w14:textId="77777777" w:rsidR="0014397C" w:rsidRPr="00F26942" w:rsidRDefault="0014397C" w:rsidP="00FE0A9B">
            <w:pPr>
              <w:pStyle w:val="ENoteTableText"/>
              <w:tabs>
                <w:tab w:val="center" w:leader="dot" w:pos="2268"/>
              </w:tabs>
              <w:rPr>
                <w:noProof/>
              </w:rPr>
            </w:pPr>
            <w:r w:rsidRPr="00F26942">
              <w:rPr>
                <w:noProof/>
              </w:rPr>
              <w:t>s 536LU</w:t>
            </w:r>
            <w:r w:rsidRPr="00F26942">
              <w:rPr>
                <w:noProof/>
              </w:rPr>
              <w:tab/>
            </w:r>
          </w:p>
        </w:tc>
        <w:tc>
          <w:tcPr>
            <w:tcW w:w="4592" w:type="dxa"/>
            <w:shd w:val="clear" w:color="auto" w:fill="auto"/>
          </w:tcPr>
          <w:p w14:paraId="6FDD48E9" w14:textId="77777777" w:rsidR="0014397C" w:rsidRPr="00F26942" w:rsidRDefault="0014397C" w:rsidP="00FE0A9B">
            <w:pPr>
              <w:pStyle w:val="ENoteTableText"/>
            </w:pPr>
            <w:r w:rsidRPr="00F26942">
              <w:t>ad No 2, 2024</w:t>
            </w:r>
          </w:p>
        </w:tc>
      </w:tr>
      <w:tr w:rsidR="0014397C" w:rsidRPr="00F26942" w14:paraId="080757D3" w14:textId="77777777" w:rsidTr="00FE0A9B">
        <w:trPr>
          <w:cantSplit/>
        </w:trPr>
        <w:tc>
          <w:tcPr>
            <w:tcW w:w="2551" w:type="dxa"/>
            <w:shd w:val="clear" w:color="auto" w:fill="auto"/>
          </w:tcPr>
          <w:p w14:paraId="005701B1" w14:textId="77777777" w:rsidR="0014397C" w:rsidRPr="00F26942" w:rsidRDefault="0014397C" w:rsidP="00FE0A9B">
            <w:pPr>
              <w:pStyle w:val="ENoteTableText"/>
              <w:tabs>
                <w:tab w:val="center" w:leader="dot" w:pos="2268"/>
              </w:tabs>
              <w:rPr>
                <w:noProof/>
              </w:rPr>
            </w:pPr>
            <w:r w:rsidRPr="00F26942">
              <w:rPr>
                <w:noProof/>
              </w:rPr>
              <w:t>s 536LV</w:t>
            </w:r>
            <w:r w:rsidRPr="00F26942">
              <w:rPr>
                <w:noProof/>
              </w:rPr>
              <w:tab/>
            </w:r>
          </w:p>
        </w:tc>
        <w:tc>
          <w:tcPr>
            <w:tcW w:w="4592" w:type="dxa"/>
            <w:shd w:val="clear" w:color="auto" w:fill="auto"/>
          </w:tcPr>
          <w:p w14:paraId="24E88A1E" w14:textId="77777777" w:rsidR="0014397C" w:rsidRPr="00F26942" w:rsidRDefault="0014397C" w:rsidP="00FE0A9B">
            <w:pPr>
              <w:pStyle w:val="ENoteTableText"/>
            </w:pPr>
            <w:r w:rsidRPr="00F26942">
              <w:t>ad No 2, 2024</w:t>
            </w:r>
          </w:p>
        </w:tc>
      </w:tr>
      <w:tr w:rsidR="0014397C" w:rsidRPr="00F26942" w14:paraId="0FE2B5D0" w14:textId="77777777" w:rsidTr="00FE0A9B">
        <w:trPr>
          <w:cantSplit/>
        </w:trPr>
        <w:tc>
          <w:tcPr>
            <w:tcW w:w="2551" w:type="dxa"/>
            <w:shd w:val="clear" w:color="auto" w:fill="auto"/>
          </w:tcPr>
          <w:p w14:paraId="1CC100FD" w14:textId="77777777" w:rsidR="0014397C" w:rsidRPr="00F26942" w:rsidRDefault="0014397C" w:rsidP="00FE0A9B">
            <w:pPr>
              <w:pStyle w:val="ENoteTableText"/>
              <w:tabs>
                <w:tab w:val="center" w:leader="dot" w:pos="2268"/>
              </w:tabs>
              <w:rPr>
                <w:noProof/>
              </w:rPr>
            </w:pPr>
            <w:r w:rsidRPr="00F26942">
              <w:rPr>
                <w:noProof/>
              </w:rPr>
              <w:t>s 536LW</w:t>
            </w:r>
            <w:r w:rsidRPr="00F26942">
              <w:rPr>
                <w:noProof/>
              </w:rPr>
              <w:tab/>
            </w:r>
          </w:p>
        </w:tc>
        <w:tc>
          <w:tcPr>
            <w:tcW w:w="4592" w:type="dxa"/>
            <w:shd w:val="clear" w:color="auto" w:fill="auto"/>
          </w:tcPr>
          <w:p w14:paraId="334F9A64" w14:textId="77777777" w:rsidR="0014397C" w:rsidRPr="00F26942" w:rsidRDefault="0014397C" w:rsidP="00FE0A9B">
            <w:pPr>
              <w:pStyle w:val="ENoteTableText"/>
            </w:pPr>
            <w:r w:rsidRPr="00F26942">
              <w:t>ad No 2, 2024</w:t>
            </w:r>
          </w:p>
        </w:tc>
      </w:tr>
      <w:tr w:rsidR="0014397C" w:rsidRPr="00F26942" w14:paraId="2964FAC4" w14:textId="77777777" w:rsidTr="00FE0A9B">
        <w:trPr>
          <w:cantSplit/>
        </w:trPr>
        <w:tc>
          <w:tcPr>
            <w:tcW w:w="2551" w:type="dxa"/>
            <w:shd w:val="clear" w:color="auto" w:fill="auto"/>
          </w:tcPr>
          <w:p w14:paraId="0765AAFB" w14:textId="77777777" w:rsidR="0014397C" w:rsidRPr="00F26942" w:rsidRDefault="0014397C" w:rsidP="00FE0A9B">
            <w:pPr>
              <w:pStyle w:val="ENoteTableText"/>
              <w:tabs>
                <w:tab w:val="center" w:leader="dot" w:pos="2268"/>
              </w:tabs>
              <w:rPr>
                <w:noProof/>
              </w:rPr>
            </w:pPr>
            <w:r w:rsidRPr="00F26942">
              <w:rPr>
                <w:noProof/>
              </w:rPr>
              <w:t>s 536LX</w:t>
            </w:r>
            <w:r w:rsidRPr="00F26942">
              <w:rPr>
                <w:noProof/>
              </w:rPr>
              <w:tab/>
            </w:r>
          </w:p>
        </w:tc>
        <w:tc>
          <w:tcPr>
            <w:tcW w:w="4592" w:type="dxa"/>
            <w:shd w:val="clear" w:color="auto" w:fill="auto"/>
          </w:tcPr>
          <w:p w14:paraId="625D1E6C" w14:textId="77777777" w:rsidR="0014397C" w:rsidRPr="00F26942" w:rsidRDefault="0014397C" w:rsidP="00FE0A9B">
            <w:pPr>
              <w:pStyle w:val="ENoteTableText"/>
            </w:pPr>
            <w:r w:rsidRPr="00F26942">
              <w:t>ad No 2, 2024</w:t>
            </w:r>
          </w:p>
        </w:tc>
      </w:tr>
      <w:tr w:rsidR="0014397C" w:rsidRPr="00F26942" w14:paraId="73169E9A" w14:textId="77777777" w:rsidTr="00FE0A9B">
        <w:trPr>
          <w:cantSplit/>
        </w:trPr>
        <w:tc>
          <w:tcPr>
            <w:tcW w:w="2551" w:type="dxa"/>
            <w:shd w:val="clear" w:color="auto" w:fill="auto"/>
          </w:tcPr>
          <w:p w14:paraId="21F4E967" w14:textId="77777777" w:rsidR="0014397C" w:rsidRPr="00F26942" w:rsidRDefault="0014397C" w:rsidP="00FE0A9B">
            <w:pPr>
              <w:pStyle w:val="ENoteTableText"/>
              <w:tabs>
                <w:tab w:val="center" w:leader="dot" w:pos="2268"/>
              </w:tabs>
              <w:rPr>
                <w:noProof/>
              </w:rPr>
            </w:pPr>
            <w:r w:rsidRPr="00F26942">
              <w:rPr>
                <w:noProof/>
              </w:rPr>
              <w:t>s 536LY</w:t>
            </w:r>
            <w:r w:rsidRPr="00F26942">
              <w:rPr>
                <w:noProof/>
              </w:rPr>
              <w:tab/>
            </w:r>
          </w:p>
        </w:tc>
        <w:tc>
          <w:tcPr>
            <w:tcW w:w="4592" w:type="dxa"/>
            <w:shd w:val="clear" w:color="auto" w:fill="auto"/>
          </w:tcPr>
          <w:p w14:paraId="4BAAD0BC" w14:textId="77777777" w:rsidR="0014397C" w:rsidRPr="00F26942" w:rsidRDefault="0014397C" w:rsidP="00FE0A9B">
            <w:pPr>
              <w:pStyle w:val="ENoteTableText"/>
            </w:pPr>
            <w:r w:rsidRPr="00F26942">
              <w:t>ad No 2, 2024</w:t>
            </w:r>
          </w:p>
        </w:tc>
      </w:tr>
      <w:tr w:rsidR="0014397C" w:rsidRPr="00F26942" w14:paraId="1274C912" w14:textId="77777777" w:rsidTr="00FE0A9B">
        <w:trPr>
          <w:cantSplit/>
        </w:trPr>
        <w:tc>
          <w:tcPr>
            <w:tcW w:w="2551" w:type="dxa"/>
            <w:shd w:val="clear" w:color="auto" w:fill="auto"/>
          </w:tcPr>
          <w:p w14:paraId="45CF5FC6" w14:textId="77777777" w:rsidR="0014397C" w:rsidRPr="00F26942" w:rsidRDefault="0014397C" w:rsidP="00FE0A9B">
            <w:pPr>
              <w:pStyle w:val="ENoteTableText"/>
              <w:tabs>
                <w:tab w:val="center" w:leader="dot" w:pos="2268"/>
              </w:tabs>
              <w:rPr>
                <w:noProof/>
              </w:rPr>
            </w:pPr>
            <w:r w:rsidRPr="00F26942">
              <w:rPr>
                <w:noProof/>
              </w:rPr>
              <w:t>s 536LZ</w:t>
            </w:r>
            <w:r w:rsidRPr="00F26942">
              <w:rPr>
                <w:noProof/>
              </w:rPr>
              <w:tab/>
            </w:r>
          </w:p>
        </w:tc>
        <w:tc>
          <w:tcPr>
            <w:tcW w:w="4592" w:type="dxa"/>
            <w:shd w:val="clear" w:color="auto" w:fill="auto"/>
          </w:tcPr>
          <w:p w14:paraId="3F9A0313" w14:textId="77777777" w:rsidR="0014397C" w:rsidRPr="00F26942" w:rsidRDefault="0014397C" w:rsidP="00FE0A9B">
            <w:pPr>
              <w:pStyle w:val="ENoteTableText"/>
            </w:pPr>
            <w:r w:rsidRPr="00F26942">
              <w:t>ad No 2, 2024</w:t>
            </w:r>
          </w:p>
        </w:tc>
      </w:tr>
      <w:tr w:rsidR="0014397C" w:rsidRPr="00F26942" w14:paraId="01FCCA7E" w14:textId="77777777" w:rsidTr="00FE0A9B">
        <w:trPr>
          <w:cantSplit/>
        </w:trPr>
        <w:tc>
          <w:tcPr>
            <w:tcW w:w="2551" w:type="dxa"/>
            <w:shd w:val="clear" w:color="auto" w:fill="auto"/>
          </w:tcPr>
          <w:p w14:paraId="255270DC" w14:textId="77777777" w:rsidR="0014397C" w:rsidRPr="00F26942" w:rsidRDefault="0014397C" w:rsidP="00FE0A9B">
            <w:pPr>
              <w:pStyle w:val="ENoteTableText"/>
              <w:tabs>
                <w:tab w:val="center" w:leader="dot" w:pos="2268"/>
              </w:tabs>
              <w:rPr>
                <w:noProof/>
              </w:rPr>
            </w:pPr>
            <w:r w:rsidRPr="00F26942">
              <w:rPr>
                <w:noProof/>
              </w:rPr>
              <w:t>s 536M</w:t>
            </w:r>
            <w:r w:rsidRPr="00F26942">
              <w:rPr>
                <w:noProof/>
              </w:rPr>
              <w:tab/>
            </w:r>
          </w:p>
        </w:tc>
        <w:tc>
          <w:tcPr>
            <w:tcW w:w="4592" w:type="dxa"/>
            <w:shd w:val="clear" w:color="auto" w:fill="auto"/>
          </w:tcPr>
          <w:p w14:paraId="66C08009" w14:textId="77777777" w:rsidR="0014397C" w:rsidRPr="00F26942" w:rsidRDefault="0014397C" w:rsidP="00FE0A9B">
            <w:pPr>
              <w:pStyle w:val="ENoteTableText"/>
            </w:pPr>
            <w:r w:rsidRPr="00F26942">
              <w:t>ad No 2, 2024</w:t>
            </w:r>
          </w:p>
        </w:tc>
      </w:tr>
      <w:tr w:rsidR="0014397C" w:rsidRPr="00F26942" w14:paraId="4120716A" w14:textId="77777777" w:rsidTr="00FE0A9B">
        <w:trPr>
          <w:cantSplit/>
        </w:trPr>
        <w:tc>
          <w:tcPr>
            <w:tcW w:w="2551" w:type="dxa"/>
            <w:shd w:val="clear" w:color="auto" w:fill="auto"/>
          </w:tcPr>
          <w:p w14:paraId="59F0E27E" w14:textId="77777777" w:rsidR="0014397C" w:rsidRPr="00F26942" w:rsidRDefault="0014397C" w:rsidP="00FE0A9B">
            <w:pPr>
              <w:pStyle w:val="ENoteTableText"/>
              <w:tabs>
                <w:tab w:val="center" w:leader="dot" w:pos="2268"/>
              </w:tabs>
              <w:rPr>
                <w:noProof/>
              </w:rPr>
            </w:pPr>
            <w:r w:rsidRPr="00F26942">
              <w:rPr>
                <w:noProof/>
              </w:rPr>
              <w:t>s 536MA</w:t>
            </w:r>
            <w:r w:rsidRPr="00F26942">
              <w:rPr>
                <w:noProof/>
              </w:rPr>
              <w:tab/>
            </w:r>
          </w:p>
        </w:tc>
        <w:tc>
          <w:tcPr>
            <w:tcW w:w="4592" w:type="dxa"/>
            <w:shd w:val="clear" w:color="auto" w:fill="auto"/>
          </w:tcPr>
          <w:p w14:paraId="092DE7C0" w14:textId="77777777" w:rsidR="0014397C" w:rsidRPr="00F26942" w:rsidRDefault="0014397C" w:rsidP="00FE0A9B">
            <w:pPr>
              <w:pStyle w:val="ENoteTableText"/>
            </w:pPr>
            <w:r w:rsidRPr="00F26942">
              <w:t>ad No 2, 2024</w:t>
            </w:r>
          </w:p>
        </w:tc>
      </w:tr>
      <w:tr w:rsidR="0014397C" w:rsidRPr="00F26942" w14:paraId="0261A46D" w14:textId="77777777" w:rsidTr="00FE0A9B">
        <w:trPr>
          <w:cantSplit/>
        </w:trPr>
        <w:tc>
          <w:tcPr>
            <w:tcW w:w="2551" w:type="dxa"/>
            <w:shd w:val="clear" w:color="auto" w:fill="auto"/>
          </w:tcPr>
          <w:p w14:paraId="14ABBFFC" w14:textId="77777777" w:rsidR="0014397C" w:rsidRPr="00F26942" w:rsidRDefault="0014397C" w:rsidP="00FE0A9B">
            <w:pPr>
              <w:pStyle w:val="ENoteTableText"/>
              <w:tabs>
                <w:tab w:val="center" w:leader="dot" w:pos="2268"/>
              </w:tabs>
              <w:rPr>
                <w:noProof/>
              </w:rPr>
            </w:pPr>
            <w:r w:rsidRPr="00F26942">
              <w:rPr>
                <w:noProof/>
              </w:rPr>
              <w:t>s 536MB</w:t>
            </w:r>
            <w:r w:rsidRPr="00F26942">
              <w:rPr>
                <w:noProof/>
              </w:rPr>
              <w:tab/>
            </w:r>
          </w:p>
        </w:tc>
        <w:tc>
          <w:tcPr>
            <w:tcW w:w="4592" w:type="dxa"/>
            <w:shd w:val="clear" w:color="auto" w:fill="auto"/>
          </w:tcPr>
          <w:p w14:paraId="1BF0DD2C" w14:textId="77777777" w:rsidR="0014397C" w:rsidRPr="00F26942" w:rsidRDefault="0014397C" w:rsidP="00FE0A9B">
            <w:pPr>
              <w:pStyle w:val="ENoteTableText"/>
            </w:pPr>
            <w:r w:rsidRPr="00F26942">
              <w:t>ad No 2, 2024</w:t>
            </w:r>
          </w:p>
        </w:tc>
      </w:tr>
      <w:tr w:rsidR="0014397C" w:rsidRPr="00F26942" w14:paraId="41D2242C" w14:textId="77777777" w:rsidTr="00FE0A9B">
        <w:trPr>
          <w:cantSplit/>
        </w:trPr>
        <w:tc>
          <w:tcPr>
            <w:tcW w:w="2551" w:type="dxa"/>
            <w:shd w:val="clear" w:color="auto" w:fill="auto"/>
          </w:tcPr>
          <w:p w14:paraId="76ED88FD" w14:textId="77777777" w:rsidR="0014397C" w:rsidRPr="00F26942" w:rsidRDefault="0014397C" w:rsidP="00FE0A9B">
            <w:pPr>
              <w:pStyle w:val="ENoteTableText"/>
              <w:tabs>
                <w:tab w:val="center" w:leader="dot" w:pos="2268"/>
              </w:tabs>
              <w:rPr>
                <w:noProof/>
              </w:rPr>
            </w:pPr>
            <w:r w:rsidRPr="00F26942">
              <w:rPr>
                <w:noProof/>
              </w:rPr>
              <w:t>s 536MC</w:t>
            </w:r>
            <w:r w:rsidRPr="00F26942">
              <w:rPr>
                <w:noProof/>
              </w:rPr>
              <w:tab/>
            </w:r>
          </w:p>
        </w:tc>
        <w:tc>
          <w:tcPr>
            <w:tcW w:w="4592" w:type="dxa"/>
            <w:shd w:val="clear" w:color="auto" w:fill="auto"/>
          </w:tcPr>
          <w:p w14:paraId="11AD563D" w14:textId="77777777" w:rsidR="0014397C" w:rsidRPr="00F26942" w:rsidRDefault="0014397C" w:rsidP="00FE0A9B">
            <w:pPr>
              <w:pStyle w:val="ENoteTableText"/>
            </w:pPr>
            <w:r w:rsidRPr="00F26942">
              <w:t>ad No 2, 2024</w:t>
            </w:r>
          </w:p>
        </w:tc>
      </w:tr>
      <w:tr w:rsidR="0014397C" w:rsidRPr="00F26942" w14:paraId="395CC71F" w14:textId="77777777" w:rsidTr="00FE0A9B">
        <w:trPr>
          <w:cantSplit/>
        </w:trPr>
        <w:tc>
          <w:tcPr>
            <w:tcW w:w="2551" w:type="dxa"/>
            <w:shd w:val="clear" w:color="auto" w:fill="auto"/>
          </w:tcPr>
          <w:p w14:paraId="35C286CC" w14:textId="77777777" w:rsidR="0014397C" w:rsidRPr="00F26942" w:rsidRDefault="0014397C" w:rsidP="00FE0A9B">
            <w:pPr>
              <w:pStyle w:val="ENoteTableText"/>
              <w:tabs>
                <w:tab w:val="center" w:leader="dot" w:pos="2268"/>
              </w:tabs>
              <w:rPr>
                <w:noProof/>
              </w:rPr>
            </w:pPr>
            <w:r w:rsidRPr="00F26942">
              <w:rPr>
                <w:noProof/>
              </w:rPr>
              <w:t>s 536MD</w:t>
            </w:r>
            <w:r w:rsidRPr="00F26942">
              <w:rPr>
                <w:noProof/>
              </w:rPr>
              <w:tab/>
            </w:r>
          </w:p>
        </w:tc>
        <w:tc>
          <w:tcPr>
            <w:tcW w:w="4592" w:type="dxa"/>
            <w:shd w:val="clear" w:color="auto" w:fill="auto"/>
          </w:tcPr>
          <w:p w14:paraId="02BA1FA6" w14:textId="77777777" w:rsidR="0014397C" w:rsidRPr="00F26942" w:rsidRDefault="0014397C" w:rsidP="00FE0A9B">
            <w:pPr>
              <w:pStyle w:val="ENoteTableText"/>
            </w:pPr>
            <w:r w:rsidRPr="00F26942">
              <w:t>ad No 2, 2024</w:t>
            </w:r>
          </w:p>
        </w:tc>
      </w:tr>
      <w:tr w:rsidR="0014397C" w:rsidRPr="00F26942" w14:paraId="35C6AB6D" w14:textId="77777777" w:rsidTr="00FE0A9B">
        <w:trPr>
          <w:cantSplit/>
        </w:trPr>
        <w:tc>
          <w:tcPr>
            <w:tcW w:w="2551" w:type="dxa"/>
            <w:shd w:val="clear" w:color="auto" w:fill="auto"/>
          </w:tcPr>
          <w:p w14:paraId="374FC35C" w14:textId="77777777" w:rsidR="0014397C" w:rsidRPr="00F26942" w:rsidRDefault="0014397C" w:rsidP="00FE0A9B">
            <w:pPr>
              <w:pStyle w:val="ENoteTableText"/>
              <w:tabs>
                <w:tab w:val="center" w:leader="dot" w:pos="2268"/>
              </w:tabs>
              <w:rPr>
                <w:noProof/>
              </w:rPr>
            </w:pPr>
            <w:r w:rsidRPr="00F26942">
              <w:rPr>
                <w:noProof/>
              </w:rPr>
              <w:lastRenderedPageBreak/>
              <w:t>s 536ME</w:t>
            </w:r>
            <w:r w:rsidRPr="00F26942">
              <w:rPr>
                <w:noProof/>
              </w:rPr>
              <w:tab/>
            </w:r>
          </w:p>
        </w:tc>
        <w:tc>
          <w:tcPr>
            <w:tcW w:w="4592" w:type="dxa"/>
            <w:shd w:val="clear" w:color="auto" w:fill="auto"/>
          </w:tcPr>
          <w:p w14:paraId="0A067BC3" w14:textId="77777777" w:rsidR="0014397C" w:rsidRPr="00F26942" w:rsidRDefault="0014397C" w:rsidP="00FE0A9B">
            <w:pPr>
              <w:pStyle w:val="ENoteTableText"/>
            </w:pPr>
            <w:r w:rsidRPr="00F26942">
              <w:t>ad No 2, 2024</w:t>
            </w:r>
          </w:p>
        </w:tc>
      </w:tr>
      <w:tr w:rsidR="0014397C" w:rsidRPr="00F26942" w14:paraId="213FE7C7" w14:textId="77777777" w:rsidTr="00FE0A9B">
        <w:trPr>
          <w:cantSplit/>
        </w:trPr>
        <w:tc>
          <w:tcPr>
            <w:tcW w:w="2551" w:type="dxa"/>
            <w:shd w:val="clear" w:color="auto" w:fill="auto"/>
          </w:tcPr>
          <w:p w14:paraId="21AB484B" w14:textId="77777777" w:rsidR="0014397C" w:rsidRPr="00F26942" w:rsidRDefault="0014397C" w:rsidP="00FE0A9B">
            <w:pPr>
              <w:pStyle w:val="ENoteTableText"/>
              <w:tabs>
                <w:tab w:val="center" w:leader="dot" w:pos="2268"/>
              </w:tabs>
              <w:rPr>
                <w:noProof/>
              </w:rPr>
            </w:pPr>
            <w:r w:rsidRPr="00F26942">
              <w:rPr>
                <w:noProof/>
              </w:rPr>
              <w:t>s 536MF</w:t>
            </w:r>
            <w:r w:rsidRPr="00F26942">
              <w:rPr>
                <w:noProof/>
              </w:rPr>
              <w:tab/>
            </w:r>
          </w:p>
        </w:tc>
        <w:tc>
          <w:tcPr>
            <w:tcW w:w="4592" w:type="dxa"/>
            <w:shd w:val="clear" w:color="auto" w:fill="auto"/>
          </w:tcPr>
          <w:p w14:paraId="43013AF7" w14:textId="77777777" w:rsidR="0014397C" w:rsidRPr="00F26942" w:rsidRDefault="0014397C" w:rsidP="00FE0A9B">
            <w:pPr>
              <w:pStyle w:val="ENoteTableText"/>
            </w:pPr>
            <w:r w:rsidRPr="00F26942">
              <w:t>ad No 2, 2024</w:t>
            </w:r>
          </w:p>
        </w:tc>
      </w:tr>
      <w:tr w:rsidR="0014397C" w:rsidRPr="00F26942" w14:paraId="65EC645D" w14:textId="77777777" w:rsidTr="00FE0A9B">
        <w:trPr>
          <w:cantSplit/>
        </w:trPr>
        <w:tc>
          <w:tcPr>
            <w:tcW w:w="2551" w:type="dxa"/>
            <w:shd w:val="clear" w:color="auto" w:fill="auto"/>
          </w:tcPr>
          <w:p w14:paraId="2BAB932A" w14:textId="77777777" w:rsidR="0014397C" w:rsidRPr="00F26942" w:rsidRDefault="0014397C" w:rsidP="00FE0A9B">
            <w:pPr>
              <w:pStyle w:val="ENoteTableText"/>
              <w:tabs>
                <w:tab w:val="center" w:leader="dot" w:pos="2268"/>
              </w:tabs>
              <w:rPr>
                <w:noProof/>
              </w:rPr>
            </w:pPr>
            <w:r w:rsidRPr="00F26942">
              <w:rPr>
                <w:noProof/>
              </w:rPr>
              <w:t>s 536MG</w:t>
            </w:r>
            <w:r w:rsidRPr="00F26942">
              <w:rPr>
                <w:noProof/>
              </w:rPr>
              <w:tab/>
            </w:r>
          </w:p>
        </w:tc>
        <w:tc>
          <w:tcPr>
            <w:tcW w:w="4592" w:type="dxa"/>
            <w:shd w:val="clear" w:color="auto" w:fill="auto"/>
          </w:tcPr>
          <w:p w14:paraId="70396BE0" w14:textId="77777777" w:rsidR="0014397C" w:rsidRPr="00F26942" w:rsidRDefault="0014397C" w:rsidP="00FE0A9B">
            <w:pPr>
              <w:pStyle w:val="ENoteTableText"/>
            </w:pPr>
            <w:r w:rsidRPr="00F26942">
              <w:t>ad No 2, 2024</w:t>
            </w:r>
          </w:p>
        </w:tc>
      </w:tr>
      <w:tr w:rsidR="0014397C" w:rsidRPr="00F26942" w14:paraId="2C23FD71" w14:textId="77777777" w:rsidTr="00FE0A9B">
        <w:trPr>
          <w:cantSplit/>
        </w:trPr>
        <w:tc>
          <w:tcPr>
            <w:tcW w:w="2551" w:type="dxa"/>
            <w:shd w:val="clear" w:color="auto" w:fill="auto"/>
          </w:tcPr>
          <w:p w14:paraId="38D32485" w14:textId="2306EB7D" w:rsidR="0014397C" w:rsidRPr="00F26942" w:rsidRDefault="0014397C" w:rsidP="00FE0A9B">
            <w:pPr>
              <w:pStyle w:val="ENoteTableText"/>
              <w:tabs>
                <w:tab w:val="center" w:leader="dot" w:pos="2268"/>
              </w:tabs>
              <w:rPr>
                <w:noProof/>
              </w:rPr>
            </w:pPr>
            <w:r w:rsidRPr="00F26942">
              <w:rPr>
                <w:b/>
                <w:noProof/>
              </w:rPr>
              <w:t>Part 3A</w:t>
            </w:r>
            <w:r w:rsidR="009471E5">
              <w:rPr>
                <w:b/>
                <w:noProof/>
              </w:rPr>
              <w:noBreakHyphen/>
            </w:r>
            <w:r w:rsidRPr="00F26942">
              <w:rPr>
                <w:b/>
                <w:noProof/>
              </w:rPr>
              <w:t>4</w:t>
            </w:r>
          </w:p>
        </w:tc>
        <w:tc>
          <w:tcPr>
            <w:tcW w:w="4592" w:type="dxa"/>
            <w:shd w:val="clear" w:color="auto" w:fill="auto"/>
          </w:tcPr>
          <w:p w14:paraId="172CC8E7" w14:textId="77777777" w:rsidR="0014397C" w:rsidRPr="00F26942" w:rsidRDefault="0014397C" w:rsidP="00FE0A9B">
            <w:pPr>
              <w:pStyle w:val="ENoteTableText"/>
            </w:pPr>
          </w:p>
        </w:tc>
      </w:tr>
      <w:tr w:rsidR="0014397C" w:rsidRPr="00F26942" w14:paraId="4A0FED99" w14:textId="77777777" w:rsidTr="00FE0A9B">
        <w:trPr>
          <w:cantSplit/>
        </w:trPr>
        <w:tc>
          <w:tcPr>
            <w:tcW w:w="2551" w:type="dxa"/>
            <w:shd w:val="clear" w:color="auto" w:fill="auto"/>
          </w:tcPr>
          <w:p w14:paraId="7BBEA260" w14:textId="17309B12" w:rsidR="0014397C" w:rsidRPr="00F26942" w:rsidRDefault="009471E5" w:rsidP="00FE0A9B">
            <w:pPr>
              <w:pStyle w:val="ENoteTableText"/>
              <w:tabs>
                <w:tab w:val="center" w:leader="dot" w:pos="2268"/>
              </w:tabs>
              <w:rPr>
                <w:noProof/>
              </w:rPr>
            </w:pPr>
            <w:r>
              <w:rPr>
                <w:b/>
                <w:noProof/>
              </w:rPr>
              <w:t>Division 1</w:t>
            </w:r>
          </w:p>
        </w:tc>
        <w:tc>
          <w:tcPr>
            <w:tcW w:w="4592" w:type="dxa"/>
            <w:shd w:val="clear" w:color="auto" w:fill="auto"/>
          </w:tcPr>
          <w:p w14:paraId="5B684445" w14:textId="77777777" w:rsidR="0014397C" w:rsidRPr="00F26942" w:rsidRDefault="0014397C" w:rsidP="00FE0A9B">
            <w:pPr>
              <w:pStyle w:val="ENoteTableText"/>
            </w:pPr>
          </w:p>
        </w:tc>
      </w:tr>
      <w:tr w:rsidR="0014397C" w:rsidRPr="00F26942" w14:paraId="3D1E4BA7" w14:textId="77777777" w:rsidTr="00FE0A9B">
        <w:trPr>
          <w:cantSplit/>
        </w:trPr>
        <w:tc>
          <w:tcPr>
            <w:tcW w:w="2551" w:type="dxa"/>
            <w:shd w:val="clear" w:color="auto" w:fill="auto"/>
          </w:tcPr>
          <w:p w14:paraId="601ADAF3" w14:textId="77777777" w:rsidR="0014397C" w:rsidRPr="00F26942" w:rsidRDefault="0014397C" w:rsidP="00FE0A9B">
            <w:pPr>
              <w:pStyle w:val="ENoteTableText"/>
              <w:tabs>
                <w:tab w:val="center" w:leader="dot" w:pos="2268"/>
              </w:tabs>
              <w:rPr>
                <w:noProof/>
              </w:rPr>
            </w:pPr>
            <w:r w:rsidRPr="00F26942">
              <w:rPr>
                <w:noProof/>
              </w:rPr>
              <w:t>s 536MH</w:t>
            </w:r>
            <w:r w:rsidRPr="00F26942">
              <w:rPr>
                <w:noProof/>
              </w:rPr>
              <w:tab/>
            </w:r>
          </w:p>
        </w:tc>
        <w:tc>
          <w:tcPr>
            <w:tcW w:w="4592" w:type="dxa"/>
            <w:shd w:val="clear" w:color="auto" w:fill="auto"/>
          </w:tcPr>
          <w:p w14:paraId="014E8A5A" w14:textId="77777777" w:rsidR="0014397C" w:rsidRPr="00F26942" w:rsidRDefault="0014397C" w:rsidP="00FE0A9B">
            <w:pPr>
              <w:pStyle w:val="ENoteTableText"/>
            </w:pPr>
            <w:r w:rsidRPr="00F26942">
              <w:t>ad No 2, 2024</w:t>
            </w:r>
          </w:p>
        </w:tc>
      </w:tr>
      <w:tr w:rsidR="0014397C" w:rsidRPr="00F26942" w14:paraId="6503C108" w14:textId="77777777" w:rsidTr="00FE0A9B">
        <w:trPr>
          <w:cantSplit/>
        </w:trPr>
        <w:tc>
          <w:tcPr>
            <w:tcW w:w="2551" w:type="dxa"/>
            <w:shd w:val="clear" w:color="auto" w:fill="auto"/>
          </w:tcPr>
          <w:p w14:paraId="4E491EE8" w14:textId="77777777" w:rsidR="0014397C" w:rsidRPr="00F26942" w:rsidRDefault="0014397C" w:rsidP="00FE0A9B">
            <w:pPr>
              <w:pStyle w:val="ENoteTableText"/>
              <w:tabs>
                <w:tab w:val="center" w:leader="dot" w:pos="2268"/>
              </w:tabs>
              <w:rPr>
                <w:noProof/>
              </w:rPr>
            </w:pPr>
            <w:r w:rsidRPr="00F26942">
              <w:rPr>
                <w:noProof/>
              </w:rPr>
              <w:t>s 536MJ</w:t>
            </w:r>
            <w:r w:rsidRPr="00F26942">
              <w:rPr>
                <w:noProof/>
              </w:rPr>
              <w:tab/>
            </w:r>
          </w:p>
        </w:tc>
        <w:tc>
          <w:tcPr>
            <w:tcW w:w="4592" w:type="dxa"/>
            <w:shd w:val="clear" w:color="auto" w:fill="auto"/>
          </w:tcPr>
          <w:p w14:paraId="66339C65" w14:textId="77777777" w:rsidR="0014397C" w:rsidRPr="00F26942" w:rsidRDefault="0014397C" w:rsidP="00FE0A9B">
            <w:pPr>
              <w:pStyle w:val="ENoteTableText"/>
            </w:pPr>
            <w:r w:rsidRPr="00F26942">
              <w:t>ad No 2, 2024</w:t>
            </w:r>
          </w:p>
        </w:tc>
      </w:tr>
      <w:tr w:rsidR="0014397C" w:rsidRPr="00F26942" w14:paraId="297C3890" w14:textId="77777777" w:rsidTr="00FE0A9B">
        <w:trPr>
          <w:cantSplit/>
        </w:trPr>
        <w:tc>
          <w:tcPr>
            <w:tcW w:w="2551" w:type="dxa"/>
            <w:shd w:val="clear" w:color="auto" w:fill="auto"/>
          </w:tcPr>
          <w:p w14:paraId="5C1130CA" w14:textId="77777777" w:rsidR="0014397C" w:rsidRPr="00F26942" w:rsidRDefault="0014397C" w:rsidP="00FE0A9B">
            <w:pPr>
              <w:pStyle w:val="ENoteTableText"/>
              <w:tabs>
                <w:tab w:val="center" w:leader="dot" w:pos="2268"/>
              </w:tabs>
              <w:rPr>
                <w:noProof/>
              </w:rPr>
            </w:pPr>
            <w:r w:rsidRPr="00F26942">
              <w:rPr>
                <w:b/>
                <w:noProof/>
              </w:rPr>
              <w:t>Division 2</w:t>
            </w:r>
          </w:p>
        </w:tc>
        <w:tc>
          <w:tcPr>
            <w:tcW w:w="4592" w:type="dxa"/>
            <w:shd w:val="clear" w:color="auto" w:fill="auto"/>
          </w:tcPr>
          <w:p w14:paraId="1A8989E8" w14:textId="77777777" w:rsidR="0014397C" w:rsidRPr="00F26942" w:rsidRDefault="0014397C" w:rsidP="00FE0A9B">
            <w:pPr>
              <w:pStyle w:val="ENoteTableText"/>
            </w:pPr>
          </w:p>
        </w:tc>
      </w:tr>
      <w:tr w:rsidR="0014397C" w:rsidRPr="00F26942" w14:paraId="28467009" w14:textId="77777777" w:rsidTr="00FE0A9B">
        <w:trPr>
          <w:cantSplit/>
        </w:trPr>
        <w:tc>
          <w:tcPr>
            <w:tcW w:w="2551" w:type="dxa"/>
            <w:shd w:val="clear" w:color="auto" w:fill="auto"/>
          </w:tcPr>
          <w:p w14:paraId="1D92B765" w14:textId="77777777" w:rsidR="0014397C" w:rsidRPr="00F26942" w:rsidRDefault="0014397C" w:rsidP="00FE0A9B">
            <w:pPr>
              <w:pStyle w:val="ENoteTableText"/>
              <w:tabs>
                <w:tab w:val="center" w:leader="dot" w:pos="2268"/>
              </w:tabs>
              <w:rPr>
                <w:noProof/>
              </w:rPr>
            </w:pPr>
            <w:r w:rsidRPr="00F26942">
              <w:rPr>
                <w:noProof/>
              </w:rPr>
              <w:t>s 536MK</w:t>
            </w:r>
            <w:r w:rsidRPr="00F26942">
              <w:rPr>
                <w:noProof/>
              </w:rPr>
              <w:tab/>
            </w:r>
          </w:p>
        </w:tc>
        <w:tc>
          <w:tcPr>
            <w:tcW w:w="4592" w:type="dxa"/>
            <w:shd w:val="clear" w:color="auto" w:fill="auto"/>
          </w:tcPr>
          <w:p w14:paraId="20925152" w14:textId="77777777" w:rsidR="0014397C" w:rsidRPr="00F26942" w:rsidRDefault="0014397C" w:rsidP="00FE0A9B">
            <w:pPr>
              <w:pStyle w:val="ENoteTableText"/>
            </w:pPr>
            <w:r w:rsidRPr="00F26942">
              <w:t>ad No 2, 2024</w:t>
            </w:r>
          </w:p>
        </w:tc>
      </w:tr>
      <w:tr w:rsidR="0014397C" w:rsidRPr="00F26942" w14:paraId="66928E8A" w14:textId="77777777" w:rsidTr="00FE0A9B">
        <w:trPr>
          <w:cantSplit/>
        </w:trPr>
        <w:tc>
          <w:tcPr>
            <w:tcW w:w="2551" w:type="dxa"/>
            <w:shd w:val="clear" w:color="auto" w:fill="auto"/>
          </w:tcPr>
          <w:p w14:paraId="3144DA6B" w14:textId="77777777" w:rsidR="0014397C" w:rsidRPr="00F26942" w:rsidRDefault="0014397C" w:rsidP="00FE0A9B">
            <w:pPr>
              <w:pStyle w:val="ENoteTableText"/>
              <w:tabs>
                <w:tab w:val="center" w:leader="dot" w:pos="2268"/>
              </w:tabs>
              <w:rPr>
                <w:noProof/>
              </w:rPr>
            </w:pPr>
            <w:r w:rsidRPr="00F26942">
              <w:rPr>
                <w:noProof/>
              </w:rPr>
              <w:t>s 536ML</w:t>
            </w:r>
            <w:r w:rsidRPr="00F26942">
              <w:rPr>
                <w:noProof/>
              </w:rPr>
              <w:tab/>
            </w:r>
          </w:p>
        </w:tc>
        <w:tc>
          <w:tcPr>
            <w:tcW w:w="4592" w:type="dxa"/>
            <w:shd w:val="clear" w:color="auto" w:fill="auto"/>
          </w:tcPr>
          <w:p w14:paraId="397C09D9" w14:textId="77777777" w:rsidR="0014397C" w:rsidRPr="00F26942" w:rsidRDefault="0014397C" w:rsidP="00FE0A9B">
            <w:pPr>
              <w:pStyle w:val="ENoteTableText"/>
            </w:pPr>
            <w:r w:rsidRPr="00F26942">
              <w:t>ad No 2, 2024</w:t>
            </w:r>
          </w:p>
        </w:tc>
      </w:tr>
      <w:tr w:rsidR="0014397C" w:rsidRPr="00F26942" w14:paraId="3B9C74C8" w14:textId="77777777" w:rsidTr="00FE0A9B">
        <w:trPr>
          <w:cantSplit/>
        </w:trPr>
        <w:tc>
          <w:tcPr>
            <w:tcW w:w="2551" w:type="dxa"/>
            <w:shd w:val="clear" w:color="auto" w:fill="auto"/>
          </w:tcPr>
          <w:p w14:paraId="1F7333A1" w14:textId="77777777" w:rsidR="0014397C" w:rsidRPr="00F26942" w:rsidRDefault="0014397C" w:rsidP="00FE0A9B">
            <w:pPr>
              <w:pStyle w:val="ENoteTableText"/>
              <w:tabs>
                <w:tab w:val="center" w:leader="dot" w:pos="2268"/>
              </w:tabs>
              <w:rPr>
                <w:noProof/>
              </w:rPr>
            </w:pPr>
            <w:r w:rsidRPr="00F26942">
              <w:rPr>
                <w:noProof/>
              </w:rPr>
              <w:t>s 536MM</w:t>
            </w:r>
            <w:r w:rsidRPr="00F26942">
              <w:rPr>
                <w:noProof/>
              </w:rPr>
              <w:tab/>
            </w:r>
          </w:p>
        </w:tc>
        <w:tc>
          <w:tcPr>
            <w:tcW w:w="4592" w:type="dxa"/>
            <w:shd w:val="clear" w:color="auto" w:fill="auto"/>
          </w:tcPr>
          <w:p w14:paraId="219065C2" w14:textId="77777777" w:rsidR="0014397C" w:rsidRPr="00F26942" w:rsidRDefault="0014397C" w:rsidP="00FE0A9B">
            <w:pPr>
              <w:pStyle w:val="ENoteTableText"/>
            </w:pPr>
            <w:r w:rsidRPr="00F26942">
              <w:t>ad No 2, 2024</w:t>
            </w:r>
          </w:p>
        </w:tc>
      </w:tr>
      <w:tr w:rsidR="0014397C" w:rsidRPr="00F26942" w14:paraId="58A1187C" w14:textId="77777777" w:rsidTr="00FE0A9B">
        <w:trPr>
          <w:cantSplit/>
        </w:trPr>
        <w:tc>
          <w:tcPr>
            <w:tcW w:w="2551" w:type="dxa"/>
            <w:shd w:val="clear" w:color="auto" w:fill="auto"/>
          </w:tcPr>
          <w:p w14:paraId="7C38E40F" w14:textId="77777777" w:rsidR="0014397C" w:rsidRPr="00F26942" w:rsidRDefault="0014397C" w:rsidP="00FE0A9B">
            <w:pPr>
              <w:pStyle w:val="ENoteTableText"/>
              <w:tabs>
                <w:tab w:val="center" w:leader="dot" w:pos="2268"/>
              </w:tabs>
              <w:rPr>
                <w:noProof/>
              </w:rPr>
            </w:pPr>
            <w:r w:rsidRPr="00F26942">
              <w:rPr>
                <w:noProof/>
              </w:rPr>
              <w:t>s 536MN</w:t>
            </w:r>
            <w:r w:rsidRPr="00F26942">
              <w:rPr>
                <w:noProof/>
              </w:rPr>
              <w:tab/>
            </w:r>
          </w:p>
        </w:tc>
        <w:tc>
          <w:tcPr>
            <w:tcW w:w="4592" w:type="dxa"/>
            <w:shd w:val="clear" w:color="auto" w:fill="auto"/>
          </w:tcPr>
          <w:p w14:paraId="2D9217A0" w14:textId="77777777" w:rsidR="0014397C" w:rsidRPr="00F26942" w:rsidRDefault="0014397C" w:rsidP="00FE0A9B">
            <w:pPr>
              <w:pStyle w:val="ENoteTableText"/>
            </w:pPr>
            <w:r w:rsidRPr="00F26942">
              <w:t>ad No 2, 2024</w:t>
            </w:r>
          </w:p>
        </w:tc>
      </w:tr>
      <w:tr w:rsidR="0014397C" w:rsidRPr="00F26942" w14:paraId="6A2B2198" w14:textId="77777777" w:rsidTr="00FE0A9B">
        <w:trPr>
          <w:cantSplit/>
        </w:trPr>
        <w:tc>
          <w:tcPr>
            <w:tcW w:w="2551" w:type="dxa"/>
            <w:shd w:val="clear" w:color="auto" w:fill="auto"/>
          </w:tcPr>
          <w:p w14:paraId="37353233" w14:textId="77777777" w:rsidR="0014397C" w:rsidRPr="00F26942" w:rsidRDefault="0014397C" w:rsidP="00FE0A9B">
            <w:pPr>
              <w:pStyle w:val="ENoteTableText"/>
              <w:tabs>
                <w:tab w:val="center" w:leader="dot" w:pos="2268"/>
              </w:tabs>
              <w:rPr>
                <w:noProof/>
              </w:rPr>
            </w:pPr>
            <w:r w:rsidRPr="00F26942">
              <w:rPr>
                <w:noProof/>
              </w:rPr>
              <w:t>s 536MP</w:t>
            </w:r>
            <w:r w:rsidRPr="00F26942">
              <w:rPr>
                <w:noProof/>
              </w:rPr>
              <w:tab/>
            </w:r>
          </w:p>
        </w:tc>
        <w:tc>
          <w:tcPr>
            <w:tcW w:w="4592" w:type="dxa"/>
            <w:shd w:val="clear" w:color="auto" w:fill="auto"/>
          </w:tcPr>
          <w:p w14:paraId="0ED3B09D" w14:textId="77777777" w:rsidR="0014397C" w:rsidRPr="00F26942" w:rsidRDefault="0014397C" w:rsidP="00FE0A9B">
            <w:pPr>
              <w:pStyle w:val="ENoteTableText"/>
            </w:pPr>
            <w:r w:rsidRPr="00F26942">
              <w:t>ad No 2, 2024</w:t>
            </w:r>
          </w:p>
        </w:tc>
      </w:tr>
      <w:tr w:rsidR="0014397C" w:rsidRPr="00F26942" w14:paraId="47BB2008" w14:textId="77777777" w:rsidTr="00FE0A9B">
        <w:trPr>
          <w:cantSplit/>
        </w:trPr>
        <w:tc>
          <w:tcPr>
            <w:tcW w:w="2551" w:type="dxa"/>
            <w:shd w:val="clear" w:color="auto" w:fill="auto"/>
          </w:tcPr>
          <w:p w14:paraId="13B4A4A8" w14:textId="77777777" w:rsidR="0014397C" w:rsidRPr="00F26942" w:rsidRDefault="0014397C" w:rsidP="00FE0A9B">
            <w:pPr>
              <w:pStyle w:val="ENoteTableText"/>
              <w:tabs>
                <w:tab w:val="center" w:leader="dot" w:pos="2268"/>
              </w:tabs>
              <w:rPr>
                <w:noProof/>
              </w:rPr>
            </w:pPr>
            <w:r w:rsidRPr="00F26942">
              <w:rPr>
                <w:noProof/>
              </w:rPr>
              <w:t>s 536MQ</w:t>
            </w:r>
            <w:r w:rsidRPr="00F26942">
              <w:rPr>
                <w:noProof/>
              </w:rPr>
              <w:tab/>
            </w:r>
          </w:p>
        </w:tc>
        <w:tc>
          <w:tcPr>
            <w:tcW w:w="4592" w:type="dxa"/>
            <w:shd w:val="clear" w:color="auto" w:fill="auto"/>
          </w:tcPr>
          <w:p w14:paraId="141D6BBE" w14:textId="77777777" w:rsidR="0014397C" w:rsidRPr="00F26942" w:rsidRDefault="0014397C" w:rsidP="00FE0A9B">
            <w:pPr>
              <w:pStyle w:val="ENoteTableText"/>
            </w:pPr>
            <w:r w:rsidRPr="00F26942">
              <w:t>ad No 2, 2024</w:t>
            </w:r>
          </w:p>
        </w:tc>
      </w:tr>
      <w:tr w:rsidR="0014397C" w:rsidRPr="00F26942" w14:paraId="5FFE4CBB" w14:textId="77777777" w:rsidTr="00FE0A9B">
        <w:trPr>
          <w:cantSplit/>
        </w:trPr>
        <w:tc>
          <w:tcPr>
            <w:tcW w:w="2551" w:type="dxa"/>
            <w:shd w:val="clear" w:color="auto" w:fill="auto"/>
          </w:tcPr>
          <w:p w14:paraId="70C89BBC" w14:textId="77777777" w:rsidR="0014397C" w:rsidRPr="00F26942" w:rsidRDefault="0014397C" w:rsidP="00FE0A9B">
            <w:pPr>
              <w:pStyle w:val="ENoteTableText"/>
              <w:tabs>
                <w:tab w:val="center" w:leader="dot" w:pos="2268"/>
              </w:tabs>
              <w:rPr>
                <w:noProof/>
              </w:rPr>
            </w:pPr>
            <w:r w:rsidRPr="00F26942">
              <w:rPr>
                <w:b/>
                <w:noProof/>
              </w:rPr>
              <w:t>Division 3</w:t>
            </w:r>
          </w:p>
        </w:tc>
        <w:tc>
          <w:tcPr>
            <w:tcW w:w="4592" w:type="dxa"/>
            <w:shd w:val="clear" w:color="auto" w:fill="auto"/>
          </w:tcPr>
          <w:p w14:paraId="5B0B6A6A" w14:textId="77777777" w:rsidR="0014397C" w:rsidRPr="00F26942" w:rsidRDefault="0014397C" w:rsidP="00FE0A9B">
            <w:pPr>
              <w:pStyle w:val="ENoteTableText"/>
            </w:pPr>
          </w:p>
        </w:tc>
      </w:tr>
      <w:tr w:rsidR="0014397C" w:rsidRPr="00F26942" w14:paraId="5F712245" w14:textId="77777777" w:rsidTr="00FE0A9B">
        <w:trPr>
          <w:cantSplit/>
        </w:trPr>
        <w:tc>
          <w:tcPr>
            <w:tcW w:w="2551" w:type="dxa"/>
            <w:shd w:val="clear" w:color="auto" w:fill="auto"/>
          </w:tcPr>
          <w:p w14:paraId="39D2952D" w14:textId="77777777" w:rsidR="0014397C" w:rsidRPr="00F26942" w:rsidRDefault="0014397C" w:rsidP="00FE0A9B">
            <w:pPr>
              <w:pStyle w:val="ENoteTableText"/>
              <w:tabs>
                <w:tab w:val="center" w:leader="dot" w:pos="2268"/>
              </w:tabs>
              <w:rPr>
                <w:noProof/>
              </w:rPr>
            </w:pPr>
            <w:r w:rsidRPr="00F26942">
              <w:rPr>
                <w:noProof/>
              </w:rPr>
              <w:t>s 536MR</w:t>
            </w:r>
            <w:r w:rsidRPr="00F26942">
              <w:rPr>
                <w:noProof/>
              </w:rPr>
              <w:tab/>
            </w:r>
          </w:p>
        </w:tc>
        <w:tc>
          <w:tcPr>
            <w:tcW w:w="4592" w:type="dxa"/>
            <w:shd w:val="clear" w:color="auto" w:fill="auto"/>
          </w:tcPr>
          <w:p w14:paraId="5EB1A0C2" w14:textId="77777777" w:rsidR="0014397C" w:rsidRPr="00F26942" w:rsidRDefault="0014397C" w:rsidP="00FE0A9B">
            <w:pPr>
              <w:pStyle w:val="ENoteTableText"/>
            </w:pPr>
            <w:r w:rsidRPr="00F26942">
              <w:t>ad No 2, 2024</w:t>
            </w:r>
          </w:p>
        </w:tc>
      </w:tr>
      <w:tr w:rsidR="0014397C" w:rsidRPr="00F26942" w14:paraId="3E1C8C98" w14:textId="77777777" w:rsidTr="00FE0A9B">
        <w:trPr>
          <w:cantSplit/>
        </w:trPr>
        <w:tc>
          <w:tcPr>
            <w:tcW w:w="2551" w:type="dxa"/>
            <w:shd w:val="clear" w:color="auto" w:fill="auto"/>
          </w:tcPr>
          <w:p w14:paraId="123C8B35" w14:textId="77777777" w:rsidR="0014397C" w:rsidRPr="00F26942" w:rsidRDefault="0014397C" w:rsidP="00FE0A9B">
            <w:pPr>
              <w:pStyle w:val="ENoteTableText"/>
              <w:tabs>
                <w:tab w:val="center" w:leader="dot" w:pos="2268"/>
              </w:tabs>
              <w:rPr>
                <w:noProof/>
              </w:rPr>
            </w:pPr>
            <w:r w:rsidRPr="00F26942">
              <w:rPr>
                <w:noProof/>
              </w:rPr>
              <w:t>s 536MS</w:t>
            </w:r>
            <w:r w:rsidRPr="00F26942">
              <w:rPr>
                <w:noProof/>
              </w:rPr>
              <w:tab/>
            </w:r>
          </w:p>
        </w:tc>
        <w:tc>
          <w:tcPr>
            <w:tcW w:w="4592" w:type="dxa"/>
            <w:shd w:val="clear" w:color="auto" w:fill="auto"/>
          </w:tcPr>
          <w:p w14:paraId="37B53770" w14:textId="77777777" w:rsidR="0014397C" w:rsidRPr="00F26942" w:rsidRDefault="0014397C" w:rsidP="00FE0A9B">
            <w:pPr>
              <w:pStyle w:val="ENoteTableText"/>
            </w:pPr>
            <w:r w:rsidRPr="00F26942">
              <w:t>ad No 2, 2024</w:t>
            </w:r>
          </w:p>
        </w:tc>
      </w:tr>
      <w:tr w:rsidR="0014397C" w:rsidRPr="00F26942" w14:paraId="28B3F96A" w14:textId="77777777" w:rsidTr="00FE0A9B">
        <w:trPr>
          <w:cantSplit/>
        </w:trPr>
        <w:tc>
          <w:tcPr>
            <w:tcW w:w="2551" w:type="dxa"/>
            <w:shd w:val="clear" w:color="auto" w:fill="auto"/>
          </w:tcPr>
          <w:p w14:paraId="684A72F1" w14:textId="77777777" w:rsidR="0014397C" w:rsidRPr="00F26942" w:rsidRDefault="0014397C" w:rsidP="00FE0A9B">
            <w:pPr>
              <w:pStyle w:val="ENoteTableText"/>
              <w:tabs>
                <w:tab w:val="center" w:leader="dot" w:pos="2268"/>
              </w:tabs>
              <w:rPr>
                <w:noProof/>
              </w:rPr>
            </w:pPr>
            <w:r w:rsidRPr="00F26942">
              <w:rPr>
                <w:b/>
                <w:noProof/>
              </w:rPr>
              <w:t>Division 4</w:t>
            </w:r>
          </w:p>
        </w:tc>
        <w:tc>
          <w:tcPr>
            <w:tcW w:w="4592" w:type="dxa"/>
            <w:shd w:val="clear" w:color="auto" w:fill="auto"/>
          </w:tcPr>
          <w:p w14:paraId="0B286B95" w14:textId="77777777" w:rsidR="0014397C" w:rsidRPr="00F26942" w:rsidRDefault="0014397C" w:rsidP="00FE0A9B">
            <w:pPr>
              <w:pStyle w:val="ENoteTableText"/>
            </w:pPr>
          </w:p>
        </w:tc>
      </w:tr>
      <w:tr w:rsidR="0014397C" w:rsidRPr="00F26942" w14:paraId="3F6D7786" w14:textId="77777777" w:rsidTr="00FE0A9B">
        <w:trPr>
          <w:cantSplit/>
        </w:trPr>
        <w:tc>
          <w:tcPr>
            <w:tcW w:w="2551" w:type="dxa"/>
            <w:shd w:val="clear" w:color="auto" w:fill="auto"/>
          </w:tcPr>
          <w:p w14:paraId="1B741986" w14:textId="77777777" w:rsidR="0014397C" w:rsidRPr="00F26942" w:rsidRDefault="0014397C" w:rsidP="00FE0A9B">
            <w:pPr>
              <w:pStyle w:val="ENoteTableText"/>
              <w:tabs>
                <w:tab w:val="center" w:leader="dot" w:pos="2268"/>
              </w:tabs>
              <w:rPr>
                <w:noProof/>
              </w:rPr>
            </w:pPr>
            <w:r w:rsidRPr="00F26942">
              <w:rPr>
                <w:noProof/>
              </w:rPr>
              <w:t>s 536MT</w:t>
            </w:r>
            <w:r w:rsidRPr="00F26942">
              <w:rPr>
                <w:noProof/>
              </w:rPr>
              <w:tab/>
            </w:r>
          </w:p>
        </w:tc>
        <w:tc>
          <w:tcPr>
            <w:tcW w:w="4592" w:type="dxa"/>
            <w:shd w:val="clear" w:color="auto" w:fill="auto"/>
          </w:tcPr>
          <w:p w14:paraId="5003DE21" w14:textId="77777777" w:rsidR="0014397C" w:rsidRPr="00F26942" w:rsidRDefault="0014397C" w:rsidP="00FE0A9B">
            <w:pPr>
              <w:pStyle w:val="ENoteTableText"/>
            </w:pPr>
            <w:r w:rsidRPr="00F26942">
              <w:t>ad No 2, 2024</w:t>
            </w:r>
          </w:p>
        </w:tc>
      </w:tr>
      <w:tr w:rsidR="0014397C" w:rsidRPr="00F26942" w14:paraId="50A1E426" w14:textId="77777777" w:rsidTr="00FE0A9B">
        <w:trPr>
          <w:cantSplit/>
        </w:trPr>
        <w:tc>
          <w:tcPr>
            <w:tcW w:w="2551" w:type="dxa"/>
            <w:shd w:val="clear" w:color="auto" w:fill="auto"/>
          </w:tcPr>
          <w:p w14:paraId="658F19DB" w14:textId="77777777" w:rsidR="0014397C" w:rsidRPr="00F26942" w:rsidRDefault="0014397C" w:rsidP="00FE0A9B">
            <w:pPr>
              <w:pStyle w:val="ENoteTableText"/>
              <w:tabs>
                <w:tab w:val="center" w:leader="dot" w:pos="2268"/>
              </w:tabs>
              <w:rPr>
                <w:noProof/>
              </w:rPr>
            </w:pPr>
            <w:r w:rsidRPr="00F26942">
              <w:rPr>
                <w:noProof/>
              </w:rPr>
              <w:t>s 536MU</w:t>
            </w:r>
            <w:r w:rsidRPr="00F26942">
              <w:rPr>
                <w:noProof/>
              </w:rPr>
              <w:tab/>
            </w:r>
          </w:p>
        </w:tc>
        <w:tc>
          <w:tcPr>
            <w:tcW w:w="4592" w:type="dxa"/>
            <w:shd w:val="clear" w:color="auto" w:fill="auto"/>
          </w:tcPr>
          <w:p w14:paraId="3DDFE005" w14:textId="77777777" w:rsidR="0014397C" w:rsidRPr="00F26942" w:rsidRDefault="0014397C" w:rsidP="00FE0A9B">
            <w:pPr>
              <w:pStyle w:val="ENoteTableText"/>
            </w:pPr>
            <w:r w:rsidRPr="00F26942">
              <w:t>ad No 2, 2024</w:t>
            </w:r>
          </w:p>
        </w:tc>
      </w:tr>
      <w:tr w:rsidR="0014397C" w:rsidRPr="00F26942" w14:paraId="674C71D6" w14:textId="77777777" w:rsidTr="00FE0A9B">
        <w:trPr>
          <w:cantSplit/>
        </w:trPr>
        <w:tc>
          <w:tcPr>
            <w:tcW w:w="2551" w:type="dxa"/>
            <w:shd w:val="clear" w:color="auto" w:fill="auto"/>
          </w:tcPr>
          <w:p w14:paraId="6DBA78D1" w14:textId="77777777" w:rsidR="0014397C" w:rsidRPr="00F26942" w:rsidRDefault="0014397C" w:rsidP="00FE0A9B">
            <w:pPr>
              <w:pStyle w:val="ENoteTableText"/>
              <w:tabs>
                <w:tab w:val="center" w:leader="dot" w:pos="2268"/>
              </w:tabs>
              <w:rPr>
                <w:noProof/>
              </w:rPr>
            </w:pPr>
            <w:r w:rsidRPr="00F26942">
              <w:rPr>
                <w:b/>
                <w:noProof/>
              </w:rPr>
              <w:t>Division 5</w:t>
            </w:r>
          </w:p>
        </w:tc>
        <w:tc>
          <w:tcPr>
            <w:tcW w:w="4592" w:type="dxa"/>
            <w:shd w:val="clear" w:color="auto" w:fill="auto"/>
          </w:tcPr>
          <w:p w14:paraId="25B9E329" w14:textId="77777777" w:rsidR="0014397C" w:rsidRPr="00F26942" w:rsidRDefault="0014397C" w:rsidP="00FE0A9B">
            <w:pPr>
              <w:pStyle w:val="ENoteTableText"/>
            </w:pPr>
          </w:p>
        </w:tc>
      </w:tr>
      <w:tr w:rsidR="0014397C" w:rsidRPr="00F26942" w14:paraId="451A1DCE" w14:textId="77777777" w:rsidTr="00FE0A9B">
        <w:trPr>
          <w:cantSplit/>
        </w:trPr>
        <w:tc>
          <w:tcPr>
            <w:tcW w:w="2551" w:type="dxa"/>
            <w:shd w:val="clear" w:color="auto" w:fill="auto"/>
          </w:tcPr>
          <w:p w14:paraId="7AB805B1" w14:textId="77777777" w:rsidR="0014397C" w:rsidRPr="00F26942" w:rsidRDefault="0014397C" w:rsidP="00FE0A9B">
            <w:pPr>
              <w:pStyle w:val="ENoteTableText"/>
              <w:tabs>
                <w:tab w:val="center" w:leader="dot" w:pos="2268"/>
              </w:tabs>
              <w:rPr>
                <w:noProof/>
              </w:rPr>
            </w:pPr>
            <w:r w:rsidRPr="00F26942">
              <w:rPr>
                <w:noProof/>
              </w:rPr>
              <w:t>s 536MV</w:t>
            </w:r>
            <w:r w:rsidRPr="00F26942">
              <w:rPr>
                <w:noProof/>
              </w:rPr>
              <w:tab/>
            </w:r>
          </w:p>
        </w:tc>
        <w:tc>
          <w:tcPr>
            <w:tcW w:w="4592" w:type="dxa"/>
            <w:shd w:val="clear" w:color="auto" w:fill="auto"/>
          </w:tcPr>
          <w:p w14:paraId="00BF472C" w14:textId="77777777" w:rsidR="0014397C" w:rsidRPr="00F26942" w:rsidRDefault="0014397C" w:rsidP="00FE0A9B">
            <w:pPr>
              <w:pStyle w:val="ENoteTableText"/>
            </w:pPr>
            <w:r w:rsidRPr="00F26942">
              <w:t>ad No 2, 2024</w:t>
            </w:r>
          </w:p>
        </w:tc>
      </w:tr>
      <w:tr w:rsidR="0014397C" w:rsidRPr="00F26942" w14:paraId="616C5BFD" w14:textId="77777777" w:rsidTr="00FE0A9B">
        <w:trPr>
          <w:cantSplit/>
        </w:trPr>
        <w:tc>
          <w:tcPr>
            <w:tcW w:w="2551" w:type="dxa"/>
            <w:shd w:val="clear" w:color="auto" w:fill="auto"/>
          </w:tcPr>
          <w:p w14:paraId="15F631DF" w14:textId="77777777" w:rsidR="0014397C" w:rsidRPr="00F26942" w:rsidRDefault="0014397C" w:rsidP="00FE0A9B">
            <w:pPr>
              <w:pStyle w:val="ENoteTableText"/>
              <w:tabs>
                <w:tab w:val="center" w:leader="dot" w:pos="2268"/>
              </w:tabs>
              <w:rPr>
                <w:noProof/>
              </w:rPr>
            </w:pPr>
            <w:r w:rsidRPr="00F26942">
              <w:rPr>
                <w:noProof/>
              </w:rPr>
              <w:t>s 536MW</w:t>
            </w:r>
            <w:r w:rsidRPr="00F26942">
              <w:rPr>
                <w:noProof/>
              </w:rPr>
              <w:tab/>
            </w:r>
          </w:p>
        </w:tc>
        <w:tc>
          <w:tcPr>
            <w:tcW w:w="4592" w:type="dxa"/>
            <w:shd w:val="clear" w:color="auto" w:fill="auto"/>
          </w:tcPr>
          <w:p w14:paraId="20E3E246" w14:textId="77777777" w:rsidR="0014397C" w:rsidRPr="00F26942" w:rsidRDefault="0014397C" w:rsidP="00FE0A9B">
            <w:pPr>
              <w:pStyle w:val="ENoteTableText"/>
            </w:pPr>
            <w:r w:rsidRPr="00F26942">
              <w:t>ad No 2, 2024</w:t>
            </w:r>
          </w:p>
        </w:tc>
      </w:tr>
      <w:tr w:rsidR="0014397C" w:rsidRPr="00F26942" w14:paraId="64FF605C" w14:textId="77777777" w:rsidTr="00FE0A9B">
        <w:trPr>
          <w:cantSplit/>
        </w:trPr>
        <w:tc>
          <w:tcPr>
            <w:tcW w:w="2551" w:type="dxa"/>
            <w:shd w:val="clear" w:color="auto" w:fill="auto"/>
          </w:tcPr>
          <w:p w14:paraId="1511DA78" w14:textId="77777777" w:rsidR="0014397C" w:rsidRPr="00F26942" w:rsidRDefault="0014397C" w:rsidP="00FE0A9B">
            <w:pPr>
              <w:pStyle w:val="ENoteTableText"/>
              <w:tabs>
                <w:tab w:val="center" w:leader="dot" w:pos="2268"/>
              </w:tabs>
              <w:rPr>
                <w:noProof/>
              </w:rPr>
            </w:pPr>
            <w:r w:rsidRPr="00F26942">
              <w:rPr>
                <w:b/>
                <w:noProof/>
              </w:rPr>
              <w:t>Division 6</w:t>
            </w:r>
          </w:p>
        </w:tc>
        <w:tc>
          <w:tcPr>
            <w:tcW w:w="4592" w:type="dxa"/>
            <w:shd w:val="clear" w:color="auto" w:fill="auto"/>
          </w:tcPr>
          <w:p w14:paraId="68F6F419" w14:textId="77777777" w:rsidR="0014397C" w:rsidRPr="00F26942" w:rsidRDefault="0014397C" w:rsidP="00FE0A9B">
            <w:pPr>
              <w:pStyle w:val="ENoteTableText"/>
            </w:pPr>
          </w:p>
        </w:tc>
      </w:tr>
      <w:tr w:rsidR="0014397C" w:rsidRPr="00F26942" w14:paraId="1545FC1F" w14:textId="77777777" w:rsidTr="00FE0A9B">
        <w:trPr>
          <w:cantSplit/>
        </w:trPr>
        <w:tc>
          <w:tcPr>
            <w:tcW w:w="2551" w:type="dxa"/>
            <w:shd w:val="clear" w:color="auto" w:fill="auto"/>
          </w:tcPr>
          <w:p w14:paraId="34209E3C" w14:textId="77777777" w:rsidR="0014397C" w:rsidRPr="00F26942" w:rsidRDefault="0014397C" w:rsidP="00FE0A9B">
            <w:pPr>
              <w:pStyle w:val="ENoteTableText"/>
              <w:tabs>
                <w:tab w:val="center" w:leader="dot" w:pos="2268"/>
              </w:tabs>
              <w:rPr>
                <w:noProof/>
              </w:rPr>
            </w:pPr>
            <w:r w:rsidRPr="00F26942">
              <w:rPr>
                <w:noProof/>
              </w:rPr>
              <w:t>s 536MX</w:t>
            </w:r>
            <w:r w:rsidRPr="00F26942">
              <w:rPr>
                <w:noProof/>
              </w:rPr>
              <w:tab/>
            </w:r>
          </w:p>
        </w:tc>
        <w:tc>
          <w:tcPr>
            <w:tcW w:w="4592" w:type="dxa"/>
            <w:shd w:val="clear" w:color="auto" w:fill="auto"/>
          </w:tcPr>
          <w:p w14:paraId="62634474" w14:textId="77777777" w:rsidR="0014397C" w:rsidRPr="00F26942" w:rsidRDefault="0014397C" w:rsidP="00FE0A9B">
            <w:pPr>
              <w:pStyle w:val="ENoteTableText"/>
            </w:pPr>
            <w:r w:rsidRPr="00F26942">
              <w:t>ad No 2, 2024</w:t>
            </w:r>
          </w:p>
        </w:tc>
      </w:tr>
      <w:tr w:rsidR="0014397C" w:rsidRPr="00F26942" w14:paraId="0A32C45B" w14:textId="77777777" w:rsidTr="00FE0A9B">
        <w:trPr>
          <w:cantSplit/>
        </w:trPr>
        <w:tc>
          <w:tcPr>
            <w:tcW w:w="2551" w:type="dxa"/>
            <w:shd w:val="clear" w:color="auto" w:fill="auto"/>
          </w:tcPr>
          <w:p w14:paraId="38E5ECE8" w14:textId="15BAD703" w:rsidR="0014397C" w:rsidRPr="00F26942" w:rsidRDefault="0014397C" w:rsidP="00FE0A9B">
            <w:pPr>
              <w:pStyle w:val="ENoteTableText"/>
              <w:keepNext/>
              <w:tabs>
                <w:tab w:val="center" w:leader="dot" w:pos="2268"/>
              </w:tabs>
              <w:rPr>
                <w:noProof/>
              </w:rPr>
            </w:pPr>
            <w:r w:rsidRPr="00F26942">
              <w:rPr>
                <w:b/>
                <w:noProof/>
              </w:rPr>
              <w:t>Part 3A</w:t>
            </w:r>
            <w:r w:rsidR="009471E5">
              <w:rPr>
                <w:b/>
                <w:noProof/>
              </w:rPr>
              <w:noBreakHyphen/>
            </w:r>
            <w:r w:rsidRPr="00F26942">
              <w:rPr>
                <w:b/>
                <w:noProof/>
              </w:rPr>
              <w:t>5</w:t>
            </w:r>
          </w:p>
        </w:tc>
        <w:tc>
          <w:tcPr>
            <w:tcW w:w="4592" w:type="dxa"/>
            <w:shd w:val="clear" w:color="auto" w:fill="auto"/>
          </w:tcPr>
          <w:p w14:paraId="67BE4A3C" w14:textId="77777777" w:rsidR="0014397C" w:rsidRPr="00F26942" w:rsidRDefault="0014397C" w:rsidP="00FE0A9B">
            <w:pPr>
              <w:pStyle w:val="ENoteTableText"/>
            </w:pPr>
          </w:p>
        </w:tc>
      </w:tr>
      <w:tr w:rsidR="0014397C" w:rsidRPr="00F26942" w14:paraId="272C00C8" w14:textId="77777777" w:rsidTr="00FE0A9B">
        <w:trPr>
          <w:cantSplit/>
        </w:trPr>
        <w:tc>
          <w:tcPr>
            <w:tcW w:w="2551" w:type="dxa"/>
            <w:shd w:val="clear" w:color="auto" w:fill="auto"/>
          </w:tcPr>
          <w:p w14:paraId="58A38164" w14:textId="75456D6A" w:rsidR="0014397C" w:rsidRPr="00F26942" w:rsidRDefault="009471E5" w:rsidP="00FE0A9B">
            <w:pPr>
              <w:pStyle w:val="ENoteTableText"/>
              <w:tabs>
                <w:tab w:val="center" w:leader="dot" w:pos="2268"/>
              </w:tabs>
              <w:rPr>
                <w:b/>
                <w:noProof/>
              </w:rPr>
            </w:pPr>
            <w:r>
              <w:rPr>
                <w:b/>
                <w:noProof/>
              </w:rPr>
              <w:t>Division 1</w:t>
            </w:r>
          </w:p>
        </w:tc>
        <w:tc>
          <w:tcPr>
            <w:tcW w:w="4592" w:type="dxa"/>
            <w:shd w:val="clear" w:color="auto" w:fill="auto"/>
          </w:tcPr>
          <w:p w14:paraId="13A7CB39" w14:textId="77777777" w:rsidR="0014397C" w:rsidRPr="00F26942" w:rsidRDefault="0014397C" w:rsidP="00FE0A9B">
            <w:pPr>
              <w:pStyle w:val="ENoteTableText"/>
            </w:pPr>
          </w:p>
        </w:tc>
      </w:tr>
      <w:tr w:rsidR="0014397C" w:rsidRPr="00F26942" w14:paraId="77E1EF3F" w14:textId="77777777" w:rsidTr="00FE0A9B">
        <w:trPr>
          <w:cantSplit/>
        </w:trPr>
        <w:tc>
          <w:tcPr>
            <w:tcW w:w="2551" w:type="dxa"/>
            <w:shd w:val="clear" w:color="auto" w:fill="auto"/>
          </w:tcPr>
          <w:p w14:paraId="5E26BF89" w14:textId="77777777" w:rsidR="0014397C" w:rsidRPr="00F26942" w:rsidRDefault="0014397C" w:rsidP="00FE0A9B">
            <w:pPr>
              <w:pStyle w:val="ENoteTableText"/>
              <w:tabs>
                <w:tab w:val="center" w:leader="dot" w:pos="2268"/>
              </w:tabs>
              <w:rPr>
                <w:b/>
                <w:noProof/>
              </w:rPr>
            </w:pPr>
            <w:r w:rsidRPr="00F26942">
              <w:rPr>
                <w:noProof/>
              </w:rPr>
              <w:t>s 536MY</w:t>
            </w:r>
            <w:r w:rsidRPr="00F26942">
              <w:rPr>
                <w:noProof/>
              </w:rPr>
              <w:tab/>
            </w:r>
          </w:p>
        </w:tc>
        <w:tc>
          <w:tcPr>
            <w:tcW w:w="4592" w:type="dxa"/>
            <w:shd w:val="clear" w:color="auto" w:fill="auto"/>
          </w:tcPr>
          <w:p w14:paraId="0F8EE488" w14:textId="77777777" w:rsidR="0014397C" w:rsidRPr="00F26942" w:rsidRDefault="0014397C" w:rsidP="00FE0A9B">
            <w:pPr>
              <w:pStyle w:val="ENoteTableText"/>
            </w:pPr>
            <w:r w:rsidRPr="00F26942">
              <w:t>ad No 2, 2024</w:t>
            </w:r>
          </w:p>
        </w:tc>
      </w:tr>
      <w:tr w:rsidR="0014397C" w:rsidRPr="00F26942" w14:paraId="4E26D91F" w14:textId="77777777" w:rsidTr="00FE0A9B">
        <w:trPr>
          <w:cantSplit/>
        </w:trPr>
        <w:tc>
          <w:tcPr>
            <w:tcW w:w="2551" w:type="dxa"/>
            <w:shd w:val="clear" w:color="auto" w:fill="auto"/>
          </w:tcPr>
          <w:p w14:paraId="31A44CC8" w14:textId="77777777" w:rsidR="0014397C" w:rsidRPr="00F26942" w:rsidRDefault="0014397C" w:rsidP="00FE0A9B">
            <w:pPr>
              <w:pStyle w:val="ENoteTableText"/>
              <w:tabs>
                <w:tab w:val="center" w:leader="dot" w:pos="2268"/>
              </w:tabs>
              <w:rPr>
                <w:noProof/>
              </w:rPr>
            </w:pPr>
            <w:r w:rsidRPr="00F26942">
              <w:rPr>
                <w:noProof/>
              </w:rPr>
              <w:t>s 536MZ</w:t>
            </w:r>
            <w:r w:rsidRPr="00F26942">
              <w:rPr>
                <w:noProof/>
              </w:rPr>
              <w:tab/>
            </w:r>
          </w:p>
        </w:tc>
        <w:tc>
          <w:tcPr>
            <w:tcW w:w="4592" w:type="dxa"/>
            <w:shd w:val="clear" w:color="auto" w:fill="auto"/>
          </w:tcPr>
          <w:p w14:paraId="0722691B" w14:textId="77777777" w:rsidR="0014397C" w:rsidRPr="00F26942" w:rsidRDefault="0014397C" w:rsidP="00FE0A9B">
            <w:pPr>
              <w:pStyle w:val="ENoteTableText"/>
            </w:pPr>
            <w:r w:rsidRPr="00F26942">
              <w:t>ad No 2, 2024</w:t>
            </w:r>
          </w:p>
        </w:tc>
      </w:tr>
      <w:tr w:rsidR="0014397C" w:rsidRPr="00F26942" w14:paraId="68090AD0" w14:textId="77777777" w:rsidTr="00FE0A9B">
        <w:trPr>
          <w:cantSplit/>
        </w:trPr>
        <w:tc>
          <w:tcPr>
            <w:tcW w:w="2551" w:type="dxa"/>
            <w:shd w:val="clear" w:color="auto" w:fill="auto"/>
          </w:tcPr>
          <w:p w14:paraId="43644976" w14:textId="77777777" w:rsidR="0014397C" w:rsidRPr="00F26942" w:rsidRDefault="0014397C" w:rsidP="00FE0A9B">
            <w:pPr>
              <w:pStyle w:val="ENoteTableText"/>
              <w:tabs>
                <w:tab w:val="center" w:leader="dot" w:pos="2268"/>
              </w:tabs>
              <w:rPr>
                <w:noProof/>
              </w:rPr>
            </w:pPr>
            <w:r w:rsidRPr="00F26942">
              <w:rPr>
                <w:b/>
                <w:noProof/>
              </w:rPr>
              <w:t>Division 2</w:t>
            </w:r>
          </w:p>
        </w:tc>
        <w:tc>
          <w:tcPr>
            <w:tcW w:w="4592" w:type="dxa"/>
            <w:shd w:val="clear" w:color="auto" w:fill="auto"/>
          </w:tcPr>
          <w:p w14:paraId="79630D7A" w14:textId="77777777" w:rsidR="0014397C" w:rsidRPr="00F26942" w:rsidRDefault="0014397C" w:rsidP="00FE0A9B">
            <w:pPr>
              <w:pStyle w:val="ENoteTableText"/>
            </w:pPr>
          </w:p>
        </w:tc>
      </w:tr>
      <w:tr w:rsidR="0014397C" w:rsidRPr="00F26942" w14:paraId="783A363F" w14:textId="77777777" w:rsidTr="00FE0A9B">
        <w:trPr>
          <w:cantSplit/>
        </w:trPr>
        <w:tc>
          <w:tcPr>
            <w:tcW w:w="2551" w:type="dxa"/>
            <w:shd w:val="clear" w:color="auto" w:fill="auto"/>
          </w:tcPr>
          <w:p w14:paraId="3DF0B364" w14:textId="77777777" w:rsidR="0014397C" w:rsidRPr="00F26942" w:rsidRDefault="0014397C" w:rsidP="00FE0A9B">
            <w:pPr>
              <w:pStyle w:val="ENoteTableText"/>
              <w:tabs>
                <w:tab w:val="center" w:leader="dot" w:pos="2268"/>
              </w:tabs>
              <w:rPr>
                <w:noProof/>
              </w:rPr>
            </w:pPr>
            <w:r w:rsidRPr="00F26942">
              <w:rPr>
                <w:noProof/>
              </w:rPr>
              <w:t>s 536N</w:t>
            </w:r>
            <w:r w:rsidRPr="00F26942">
              <w:rPr>
                <w:noProof/>
              </w:rPr>
              <w:tab/>
            </w:r>
          </w:p>
        </w:tc>
        <w:tc>
          <w:tcPr>
            <w:tcW w:w="4592" w:type="dxa"/>
            <w:shd w:val="clear" w:color="auto" w:fill="auto"/>
          </w:tcPr>
          <w:p w14:paraId="561ED766" w14:textId="77777777" w:rsidR="0014397C" w:rsidRPr="00F26942" w:rsidRDefault="0014397C" w:rsidP="00FE0A9B">
            <w:pPr>
              <w:pStyle w:val="ENoteTableText"/>
            </w:pPr>
            <w:r w:rsidRPr="00F26942">
              <w:t>ad No 2, 2024</w:t>
            </w:r>
          </w:p>
        </w:tc>
      </w:tr>
      <w:tr w:rsidR="0014397C" w:rsidRPr="00F26942" w14:paraId="1F026478" w14:textId="77777777" w:rsidTr="00FE0A9B">
        <w:trPr>
          <w:cantSplit/>
        </w:trPr>
        <w:tc>
          <w:tcPr>
            <w:tcW w:w="2551" w:type="dxa"/>
            <w:shd w:val="clear" w:color="auto" w:fill="auto"/>
          </w:tcPr>
          <w:p w14:paraId="6C40190D" w14:textId="77777777" w:rsidR="0014397C" w:rsidRPr="00F26942" w:rsidRDefault="0014397C" w:rsidP="00FE0A9B">
            <w:pPr>
              <w:pStyle w:val="ENoteTableText"/>
              <w:tabs>
                <w:tab w:val="center" w:leader="dot" w:pos="2268"/>
              </w:tabs>
              <w:rPr>
                <w:noProof/>
              </w:rPr>
            </w:pPr>
            <w:r w:rsidRPr="00F26942">
              <w:rPr>
                <w:b/>
                <w:noProof/>
              </w:rPr>
              <w:lastRenderedPageBreak/>
              <w:t>Division 3</w:t>
            </w:r>
          </w:p>
        </w:tc>
        <w:tc>
          <w:tcPr>
            <w:tcW w:w="4592" w:type="dxa"/>
            <w:shd w:val="clear" w:color="auto" w:fill="auto"/>
          </w:tcPr>
          <w:p w14:paraId="720E05D3" w14:textId="77777777" w:rsidR="0014397C" w:rsidRPr="00F26942" w:rsidRDefault="0014397C" w:rsidP="00FE0A9B">
            <w:pPr>
              <w:pStyle w:val="ENoteTableText"/>
            </w:pPr>
          </w:p>
        </w:tc>
      </w:tr>
      <w:tr w:rsidR="0014397C" w:rsidRPr="00F26942" w14:paraId="47144DF3" w14:textId="77777777" w:rsidTr="00FE0A9B">
        <w:trPr>
          <w:cantSplit/>
        </w:trPr>
        <w:tc>
          <w:tcPr>
            <w:tcW w:w="2551" w:type="dxa"/>
            <w:shd w:val="clear" w:color="auto" w:fill="auto"/>
          </w:tcPr>
          <w:p w14:paraId="39D509F7" w14:textId="77777777" w:rsidR="0014397C" w:rsidRPr="00F26942" w:rsidRDefault="0014397C" w:rsidP="00FE0A9B">
            <w:pPr>
              <w:pStyle w:val="ENoteTableText"/>
              <w:tabs>
                <w:tab w:val="center" w:leader="dot" w:pos="2268"/>
              </w:tabs>
              <w:rPr>
                <w:noProof/>
              </w:rPr>
            </w:pPr>
            <w:r w:rsidRPr="00F26942">
              <w:rPr>
                <w:noProof/>
              </w:rPr>
              <w:t>s 536NA</w:t>
            </w:r>
            <w:r w:rsidRPr="00F26942">
              <w:rPr>
                <w:noProof/>
              </w:rPr>
              <w:tab/>
            </w:r>
          </w:p>
        </w:tc>
        <w:tc>
          <w:tcPr>
            <w:tcW w:w="4592" w:type="dxa"/>
            <w:shd w:val="clear" w:color="auto" w:fill="auto"/>
          </w:tcPr>
          <w:p w14:paraId="3CEC0F50" w14:textId="77777777" w:rsidR="0014397C" w:rsidRPr="00F26942" w:rsidRDefault="0014397C" w:rsidP="00FE0A9B">
            <w:pPr>
              <w:pStyle w:val="ENoteTableText"/>
            </w:pPr>
            <w:r w:rsidRPr="00F26942">
              <w:t>ad No 2, 2024</w:t>
            </w:r>
          </w:p>
        </w:tc>
      </w:tr>
      <w:tr w:rsidR="0014397C" w:rsidRPr="00F26942" w14:paraId="02CD1024" w14:textId="77777777" w:rsidTr="00FE0A9B">
        <w:trPr>
          <w:cantSplit/>
        </w:trPr>
        <w:tc>
          <w:tcPr>
            <w:tcW w:w="2551" w:type="dxa"/>
            <w:shd w:val="clear" w:color="auto" w:fill="auto"/>
          </w:tcPr>
          <w:p w14:paraId="70FF2D9B" w14:textId="77777777" w:rsidR="0014397C" w:rsidRPr="00F26942" w:rsidRDefault="0014397C" w:rsidP="00FE0A9B">
            <w:pPr>
              <w:pStyle w:val="ENoteTableText"/>
              <w:tabs>
                <w:tab w:val="center" w:leader="dot" w:pos="2268"/>
              </w:tabs>
              <w:rPr>
                <w:noProof/>
              </w:rPr>
            </w:pPr>
            <w:r w:rsidRPr="00F26942">
              <w:rPr>
                <w:noProof/>
              </w:rPr>
              <w:t>s 536NB</w:t>
            </w:r>
            <w:r w:rsidRPr="00F26942">
              <w:rPr>
                <w:noProof/>
              </w:rPr>
              <w:tab/>
            </w:r>
          </w:p>
        </w:tc>
        <w:tc>
          <w:tcPr>
            <w:tcW w:w="4592" w:type="dxa"/>
            <w:shd w:val="clear" w:color="auto" w:fill="auto"/>
          </w:tcPr>
          <w:p w14:paraId="08857458" w14:textId="77777777" w:rsidR="0014397C" w:rsidRPr="00F26942" w:rsidRDefault="0014397C" w:rsidP="00FE0A9B">
            <w:pPr>
              <w:pStyle w:val="ENoteTableText"/>
            </w:pPr>
            <w:r w:rsidRPr="00F26942">
              <w:t>ad No 2, 2024</w:t>
            </w:r>
          </w:p>
        </w:tc>
      </w:tr>
      <w:tr w:rsidR="0014397C" w:rsidRPr="00F26942" w14:paraId="0B89DF5B" w14:textId="77777777" w:rsidTr="00FE0A9B">
        <w:trPr>
          <w:cantSplit/>
        </w:trPr>
        <w:tc>
          <w:tcPr>
            <w:tcW w:w="2551" w:type="dxa"/>
            <w:shd w:val="clear" w:color="auto" w:fill="auto"/>
          </w:tcPr>
          <w:p w14:paraId="0FF0E316" w14:textId="77777777" w:rsidR="0014397C" w:rsidRPr="00F26942" w:rsidRDefault="0014397C" w:rsidP="00FE0A9B">
            <w:pPr>
              <w:pStyle w:val="ENoteTableText"/>
              <w:tabs>
                <w:tab w:val="center" w:leader="dot" w:pos="2268"/>
              </w:tabs>
              <w:rPr>
                <w:noProof/>
              </w:rPr>
            </w:pPr>
            <w:r w:rsidRPr="00F26942">
              <w:rPr>
                <w:noProof/>
              </w:rPr>
              <w:t>s 536NC</w:t>
            </w:r>
            <w:r w:rsidRPr="00F26942">
              <w:rPr>
                <w:noProof/>
              </w:rPr>
              <w:tab/>
            </w:r>
          </w:p>
        </w:tc>
        <w:tc>
          <w:tcPr>
            <w:tcW w:w="4592" w:type="dxa"/>
            <w:shd w:val="clear" w:color="auto" w:fill="auto"/>
          </w:tcPr>
          <w:p w14:paraId="27448AB4" w14:textId="77777777" w:rsidR="0014397C" w:rsidRPr="00F26942" w:rsidRDefault="0014397C" w:rsidP="00FE0A9B">
            <w:pPr>
              <w:pStyle w:val="ENoteTableText"/>
            </w:pPr>
            <w:r w:rsidRPr="00F26942">
              <w:t>ad No 2, 2024</w:t>
            </w:r>
          </w:p>
        </w:tc>
      </w:tr>
      <w:tr w:rsidR="0014397C" w:rsidRPr="00F26942" w14:paraId="780AA28B" w14:textId="77777777" w:rsidTr="00FE0A9B">
        <w:trPr>
          <w:cantSplit/>
        </w:trPr>
        <w:tc>
          <w:tcPr>
            <w:tcW w:w="2551" w:type="dxa"/>
            <w:shd w:val="clear" w:color="auto" w:fill="auto"/>
          </w:tcPr>
          <w:p w14:paraId="434A4FDE" w14:textId="77777777" w:rsidR="0014397C" w:rsidRPr="00F26942" w:rsidRDefault="0014397C" w:rsidP="00FE0A9B">
            <w:pPr>
              <w:pStyle w:val="ENoteTableText"/>
              <w:tabs>
                <w:tab w:val="center" w:leader="dot" w:pos="2268"/>
              </w:tabs>
              <w:rPr>
                <w:noProof/>
              </w:rPr>
            </w:pPr>
            <w:r w:rsidRPr="00F26942">
              <w:rPr>
                <w:b/>
                <w:noProof/>
              </w:rPr>
              <w:t>Division 4</w:t>
            </w:r>
          </w:p>
        </w:tc>
        <w:tc>
          <w:tcPr>
            <w:tcW w:w="4592" w:type="dxa"/>
            <w:shd w:val="clear" w:color="auto" w:fill="auto"/>
          </w:tcPr>
          <w:p w14:paraId="14E6DF21" w14:textId="77777777" w:rsidR="0014397C" w:rsidRPr="00F26942" w:rsidRDefault="0014397C" w:rsidP="00FE0A9B">
            <w:pPr>
              <w:pStyle w:val="ENoteTableText"/>
            </w:pPr>
          </w:p>
        </w:tc>
      </w:tr>
      <w:tr w:rsidR="0014397C" w:rsidRPr="00F26942" w14:paraId="6B8A9DC6" w14:textId="77777777" w:rsidTr="00FE0A9B">
        <w:trPr>
          <w:cantSplit/>
        </w:trPr>
        <w:tc>
          <w:tcPr>
            <w:tcW w:w="2551" w:type="dxa"/>
            <w:shd w:val="clear" w:color="auto" w:fill="auto"/>
          </w:tcPr>
          <w:p w14:paraId="4B0A991E" w14:textId="77777777" w:rsidR="0014397C" w:rsidRPr="00F26942" w:rsidRDefault="0014397C" w:rsidP="00FE0A9B">
            <w:pPr>
              <w:pStyle w:val="ENoteTableText"/>
              <w:tabs>
                <w:tab w:val="center" w:leader="dot" w:pos="2268"/>
              </w:tabs>
              <w:rPr>
                <w:noProof/>
              </w:rPr>
            </w:pPr>
            <w:r w:rsidRPr="00F26942">
              <w:rPr>
                <w:noProof/>
              </w:rPr>
              <w:t>s 536ND</w:t>
            </w:r>
            <w:r w:rsidRPr="00F26942">
              <w:rPr>
                <w:noProof/>
              </w:rPr>
              <w:tab/>
            </w:r>
          </w:p>
        </w:tc>
        <w:tc>
          <w:tcPr>
            <w:tcW w:w="4592" w:type="dxa"/>
            <w:shd w:val="clear" w:color="auto" w:fill="auto"/>
          </w:tcPr>
          <w:p w14:paraId="70A10004" w14:textId="77777777" w:rsidR="0014397C" w:rsidRPr="00F26942" w:rsidRDefault="0014397C" w:rsidP="00FE0A9B">
            <w:pPr>
              <w:pStyle w:val="ENoteTableText"/>
            </w:pPr>
            <w:r w:rsidRPr="00F26942">
              <w:t>ad No 2, 2024</w:t>
            </w:r>
          </w:p>
        </w:tc>
      </w:tr>
      <w:tr w:rsidR="0014397C" w:rsidRPr="00F26942" w14:paraId="4F5A6AAF" w14:textId="77777777" w:rsidTr="00FE0A9B">
        <w:trPr>
          <w:cantSplit/>
        </w:trPr>
        <w:tc>
          <w:tcPr>
            <w:tcW w:w="2551" w:type="dxa"/>
            <w:shd w:val="clear" w:color="auto" w:fill="auto"/>
          </w:tcPr>
          <w:p w14:paraId="3FD3ACBE" w14:textId="77777777" w:rsidR="0014397C" w:rsidRPr="00F26942" w:rsidRDefault="0014397C" w:rsidP="00FE0A9B">
            <w:pPr>
              <w:pStyle w:val="ENoteTableText"/>
              <w:tabs>
                <w:tab w:val="center" w:leader="dot" w:pos="2268"/>
              </w:tabs>
              <w:rPr>
                <w:noProof/>
              </w:rPr>
            </w:pPr>
            <w:r w:rsidRPr="00F26942">
              <w:rPr>
                <w:noProof/>
              </w:rPr>
              <w:t>s 536NE</w:t>
            </w:r>
            <w:r w:rsidRPr="00F26942">
              <w:rPr>
                <w:noProof/>
              </w:rPr>
              <w:tab/>
            </w:r>
          </w:p>
        </w:tc>
        <w:tc>
          <w:tcPr>
            <w:tcW w:w="4592" w:type="dxa"/>
            <w:shd w:val="clear" w:color="auto" w:fill="auto"/>
          </w:tcPr>
          <w:p w14:paraId="3696B995" w14:textId="77777777" w:rsidR="0014397C" w:rsidRPr="00F26942" w:rsidRDefault="0014397C" w:rsidP="00FE0A9B">
            <w:pPr>
              <w:pStyle w:val="ENoteTableText"/>
            </w:pPr>
            <w:r w:rsidRPr="00F26942">
              <w:t>ad No 2, 2024</w:t>
            </w:r>
          </w:p>
        </w:tc>
      </w:tr>
      <w:tr w:rsidR="0014397C" w:rsidRPr="00F26942" w14:paraId="065F2F55" w14:textId="77777777" w:rsidTr="00FE0A9B">
        <w:trPr>
          <w:cantSplit/>
        </w:trPr>
        <w:tc>
          <w:tcPr>
            <w:tcW w:w="2551" w:type="dxa"/>
            <w:shd w:val="clear" w:color="auto" w:fill="auto"/>
          </w:tcPr>
          <w:p w14:paraId="5ABBA872" w14:textId="77777777" w:rsidR="0014397C" w:rsidRPr="00F26942" w:rsidRDefault="0014397C" w:rsidP="00FE0A9B">
            <w:pPr>
              <w:pStyle w:val="ENoteTableText"/>
              <w:tabs>
                <w:tab w:val="center" w:leader="dot" w:pos="2268"/>
              </w:tabs>
              <w:rPr>
                <w:b/>
                <w:noProof/>
              </w:rPr>
            </w:pPr>
            <w:r w:rsidRPr="00F26942">
              <w:rPr>
                <w:noProof/>
              </w:rPr>
              <w:t>s 536NF</w:t>
            </w:r>
            <w:r w:rsidRPr="00F26942">
              <w:rPr>
                <w:noProof/>
              </w:rPr>
              <w:tab/>
            </w:r>
          </w:p>
        </w:tc>
        <w:tc>
          <w:tcPr>
            <w:tcW w:w="4592" w:type="dxa"/>
            <w:shd w:val="clear" w:color="auto" w:fill="auto"/>
          </w:tcPr>
          <w:p w14:paraId="6C39F454" w14:textId="77777777" w:rsidR="0014397C" w:rsidRPr="00F26942" w:rsidRDefault="0014397C" w:rsidP="00FE0A9B">
            <w:pPr>
              <w:pStyle w:val="ENoteTableText"/>
              <w:rPr>
                <w:b/>
              </w:rPr>
            </w:pPr>
            <w:r w:rsidRPr="00F26942">
              <w:t>ad No 2, 2024</w:t>
            </w:r>
          </w:p>
        </w:tc>
      </w:tr>
      <w:tr w:rsidR="0014397C" w:rsidRPr="00F26942" w14:paraId="5A87EC43" w14:textId="77777777" w:rsidTr="00FE0A9B">
        <w:trPr>
          <w:cantSplit/>
        </w:trPr>
        <w:tc>
          <w:tcPr>
            <w:tcW w:w="2551" w:type="dxa"/>
            <w:shd w:val="clear" w:color="auto" w:fill="auto"/>
          </w:tcPr>
          <w:p w14:paraId="0CA78A40" w14:textId="77777777" w:rsidR="0014397C" w:rsidRPr="00F26942" w:rsidRDefault="0014397C" w:rsidP="00FE0A9B">
            <w:pPr>
              <w:pStyle w:val="ENoteTableText"/>
              <w:tabs>
                <w:tab w:val="center" w:leader="dot" w:pos="2268"/>
              </w:tabs>
              <w:rPr>
                <w:b/>
                <w:noProof/>
              </w:rPr>
            </w:pPr>
            <w:r w:rsidRPr="00F26942">
              <w:rPr>
                <w:noProof/>
              </w:rPr>
              <w:t>s 536NG</w:t>
            </w:r>
            <w:r w:rsidRPr="00F26942">
              <w:rPr>
                <w:noProof/>
              </w:rPr>
              <w:tab/>
            </w:r>
          </w:p>
        </w:tc>
        <w:tc>
          <w:tcPr>
            <w:tcW w:w="4592" w:type="dxa"/>
            <w:shd w:val="clear" w:color="auto" w:fill="auto"/>
          </w:tcPr>
          <w:p w14:paraId="126F7FD6" w14:textId="77777777" w:rsidR="0014397C" w:rsidRPr="00F26942" w:rsidRDefault="0014397C" w:rsidP="00FE0A9B">
            <w:pPr>
              <w:pStyle w:val="ENoteTableText"/>
              <w:rPr>
                <w:b/>
              </w:rPr>
            </w:pPr>
            <w:r w:rsidRPr="00F26942">
              <w:t>ad No 2, 2024</w:t>
            </w:r>
          </w:p>
        </w:tc>
      </w:tr>
      <w:tr w:rsidR="0014397C" w:rsidRPr="00F26942" w14:paraId="00816FA6" w14:textId="77777777" w:rsidTr="00FE0A9B">
        <w:trPr>
          <w:cantSplit/>
        </w:trPr>
        <w:tc>
          <w:tcPr>
            <w:tcW w:w="2551" w:type="dxa"/>
            <w:shd w:val="clear" w:color="auto" w:fill="auto"/>
          </w:tcPr>
          <w:p w14:paraId="2B7FB709" w14:textId="77777777" w:rsidR="0014397C" w:rsidRPr="00F26942" w:rsidRDefault="0014397C" w:rsidP="00FE0A9B">
            <w:pPr>
              <w:pStyle w:val="ENoteTableText"/>
              <w:tabs>
                <w:tab w:val="center" w:leader="dot" w:pos="2268"/>
              </w:tabs>
              <w:rPr>
                <w:b/>
                <w:noProof/>
              </w:rPr>
            </w:pPr>
            <w:r w:rsidRPr="00F26942">
              <w:rPr>
                <w:noProof/>
              </w:rPr>
              <w:t>s 536NH</w:t>
            </w:r>
            <w:r w:rsidRPr="00F26942">
              <w:rPr>
                <w:noProof/>
              </w:rPr>
              <w:tab/>
            </w:r>
          </w:p>
        </w:tc>
        <w:tc>
          <w:tcPr>
            <w:tcW w:w="4592" w:type="dxa"/>
            <w:shd w:val="clear" w:color="auto" w:fill="auto"/>
          </w:tcPr>
          <w:p w14:paraId="5D9D8EF0" w14:textId="77777777" w:rsidR="0014397C" w:rsidRPr="00F26942" w:rsidRDefault="0014397C" w:rsidP="00FE0A9B">
            <w:pPr>
              <w:pStyle w:val="ENoteTableText"/>
              <w:rPr>
                <w:b/>
              </w:rPr>
            </w:pPr>
            <w:r w:rsidRPr="00F26942">
              <w:t>ad No 2, 2024</w:t>
            </w:r>
          </w:p>
        </w:tc>
      </w:tr>
      <w:tr w:rsidR="0014397C" w:rsidRPr="00F26942" w14:paraId="2B3EC98E" w14:textId="77777777" w:rsidTr="00FE0A9B">
        <w:trPr>
          <w:cantSplit/>
        </w:trPr>
        <w:tc>
          <w:tcPr>
            <w:tcW w:w="2551" w:type="dxa"/>
            <w:shd w:val="clear" w:color="auto" w:fill="auto"/>
          </w:tcPr>
          <w:p w14:paraId="00A4DA59" w14:textId="77777777" w:rsidR="0014397C" w:rsidRPr="00F26942" w:rsidRDefault="0014397C" w:rsidP="00FE0A9B">
            <w:pPr>
              <w:pStyle w:val="ENoteTableText"/>
              <w:tabs>
                <w:tab w:val="center" w:leader="dot" w:pos="2268"/>
              </w:tabs>
              <w:rPr>
                <w:noProof/>
              </w:rPr>
            </w:pPr>
            <w:r w:rsidRPr="00F26942">
              <w:rPr>
                <w:noProof/>
              </w:rPr>
              <w:t>s 536NJ</w:t>
            </w:r>
            <w:r w:rsidRPr="00F26942">
              <w:rPr>
                <w:noProof/>
              </w:rPr>
              <w:tab/>
            </w:r>
          </w:p>
        </w:tc>
        <w:tc>
          <w:tcPr>
            <w:tcW w:w="4592" w:type="dxa"/>
            <w:shd w:val="clear" w:color="auto" w:fill="auto"/>
          </w:tcPr>
          <w:p w14:paraId="4F592DCC" w14:textId="77777777" w:rsidR="0014397C" w:rsidRPr="00F26942" w:rsidRDefault="0014397C" w:rsidP="00FE0A9B">
            <w:pPr>
              <w:pStyle w:val="ENoteTableText"/>
            </w:pPr>
            <w:r w:rsidRPr="00F26942">
              <w:t>ad No 2, 2024</w:t>
            </w:r>
          </w:p>
        </w:tc>
      </w:tr>
      <w:tr w:rsidR="0014397C" w:rsidRPr="00F26942" w14:paraId="74156953" w14:textId="77777777" w:rsidTr="00FE0A9B">
        <w:trPr>
          <w:cantSplit/>
        </w:trPr>
        <w:tc>
          <w:tcPr>
            <w:tcW w:w="2551" w:type="dxa"/>
            <w:shd w:val="clear" w:color="auto" w:fill="auto"/>
          </w:tcPr>
          <w:p w14:paraId="22C72108" w14:textId="77777777" w:rsidR="0014397C" w:rsidRPr="00F26942" w:rsidRDefault="0014397C" w:rsidP="00FE0A9B">
            <w:pPr>
              <w:pStyle w:val="ENoteTableText"/>
              <w:tabs>
                <w:tab w:val="center" w:leader="dot" w:pos="2268"/>
              </w:tabs>
              <w:rPr>
                <w:noProof/>
              </w:rPr>
            </w:pPr>
            <w:r w:rsidRPr="00F26942">
              <w:rPr>
                <w:noProof/>
              </w:rPr>
              <w:t>s 536NK</w:t>
            </w:r>
            <w:r w:rsidRPr="00F26942">
              <w:rPr>
                <w:noProof/>
              </w:rPr>
              <w:tab/>
            </w:r>
          </w:p>
        </w:tc>
        <w:tc>
          <w:tcPr>
            <w:tcW w:w="4592" w:type="dxa"/>
            <w:shd w:val="clear" w:color="auto" w:fill="auto"/>
          </w:tcPr>
          <w:p w14:paraId="4C4AFE95" w14:textId="77777777" w:rsidR="0014397C" w:rsidRPr="00F26942" w:rsidRDefault="0014397C" w:rsidP="00FE0A9B">
            <w:pPr>
              <w:pStyle w:val="ENoteTableText"/>
            </w:pPr>
            <w:r w:rsidRPr="00F26942">
              <w:t>ad No 2, 2024</w:t>
            </w:r>
          </w:p>
        </w:tc>
      </w:tr>
      <w:tr w:rsidR="0014397C" w:rsidRPr="00F26942" w14:paraId="3E45C2BA" w14:textId="77777777" w:rsidTr="00FE0A9B">
        <w:trPr>
          <w:cantSplit/>
        </w:trPr>
        <w:tc>
          <w:tcPr>
            <w:tcW w:w="2551" w:type="dxa"/>
            <w:shd w:val="clear" w:color="auto" w:fill="auto"/>
          </w:tcPr>
          <w:p w14:paraId="74769521" w14:textId="77777777" w:rsidR="0014397C" w:rsidRPr="00F26942" w:rsidRDefault="0014397C" w:rsidP="00FE0A9B">
            <w:pPr>
              <w:pStyle w:val="ENoteTableText"/>
              <w:tabs>
                <w:tab w:val="center" w:leader="dot" w:pos="2268"/>
              </w:tabs>
              <w:rPr>
                <w:noProof/>
              </w:rPr>
            </w:pPr>
            <w:r w:rsidRPr="00F26942">
              <w:rPr>
                <w:b/>
                <w:noProof/>
              </w:rPr>
              <w:t>Chapter 3B</w:t>
            </w:r>
          </w:p>
        </w:tc>
        <w:tc>
          <w:tcPr>
            <w:tcW w:w="4592" w:type="dxa"/>
            <w:shd w:val="clear" w:color="auto" w:fill="auto"/>
          </w:tcPr>
          <w:p w14:paraId="0443F61F" w14:textId="77777777" w:rsidR="0014397C" w:rsidRPr="00F26942" w:rsidRDefault="0014397C" w:rsidP="00FE0A9B">
            <w:pPr>
              <w:pStyle w:val="ENoteTableText"/>
            </w:pPr>
          </w:p>
        </w:tc>
      </w:tr>
      <w:tr w:rsidR="0014397C" w:rsidRPr="00F26942" w14:paraId="0DC695BD" w14:textId="77777777" w:rsidTr="00FE0A9B">
        <w:trPr>
          <w:cantSplit/>
        </w:trPr>
        <w:tc>
          <w:tcPr>
            <w:tcW w:w="2551" w:type="dxa"/>
            <w:shd w:val="clear" w:color="auto" w:fill="auto"/>
          </w:tcPr>
          <w:p w14:paraId="154C2DA5" w14:textId="77777777" w:rsidR="0014397C" w:rsidRPr="00F26942" w:rsidRDefault="0014397C" w:rsidP="00FE0A9B">
            <w:pPr>
              <w:pStyle w:val="ENoteTableText"/>
              <w:tabs>
                <w:tab w:val="center" w:leader="dot" w:pos="2268"/>
              </w:tabs>
              <w:rPr>
                <w:noProof/>
              </w:rPr>
            </w:pPr>
            <w:r w:rsidRPr="00F26942">
              <w:rPr>
                <w:noProof/>
              </w:rPr>
              <w:t>Chapter 3B</w:t>
            </w:r>
            <w:r w:rsidRPr="00F26942">
              <w:rPr>
                <w:noProof/>
              </w:rPr>
              <w:tab/>
            </w:r>
          </w:p>
        </w:tc>
        <w:tc>
          <w:tcPr>
            <w:tcW w:w="4592" w:type="dxa"/>
            <w:shd w:val="clear" w:color="auto" w:fill="auto"/>
          </w:tcPr>
          <w:p w14:paraId="267FBEC7" w14:textId="77777777" w:rsidR="0014397C" w:rsidRPr="00F26942" w:rsidRDefault="0014397C" w:rsidP="00FE0A9B">
            <w:pPr>
              <w:pStyle w:val="ENoteTableText"/>
            </w:pPr>
            <w:r w:rsidRPr="00F26942">
              <w:t>ad No 2, 2024</w:t>
            </w:r>
          </w:p>
        </w:tc>
      </w:tr>
      <w:tr w:rsidR="0014397C" w:rsidRPr="00F26942" w14:paraId="5E44896A" w14:textId="77777777" w:rsidTr="00FE0A9B">
        <w:trPr>
          <w:cantSplit/>
        </w:trPr>
        <w:tc>
          <w:tcPr>
            <w:tcW w:w="2551" w:type="dxa"/>
            <w:shd w:val="clear" w:color="auto" w:fill="auto"/>
          </w:tcPr>
          <w:p w14:paraId="166B250A" w14:textId="4E179109" w:rsidR="0014397C" w:rsidRPr="00F26942" w:rsidRDefault="0014397C" w:rsidP="00FE0A9B">
            <w:pPr>
              <w:pStyle w:val="ENoteTableText"/>
              <w:tabs>
                <w:tab w:val="center" w:leader="dot" w:pos="2268"/>
              </w:tabs>
              <w:rPr>
                <w:noProof/>
              </w:rPr>
            </w:pPr>
            <w:r w:rsidRPr="00F26942">
              <w:rPr>
                <w:b/>
                <w:noProof/>
              </w:rPr>
              <w:t>Part 3B</w:t>
            </w:r>
            <w:r w:rsidR="009471E5">
              <w:rPr>
                <w:b/>
                <w:noProof/>
              </w:rPr>
              <w:noBreakHyphen/>
            </w:r>
            <w:r w:rsidRPr="00F26942">
              <w:rPr>
                <w:b/>
                <w:noProof/>
              </w:rPr>
              <w:t>1</w:t>
            </w:r>
          </w:p>
        </w:tc>
        <w:tc>
          <w:tcPr>
            <w:tcW w:w="4592" w:type="dxa"/>
            <w:shd w:val="clear" w:color="auto" w:fill="auto"/>
          </w:tcPr>
          <w:p w14:paraId="2778BF02" w14:textId="77777777" w:rsidR="0014397C" w:rsidRPr="00F26942" w:rsidRDefault="0014397C" w:rsidP="00FE0A9B">
            <w:pPr>
              <w:pStyle w:val="ENoteTableText"/>
            </w:pPr>
          </w:p>
        </w:tc>
      </w:tr>
      <w:tr w:rsidR="0014397C" w:rsidRPr="00F26942" w14:paraId="60E79306" w14:textId="77777777" w:rsidTr="00FE0A9B">
        <w:trPr>
          <w:cantSplit/>
        </w:trPr>
        <w:tc>
          <w:tcPr>
            <w:tcW w:w="2551" w:type="dxa"/>
            <w:shd w:val="clear" w:color="auto" w:fill="auto"/>
          </w:tcPr>
          <w:p w14:paraId="0658919C" w14:textId="6689C2B9" w:rsidR="0014397C" w:rsidRPr="00F26942" w:rsidRDefault="009471E5" w:rsidP="00FE0A9B">
            <w:pPr>
              <w:pStyle w:val="ENoteTableText"/>
              <w:tabs>
                <w:tab w:val="center" w:leader="dot" w:pos="2268"/>
              </w:tabs>
              <w:rPr>
                <w:noProof/>
              </w:rPr>
            </w:pPr>
            <w:r>
              <w:rPr>
                <w:b/>
                <w:noProof/>
              </w:rPr>
              <w:t>Division 1</w:t>
            </w:r>
          </w:p>
        </w:tc>
        <w:tc>
          <w:tcPr>
            <w:tcW w:w="4592" w:type="dxa"/>
            <w:shd w:val="clear" w:color="auto" w:fill="auto"/>
          </w:tcPr>
          <w:p w14:paraId="0ED6C8F2" w14:textId="77777777" w:rsidR="0014397C" w:rsidRPr="00F26942" w:rsidRDefault="0014397C" w:rsidP="00FE0A9B">
            <w:pPr>
              <w:pStyle w:val="ENoteTableText"/>
            </w:pPr>
          </w:p>
        </w:tc>
      </w:tr>
      <w:tr w:rsidR="0014397C" w:rsidRPr="00F26942" w14:paraId="1E75C719" w14:textId="77777777" w:rsidTr="00FE0A9B">
        <w:trPr>
          <w:cantSplit/>
        </w:trPr>
        <w:tc>
          <w:tcPr>
            <w:tcW w:w="2551" w:type="dxa"/>
            <w:shd w:val="clear" w:color="auto" w:fill="auto"/>
          </w:tcPr>
          <w:p w14:paraId="2F004657" w14:textId="77777777" w:rsidR="0014397C" w:rsidRPr="00F26942" w:rsidRDefault="0014397C" w:rsidP="00FE0A9B">
            <w:pPr>
              <w:pStyle w:val="ENoteTableText"/>
              <w:tabs>
                <w:tab w:val="center" w:leader="dot" w:pos="2268"/>
              </w:tabs>
              <w:rPr>
                <w:noProof/>
              </w:rPr>
            </w:pPr>
            <w:r w:rsidRPr="00F26942">
              <w:rPr>
                <w:noProof/>
              </w:rPr>
              <w:t>s 536NL</w:t>
            </w:r>
            <w:r w:rsidRPr="00F26942">
              <w:rPr>
                <w:noProof/>
              </w:rPr>
              <w:tab/>
            </w:r>
          </w:p>
        </w:tc>
        <w:tc>
          <w:tcPr>
            <w:tcW w:w="4592" w:type="dxa"/>
            <w:shd w:val="clear" w:color="auto" w:fill="auto"/>
          </w:tcPr>
          <w:p w14:paraId="3897466E" w14:textId="77777777" w:rsidR="0014397C" w:rsidRPr="00F26942" w:rsidRDefault="0014397C" w:rsidP="00FE0A9B">
            <w:pPr>
              <w:pStyle w:val="ENoteTableText"/>
            </w:pPr>
            <w:r w:rsidRPr="00F26942">
              <w:t>ad No 2, 2024</w:t>
            </w:r>
          </w:p>
        </w:tc>
      </w:tr>
      <w:tr w:rsidR="0014397C" w:rsidRPr="00F26942" w14:paraId="7E86FF86" w14:textId="77777777" w:rsidTr="00FE0A9B">
        <w:trPr>
          <w:cantSplit/>
        </w:trPr>
        <w:tc>
          <w:tcPr>
            <w:tcW w:w="2551" w:type="dxa"/>
            <w:shd w:val="clear" w:color="auto" w:fill="auto"/>
          </w:tcPr>
          <w:p w14:paraId="2763DB75" w14:textId="77777777" w:rsidR="0014397C" w:rsidRPr="00F26942" w:rsidRDefault="0014397C" w:rsidP="00FE0A9B">
            <w:pPr>
              <w:pStyle w:val="ENoteTableText"/>
              <w:tabs>
                <w:tab w:val="center" w:leader="dot" w:pos="2268"/>
              </w:tabs>
              <w:rPr>
                <w:noProof/>
              </w:rPr>
            </w:pPr>
            <w:r w:rsidRPr="00F26942">
              <w:rPr>
                <w:noProof/>
              </w:rPr>
              <w:t>s 536NM</w:t>
            </w:r>
            <w:r w:rsidRPr="00F26942">
              <w:rPr>
                <w:noProof/>
              </w:rPr>
              <w:tab/>
            </w:r>
          </w:p>
        </w:tc>
        <w:tc>
          <w:tcPr>
            <w:tcW w:w="4592" w:type="dxa"/>
            <w:shd w:val="clear" w:color="auto" w:fill="auto"/>
          </w:tcPr>
          <w:p w14:paraId="3CE6D505" w14:textId="77777777" w:rsidR="0014397C" w:rsidRPr="00F26942" w:rsidRDefault="0014397C" w:rsidP="00FE0A9B">
            <w:pPr>
              <w:pStyle w:val="ENoteTableText"/>
            </w:pPr>
            <w:r w:rsidRPr="00F26942">
              <w:t>ad No 2, 2024</w:t>
            </w:r>
          </w:p>
        </w:tc>
      </w:tr>
      <w:tr w:rsidR="0014397C" w:rsidRPr="00F26942" w14:paraId="117E9DEF" w14:textId="77777777" w:rsidTr="00FE0A9B">
        <w:trPr>
          <w:cantSplit/>
        </w:trPr>
        <w:tc>
          <w:tcPr>
            <w:tcW w:w="2551" w:type="dxa"/>
            <w:shd w:val="clear" w:color="auto" w:fill="auto"/>
          </w:tcPr>
          <w:p w14:paraId="1C05A84D" w14:textId="77777777" w:rsidR="0014397C" w:rsidRPr="00F26942" w:rsidRDefault="0014397C" w:rsidP="00FE0A9B">
            <w:pPr>
              <w:pStyle w:val="ENoteTableText"/>
              <w:tabs>
                <w:tab w:val="center" w:leader="dot" w:pos="2268"/>
              </w:tabs>
              <w:rPr>
                <w:noProof/>
              </w:rPr>
            </w:pPr>
            <w:r w:rsidRPr="00F26942">
              <w:rPr>
                <w:noProof/>
              </w:rPr>
              <w:t>s 536NN</w:t>
            </w:r>
            <w:r w:rsidRPr="00F26942">
              <w:rPr>
                <w:noProof/>
              </w:rPr>
              <w:tab/>
            </w:r>
          </w:p>
        </w:tc>
        <w:tc>
          <w:tcPr>
            <w:tcW w:w="4592" w:type="dxa"/>
            <w:shd w:val="clear" w:color="auto" w:fill="auto"/>
          </w:tcPr>
          <w:p w14:paraId="201645C0" w14:textId="77777777" w:rsidR="0014397C" w:rsidRPr="00F26942" w:rsidRDefault="0014397C" w:rsidP="00FE0A9B">
            <w:pPr>
              <w:pStyle w:val="ENoteTableText"/>
            </w:pPr>
            <w:r w:rsidRPr="00F26942">
              <w:t>ad No 2, 2024</w:t>
            </w:r>
          </w:p>
        </w:tc>
      </w:tr>
      <w:tr w:rsidR="0014397C" w:rsidRPr="00F26942" w14:paraId="12D7A410" w14:textId="77777777" w:rsidTr="00FE0A9B">
        <w:trPr>
          <w:cantSplit/>
        </w:trPr>
        <w:tc>
          <w:tcPr>
            <w:tcW w:w="2551" w:type="dxa"/>
            <w:shd w:val="clear" w:color="auto" w:fill="auto"/>
          </w:tcPr>
          <w:p w14:paraId="417DA2BB" w14:textId="77777777" w:rsidR="0014397C" w:rsidRPr="00F26942" w:rsidRDefault="0014397C" w:rsidP="00FE0A9B">
            <w:pPr>
              <w:pStyle w:val="ENoteTableText"/>
              <w:tabs>
                <w:tab w:val="center" w:leader="dot" w:pos="2268"/>
              </w:tabs>
              <w:rPr>
                <w:noProof/>
              </w:rPr>
            </w:pPr>
            <w:r w:rsidRPr="00F26942">
              <w:rPr>
                <w:b/>
                <w:noProof/>
              </w:rPr>
              <w:t>Division 2</w:t>
            </w:r>
          </w:p>
        </w:tc>
        <w:tc>
          <w:tcPr>
            <w:tcW w:w="4592" w:type="dxa"/>
            <w:shd w:val="clear" w:color="auto" w:fill="auto"/>
          </w:tcPr>
          <w:p w14:paraId="0BD8AFA9" w14:textId="77777777" w:rsidR="0014397C" w:rsidRPr="00F26942" w:rsidRDefault="0014397C" w:rsidP="00FE0A9B">
            <w:pPr>
              <w:pStyle w:val="ENoteTableText"/>
            </w:pPr>
          </w:p>
        </w:tc>
      </w:tr>
      <w:tr w:rsidR="0014397C" w:rsidRPr="00F26942" w14:paraId="2BF1109C" w14:textId="77777777" w:rsidTr="00FE0A9B">
        <w:trPr>
          <w:cantSplit/>
        </w:trPr>
        <w:tc>
          <w:tcPr>
            <w:tcW w:w="2551" w:type="dxa"/>
            <w:shd w:val="clear" w:color="auto" w:fill="auto"/>
          </w:tcPr>
          <w:p w14:paraId="75BDC018" w14:textId="77777777" w:rsidR="0014397C" w:rsidRPr="00F26942" w:rsidRDefault="0014397C" w:rsidP="00FE0A9B">
            <w:pPr>
              <w:pStyle w:val="ENoteTableText"/>
              <w:tabs>
                <w:tab w:val="center" w:leader="dot" w:pos="2268"/>
              </w:tabs>
              <w:rPr>
                <w:noProof/>
              </w:rPr>
            </w:pPr>
            <w:r w:rsidRPr="00F26942">
              <w:rPr>
                <w:b/>
                <w:noProof/>
              </w:rPr>
              <w:t>Subdivision A</w:t>
            </w:r>
          </w:p>
        </w:tc>
        <w:tc>
          <w:tcPr>
            <w:tcW w:w="4592" w:type="dxa"/>
            <w:shd w:val="clear" w:color="auto" w:fill="auto"/>
          </w:tcPr>
          <w:p w14:paraId="0B7F4119" w14:textId="77777777" w:rsidR="0014397C" w:rsidRPr="00F26942" w:rsidRDefault="0014397C" w:rsidP="00FE0A9B">
            <w:pPr>
              <w:pStyle w:val="ENoteTableText"/>
            </w:pPr>
          </w:p>
        </w:tc>
      </w:tr>
      <w:tr w:rsidR="0014397C" w:rsidRPr="00F26942" w14:paraId="3B13A43C" w14:textId="77777777" w:rsidTr="00FE0A9B">
        <w:trPr>
          <w:cantSplit/>
        </w:trPr>
        <w:tc>
          <w:tcPr>
            <w:tcW w:w="2551" w:type="dxa"/>
            <w:shd w:val="clear" w:color="auto" w:fill="auto"/>
          </w:tcPr>
          <w:p w14:paraId="5A16F0CF" w14:textId="77777777" w:rsidR="0014397C" w:rsidRPr="00F26942" w:rsidRDefault="0014397C" w:rsidP="00FE0A9B">
            <w:pPr>
              <w:pStyle w:val="ENoteTableText"/>
              <w:tabs>
                <w:tab w:val="center" w:leader="dot" w:pos="2268"/>
              </w:tabs>
              <w:rPr>
                <w:noProof/>
              </w:rPr>
            </w:pPr>
            <w:r w:rsidRPr="00F26942">
              <w:rPr>
                <w:noProof/>
              </w:rPr>
              <w:t>s 536NP</w:t>
            </w:r>
            <w:r w:rsidRPr="00F26942">
              <w:rPr>
                <w:noProof/>
              </w:rPr>
              <w:tab/>
            </w:r>
          </w:p>
        </w:tc>
        <w:tc>
          <w:tcPr>
            <w:tcW w:w="4592" w:type="dxa"/>
            <w:shd w:val="clear" w:color="auto" w:fill="auto"/>
          </w:tcPr>
          <w:p w14:paraId="3D21219F" w14:textId="77777777" w:rsidR="0014397C" w:rsidRPr="00F26942" w:rsidRDefault="0014397C" w:rsidP="00FE0A9B">
            <w:pPr>
              <w:pStyle w:val="ENoteTableText"/>
            </w:pPr>
            <w:r w:rsidRPr="00F26942">
              <w:t>ad No 2, 2024</w:t>
            </w:r>
          </w:p>
        </w:tc>
      </w:tr>
      <w:tr w:rsidR="0014397C" w:rsidRPr="00F26942" w14:paraId="176F3F60" w14:textId="77777777" w:rsidTr="00FE0A9B">
        <w:trPr>
          <w:cantSplit/>
        </w:trPr>
        <w:tc>
          <w:tcPr>
            <w:tcW w:w="2551" w:type="dxa"/>
            <w:shd w:val="clear" w:color="auto" w:fill="auto"/>
          </w:tcPr>
          <w:p w14:paraId="7B90529B" w14:textId="77777777" w:rsidR="0014397C" w:rsidRPr="00F26942" w:rsidRDefault="0014397C" w:rsidP="00FE0A9B">
            <w:pPr>
              <w:pStyle w:val="ENoteTableText"/>
              <w:tabs>
                <w:tab w:val="center" w:leader="dot" w:pos="2268"/>
              </w:tabs>
              <w:rPr>
                <w:noProof/>
              </w:rPr>
            </w:pPr>
            <w:r w:rsidRPr="00F26942">
              <w:rPr>
                <w:noProof/>
              </w:rPr>
              <w:t>s 536NQ</w:t>
            </w:r>
            <w:r w:rsidRPr="00F26942">
              <w:rPr>
                <w:noProof/>
              </w:rPr>
              <w:tab/>
            </w:r>
          </w:p>
        </w:tc>
        <w:tc>
          <w:tcPr>
            <w:tcW w:w="4592" w:type="dxa"/>
            <w:shd w:val="clear" w:color="auto" w:fill="auto"/>
          </w:tcPr>
          <w:p w14:paraId="6ABE0914" w14:textId="77777777" w:rsidR="0014397C" w:rsidRPr="00F26942" w:rsidRDefault="0014397C" w:rsidP="00FE0A9B">
            <w:pPr>
              <w:pStyle w:val="ENoteTableText"/>
            </w:pPr>
            <w:r w:rsidRPr="00F26942">
              <w:t>ad No 2, 2024</w:t>
            </w:r>
          </w:p>
        </w:tc>
      </w:tr>
      <w:tr w:rsidR="0014397C" w:rsidRPr="00F26942" w14:paraId="677A0427" w14:textId="77777777" w:rsidTr="00FE0A9B">
        <w:trPr>
          <w:cantSplit/>
        </w:trPr>
        <w:tc>
          <w:tcPr>
            <w:tcW w:w="2551" w:type="dxa"/>
            <w:shd w:val="clear" w:color="auto" w:fill="auto"/>
          </w:tcPr>
          <w:p w14:paraId="21DF0A10" w14:textId="77777777" w:rsidR="0014397C" w:rsidRPr="00F26942" w:rsidRDefault="0014397C" w:rsidP="00FE0A9B">
            <w:pPr>
              <w:pStyle w:val="ENoteTableText"/>
              <w:tabs>
                <w:tab w:val="center" w:leader="dot" w:pos="2268"/>
              </w:tabs>
              <w:rPr>
                <w:noProof/>
              </w:rPr>
            </w:pPr>
            <w:r w:rsidRPr="00F26942">
              <w:rPr>
                <w:noProof/>
              </w:rPr>
              <w:t>s 536NR</w:t>
            </w:r>
            <w:r w:rsidRPr="00F26942">
              <w:rPr>
                <w:noProof/>
              </w:rPr>
              <w:tab/>
            </w:r>
          </w:p>
        </w:tc>
        <w:tc>
          <w:tcPr>
            <w:tcW w:w="4592" w:type="dxa"/>
            <w:shd w:val="clear" w:color="auto" w:fill="auto"/>
          </w:tcPr>
          <w:p w14:paraId="0491C688" w14:textId="77777777" w:rsidR="0014397C" w:rsidRPr="00F26942" w:rsidRDefault="0014397C" w:rsidP="00FE0A9B">
            <w:pPr>
              <w:pStyle w:val="ENoteTableText"/>
            </w:pPr>
            <w:r w:rsidRPr="00F26942">
              <w:t>ad No 2, 2024</w:t>
            </w:r>
          </w:p>
        </w:tc>
      </w:tr>
      <w:tr w:rsidR="0014397C" w:rsidRPr="00F26942" w14:paraId="5E272D76" w14:textId="77777777" w:rsidTr="00FE0A9B">
        <w:trPr>
          <w:cantSplit/>
        </w:trPr>
        <w:tc>
          <w:tcPr>
            <w:tcW w:w="2551" w:type="dxa"/>
            <w:shd w:val="clear" w:color="auto" w:fill="auto"/>
          </w:tcPr>
          <w:p w14:paraId="4EFE4793" w14:textId="77777777" w:rsidR="0014397C" w:rsidRPr="00F26942" w:rsidRDefault="0014397C" w:rsidP="00FE0A9B">
            <w:pPr>
              <w:pStyle w:val="ENoteTableText"/>
              <w:tabs>
                <w:tab w:val="center" w:leader="dot" w:pos="2268"/>
              </w:tabs>
              <w:rPr>
                <w:noProof/>
              </w:rPr>
            </w:pPr>
            <w:r w:rsidRPr="00F26942">
              <w:rPr>
                <w:noProof/>
              </w:rPr>
              <w:t>s 536NS</w:t>
            </w:r>
            <w:r w:rsidRPr="00F26942">
              <w:rPr>
                <w:noProof/>
              </w:rPr>
              <w:tab/>
            </w:r>
          </w:p>
        </w:tc>
        <w:tc>
          <w:tcPr>
            <w:tcW w:w="4592" w:type="dxa"/>
            <w:shd w:val="clear" w:color="auto" w:fill="auto"/>
          </w:tcPr>
          <w:p w14:paraId="0C0CB277" w14:textId="77777777" w:rsidR="0014397C" w:rsidRPr="00F26942" w:rsidRDefault="0014397C" w:rsidP="00FE0A9B">
            <w:pPr>
              <w:pStyle w:val="ENoteTableText"/>
            </w:pPr>
            <w:r w:rsidRPr="00F26942">
              <w:t>ad No 2, 2024</w:t>
            </w:r>
          </w:p>
        </w:tc>
      </w:tr>
      <w:tr w:rsidR="0014397C" w:rsidRPr="00F26942" w14:paraId="2CDFB2F1" w14:textId="77777777" w:rsidTr="00FE0A9B">
        <w:trPr>
          <w:cantSplit/>
        </w:trPr>
        <w:tc>
          <w:tcPr>
            <w:tcW w:w="2551" w:type="dxa"/>
            <w:shd w:val="clear" w:color="auto" w:fill="auto"/>
          </w:tcPr>
          <w:p w14:paraId="2007E47B" w14:textId="77777777" w:rsidR="0014397C" w:rsidRPr="00F26942" w:rsidRDefault="0014397C" w:rsidP="00FE0A9B">
            <w:pPr>
              <w:pStyle w:val="ENoteTableText"/>
              <w:tabs>
                <w:tab w:val="center" w:leader="dot" w:pos="2268"/>
              </w:tabs>
              <w:rPr>
                <w:noProof/>
              </w:rPr>
            </w:pPr>
            <w:r w:rsidRPr="00F26942">
              <w:rPr>
                <w:noProof/>
              </w:rPr>
              <w:t>s 536NT</w:t>
            </w:r>
            <w:r w:rsidRPr="00F26942">
              <w:rPr>
                <w:noProof/>
              </w:rPr>
              <w:tab/>
            </w:r>
          </w:p>
        </w:tc>
        <w:tc>
          <w:tcPr>
            <w:tcW w:w="4592" w:type="dxa"/>
            <w:shd w:val="clear" w:color="auto" w:fill="auto"/>
          </w:tcPr>
          <w:p w14:paraId="69D509A3" w14:textId="77777777" w:rsidR="0014397C" w:rsidRPr="00F26942" w:rsidRDefault="0014397C" w:rsidP="00FE0A9B">
            <w:pPr>
              <w:pStyle w:val="ENoteTableText"/>
            </w:pPr>
            <w:r w:rsidRPr="00F26942">
              <w:t>ad No 2, 2024</w:t>
            </w:r>
          </w:p>
        </w:tc>
      </w:tr>
      <w:tr w:rsidR="0014397C" w:rsidRPr="00F26942" w14:paraId="2336811D" w14:textId="77777777" w:rsidTr="00FE0A9B">
        <w:trPr>
          <w:cantSplit/>
        </w:trPr>
        <w:tc>
          <w:tcPr>
            <w:tcW w:w="2551" w:type="dxa"/>
            <w:shd w:val="clear" w:color="auto" w:fill="auto"/>
          </w:tcPr>
          <w:p w14:paraId="1CE0A3A4" w14:textId="77777777" w:rsidR="0014397C" w:rsidRPr="00F26942" w:rsidRDefault="0014397C" w:rsidP="00FE0A9B">
            <w:pPr>
              <w:pStyle w:val="ENoteTableText"/>
              <w:tabs>
                <w:tab w:val="center" w:leader="dot" w:pos="2268"/>
              </w:tabs>
              <w:rPr>
                <w:noProof/>
              </w:rPr>
            </w:pPr>
            <w:r w:rsidRPr="00F26942">
              <w:rPr>
                <w:noProof/>
              </w:rPr>
              <w:t>s 536NU</w:t>
            </w:r>
            <w:r w:rsidRPr="00F26942">
              <w:rPr>
                <w:noProof/>
              </w:rPr>
              <w:tab/>
            </w:r>
          </w:p>
        </w:tc>
        <w:tc>
          <w:tcPr>
            <w:tcW w:w="4592" w:type="dxa"/>
            <w:shd w:val="clear" w:color="auto" w:fill="auto"/>
          </w:tcPr>
          <w:p w14:paraId="70F2871E" w14:textId="77777777" w:rsidR="0014397C" w:rsidRPr="00F26942" w:rsidRDefault="0014397C" w:rsidP="00FE0A9B">
            <w:pPr>
              <w:pStyle w:val="ENoteTableText"/>
            </w:pPr>
            <w:r w:rsidRPr="00F26942">
              <w:t>ad No 2, 2024</w:t>
            </w:r>
          </w:p>
        </w:tc>
      </w:tr>
      <w:tr w:rsidR="0014397C" w:rsidRPr="00F26942" w14:paraId="10110FD2" w14:textId="77777777" w:rsidTr="00FE0A9B">
        <w:trPr>
          <w:cantSplit/>
        </w:trPr>
        <w:tc>
          <w:tcPr>
            <w:tcW w:w="2551" w:type="dxa"/>
            <w:shd w:val="clear" w:color="auto" w:fill="auto"/>
          </w:tcPr>
          <w:p w14:paraId="7D03E8B5" w14:textId="77777777" w:rsidR="0014397C" w:rsidRPr="00F26942" w:rsidRDefault="0014397C" w:rsidP="00FE0A9B">
            <w:pPr>
              <w:pStyle w:val="ENoteTableText"/>
              <w:tabs>
                <w:tab w:val="center" w:leader="dot" w:pos="2268"/>
              </w:tabs>
              <w:rPr>
                <w:noProof/>
              </w:rPr>
            </w:pPr>
            <w:r w:rsidRPr="00F26942">
              <w:rPr>
                <w:noProof/>
              </w:rPr>
              <w:t>s 536NV</w:t>
            </w:r>
            <w:r w:rsidRPr="00F26942">
              <w:rPr>
                <w:noProof/>
              </w:rPr>
              <w:tab/>
            </w:r>
          </w:p>
        </w:tc>
        <w:tc>
          <w:tcPr>
            <w:tcW w:w="4592" w:type="dxa"/>
            <w:shd w:val="clear" w:color="auto" w:fill="auto"/>
          </w:tcPr>
          <w:p w14:paraId="1A036A48" w14:textId="77777777" w:rsidR="0014397C" w:rsidRPr="00F26942" w:rsidRDefault="0014397C" w:rsidP="00FE0A9B">
            <w:pPr>
              <w:pStyle w:val="ENoteTableText"/>
            </w:pPr>
            <w:r w:rsidRPr="00F26942">
              <w:t>ad No 2, 2024</w:t>
            </w:r>
          </w:p>
        </w:tc>
      </w:tr>
      <w:tr w:rsidR="0014397C" w:rsidRPr="00F26942" w14:paraId="012275A4" w14:textId="77777777" w:rsidTr="00FE0A9B">
        <w:trPr>
          <w:cantSplit/>
        </w:trPr>
        <w:tc>
          <w:tcPr>
            <w:tcW w:w="2551" w:type="dxa"/>
            <w:shd w:val="clear" w:color="auto" w:fill="auto"/>
          </w:tcPr>
          <w:p w14:paraId="79989F96" w14:textId="77777777" w:rsidR="0014397C" w:rsidRPr="00F26942" w:rsidRDefault="0014397C" w:rsidP="00FE0A9B">
            <w:pPr>
              <w:pStyle w:val="ENoteTableText"/>
              <w:tabs>
                <w:tab w:val="center" w:leader="dot" w:pos="2268"/>
              </w:tabs>
              <w:rPr>
                <w:noProof/>
              </w:rPr>
            </w:pPr>
            <w:r w:rsidRPr="00F26942">
              <w:rPr>
                <w:b/>
                <w:noProof/>
              </w:rPr>
              <w:t>Division 3</w:t>
            </w:r>
          </w:p>
        </w:tc>
        <w:tc>
          <w:tcPr>
            <w:tcW w:w="4592" w:type="dxa"/>
            <w:shd w:val="clear" w:color="auto" w:fill="auto"/>
          </w:tcPr>
          <w:p w14:paraId="6F2F3573" w14:textId="77777777" w:rsidR="0014397C" w:rsidRPr="00F26942" w:rsidRDefault="0014397C" w:rsidP="00FE0A9B">
            <w:pPr>
              <w:pStyle w:val="ENoteTableText"/>
            </w:pPr>
          </w:p>
        </w:tc>
      </w:tr>
      <w:tr w:rsidR="0014397C" w:rsidRPr="00F26942" w14:paraId="3F6E8606" w14:textId="77777777" w:rsidTr="00FE0A9B">
        <w:trPr>
          <w:cantSplit/>
        </w:trPr>
        <w:tc>
          <w:tcPr>
            <w:tcW w:w="2551" w:type="dxa"/>
            <w:shd w:val="clear" w:color="auto" w:fill="auto"/>
          </w:tcPr>
          <w:p w14:paraId="2207C79B" w14:textId="77777777" w:rsidR="0014397C" w:rsidRPr="00F26942" w:rsidRDefault="0014397C" w:rsidP="00FE0A9B">
            <w:pPr>
              <w:pStyle w:val="ENoteTableText"/>
              <w:tabs>
                <w:tab w:val="center" w:leader="dot" w:pos="2268"/>
              </w:tabs>
              <w:rPr>
                <w:noProof/>
              </w:rPr>
            </w:pPr>
            <w:r w:rsidRPr="00F26942">
              <w:rPr>
                <w:noProof/>
              </w:rPr>
              <w:t>s 536NW</w:t>
            </w:r>
            <w:r w:rsidRPr="00F26942">
              <w:rPr>
                <w:noProof/>
              </w:rPr>
              <w:tab/>
            </w:r>
          </w:p>
        </w:tc>
        <w:tc>
          <w:tcPr>
            <w:tcW w:w="4592" w:type="dxa"/>
            <w:shd w:val="clear" w:color="auto" w:fill="auto"/>
          </w:tcPr>
          <w:p w14:paraId="1F81538A" w14:textId="77777777" w:rsidR="0014397C" w:rsidRPr="00F26942" w:rsidRDefault="0014397C" w:rsidP="00FE0A9B">
            <w:pPr>
              <w:pStyle w:val="ENoteTableText"/>
            </w:pPr>
            <w:r w:rsidRPr="00F26942">
              <w:t>ad No 2, 2024</w:t>
            </w:r>
          </w:p>
        </w:tc>
      </w:tr>
      <w:tr w:rsidR="0014397C" w:rsidRPr="00F26942" w14:paraId="24D987B8" w14:textId="77777777" w:rsidTr="00FE0A9B">
        <w:trPr>
          <w:cantSplit/>
        </w:trPr>
        <w:tc>
          <w:tcPr>
            <w:tcW w:w="2551" w:type="dxa"/>
            <w:shd w:val="clear" w:color="auto" w:fill="auto"/>
          </w:tcPr>
          <w:p w14:paraId="0E186ECF" w14:textId="77777777" w:rsidR="0014397C" w:rsidRPr="00F26942" w:rsidRDefault="0014397C" w:rsidP="00FE0A9B">
            <w:pPr>
              <w:pStyle w:val="ENoteTableText"/>
              <w:tabs>
                <w:tab w:val="center" w:leader="dot" w:pos="2268"/>
              </w:tabs>
              <w:rPr>
                <w:noProof/>
              </w:rPr>
            </w:pPr>
            <w:r w:rsidRPr="00F26942">
              <w:rPr>
                <w:noProof/>
              </w:rPr>
              <w:t>s 536NX</w:t>
            </w:r>
            <w:r w:rsidRPr="00F26942">
              <w:rPr>
                <w:noProof/>
              </w:rPr>
              <w:tab/>
            </w:r>
          </w:p>
        </w:tc>
        <w:tc>
          <w:tcPr>
            <w:tcW w:w="4592" w:type="dxa"/>
            <w:shd w:val="clear" w:color="auto" w:fill="auto"/>
          </w:tcPr>
          <w:p w14:paraId="5A5FB617" w14:textId="77777777" w:rsidR="0014397C" w:rsidRPr="00F26942" w:rsidRDefault="0014397C" w:rsidP="00FE0A9B">
            <w:pPr>
              <w:pStyle w:val="ENoteTableText"/>
            </w:pPr>
            <w:r w:rsidRPr="00F26942">
              <w:t>ad No 2, 2024</w:t>
            </w:r>
          </w:p>
        </w:tc>
      </w:tr>
      <w:tr w:rsidR="0014397C" w:rsidRPr="00F26942" w14:paraId="5C0CCE77" w14:textId="77777777" w:rsidTr="00FE0A9B">
        <w:trPr>
          <w:cantSplit/>
        </w:trPr>
        <w:tc>
          <w:tcPr>
            <w:tcW w:w="2551" w:type="dxa"/>
            <w:shd w:val="clear" w:color="auto" w:fill="auto"/>
          </w:tcPr>
          <w:p w14:paraId="48385EE2" w14:textId="77777777" w:rsidR="0014397C" w:rsidRPr="00F26942" w:rsidRDefault="0014397C" w:rsidP="00FE0A9B">
            <w:pPr>
              <w:pStyle w:val="ENoteTableText"/>
              <w:tabs>
                <w:tab w:val="center" w:leader="dot" w:pos="2268"/>
              </w:tabs>
              <w:rPr>
                <w:noProof/>
              </w:rPr>
            </w:pPr>
            <w:r w:rsidRPr="00F26942">
              <w:rPr>
                <w:noProof/>
              </w:rPr>
              <w:lastRenderedPageBreak/>
              <w:t>s 536NY</w:t>
            </w:r>
            <w:r w:rsidRPr="00F26942">
              <w:rPr>
                <w:noProof/>
              </w:rPr>
              <w:tab/>
            </w:r>
          </w:p>
        </w:tc>
        <w:tc>
          <w:tcPr>
            <w:tcW w:w="4592" w:type="dxa"/>
            <w:shd w:val="clear" w:color="auto" w:fill="auto"/>
          </w:tcPr>
          <w:p w14:paraId="359CD10E" w14:textId="77777777" w:rsidR="0014397C" w:rsidRPr="00F26942" w:rsidRDefault="0014397C" w:rsidP="00FE0A9B">
            <w:pPr>
              <w:pStyle w:val="ENoteTableText"/>
            </w:pPr>
            <w:r w:rsidRPr="00F26942">
              <w:t>ad No 2, 2024</w:t>
            </w:r>
          </w:p>
        </w:tc>
      </w:tr>
      <w:tr w:rsidR="0014397C" w:rsidRPr="00F26942" w14:paraId="5D40C3FC" w14:textId="77777777" w:rsidTr="00FE0A9B">
        <w:trPr>
          <w:cantSplit/>
        </w:trPr>
        <w:tc>
          <w:tcPr>
            <w:tcW w:w="2551" w:type="dxa"/>
            <w:shd w:val="clear" w:color="auto" w:fill="auto"/>
          </w:tcPr>
          <w:p w14:paraId="725996E6" w14:textId="77777777" w:rsidR="0014397C" w:rsidRPr="00F26942" w:rsidRDefault="0014397C" w:rsidP="00FE0A9B">
            <w:pPr>
              <w:pStyle w:val="ENoteTableText"/>
              <w:tabs>
                <w:tab w:val="center" w:leader="dot" w:pos="2268"/>
              </w:tabs>
              <w:rPr>
                <w:noProof/>
              </w:rPr>
            </w:pPr>
            <w:r w:rsidRPr="00F26942">
              <w:rPr>
                <w:noProof/>
              </w:rPr>
              <w:t>s 536NZ</w:t>
            </w:r>
            <w:r w:rsidRPr="00F26942">
              <w:rPr>
                <w:noProof/>
              </w:rPr>
              <w:tab/>
            </w:r>
          </w:p>
        </w:tc>
        <w:tc>
          <w:tcPr>
            <w:tcW w:w="4592" w:type="dxa"/>
            <w:shd w:val="clear" w:color="auto" w:fill="auto"/>
          </w:tcPr>
          <w:p w14:paraId="71FEF66E" w14:textId="77777777" w:rsidR="0014397C" w:rsidRPr="00F26942" w:rsidRDefault="0014397C" w:rsidP="00FE0A9B">
            <w:pPr>
              <w:pStyle w:val="ENoteTableText"/>
            </w:pPr>
            <w:r w:rsidRPr="00F26942">
              <w:t>ad No 2, 2024</w:t>
            </w:r>
          </w:p>
        </w:tc>
      </w:tr>
      <w:tr w:rsidR="0014397C" w:rsidRPr="00F26942" w14:paraId="3989FC4B" w14:textId="77777777" w:rsidTr="00FE0A9B">
        <w:trPr>
          <w:cantSplit/>
        </w:trPr>
        <w:tc>
          <w:tcPr>
            <w:tcW w:w="2551" w:type="dxa"/>
            <w:shd w:val="clear" w:color="auto" w:fill="auto"/>
          </w:tcPr>
          <w:p w14:paraId="18AB754A" w14:textId="77777777" w:rsidR="0014397C" w:rsidRPr="00F26942" w:rsidRDefault="0014397C" w:rsidP="00FE0A9B">
            <w:pPr>
              <w:pStyle w:val="ENoteTableText"/>
              <w:tabs>
                <w:tab w:val="center" w:leader="dot" w:pos="2268"/>
              </w:tabs>
              <w:rPr>
                <w:noProof/>
              </w:rPr>
            </w:pPr>
            <w:r w:rsidRPr="00F26942">
              <w:rPr>
                <w:noProof/>
              </w:rPr>
              <w:t>s 536P</w:t>
            </w:r>
            <w:r w:rsidRPr="00F26942">
              <w:rPr>
                <w:noProof/>
              </w:rPr>
              <w:tab/>
            </w:r>
          </w:p>
        </w:tc>
        <w:tc>
          <w:tcPr>
            <w:tcW w:w="4592" w:type="dxa"/>
            <w:shd w:val="clear" w:color="auto" w:fill="auto"/>
          </w:tcPr>
          <w:p w14:paraId="04BF4A17" w14:textId="77777777" w:rsidR="0014397C" w:rsidRPr="00F26942" w:rsidRDefault="0014397C" w:rsidP="00FE0A9B">
            <w:pPr>
              <w:pStyle w:val="ENoteTableText"/>
            </w:pPr>
            <w:r w:rsidRPr="00F26942">
              <w:t>ad No 2, 2024</w:t>
            </w:r>
          </w:p>
        </w:tc>
      </w:tr>
      <w:tr w:rsidR="0014397C" w:rsidRPr="00F26942" w14:paraId="40A48B9C" w14:textId="77777777" w:rsidTr="00FE0A9B">
        <w:trPr>
          <w:cantSplit/>
        </w:trPr>
        <w:tc>
          <w:tcPr>
            <w:tcW w:w="2551" w:type="dxa"/>
            <w:shd w:val="clear" w:color="auto" w:fill="auto"/>
          </w:tcPr>
          <w:p w14:paraId="7DA09BF7" w14:textId="6F28B18D" w:rsidR="0014397C" w:rsidRPr="00F26942" w:rsidRDefault="0014397C" w:rsidP="00FE0A9B">
            <w:pPr>
              <w:pStyle w:val="ENoteTableText"/>
              <w:tabs>
                <w:tab w:val="center" w:leader="dot" w:pos="2268"/>
              </w:tabs>
              <w:rPr>
                <w:noProof/>
              </w:rPr>
            </w:pPr>
            <w:r w:rsidRPr="00F26942">
              <w:rPr>
                <w:b/>
                <w:noProof/>
              </w:rPr>
              <w:t>Part 3B</w:t>
            </w:r>
            <w:r w:rsidR="009471E5">
              <w:rPr>
                <w:b/>
                <w:noProof/>
              </w:rPr>
              <w:noBreakHyphen/>
            </w:r>
            <w:r w:rsidRPr="00F26942">
              <w:rPr>
                <w:b/>
                <w:noProof/>
              </w:rPr>
              <w:t>2</w:t>
            </w:r>
          </w:p>
        </w:tc>
        <w:tc>
          <w:tcPr>
            <w:tcW w:w="4592" w:type="dxa"/>
            <w:shd w:val="clear" w:color="auto" w:fill="auto"/>
          </w:tcPr>
          <w:p w14:paraId="158C40F4" w14:textId="77777777" w:rsidR="0014397C" w:rsidRPr="00F26942" w:rsidRDefault="0014397C" w:rsidP="00FE0A9B">
            <w:pPr>
              <w:pStyle w:val="ENoteTableText"/>
            </w:pPr>
          </w:p>
        </w:tc>
      </w:tr>
      <w:tr w:rsidR="0014397C" w:rsidRPr="00F26942" w14:paraId="37249477" w14:textId="77777777" w:rsidTr="00FE0A9B">
        <w:trPr>
          <w:cantSplit/>
        </w:trPr>
        <w:tc>
          <w:tcPr>
            <w:tcW w:w="2551" w:type="dxa"/>
            <w:shd w:val="clear" w:color="auto" w:fill="auto"/>
          </w:tcPr>
          <w:p w14:paraId="038CB7A4" w14:textId="77374688" w:rsidR="0014397C" w:rsidRPr="00F26942" w:rsidRDefault="009471E5" w:rsidP="00FE0A9B">
            <w:pPr>
              <w:pStyle w:val="ENoteTableText"/>
              <w:tabs>
                <w:tab w:val="center" w:leader="dot" w:pos="2268"/>
              </w:tabs>
              <w:rPr>
                <w:noProof/>
              </w:rPr>
            </w:pPr>
            <w:r>
              <w:rPr>
                <w:b/>
                <w:noProof/>
              </w:rPr>
              <w:t>Division 1</w:t>
            </w:r>
          </w:p>
        </w:tc>
        <w:tc>
          <w:tcPr>
            <w:tcW w:w="4592" w:type="dxa"/>
            <w:shd w:val="clear" w:color="auto" w:fill="auto"/>
          </w:tcPr>
          <w:p w14:paraId="486DCB7F" w14:textId="77777777" w:rsidR="0014397C" w:rsidRPr="00F26942" w:rsidRDefault="0014397C" w:rsidP="00FE0A9B">
            <w:pPr>
              <w:pStyle w:val="ENoteTableText"/>
            </w:pPr>
          </w:p>
        </w:tc>
      </w:tr>
      <w:tr w:rsidR="0014397C" w:rsidRPr="00F26942" w14:paraId="46ED5E9F" w14:textId="77777777" w:rsidTr="00FE0A9B">
        <w:trPr>
          <w:cantSplit/>
        </w:trPr>
        <w:tc>
          <w:tcPr>
            <w:tcW w:w="2551" w:type="dxa"/>
            <w:shd w:val="clear" w:color="auto" w:fill="auto"/>
          </w:tcPr>
          <w:p w14:paraId="11605E18" w14:textId="77777777" w:rsidR="0014397C" w:rsidRPr="00F26942" w:rsidRDefault="0014397C" w:rsidP="00FE0A9B">
            <w:pPr>
              <w:pStyle w:val="ENoteTableText"/>
              <w:tabs>
                <w:tab w:val="center" w:leader="dot" w:pos="2268"/>
              </w:tabs>
              <w:rPr>
                <w:noProof/>
              </w:rPr>
            </w:pPr>
            <w:r w:rsidRPr="00F26942">
              <w:rPr>
                <w:noProof/>
              </w:rPr>
              <w:t>s 536PB</w:t>
            </w:r>
            <w:r w:rsidRPr="00F26942">
              <w:rPr>
                <w:noProof/>
              </w:rPr>
              <w:tab/>
            </w:r>
          </w:p>
        </w:tc>
        <w:tc>
          <w:tcPr>
            <w:tcW w:w="4592" w:type="dxa"/>
            <w:shd w:val="clear" w:color="auto" w:fill="auto"/>
          </w:tcPr>
          <w:p w14:paraId="39066F6C" w14:textId="77777777" w:rsidR="0014397C" w:rsidRPr="00F26942" w:rsidRDefault="0014397C" w:rsidP="00FE0A9B">
            <w:pPr>
              <w:pStyle w:val="ENoteTableText"/>
            </w:pPr>
            <w:r w:rsidRPr="00F26942">
              <w:t>ad No 2, 2024</w:t>
            </w:r>
          </w:p>
        </w:tc>
      </w:tr>
      <w:tr w:rsidR="0014397C" w:rsidRPr="00F26942" w14:paraId="608A86DD" w14:textId="77777777" w:rsidTr="00FE0A9B">
        <w:trPr>
          <w:cantSplit/>
        </w:trPr>
        <w:tc>
          <w:tcPr>
            <w:tcW w:w="2551" w:type="dxa"/>
            <w:shd w:val="clear" w:color="auto" w:fill="auto"/>
          </w:tcPr>
          <w:p w14:paraId="1B53D22E" w14:textId="77777777" w:rsidR="0014397C" w:rsidRPr="00F26942" w:rsidRDefault="0014397C" w:rsidP="00FE0A9B">
            <w:pPr>
              <w:pStyle w:val="ENoteTableText"/>
              <w:tabs>
                <w:tab w:val="center" w:leader="dot" w:pos="2268"/>
              </w:tabs>
              <w:rPr>
                <w:noProof/>
              </w:rPr>
            </w:pPr>
            <w:r w:rsidRPr="00F26942">
              <w:rPr>
                <w:noProof/>
              </w:rPr>
              <w:t>s 536PC</w:t>
            </w:r>
            <w:r w:rsidRPr="00F26942">
              <w:rPr>
                <w:noProof/>
              </w:rPr>
              <w:tab/>
            </w:r>
          </w:p>
        </w:tc>
        <w:tc>
          <w:tcPr>
            <w:tcW w:w="4592" w:type="dxa"/>
            <w:shd w:val="clear" w:color="auto" w:fill="auto"/>
          </w:tcPr>
          <w:p w14:paraId="79B2EF12" w14:textId="77777777" w:rsidR="0014397C" w:rsidRPr="00F26942" w:rsidRDefault="0014397C" w:rsidP="00FE0A9B">
            <w:pPr>
              <w:pStyle w:val="ENoteTableText"/>
            </w:pPr>
            <w:r w:rsidRPr="00F26942">
              <w:t>ad No 2, 2024</w:t>
            </w:r>
          </w:p>
        </w:tc>
      </w:tr>
      <w:tr w:rsidR="0014397C" w:rsidRPr="00F26942" w14:paraId="22FDCF23" w14:textId="77777777" w:rsidTr="00FE0A9B">
        <w:trPr>
          <w:cantSplit/>
        </w:trPr>
        <w:tc>
          <w:tcPr>
            <w:tcW w:w="2551" w:type="dxa"/>
            <w:shd w:val="clear" w:color="auto" w:fill="auto"/>
          </w:tcPr>
          <w:p w14:paraId="3D64B9E8" w14:textId="77777777" w:rsidR="0014397C" w:rsidRPr="00F26942" w:rsidRDefault="0014397C" w:rsidP="00FE0A9B">
            <w:pPr>
              <w:pStyle w:val="ENoteTableText"/>
              <w:tabs>
                <w:tab w:val="center" w:leader="dot" w:pos="2268"/>
              </w:tabs>
              <w:rPr>
                <w:noProof/>
              </w:rPr>
            </w:pPr>
            <w:r w:rsidRPr="00F26942">
              <w:rPr>
                <w:b/>
                <w:noProof/>
              </w:rPr>
              <w:t>Division 2</w:t>
            </w:r>
          </w:p>
        </w:tc>
        <w:tc>
          <w:tcPr>
            <w:tcW w:w="4592" w:type="dxa"/>
            <w:shd w:val="clear" w:color="auto" w:fill="auto"/>
          </w:tcPr>
          <w:p w14:paraId="5C3CC927" w14:textId="77777777" w:rsidR="0014397C" w:rsidRPr="00F26942" w:rsidRDefault="0014397C" w:rsidP="00FE0A9B">
            <w:pPr>
              <w:pStyle w:val="ENoteTableText"/>
            </w:pPr>
          </w:p>
        </w:tc>
      </w:tr>
      <w:tr w:rsidR="0014397C" w:rsidRPr="00F26942" w14:paraId="50BE4001" w14:textId="77777777" w:rsidTr="00FE0A9B">
        <w:trPr>
          <w:cantSplit/>
        </w:trPr>
        <w:tc>
          <w:tcPr>
            <w:tcW w:w="2551" w:type="dxa"/>
            <w:shd w:val="clear" w:color="auto" w:fill="auto"/>
          </w:tcPr>
          <w:p w14:paraId="7E002FC1" w14:textId="77777777" w:rsidR="0014397C" w:rsidRPr="00F26942" w:rsidRDefault="0014397C" w:rsidP="00FE0A9B">
            <w:pPr>
              <w:pStyle w:val="ENoteTableText"/>
              <w:tabs>
                <w:tab w:val="center" w:leader="dot" w:pos="2268"/>
              </w:tabs>
              <w:rPr>
                <w:noProof/>
              </w:rPr>
            </w:pPr>
            <w:r w:rsidRPr="00F26942">
              <w:rPr>
                <w:b/>
                <w:noProof/>
              </w:rPr>
              <w:t>Subdivision A</w:t>
            </w:r>
          </w:p>
        </w:tc>
        <w:tc>
          <w:tcPr>
            <w:tcW w:w="4592" w:type="dxa"/>
            <w:shd w:val="clear" w:color="auto" w:fill="auto"/>
          </w:tcPr>
          <w:p w14:paraId="6834E83C" w14:textId="77777777" w:rsidR="0014397C" w:rsidRPr="00F26942" w:rsidRDefault="0014397C" w:rsidP="00FE0A9B">
            <w:pPr>
              <w:pStyle w:val="ENoteTableText"/>
            </w:pPr>
          </w:p>
        </w:tc>
      </w:tr>
      <w:tr w:rsidR="0014397C" w:rsidRPr="00F26942" w14:paraId="3ABB8961" w14:textId="77777777" w:rsidTr="00FE0A9B">
        <w:trPr>
          <w:cantSplit/>
        </w:trPr>
        <w:tc>
          <w:tcPr>
            <w:tcW w:w="2551" w:type="dxa"/>
            <w:shd w:val="clear" w:color="auto" w:fill="auto"/>
          </w:tcPr>
          <w:p w14:paraId="2DAA4A05" w14:textId="77777777" w:rsidR="0014397C" w:rsidRPr="00F26942" w:rsidRDefault="0014397C" w:rsidP="00FE0A9B">
            <w:pPr>
              <w:pStyle w:val="ENoteTableText"/>
              <w:tabs>
                <w:tab w:val="center" w:leader="dot" w:pos="2268"/>
              </w:tabs>
              <w:rPr>
                <w:noProof/>
              </w:rPr>
            </w:pPr>
            <w:r w:rsidRPr="00F26942">
              <w:rPr>
                <w:noProof/>
              </w:rPr>
              <w:t>s 536PD</w:t>
            </w:r>
            <w:r w:rsidRPr="00F26942">
              <w:rPr>
                <w:noProof/>
              </w:rPr>
              <w:tab/>
            </w:r>
          </w:p>
        </w:tc>
        <w:tc>
          <w:tcPr>
            <w:tcW w:w="4592" w:type="dxa"/>
            <w:shd w:val="clear" w:color="auto" w:fill="auto"/>
          </w:tcPr>
          <w:p w14:paraId="78E66B9E" w14:textId="77777777" w:rsidR="0014397C" w:rsidRPr="00F26942" w:rsidRDefault="0014397C" w:rsidP="00FE0A9B">
            <w:pPr>
              <w:pStyle w:val="ENoteTableText"/>
            </w:pPr>
            <w:r w:rsidRPr="00F26942">
              <w:t>ad No 2, 2024</w:t>
            </w:r>
          </w:p>
        </w:tc>
      </w:tr>
      <w:tr w:rsidR="0014397C" w:rsidRPr="00F26942" w14:paraId="0ECBD1E4" w14:textId="77777777" w:rsidTr="00FE0A9B">
        <w:trPr>
          <w:cantSplit/>
        </w:trPr>
        <w:tc>
          <w:tcPr>
            <w:tcW w:w="2551" w:type="dxa"/>
            <w:shd w:val="clear" w:color="auto" w:fill="auto"/>
          </w:tcPr>
          <w:p w14:paraId="4792272E" w14:textId="77777777" w:rsidR="0014397C" w:rsidRPr="00F26942" w:rsidRDefault="0014397C" w:rsidP="00FE0A9B">
            <w:pPr>
              <w:pStyle w:val="ENoteTableText"/>
              <w:tabs>
                <w:tab w:val="center" w:leader="dot" w:pos="2268"/>
              </w:tabs>
              <w:rPr>
                <w:noProof/>
              </w:rPr>
            </w:pPr>
            <w:r w:rsidRPr="00F26942">
              <w:rPr>
                <w:noProof/>
              </w:rPr>
              <w:t>s 536PE</w:t>
            </w:r>
            <w:r w:rsidRPr="00F26942">
              <w:rPr>
                <w:noProof/>
              </w:rPr>
              <w:tab/>
            </w:r>
          </w:p>
        </w:tc>
        <w:tc>
          <w:tcPr>
            <w:tcW w:w="4592" w:type="dxa"/>
            <w:shd w:val="clear" w:color="auto" w:fill="auto"/>
          </w:tcPr>
          <w:p w14:paraId="4CF5DA7D" w14:textId="77777777" w:rsidR="0014397C" w:rsidRPr="00F26942" w:rsidRDefault="0014397C" w:rsidP="00FE0A9B">
            <w:pPr>
              <w:pStyle w:val="ENoteTableText"/>
            </w:pPr>
            <w:r w:rsidRPr="00F26942">
              <w:t>ad No 2, 2024</w:t>
            </w:r>
          </w:p>
        </w:tc>
      </w:tr>
      <w:tr w:rsidR="0014397C" w:rsidRPr="00F26942" w14:paraId="61E69CA4" w14:textId="77777777" w:rsidTr="00FE0A9B">
        <w:trPr>
          <w:cantSplit/>
        </w:trPr>
        <w:tc>
          <w:tcPr>
            <w:tcW w:w="2551" w:type="dxa"/>
            <w:shd w:val="clear" w:color="auto" w:fill="auto"/>
          </w:tcPr>
          <w:p w14:paraId="3C3FE18F" w14:textId="77777777" w:rsidR="0014397C" w:rsidRPr="00F26942" w:rsidRDefault="0014397C" w:rsidP="00FE0A9B">
            <w:pPr>
              <w:pStyle w:val="ENoteTableText"/>
              <w:tabs>
                <w:tab w:val="center" w:leader="dot" w:pos="2268"/>
              </w:tabs>
              <w:rPr>
                <w:noProof/>
              </w:rPr>
            </w:pPr>
            <w:r w:rsidRPr="00F26942">
              <w:rPr>
                <w:b/>
                <w:noProof/>
              </w:rPr>
              <w:t>Subdivision B</w:t>
            </w:r>
          </w:p>
        </w:tc>
        <w:tc>
          <w:tcPr>
            <w:tcW w:w="4592" w:type="dxa"/>
            <w:shd w:val="clear" w:color="auto" w:fill="auto"/>
          </w:tcPr>
          <w:p w14:paraId="79BCFA98" w14:textId="77777777" w:rsidR="0014397C" w:rsidRPr="00F26942" w:rsidRDefault="0014397C" w:rsidP="00FE0A9B">
            <w:pPr>
              <w:pStyle w:val="ENoteTableText"/>
            </w:pPr>
          </w:p>
        </w:tc>
      </w:tr>
      <w:tr w:rsidR="0014397C" w:rsidRPr="00F26942" w14:paraId="55ECE735" w14:textId="77777777" w:rsidTr="00FE0A9B">
        <w:trPr>
          <w:cantSplit/>
        </w:trPr>
        <w:tc>
          <w:tcPr>
            <w:tcW w:w="2551" w:type="dxa"/>
            <w:shd w:val="clear" w:color="auto" w:fill="auto"/>
          </w:tcPr>
          <w:p w14:paraId="6714307E" w14:textId="77777777" w:rsidR="0014397C" w:rsidRPr="00F26942" w:rsidRDefault="0014397C" w:rsidP="00FE0A9B">
            <w:pPr>
              <w:pStyle w:val="ENoteTableText"/>
              <w:tabs>
                <w:tab w:val="center" w:leader="dot" w:pos="2268"/>
              </w:tabs>
              <w:rPr>
                <w:noProof/>
              </w:rPr>
            </w:pPr>
            <w:r w:rsidRPr="00F26942">
              <w:rPr>
                <w:noProof/>
              </w:rPr>
              <w:t>s 536PF</w:t>
            </w:r>
            <w:r w:rsidRPr="00F26942">
              <w:rPr>
                <w:noProof/>
              </w:rPr>
              <w:tab/>
            </w:r>
          </w:p>
        </w:tc>
        <w:tc>
          <w:tcPr>
            <w:tcW w:w="4592" w:type="dxa"/>
            <w:shd w:val="clear" w:color="auto" w:fill="auto"/>
          </w:tcPr>
          <w:p w14:paraId="0C9547B7" w14:textId="77777777" w:rsidR="0014397C" w:rsidRPr="00F26942" w:rsidRDefault="0014397C" w:rsidP="00FE0A9B">
            <w:pPr>
              <w:pStyle w:val="ENoteTableText"/>
            </w:pPr>
            <w:r w:rsidRPr="00F26942">
              <w:t>ad No 2, 2024</w:t>
            </w:r>
          </w:p>
        </w:tc>
      </w:tr>
      <w:tr w:rsidR="0014397C" w:rsidRPr="00F26942" w14:paraId="1A649053" w14:textId="77777777" w:rsidTr="00FE0A9B">
        <w:trPr>
          <w:cantSplit/>
        </w:trPr>
        <w:tc>
          <w:tcPr>
            <w:tcW w:w="2551" w:type="dxa"/>
            <w:shd w:val="clear" w:color="auto" w:fill="auto"/>
          </w:tcPr>
          <w:p w14:paraId="7C6ED124" w14:textId="77777777" w:rsidR="0014397C" w:rsidRPr="00F26942" w:rsidRDefault="0014397C" w:rsidP="00FE0A9B">
            <w:pPr>
              <w:pStyle w:val="ENoteTableText"/>
              <w:tabs>
                <w:tab w:val="center" w:leader="dot" w:pos="2268"/>
              </w:tabs>
              <w:rPr>
                <w:noProof/>
              </w:rPr>
            </w:pPr>
            <w:r w:rsidRPr="00F26942">
              <w:rPr>
                <w:b/>
                <w:noProof/>
              </w:rPr>
              <w:t>Subdivision C</w:t>
            </w:r>
          </w:p>
        </w:tc>
        <w:tc>
          <w:tcPr>
            <w:tcW w:w="4592" w:type="dxa"/>
            <w:shd w:val="clear" w:color="auto" w:fill="auto"/>
          </w:tcPr>
          <w:p w14:paraId="425A39B4" w14:textId="77777777" w:rsidR="0014397C" w:rsidRPr="00F26942" w:rsidRDefault="0014397C" w:rsidP="00FE0A9B">
            <w:pPr>
              <w:pStyle w:val="ENoteTableText"/>
            </w:pPr>
          </w:p>
        </w:tc>
      </w:tr>
      <w:tr w:rsidR="0014397C" w:rsidRPr="00F26942" w14:paraId="5564D2A6" w14:textId="77777777" w:rsidTr="00FE0A9B">
        <w:trPr>
          <w:cantSplit/>
        </w:trPr>
        <w:tc>
          <w:tcPr>
            <w:tcW w:w="2551" w:type="dxa"/>
            <w:shd w:val="clear" w:color="auto" w:fill="auto"/>
          </w:tcPr>
          <w:p w14:paraId="1F018324" w14:textId="77777777" w:rsidR="0014397C" w:rsidRPr="00F26942" w:rsidRDefault="0014397C" w:rsidP="00FE0A9B">
            <w:pPr>
              <w:pStyle w:val="ENoteTableText"/>
              <w:tabs>
                <w:tab w:val="center" w:leader="dot" w:pos="2268"/>
              </w:tabs>
              <w:rPr>
                <w:noProof/>
              </w:rPr>
            </w:pPr>
            <w:r w:rsidRPr="00F26942">
              <w:rPr>
                <w:noProof/>
              </w:rPr>
              <w:t>s 536PG</w:t>
            </w:r>
            <w:r w:rsidRPr="00F26942">
              <w:rPr>
                <w:noProof/>
              </w:rPr>
              <w:tab/>
            </w:r>
          </w:p>
        </w:tc>
        <w:tc>
          <w:tcPr>
            <w:tcW w:w="4592" w:type="dxa"/>
            <w:shd w:val="clear" w:color="auto" w:fill="auto"/>
          </w:tcPr>
          <w:p w14:paraId="1810BE64" w14:textId="77777777" w:rsidR="0014397C" w:rsidRPr="00F26942" w:rsidRDefault="0014397C" w:rsidP="00FE0A9B">
            <w:pPr>
              <w:pStyle w:val="ENoteTableText"/>
            </w:pPr>
            <w:r w:rsidRPr="00F26942">
              <w:t>ad No 2, 2024</w:t>
            </w:r>
          </w:p>
        </w:tc>
      </w:tr>
      <w:tr w:rsidR="0014397C" w:rsidRPr="00F26942" w14:paraId="25BC56B1" w14:textId="77777777" w:rsidTr="00FE0A9B">
        <w:trPr>
          <w:cantSplit/>
        </w:trPr>
        <w:tc>
          <w:tcPr>
            <w:tcW w:w="2551" w:type="dxa"/>
            <w:shd w:val="clear" w:color="auto" w:fill="auto"/>
          </w:tcPr>
          <w:p w14:paraId="17F21FB8" w14:textId="77777777" w:rsidR="0014397C" w:rsidRPr="00F26942" w:rsidRDefault="0014397C" w:rsidP="00FE0A9B">
            <w:pPr>
              <w:pStyle w:val="ENoteTableText"/>
              <w:tabs>
                <w:tab w:val="center" w:leader="dot" w:pos="2268"/>
              </w:tabs>
              <w:rPr>
                <w:noProof/>
              </w:rPr>
            </w:pPr>
            <w:r w:rsidRPr="00F26942">
              <w:rPr>
                <w:noProof/>
              </w:rPr>
              <w:t>s 536PH</w:t>
            </w:r>
            <w:r w:rsidRPr="00F26942">
              <w:rPr>
                <w:noProof/>
              </w:rPr>
              <w:tab/>
            </w:r>
          </w:p>
        </w:tc>
        <w:tc>
          <w:tcPr>
            <w:tcW w:w="4592" w:type="dxa"/>
            <w:shd w:val="clear" w:color="auto" w:fill="auto"/>
          </w:tcPr>
          <w:p w14:paraId="3EB7A186" w14:textId="77777777" w:rsidR="0014397C" w:rsidRPr="00F26942" w:rsidRDefault="0014397C" w:rsidP="00FE0A9B">
            <w:pPr>
              <w:pStyle w:val="ENoteTableText"/>
            </w:pPr>
            <w:r w:rsidRPr="00F26942">
              <w:t>ad No 2, 2024</w:t>
            </w:r>
          </w:p>
        </w:tc>
      </w:tr>
      <w:tr w:rsidR="0014397C" w:rsidRPr="00F26942" w14:paraId="0C9B24D5" w14:textId="77777777" w:rsidTr="00FE0A9B">
        <w:trPr>
          <w:cantSplit/>
        </w:trPr>
        <w:tc>
          <w:tcPr>
            <w:tcW w:w="2551" w:type="dxa"/>
            <w:shd w:val="clear" w:color="auto" w:fill="auto"/>
          </w:tcPr>
          <w:p w14:paraId="455682F1" w14:textId="77777777" w:rsidR="0014397C" w:rsidRPr="00F26942" w:rsidRDefault="0014397C" w:rsidP="00FE0A9B">
            <w:pPr>
              <w:pStyle w:val="ENoteTableText"/>
              <w:tabs>
                <w:tab w:val="center" w:leader="dot" w:pos="2268"/>
              </w:tabs>
              <w:rPr>
                <w:noProof/>
              </w:rPr>
            </w:pPr>
            <w:r w:rsidRPr="00F26942">
              <w:rPr>
                <w:noProof/>
              </w:rPr>
              <w:t>s 536PJ</w:t>
            </w:r>
            <w:r w:rsidRPr="00F26942">
              <w:rPr>
                <w:noProof/>
              </w:rPr>
              <w:tab/>
            </w:r>
          </w:p>
        </w:tc>
        <w:tc>
          <w:tcPr>
            <w:tcW w:w="4592" w:type="dxa"/>
            <w:shd w:val="clear" w:color="auto" w:fill="auto"/>
          </w:tcPr>
          <w:p w14:paraId="22EA2BB3" w14:textId="77777777" w:rsidR="0014397C" w:rsidRPr="00F26942" w:rsidRDefault="0014397C" w:rsidP="00FE0A9B">
            <w:pPr>
              <w:pStyle w:val="ENoteTableText"/>
            </w:pPr>
            <w:r w:rsidRPr="00F26942">
              <w:t>ad No 2, 2024</w:t>
            </w:r>
          </w:p>
        </w:tc>
      </w:tr>
      <w:tr w:rsidR="0014397C" w:rsidRPr="00F26942" w14:paraId="2225ED4C" w14:textId="77777777" w:rsidTr="00FE0A9B">
        <w:trPr>
          <w:cantSplit/>
        </w:trPr>
        <w:tc>
          <w:tcPr>
            <w:tcW w:w="2551" w:type="dxa"/>
            <w:shd w:val="clear" w:color="auto" w:fill="auto"/>
          </w:tcPr>
          <w:p w14:paraId="36E0B8B3" w14:textId="77777777" w:rsidR="0014397C" w:rsidRPr="00F26942" w:rsidRDefault="0014397C" w:rsidP="00FE0A9B">
            <w:pPr>
              <w:pStyle w:val="ENoteTableText"/>
              <w:tabs>
                <w:tab w:val="center" w:leader="dot" w:pos="2268"/>
              </w:tabs>
              <w:rPr>
                <w:noProof/>
              </w:rPr>
            </w:pPr>
            <w:r w:rsidRPr="00F26942">
              <w:rPr>
                <w:noProof/>
              </w:rPr>
              <w:t>s 536PK</w:t>
            </w:r>
            <w:r w:rsidRPr="00F26942">
              <w:rPr>
                <w:noProof/>
              </w:rPr>
              <w:tab/>
            </w:r>
          </w:p>
        </w:tc>
        <w:tc>
          <w:tcPr>
            <w:tcW w:w="4592" w:type="dxa"/>
            <w:shd w:val="clear" w:color="auto" w:fill="auto"/>
          </w:tcPr>
          <w:p w14:paraId="661A8324" w14:textId="77777777" w:rsidR="0014397C" w:rsidRPr="00F26942" w:rsidRDefault="0014397C" w:rsidP="00FE0A9B">
            <w:pPr>
              <w:pStyle w:val="ENoteTableText"/>
            </w:pPr>
            <w:r w:rsidRPr="00F26942">
              <w:t>ad No 2, 2024</w:t>
            </w:r>
          </w:p>
        </w:tc>
      </w:tr>
      <w:tr w:rsidR="0014397C" w:rsidRPr="00F26942" w14:paraId="69BCC073" w14:textId="77777777" w:rsidTr="00FE0A9B">
        <w:trPr>
          <w:cantSplit/>
        </w:trPr>
        <w:tc>
          <w:tcPr>
            <w:tcW w:w="2551" w:type="dxa"/>
            <w:shd w:val="clear" w:color="auto" w:fill="auto"/>
          </w:tcPr>
          <w:p w14:paraId="240D41B2" w14:textId="77777777" w:rsidR="0014397C" w:rsidRPr="00F26942" w:rsidRDefault="0014397C" w:rsidP="00FE0A9B">
            <w:pPr>
              <w:pStyle w:val="ENoteTableText"/>
              <w:tabs>
                <w:tab w:val="center" w:leader="dot" w:pos="2268"/>
              </w:tabs>
              <w:rPr>
                <w:noProof/>
              </w:rPr>
            </w:pPr>
            <w:r w:rsidRPr="00F26942">
              <w:rPr>
                <w:b/>
                <w:noProof/>
              </w:rPr>
              <w:t>Subdivision D</w:t>
            </w:r>
          </w:p>
        </w:tc>
        <w:tc>
          <w:tcPr>
            <w:tcW w:w="4592" w:type="dxa"/>
            <w:shd w:val="clear" w:color="auto" w:fill="auto"/>
          </w:tcPr>
          <w:p w14:paraId="2B9E0F46" w14:textId="77777777" w:rsidR="0014397C" w:rsidRPr="00F26942" w:rsidRDefault="0014397C" w:rsidP="00FE0A9B">
            <w:pPr>
              <w:pStyle w:val="ENoteTableText"/>
            </w:pPr>
          </w:p>
        </w:tc>
      </w:tr>
      <w:tr w:rsidR="0014397C" w:rsidRPr="00F26942" w14:paraId="27B50C63" w14:textId="77777777" w:rsidTr="00FE0A9B">
        <w:trPr>
          <w:cantSplit/>
        </w:trPr>
        <w:tc>
          <w:tcPr>
            <w:tcW w:w="2551" w:type="dxa"/>
            <w:shd w:val="clear" w:color="auto" w:fill="auto"/>
          </w:tcPr>
          <w:p w14:paraId="092FFBAF" w14:textId="77777777" w:rsidR="0014397C" w:rsidRPr="00F26942" w:rsidRDefault="0014397C" w:rsidP="00FE0A9B">
            <w:pPr>
              <w:pStyle w:val="ENoteTableText"/>
              <w:tabs>
                <w:tab w:val="center" w:leader="dot" w:pos="2268"/>
              </w:tabs>
              <w:rPr>
                <w:noProof/>
              </w:rPr>
            </w:pPr>
            <w:r w:rsidRPr="00F26942">
              <w:rPr>
                <w:noProof/>
              </w:rPr>
              <w:t>s 536PL</w:t>
            </w:r>
            <w:r w:rsidRPr="00F26942">
              <w:rPr>
                <w:noProof/>
              </w:rPr>
              <w:tab/>
            </w:r>
          </w:p>
        </w:tc>
        <w:tc>
          <w:tcPr>
            <w:tcW w:w="4592" w:type="dxa"/>
            <w:shd w:val="clear" w:color="auto" w:fill="auto"/>
          </w:tcPr>
          <w:p w14:paraId="10D71E60" w14:textId="77777777" w:rsidR="0014397C" w:rsidRPr="00F26942" w:rsidRDefault="0014397C" w:rsidP="00FE0A9B">
            <w:pPr>
              <w:pStyle w:val="ENoteTableText"/>
            </w:pPr>
            <w:r w:rsidRPr="00F26942">
              <w:t>ad No 2, 2024</w:t>
            </w:r>
          </w:p>
        </w:tc>
      </w:tr>
      <w:tr w:rsidR="0014397C" w:rsidRPr="00F26942" w14:paraId="79D584BF" w14:textId="77777777" w:rsidTr="00FE0A9B">
        <w:trPr>
          <w:cantSplit/>
        </w:trPr>
        <w:tc>
          <w:tcPr>
            <w:tcW w:w="2551" w:type="dxa"/>
            <w:shd w:val="clear" w:color="auto" w:fill="auto"/>
          </w:tcPr>
          <w:p w14:paraId="67A8FEB0" w14:textId="77777777" w:rsidR="0014397C" w:rsidRPr="00F26942" w:rsidRDefault="0014397C" w:rsidP="00FE0A9B">
            <w:pPr>
              <w:pStyle w:val="ENoteTableText"/>
              <w:tabs>
                <w:tab w:val="center" w:leader="dot" w:pos="2268"/>
              </w:tabs>
              <w:rPr>
                <w:noProof/>
              </w:rPr>
            </w:pPr>
            <w:r w:rsidRPr="00F26942">
              <w:rPr>
                <w:noProof/>
              </w:rPr>
              <w:t>s 536PM</w:t>
            </w:r>
            <w:r w:rsidRPr="00F26942">
              <w:rPr>
                <w:noProof/>
              </w:rPr>
              <w:tab/>
            </w:r>
          </w:p>
        </w:tc>
        <w:tc>
          <w:tcPr>
            <w:tcW w:w="4592" w:type="dxa"/>
            <w:shd w:val="clear" w:color="auto" w:fill="auto"/>
          </w:tcPr>
          <w:p w14:paraId="593FA623" w14:textId="77777777" w:rsidR="0014397C" w:rsidRPr="00F26942" w:rsidRDefault="0014397C" w:rsidP="00FE0A9B">
            <w:pPr>
              <w:pStyle w:val="ENoteTableText"/>
            </w:pPr>
            <w:r w:rsidRPr="00F26942">
              <w:t>ad No 2, 2024</w:t>
            </w:r>
          </w:p>
        </w:tc>
      </w:tr>
      <w:tr w:rsidR="0014397C" w:rsidRPr="00F26942" w14:paraId="4FA64DF5" w14:textId="77777777" w:rsidTr="00FE0A9B">
        <w:trPr>
          <w:cantSplit/>
        </w:trPr>
        <w:tc>
          <w:tcPr>
            <w:tcW w:w="2551" w:type="dxa"/>
            <w:shd w:val="clear" w:color="auto" w:fill="auto"/>
          </w:tcPr>
          <w:p w14:paraId="0F529325" w14:textId="77777777" w:rsidR="0014397C" w:rsidRPr="00F26942" w:rsidRDefault="0014397C" w:rsidP="00FE0A9B">
            <w:pPr>
              <w:pStyle w:val="ENoteTableText"/>
              <w:tabs>
                <w:tab w:val="center" w:leader="dot" w:pos="2268"/>
              </w:tabs>
              <w:rPr>
                <w:noProof/>
              </w:rPr>
            </w:pPr>
            <w:r w:rsidRPr="00F26942">
              <w:rPr>
                <w:noProof/>
              </w:rPr>
              <w:t>s 536PN</w:t>
            </w:r>
            <w:r w:rsidRPr="00F26942">
              <w:rPr>
                <w:noProof/>
              </w:rPr>
              <w:tab/>
            </w:r>
          </w:p>
        </w:tc>
        <w:tc>
          <w:tcPr>
            <w:tcW w:w="4592" w:type="dxa"/>
            <w:shd w:val="clear" w:color="auto" w:fill="auto"/>
          </w:tcPr>
          <w:p w14:paraId="6DE39A60" w14:textId="77777777" w:rsidR="0014397C" w:rsidRPr="00F26942" w:rsidRDefault="0014397C" w:rsidP="00FE0A9B">
            <w:pPr>
              <w:pStyle w:val="ENoteTableText"/>
            </w:pPr>
            <w:r w:rsidRPr="00F26942">
              <w:t>ad No 2, 2024</w:t>
            </w:r>
          </w:p>
        </w:tc>
      </w:tr>
      <w:tr w:rsidR="0014397C" w:rsidRPr="00F26942" w14:paraId="2D0EC1BB" w14:textId="77777777" w:rsidTr="00FE0A9B">
        <w:trPr>
          <w:cantSplit/>
        </w:trPr>
        <w:tc>
          <w:tcPr>
            <w:tcW w:w="2551" w:type="dxa"/>
            <w:shd w:val="clear" w:color="auto" w:fill="auto"/>
          </w:tcPr>
          <w:p w14:paraId="3A099E39" w14:textId="77777777" w:rsidR="0014397C" w:rsidRPr="00F26942" w:rsidRDefault="0014397C" w:rsidP="00FE0A9B">
            <w:pPr>
              <w:pStyle w:val="ENoteTableText"/>
              <w:tabs>
                <w:tab w:val="center" w:leader="dot" w:pos="2268"/>
              </w:tabs>
              <w:rPr>
                <w:noProof/>
              </w:rPr>
            </w:pPr>
            <w:r w:rsidRPr="00F26942">
              <w:rPr>
                <w:noProof/>
              </w:rPr>
              <w:t>s 536PP</w:t>
            </w:r>
            <w:r w:rsidRPr="00F26942">
              <w:rPr>
                <w:noProof/>
              </w:rPr>
              <w:tab/>
            </w:r>
          </w:p>
        </w:tc>
        <w:tc>
          <w:tcPr>
            <w:tcW w:w="4592" w:type="dxa"/>
            <w:shd w:val="clear" w:color="auto" w:fill="auto"/>
          </w:tcPr>
          <w:p w14:paraId="1E07D1F7" w14:textId="77777777" w:rsidR="0014397C" w:rsidRPr="00F26942" w:rsidRDefault="0014397C" w:rsidP="00FE0A9B">
            <w:pPr>
              <w:pStyle w:val="ENoteTableText"/>
            </w:pPr>
            <w:r w:rsidRPr="00F26942">
              <w:t>ad No 2, 2024</w:t>
            </w:r>
          </w:p>
        </w:tc>
      </w:tr>
      <w:tr w:rsidR="0014397C" w:rsidRPr="00F26942" w14:paraId="0EE24887" w14:textId="77777777" w:rsidTr="00FE0A9B">
        <w:trPr>
          <w:cantSplit/>
        </w:trPr>
        <w:tc>
          <w:tcPr>
            <w:tcW w:w="2551" w:type="dxa"/>
            <w:shd w:val="clear" w:color="auto" w:fill="auto"/>
          </w:tcPr>
          <w:p w14:paraId="2A2AE3F9" w14:textId="77777777" w:rsidR="0014397C" w:rsidRPr="00F26942" w:rsidRDefault="0014397C" w:rsidP="00FE0A9B">
            <w:pPr>
              <w:pStyle w:val="ENoteTableText"/>
              <w:tabs>
                <w:tab w:val="center" w:leader="dot" w:pos="2268"/>
              </w:tabs>
              <w:rPr>
                <w:noProof/>
              </w:rPr>
            </w:pPr>
            <w:r w:rsidRPr="00F26942">
              <w:rPr>
                <w:noProof/>
              </w:rPr>
              <w:t>s 536PQ</w:t>
            </w:r>
            <w:r w:rsidRPr="00F26942">
              <w:rPr>
                <w:noProof/>
              </w:rPr>
              <w:tab/>
            </w:r>
          </w:p>
        </w:tc>
        <w:tc>
          <w:tcPr>
            <w:tcW w:w="4592" w:type="dxa"/>
            <w:shd w:val="clear" w:color="auto" w:fill="auto"/>
          </w:tcPr>
          <w:p w14:paraId="4A789468" w14:textId="77777777" w:rsidR="0014397C" w:rsidRPr="00F26942" w:rsidRDefault="0014397C" w:rsidP="00FE0A9B">
            <w:pPr>
              <w:pStyle w:val="ENoteTableText"/>
            </w:pPr>
            <w:r w:rsidRPr="00F26942">
              <w:t>ad No 2, 2024</w:t>
            </w:r>
          </w:p>
        </w:tc>
      </w:tr>
      <w:tr w:rsidR="0014397C" w:rsidRPr="00F26942" w14:paraId="7124DE46" w14:textId="77777777" w:rsidTr="00FE0A9B">
        <w:trPr>
          <w:cantSplit/>
        </w:trPr>
        <w:tc>
          <w:tcPr>
            <w:tcW w:w="2551" w:type="dxa"/>
            <w:shd w:val="clear" w:color="auto" w:fill="auto"/>
          </w:tcPr>
          <w:p w14:paraId="1A05285B" w14:textId="77777777" w:rsidR="0014397C" w:rsidRPr="00F26942" w:rsidRDefault="0014397C" w:rsidP="00FE0A9B">
            <w:pPr>
              <w:pStyle w:val="ENoteTableText"/>
              <w:tabs>
                <w:tab w:val="center" w:leader="dot" w:pos="2268"/>
              </w:tabs>
              <w:rPr>
                <w:noProof/>
              </w:rPr>
            </w:pPr>
            <w:r w:rsidRPr="00F26942">
              <w:rPr>
                <w:noProof/>
              </w:rPr>
              <w:t>s 536PR</w:t>
            </w:r>
            <w:r w:rsidRPr="00F26942">
              <w:rPr>
                <w:noProof/>
              </w:rPr>
              <w:tab/>
            </w:r>
          </w:p>
        </w:tc>
        <w:tc>
          <w:tcPr>
            <w:tcW w:w="4592" w:type="dxa"/>
            <w:shd w:val="clear" w:color="auto" w:fill="auto"/>
          </w:tcPr>
          <w:p w14:paraId="52E9DF35" w14:textId="77777777" w:rsidR="0014397C" w:rsidRPr="00F26942" w:rsidRDefault="0014397C" w:rsidP="00FE0A9B">
            <w:pPr>
              <w:pStyle w:val="ENoteTableText"/>
            </w:pPr>
            <w:r w:rsidRPr="00F26942">
              <w:t>ad No 2, 2024</w:t>
            </w:r>
          </w:p>
        </w:tc>
      </w:tr>
      <w:tr w:rsidR="0014397C" w:rsidRPr="00F26942" w14:paraId="13196D9C" w14:textId="77777777" w:rsidTr="00FE0A9B">
        <w:trPr>
          <w:cantSplit/>
        </w:trPr>
        <w:tc>
          <w:tcPr>
            <w:tcW w:w="2551" w:type="dxa"/>
            <w:shd w:val="clear" w:color="auto" w:fill="auto"/>
          </w:tcPr>
          <w:p w14:paraId="2E702475" w14:textId="77777777" w:rsidR="0014397C" w:rsidRPr="00F26942" w:rsidRDefault="0014397C" w:rsidP="00FE0A9B">
            <w:pPr>
              <w:pStyle w:val="ENoteTableText"/>
              <w:tabs>
                <w:tab w:val="center" w:leader="dot" w:pos="2268"/>
              </w:tabs>
              <w:rPr>
                <w:noProof/>
              </w:rPr>
            </w:pPr>
            <w:r w:rsidRPr="00F26942">
              <w:rPr>
                <w:noProof/>
              </w:rPr>
              <w:t>s 536PS</w:t>
            </w:r>
            <w:r w:rsidRPr="00F26942">
              <w:rPr>
                <w:noProof/>
              </w:rPr>
              <w:tab/>
            </w:r>
          </w:p>
        </w:tc>
        <w:tc>
          <w:tcPr>
            <w:tcW w:w="4592" w:type="dxa"/>
            <w:shd w:val="clear" w:color="auto" w:fill="auto"/>
          </w:tcPr>
          <w:p w14:paraId="1F336E41" w14:textId="77777777" w:rsidR="0014397C" w:rsidRPr="00F26942" w:rsidRDefault="0014397C" w:rsidP="00FE0A9B">
            <w:pPr>
              <w:pStyle w:val="ENoteTableText"/>
            </w:pPr>
            <w:r w:rsidRPr="00F26942">
              <w:t>ad No 2, 2024</w:t>
            </w:r>
          </w:p>
        </w:tc>
      </w:tr>
      <w:tr w:rsidR="0014397C" w:rsidRPr="00F26942" w14:paraId="391A78B1" w14:textId="77777777" w:rsidTr="00FE0A9B">
        <w:trPr>
          <w:cantSplit/>
        </w:trPr>
        <w:tc>
          <w:tcPr>
            <w:tcW w:w="2551" w:type="dxa"/>
            <w:shd w:val="clear" w:color="auto" w:fill="auto"/>
          </w:tcPr>
          <w:p w14:paraId="518EC3C6" w14:textId="77777777" w:rsidR="0014397C" w:rsidRPr="00F26942" w:rsidRDefault="0014397C" w:rsidP="00FE0A9B">
            <w:pPr>
              <w:pStyle w:val="ENoteTableText"/>
              <w:tabs>
                <w:tab w:val="center" w:leader="dot" w:pos="2268"/>
              </w:tabs>
              <w:rPr>
                <w:noProof/>
              </w:rPr>
            </w:pPr>
            <w:r w:rsidRPr="00F26942">
              <w:rPr>
                <w:noProof/>
              </w:rPr>
              <w:t>s 536PT</w:t>
            </w:r>
            <w:r w:rsidRPr="00F26942">
              <w:rPr>
                <w:noProof/>
              </w:rPr>
              <w:tab/>
            </w:r>
          </w:p>
        </w:tc>
        <w:tc>
          <w:tcPr>
            <w:tcW w:w="4592" w:type="dxa"/>
            <w:shd w:val="clear" w:color="auto" w:fill="auto"/>
          </w:tcPr>
          <w:p w14:paraId="6CF9756B" w14:textId="77777777" w:rsidR="0014397C" w:rsidRPr="00F26942" w:rsidRDefault="0014397C" w:rsidP="00FE0A9B">
            <w:pPr>
              <w:pStyle w:val="ENoteTableText"/>
            </w:pPr>
            <w:r w:rsidRPr="00F26942">
              <w:t>ad No 2, 2024</w:t>
            </w:r>
          </w:p>
        </w:tc>
      </w:tr>
      <w:tr w:rsidR="0014397C" w:rsidRPr="00F26942" w14:paraId="525780D2" w14:textId="77777777" w:rsidTr="00FE0A9B">
        <w:trPr>
          <w:cantSplit/>
        </w:trPr>
        <w:tc>
          <w:tcPr>
            <w:tcW w:w="2551" w:type="dxa"/>
            <w:shd w:val="clear" w:color="auto" w:fill="auto"/>
          </w:tcPr>
          <w:p w14:paraId="4794EAA7" w14:textId="77777777" w:rsidR="0014397C" w:rsidRPr="00F26942" w:rsidRDefault="0014397C" w:rsidP="00FE0A9B">
            <w:pPr>
              <w:pStyle w:val="ENoteTableText"/>
              <w:tabs>
                <w:tab w:val="center" w:leader="dot" w:pos="2268"/>
              </w:tabs>
              <w:rPr>
                <w:noProof/>
              </w:rPr>
            </w:pPr>
            <w:r w:rsidRPr="00F26942">
              <w:rPr>
                <w:b/>
                <w:noProof/>
              </w:rPr>
              <w:t>Division 3</w:t>
            </w:r>
          </w:p>
        </w:tc>
        <w:tc>
          <w:tcPr>
            <w:tcW w:w="4592" w:type="dxa"/>
            <w:shd w:val="clear" w:color="auto" w:fill="auto"/>
          </w:tcPr>
          <w:p w14:paraId="36FAE608" w14:textId="77777777" w:rsidR="0014397C" w:rsidRPr="00F26942" w:rsidRDefault="0014397C" w:rsidP="00FE0A9B">
            <w:pPr>
              <w:pStyle w:val="ENoteTableText"/>
            </w:pPr>
          </w:p>
        </w:tc>
      </w:tr>
      <w:tr w:rsidR="0014397C" w:rsidRPr="00F26942" w14:paraId="6D11132C" w14:textId="77777777" w:rsidTr="00FE0A9B">
        <w:trPr>
          <w:cantSplit/>
        </w:trPr>
        <w:tc>
          <w:tcPr>
            <w:tcW w:w="2551" w:type="dxa"/>
            <w:shd w:val="clear" w:color="auto" w:fill="auto"/>
          </w:tcPr>
          <w:p w14:paraId="01F5CFCF" w14:textId="77777777" w:rsidR="0014397C" w:rsidRPr="00F26942" w:rsidRDefault="0014397C" w:rsidP="00FE0A9B">
            <w:pPr>
              <w:pStyle w:val="ENoteTableText"/>
              <w:tabs>
                <w:tab w:val="center" w:leader="dot" w:pos="2268"/>
              </w:tabs>
              <w:rPr>
                <w:noProof/>
              </w:rPr>
            </w:pPr>
            <w:r w:rsidRPr="00F26942">
              <w:rPr>
                <w:b/>
                <w:noProof/>
              </w:rPr>
              <w:t>Subdivision A</w:t>
            </w:r>
          </w:p>
        </w:tc>
        <w:tc>
          <w:tcPr>
            <w:tcW w:w="4592" w:type="dxa"/>
            <w:shd w:val="clear" w:color="auto" w:fill="auto"/>
          </w:tcPr>
          <w:p w14:paraId="4E31F1AB" w14:textId="77777777" w:rsidR="0014397C" w:rsidRPr="00F26942" w:rsidRDefault="0014397C" w:rsidP="00FE0A9B">
            <w:pPr>
              <w:pStyle w:val="ENoteTableText"/>
            </w:pPr>
          </w:p>
        </w:tc>
      </w:tr>
      <w:tr w:rsidR="0014397C" w:rsidRPr="00F26942" w14:paraId="61BC9BE3" w14:textId="77777777" w:rsidTr="00FE0A9B">
        <w:trPr>
          <w:cantSplit/>
        </w:trPr>
        <w:tc>
          <w:tcPr>
            <w:tcW w:w="2551" w:type="dxa"/>
            <w:shd w:val="clear" w:color="auto" w:fill="auto"/>
          </w:tcPr>
          <w:p w14:paraId="43197EF6" w14:textId="77777777" w:rsidR="0014397C" w:rsidRPr="00F26942" w:rsidRDefault="0014397C" w:rsidP="00FE0A9B">
            <w:pPr>
              <w:pStyle w:val="ENoteTableText"/>
              <w:tabs>
                <w:tab w:val="center" w:leader="dot" w:pos="2268"/>
              </w:tabs>
              <w:rPr>
                <w:noProof/>
              </w:rPr>
            </w:pPr>
            <w:r w:rsidRPr="00F26942">
              <w:rPr>
                <w:noProof/>
              </w:rPr>
              <w:t>s 536PU</w:t>
            </w:r>
            <w:r w:rsidRPr="00F26942">
              <w:rPr>
                <w:noProof/>
              </w:rPr>
              <w:tab/>
            </w:r>
          </w:p>
        </w:tc>
        <w:tc>
          <w:tcPr>
            <w:tcW w:w="4592" w:type="dxa"/>
            <w:shd w:val="clear" w:color="auto" w:fill="auto"/>
          </w:tcPr>
          <w:p w14:paraId="4428867F" w14:textId="77777777" w:rsidR="0014397C" w:rsidRPr="00F26942" w:rsidRDefault="0014397C" w:rsidP="00FE0A9B">
            <w:pPr>
              <w:pStyle w:val="ENoteTableText"/>
            </w:pPr>
            <w:r w:rsidRPr="00F26942">
              <w:t>ad No 2, 2024</w:t>
            </w:r>
          </w:p>
        </w:tc>
      </w:tr>
      <w:tr w:rsidR="0014397C" w:rsidRPr="00F26942" w14:paraId="7ECB2BB8" w14:textId="77777777" w:rsidTr="00FE0A9B">
        <w:trPr>
          <w:cantSplit/>
        </w:trPr>
        <w:tc>
          <w:tcPr>
            <w:tcW w:w="2551" w:type="dxa"/>
            <w:shd w:val="clear" w:color="auto" w:fill="auto"/>
          </w:tcPr>
          <w:p w14:paraId="1BB546EF" w14:textId="77777777" w:rsidR="0014397C" w:rsidRPr="00F26942" w:rsidRDefault="0014397C" w:rsidP="00FE0A9B">
            <w:pPr>
              <w:pStyle w:val="ENoteTableText"/>
              <w:tabs>
                <w:tab w:val="center" w:leader="dot" w:pos="2268"/>
              </w:tabs>
              <w:rPr>
                <w:noProof/>
              </w:rPr>
            </w:pPr>
            <w:r w:rsidRPr="00F26942">
              <w:rPr>
                <w:noProof/>
              </w:rPr>
              <w:t>s 536PV</w:t>
            </w:r>
            <w:r w:rsidRPr="00F26942">
              <w:rPr>
                <w:noProof/>
              </w:rPr>
              <w:tab/>
            </w:r>
          </w:p>
        </w:tc>
        <w:tc>
          <w:tcPr>
            <w:tcW w:w="4592" w:type="dxa"/>
            <w:shd w:val="clear" w:color="auto" w:fill="auto"/>
          </w:tcPr>
          <w:p w14:paraId="146EEEC8" w14:textId="77777777" w:rsidR="0014397C" w:rsidRPr="00F26942" w:rsidRDefault="0014397C" w:rsidP="00FE0A9B">
            <w:pPr>
              <w:pStyle w:val="ENoteTableText"/>
            </w:pPr>
            <w:r w:rsidRPr="00F26942">
              <w:t>ad No 2, 2024</w:t>
            </w:r>
          </w:p>
        </w:tc>
      </w:tr>
      <w:tr w:rsidR="0014397C" w:rsidRPr="00F26942" w14:paraId="63034FF5" w14:textId="77777777" w:rsidTr="00FE0A9B">
        <w:trPr>
          <w:cantSplit/>
        </w:trPr>
        <w:tc>
          <w:tcPr>
            <w:tcW w:w="2551" w:type="dxa"/>
            <w:shd w:val="clear" w:color="auto" w:fill="auto"/>
          </w:tcPr>
          <w:p w14:paraId="53593378" w14:textId="77777777" w:rsidR="0014397C" w:rsidRPr="00F26942" w:rsidRDefault="0014397C" w:rsidP="00FE0A9B">
            <w:pPr>
              <w:pStyle w:val="ENoteTableText"/>
              <w:tabs>
                <w:tab w:val="center" w:leader="dot" w:pos="2268"/>
              </w:tabs>
              <w:rPr>
                <w:noProof/>
              </w:rPr>
            </w:pPr>
            <w:r w:rsidRPr="00F26942">
              <w:rPr>
                <w:noProof/>
              </w:rPr>
              <w:lastRenderedPageBreak/>
              <w:t>s 536PW</w:t>
            </w:r>
            <w:r w:rsidRPr="00F26942">
              <w:rPr>
                <w:noProof/>
              </w:rPr>
              <w:tab/>
            </w:r>
          </w:p>
        </w:tc>
        <w:tc>
          <w:tcPr>
            <w:tcW w:w="4592" w:type="dxa"/>
            <w:shd w:val="clear" w:color="auto" w:fill="auto"/>
          </w:tcPr>
          <w:p w14:paraId="201865BA" w14:textId="77777777" w:rsidR="0014397C" w:rsidRPr="00F26942" w:rsidRDefault="0014397C" w:rsidP="00FE0A9B">
            <w:pPr>
              <w:pStyle w:val="ENoteTableText"/>
            </w:pPr>
            <w:r w:rsidRPr="00F26942">
              <w:t>ad No 2, 2024</w:t>
            </w:r>
          </w:p>
        </w:tc>
      </w:tr>
      <w:tr w:rsidR="0014397C" w:rsidRPr="00F26942" w14:paraId="04B0C014" w14:textId="77777777" w:rsidTr="00FE0A9B">
        <w:trPr>
          <w:cantSplit/>
        </w:trPr>
        <w:tc>
          <w:tcPr>
            <w:tcW w:w="2551" w:type="dxa"/>
            <w:shd w:val="clear" w:color="auto" w:fill="auto"/>
          </w:tcPr>
          <w:p w14:paraId="111F5D79" w14:textId="77777777" w:rsidR="0014397C" w:rsidRPr="00F26942" w:rsidRDefault="0014397C" w:rsidP="00FE0A9B">
            <w:pPr>
              <w:pStyle w:val="ENoteTableText"/>
              <w:tabs>
                <w:tab w:val="center" w:leader="dot" w:pos="2268"/>
              </w:tabs>
              <w:rPr>
                <w:noProof/>
              </w:rPr>
            </w:pPr>
            <w:r w:rsidRPr="00F26942">
              <w:rPr>
                <w:noProof/>
              </w:rPr>
              <w:t>s 536PX</w:t>
            </w:r>
            <w:r w:rsidRPr="00F26942">
              <w:rPr>
                <w:noProof/>
              </w:rPr>
              <w:tab/>
            </w:r>
          </w:p>
        </w:tc>
        <w:tc>
          <w:tcPr>
            <w:tcW w:w="4592" w:type="dxa"/>
            <w:shd w:val="clear" w:color="auto" w:fill="auto"/>
          </w:tcPr>
          <w:p w14:paraId="7B519AE8" w14:textId="77777777" w:rsidR="0014397C" w:rsidRPr="00F26942" w:rsidRDefault="0014397C" w:rsidP="00FE0A9B">
            <w:pPr>
              <w:pStyle w:val="ENoteTableText"/>
            </w:pPr>
            <w:r w:rsidRPr="00F26942">
              <w:t>ad No 2, 2024</w:t>
            </w:r>
          </w:p>
        </w:tc>
      </w:tr>
      <w:tr w:rsidR="0014397C" w:rsidRPr="00F26942" w14:paraId="48D42FDE" w14:textId="77777777" w:rsidTr="00FE0A9B">
        <w:trPr>
          <w:cantSplit/>
        </w:trPr>
        <w:tc>
          <w:tcPr>
            <w:tcW w:w="2551" w:type="dxa"/>
            <w:shd w:val="clear" w:color="auto" w:fill="auto"/>
          </w:tcPr>
          <w:p w14:paraId="0BC5743E" w14:textId="77777777" w:rsidR="0014397C" w:rsidRPr="00F26942" w:rsidRDefault="0014397C" w:rsidP="00FE0A9B">
            <w:pPr>
              <w:pStyle w:val="ENoteTableText"/>
              <w:tabs>
                <w:tab w:val="center" w:leader="dot" w:pos="2268"/>
              </w:tabs>
              <w:rPr>
                <w:noProof/>
              </w:rPr>
            </w:pPr>
            <w:r w:rsidRPr="00F26942">
              <w:rPr>
                <w:noProof/>
              </w:rPr>
              <w:t>s 536PY</w:t>
            </w:r>
            <w:r w:rsidRPr="00F26942">
              <w:rPr>
                <w:noProof/>
              </w:rPr>
              <w:tab/>
            </w:r>
          </w:p>
        </w:tc>
        <w:tc>
          <w:tcPr>
            <w:tcW w:w="4592" w:type="dxa"/>
            <w:shd w:val="clear" w:color="auto" w:fill="auto"/>
          </w:tcPr>
          <w:p w14:paraId="3109321C" w14:textId="77777777" w:rsidR="0014397C" w:rsidRPr="00F26942" w:rsidRDefault="0014397C" w:rsidP="00FE0A9B">
            <w:pPr>
              <w:pStyle w:val="ENoteTableText"/>
            </w:pPr>
            <w:r w:rsidRPr="00F26942">
              <w:t>ad No 2, 2024</w:t>
            </w:r>
          </w:p>
        </w:tc>
      </w:tr>
      <w:tr w:rsidR="0014397C" w:rsidRPr="00F26942" w14:paraId="268BF109" w14:textId="77777777" w:rsidTr="00FE0A9B">
        <w:trPr>
          <w:cantSplit/>
        </w:trPr>
        <w:tc>
          <w:tcPr>
            <w:tcW w:w="2551" w:type="dxa"/>
            <w:shd w:val="clear" w:color="auto" w:fill="auto"/>
          </w:tcPr>
          <w:p w14:paraId="0F3D2D5F" w14:textId="77777777" w:rsidR="0014397C" w:rsidRPr="00F26942" w:rsidRDefault="0014397C" w:rsidP="00FE0A9B">
            <w:pPr>
              <w:pStyle w:val="ENoteTableText"/>
              <w:tabs>
                <w:tab w:val="center" w:leader="dot" w:pos="2268"/>
              </w:tabs>
              <w:rPr>
                <w:noProof/>
              </w:rPr>
            </w:pPr>
            <w:r w:rsidRPr="00F26942">
              <w:rPr>
                <w:noProof/>
              </w:rPr>
              <w:t>s 536PZ</w:t>
            </w:r>
            <w:r w:rsidRPr="00F26942">
              <w:rPr>
                <w:noProof/>
              </w:rPr>
              <w:tab/>
            </w:r>
          </w:p>
        </w:tc>
        <w:tc>
          <w:tcPr>
            <w:tcW w:w="4592" w:type="dxa"/>
            <w:shd w:val="clear" w:color="auto" w:fill="auto"/>
          </w:tcPr>
          <w:p w14:paraId="39024132" w14:textId="77777777" w:rsidR="0014397C" w:rsidRPr="00F26942" w:rsidRDefault="0014397C" w:rsidP="00FE0A9B">
            <w:pPr>
              <w:pStyle w:val="ENoteTableText"/>
            </w:pPr>
            <w:r w:rsidRPr="00F26942">
              <w:t>ad No 2, 2024</w:t>
            </w:r>
          </w:p>
        </w:tc>
      </w:tr>
      <w:tr w:rsidR="0014397C" w:rsidRPr="00F26942" w14:paraId="3B5831E0" w14:textId="77777777" w:rsidTr="00FE0A9B">
        <w:trPr>
          <w:cantSplit/>
        </w:trPr>
        <w:tc>
          <w:tcPr>
            <w:tcW w:w="2551" w:type="dxa"/>
            <w:shd w:val="clear" w:color="auto" w:fill="auto"/>
          </w:tcPr>
          <w:p w14:paraId="61AA9FE3" w14:textId="77777777" w:rsidR="0014397C" w:rsidRPr="00F26942" w:rsidRDefault="0014397C" w:rsidP="00FE0A9B">
            <w:pPr>
              <w:pStyle w:val="ENoteTableText"/>
              <w:tabs>
                <w:tab w:val="center" w:leader="dot" w:pos="2268"/>
              </w:tabs>
              <w:rPr>
                <w:noProof/>
              </w:rPr>
            </w:pPr>
            <w:r w:rsidRPr="00F26942">
              <w:rPr>
                <w:noProof/>
              </w:rPr>
              <w:t>s 536Q</w:t>
            </w:r>
            <w:r w:rsidRPr="00F26942">
              <w:rPr>
                <w:noProof/>
              </w:rPr>
              <w:tab/>
            </w:r>
          </w:p>
        </w:tc>
        <w:tc>
          <w:tcPr>
            <w:tcW w:w="4592" w:type="dxa"/>
            <w:shd w:val="clear" w:color="auto" w:fill="auto"/>
          </w:tcPr>
          <w:p w14:paraId="69C4BB74" w14:textId="77777777" w:rsidR="0014397C" w:rsidRPr="00F26942" w:rsidRDefault="0014397C" w:rsidP="00FE0A9B">
            <w:pPr>
              <w:pStyle w:val="ENoteTableText"/>
            </w:pPr>
            <w:r w:rsidRPr="00F26942">
              <w:t>ad No 2, 2024</w:t>
            </w:r>
          </w:p>
        </w:tc>
      </w:tr>
      <w:tr w:rsidR="0014397C" w:rsidRPr="00F26942" w14:paraId="40C7FD28" w14:textId="77777777" w:rsidTr="00FE0A9B">
        <w:trPr>
          <w:cantSplit/>
        </w:trPr>
        <w:tc>
          <w:tcPr>
            <w:tcW w:w="2551" w:type="dxa"/>
            <w:shd w:val="clear" w:color="auto" w:fill="auto"/>
          </w:tcPr>
          <w:p w14:paraId="417E24F5" w14:textId="77777777" w:rsidR="0014397C" w:rsidRPr="00F26942" w:rsidRDefault="0014397C" w:rsidP="00FE0A9B">
            <w:pPr>
              <w:pStyle w:val="ENoteTableText"/>
              <w:tabs>
                <w:tab w:val="center" w:leader="dot" w:pos="2268"/>
              </w:tabs>
              <w:rPr>
                <w:noProof/>
              </w:rPr>
            </w:pPr>
            <w:r w:rsidRPr="00F26942">
              <w:rPr>
                <w:b/>
                <w:noProof/>
              </w:rPr>
              <w:t>Subdivision B</w:t>
            </w:r>
          </w:p>
        </w:tc>
        <w:tc>
          <w:tcPr>
            <w:tcW w:w="4592" w:type="dxa"/>
            <w:shd w:val="clear" w:color="auto" w:fill="auto"/>
          </w:tcPr>
          <w:p w14:paraId="1F5CA8E4" w14:textId="77777777" w:rsidR="0014397C" w:rsidRPr="00F26942" w:rsidRDefault="0014397C" w:rsidP="00FE0A9B">
            <w:pPr>
              <w:pStyle w:val="ENoteTableText"/>
            </w:pPr>
          </w:p>
        </w:tc>
      </w:tr>
      <w:tr w:rsidR="0014397C" w:rsidRPr="00F26942" w14:paraId="2E3738F8" w14:textId="77777777" w:rsidTr="00FE0A9B">
        <w:trPr>
          <w:cantSplit/>
        </w:trPr>
        <w:tc>
          <w:tcPr>
            <w:tcW w:w="2551" w:type="dxa"/>
            <w:shd w:val="clear" w:color="auto" w:fill="auto"/>
          </w:tcPr>
          <w:p w14:paraId="5347C890" w14:textId="77777777" w:rsidR="0014397C" w:rsidRPr="00F26942" w:rsidRDefault="0014397C" w:rsidP="00FE0A9B">
            <w:pPr>
              <w:pStyle w:val="ENoteTableText"/>
              <w:tabs>
                <w:tab w:val="center" w:leader="dot" w:pos="2268"/>
              </w:tabs>
              <w:rPr>
                <w:noProof/>
              </w:rPr>
            </w:pPr>
            <w:r w:rsidRPr="00F26942">
              <w:rPr>
                <w:noProof/>
              </w:rPr>
              <w:t>s 536QA</w:t>
            </w:r>
            <w:r w:rsidRPr="00F26942">
              <w:rPr>
                <w:noProof/>
              </w:rPr>
              <w:tab/>
            </w:r>
          </w:p>
        </w:tc>
        <w:tc>
          <w:tcPr>
            <w:tcW w:w="4592" w:type="dxa"/>
            <w:shd w:val="clear" w:color="auto" w:fill="auto"/>
          </w:tcPr>
          <w:p w14:paraId="03E61EC6" w14:textId="77777777" w:rsidR="0014397C" w:rsidRPr="00F26942" w:rsidRDefault="0014397C" w:rsidP="00FE0A9B">
            <w:pPr>
              <w:pStyle w:val="ENoteTableText"/>
            </w:pPr>
            <w:r w:rsidRPr="00F26942">
              <w:t>ad No 2, 2024</w:t>
            </w:r>
          </w:p>
        </w:tc>
      </w:tr>
      <w:tr w:rsidR="0014397C" w:rsidRPr="00F26942" w14:paraId="5CB6D4F9" w14:textId="77777777" w:rsidTr="00FE0A9B">
        <w:trPr>
          <w:cantSplit/>
        </w:trPr>
        <w:tc>
          <w:tcPr>
            <w:tcW w:w="2551" w:type="dxa"/>
            <w:shd w:val="clear" w:color="auto" w:fill="auto"/>
          </w:tcPr>
          <w:p w14:paraId="17914DED" w14:textId="77777777" w:rsidR="0014397C" w:rsidRPr="00F26942" w:rsidRDefault="0014397C" w:rsidP="00FE0A9B">
            <w:pPr>
              <w:pStyle w:val="ENoteTableText"/>
              <w:tabs>
                <w:tab w:val="center" w:leader="dot" w:pos="2268"/>
              </w:tabs>
              <w:rPr>
                <w:noProof/>
              </w:rPr>
            </w:pPr>
            <w:r w:rsidRPr="00F26942">
              <w:rPr>
                <w:noProof/>
              </w:rPr>
              <w:t>s 536QB</w:t>
            </w:r>
            <w:r w:rsidRPr="00F26942">
              <w:rPr>
                <w:noProof/>
              </w:rPr>
              <w:tab/>
            </w:r>
          </w:p>
        </w:tc>
        <w:tc>
          <w:tcPr>
            <w:tcW w:w="4592" w:type="dxa"/>
            <w:shd w:val="clear" w:color="auto" w:fill="auto"/>
          </w:tcPr>
          <w:p w14:paraId="3C6729AE" w14:textId="77777777" w:rsidR="0014397C" w:rsidRPr="00F26942" w:rsidRDefault="0014397C" w:rsidP="00FE0A9B">
            <w:pPr>
              <w:pStyle w:val="ENoteTableText"/>
            </w:pPr>
            <w:r w:rsidRPr="00F26942">
              <w:t>ad No 2, 2024</w:t>
            </w:r>
          </w:p>
        </w:tc>
      </w:tr>
      <w:tr w:rsidR="0014397C" w:rsidRPr="00F26942" w14:paraId="3730B5C3" w14:textId="77777777" w:rsidTr="00FE0A9B">
        <w:trPr>
          <w:cantSplit/>
        </w:trPr>
        <w:tc>
          <w:tcPr>
            <w:tcW w:w="2551" w:type="dxa"/>
            <w:shd w:val="clear" w:color="auto" w:fill="auto"/>
          </w:tcPr>
          <w:p w14:paraId="6D152959" w14:textId="77777777" w:rsidR="0014397C" w:rsidRPr="00F26942" w:rsidRDefault="0014397C" w:rsidP="00FE0A9B">
            <w:pPr>
              <w:pStyle w:val="ENoteTableText"/>
              <w:tabs>
                <w:tab w:val="center" w:leader="dot" w:pos="2268"/>
              </w:tabs>
              <w:rPr>
                <w:noProof/>
              </w:rPr>
            </w:pPr>
            <w:r w:rsidRPr="00F26942">
              <w:rPr>
                <w:noProof/>
              </w:rPr>
              <w:t>s 536QC</w:t>
            </w:r>
            <w:r w:rsidRPr="00F26942">
              <w:rPr>
                <w:noProof/>
              </w:rPr>
              <w:tab/>
            </w:r>
          </w:p>
        </w:tc>
        <w:tc>
          <w:tcPr>
            <w:tcW w:w="4592" w:type="dxa"/>
            <w:shd w:val="clear" w:color="auto" w:fill="auto"/>
          </w:tcPr>
          <w:p w14:paraId="5FE033D1" w14:textId="77777777" w:rsidR="0014397C" w:rsidRPr="00F26942" w:rsidRDefault="0014397C" w:rsidP="00FE0A9B">
            <w:pPr>
              <w:pStyle w:val="ENoteTableText"/>
            </w:pPr>
            <w:r w:rsidRPr="00F26942">
              <w:t>ad No 2, 2024</w:t>
            </w:r>
          </w:p>
        </w:tc>
      </w:tr>
      <w:tr w:rsidR="0014397C" w:rsidRPr="00F26942" w14:paraId="0142618B" w14:textId="77777777" w:rsidTr="00FE0A9B">
        <w:trPr>
          <w:cantSplit/>
        </w:trPr>
        <w:tc>
          <w:tcPr>
            <w:tcW w:w="2551" w:type="dxa"/>
            <w:shd w:val="clear" w:color="auto" w:fill="auto"/>
          </w:tcPr>
          <w:p w14:paraId="62B9D5B3" w14:textId="77777777" w:rsidR="0014397C" w:rsidRPr="00F26942" w:rsidRDefault="0014397C" w:rsidP="00FE0A9B">
            <w:pPr>
              <w:pStyle w:val="ENoteTableText"/>
              <w:tabs>
                <w:tab w:val="center" w:leader="dot" w:pos="2268"/>
              </w:tabs>
              <w:rPr>
                <w:noProof/>
              </w:rPr>
            </w:pPr>
            <w:r w:rsidRPr="00F26942">
              <w:rPr>
                <w:noProof/>
              </w:rPr>
              <w:t>s 536QD</w:t>
            </w:r>
            <w:r w:rsidRPr="00F26942">
              <w:rPr>
                <w:noProof/>
              </w:rPr>
              <w:tab/>
            </w:r>
          </w:p>
        </w:tc>
        <w:tc>
          <w:tcPr>
            <w:tcW w:w="4592" w:type="dxa"/>
            <w:shd w:val="clear" w:color="auto" w:fill="auto"/>
          </w:tcPr>
          <w:p w14:paraId="0E482865" w14:textId="77777777" w:rsidR="0014397C" w:rsidRPr="00F26942" w:rsidRDefault="0014397C" w:rsidP="00FE0A9B">
            <w:pPr>
              <w:pStyle w:val="ENoteTableText"/>
            </w:pPr>
            <w:r w:rsidRPr="00F26942">
              <w:t>ad No 2, 2024</w:t>
            </w:r>
          </w:p>
        </w:tc>
      </w:tr>
      <w:tr w:rsidR="0014397C" w:rsidRPr="00F26942" w14:paraId="6BE5CF07" w14:textId="77777777" w:rsidTr="00FE0A9B">
        <w:trPr>
          <w:cantSplit/>
        </w:trPr>
        <w:tc>
          <w:tcPr>
            <w:tcW w:w="2551" w:type="dxa"/>
            <w:shd w:val="clear" w:color="auto" w:fill="auto"/>
          </w:tcPr>
          <w:p w14:paraId="6AA4C379" w14:textId="77777777" w:rsidR="0014397C" w:rsidRPr="00F26942" w:rsidRDefault="0014397C" w:rsidP="00FE0A9B">
            <w:pPr>
              <w:pStyle w:val="ENoteTableText"/>
              <w:tabs>
                <w:tab w:val="center" w:leader="dot" w:pos="2268"/>
              </w:tabs>
              <w:rPr>
                <w:noProof/>
              </w:rPr>
            </w:pPr>
            <w:r w:rsidRPr="00F26942">
              <w:rPr>
                <w:noProof/>
              </w:rPr>
              <w:t>s 536QE</w:t>
            </w:r>
            <w:r w:rsidRPr="00F26942">
              <w:rPr>
                <w:noProof/>
              </w:rPr>
              <w:tab/>
            </w:r>
          </w:p>
        </w:tc>
        <w:tc>
          <w:tcPr>
            <w:tcW w:w="4592" w:type="dxa"/>
            <w:shd w:val="clear" w:color="auto" w:fill="auto"/>
          </w:tcPr>
          <w:p w14:paraId="4DEBD8B7" w14:textId="77777777" w:rsidR="0014397C" w:rsidRPr="00F26942" w:rsidRDefault="0014397C" w:rsidP="00FE0A9B">
            <w:pPr>
              <w:pStyle w:val="ENoteTableText"/>
            </w:pPr>
            <w:r w:rsidRPr="00F26942">
              <w:t>ad No 2, 2024</w:t>
            </w:r>
          </w:p>
        </w:tc>
      </w:tr>
      <w:tr w:rsidR="0014397C" w:rsidRPr="00F26942" w14:paraId="036CC04B" w14:textId="77777777" w:rsidTr="00FE0A9B">
        <w:trPr>
          <w:cantSplit/>
        </w:trPr>
        <w:tc>
          <w:tcPr>
            <w:tcW w:w="2551" w:type="dxa"/>
            <w:shd w:val="clear" w:color="auto" w:fill="auto"/>
          </w:tcPr>
          <w:p w14:paraId="6A44249E" w14:textId="77777777" w:rsidR="0014397C" w:rsidRPr="00F26942" w:rsidRDefault="0014397C" w:rsidP="00FE0A9B">
            <w:pPr>
              <w:pStyle w:val="ENoteTableText"/>
              <w:tabs>
                <w:tab w:val="center" w:leader="dot" w:pos="2268"/>
              </w:tabs>
              <w:rPr>
                <w:noProof/>
              </w:rPr>
            </w:pPr>
            <w:r w:rsidRPr="00F26942">
              <w:rPr>
                <w:noProof/>
              </w:rPr>
              <w:t>s 536QF</w:t>
            </w:r>
            <w:r w:rsidRPr="00F26942">
              <w:rPr>
                <w:noProof/>
              </w:rPr>
              <w:tab/>
            </w:r>
          </w:p>
        </w:tc>
        <w:tc>
          <w:tcPr>
            <w:tcW w:w="4592" w:type="dxa"/>
            <w:shd w:val="clear" w:color="auto" w:fill="auto"/>
          </w:tcPr>
          <w:p w14:paraId="533DC2F3" w14:textId="77777777" w:rsidR="0014397C" w:rsidRPr="00F26942" w:rsidRDefault="0014397C" w:rsidP="00FE0A9B">
            <w:pPr>
              <w:pStyle w:val="ENoteTableText"/>
            </w:pPr>
            <w:r w:rsidRPr="00F26942">
              <w:t>ad No 2, 2024</w:t>
            </w:r>
          </w:p>
        </w:tc>
      </w:tr>
      <w:tr w:rsidR="0014397C" w:rsidRPr="00F26942" w14:paraId="56337837" w14:textId="77777777" w:rsidTr="00FE0A9B">
        <w:trPr>
          <w:cantSplit/>
        </w:trPr>
        <w:tc>
          <w:tcPr>
            <w:tcW w:w="2551" w:type="dxa"/>
            <w:shd w:val="clear" w:color="auto" w:fill="auto"/>
          </w:tcPr>
          <w:p w14:paraId="7E19B2D1" w14:textId="77777777" w:rsidR="0014397C" w:rsidRPr="00F26942" w:rsidRDefault="0014397C" w:rsidP="00FE0A9B">
            <w:pPr>
              <w:pStyle w:val="ENoteTableText"/>
              <w:tabs>
                <w:tab w:val="center" w:leader="dot" w:pos="2268"/>
              </w:tabs>
              <w:rPr>
                <w:noProof/>
              </w:rPr>
            </w:pPr>
            <w:r w:rsidRPr="00F26942">
              <w:rPr>
                <w:noProof/>
              </w:rPr>
              <w:t>s 536QG</w:t>
            </w:r>
            <w:r w:rsidRPr="00F26942">
              <w:rPr>
                <w:noProof/>
              </w:rPr>
              <w:tab/>
            </w:r>
          </w:p>
        </w:tc>
        <w:tc>
          <w:tcPr>
            <w:tcW w:w="4592" w:type="dxa"/>
            <w:shd w:val="clear" w:color="auto" w:fill="auto"/>
          </w:tcPr>
          <w:p w14:paraId="3AEDF742" w14:textId="77777777" w:rsidR="0014397C" w:rsidRPr="00F26942" w:rsidRDefault="0014397C" w:rsidP="00FE0A9B">
            <w:pPr>
              <w:pStyle w:val="ENoteTableText"/>
            </w:pPr>
            <w:r w:rsidRPr="00F26942">
              <w:t>ad No 2, 2024</w:t>
            </w:r>
          </w:p>
        </w:tc>
      </w:tr>
      <w:tr w:rsidR="0014397C" w:rsidRPr="00F26942" w14:paraId="01725E10" w14:textId="77777777" w:rsidTr="00FE0A9B">
        <w:trPr>
          <w:cantSplit/>
        </w:trPr>
        <w:tc>
          <w:tcPr>
            <w:tcW w:w="2551" w:type="dxa"/>
            <w:shd w:val="clear" w:color="auto" w:fill="auto"/>
          </w:tcPr>
          <w:p w14:paraId="0F97BCA3" w14:textId="77777777" w:rsidR="0014397C" w:rsidRPr="00F26942" w:rsidRDefault="0014397C" w:rsidP="00FE0A9B">
            <w:pPr>
              <w:pStyle w:val="ENoteTableText"/>
              <w:tabs>
                <w:tab w:val="center" w:leader="dot" w:pos="2268"/>
              </w:tabs>
              <w:rPr>
                <w:noProof/>
              </w:rPr>
            </w:pPr>
            <w:r w:rsidRPr="00F26942">
              <w:rPr>
                <w:noProof/>
              </w:rPr>
              <w:t>s 536QH</w:t>
            </w:r>
            <w:r w:rsidRPr="00F26942">
              <w:rPr>
                <w:noProof/>
              </w:rPr>
              <w:tab/>
            </w:r>
          </w:p>
        </w:tc>
        <w:tc>
          <w:tcPr>
            <w:tcW w:w="4592" w:type="dxa"/>
            <w:shd w:val="clear" w:color="auto" w:fill="auto"/>
          </w:tcPr>
          <w:p w14:paraId="4B2C66D9" w14:textId="77777777" w:rsidR="0014397C" w:rsidRPr="00F26942" w:rsidRDefault="0014397C" w:rsidP="00FE0A9B">
            <w:pPr>
              <w:pStyle w:val="ENoteTableText"/>
            </w:pPr>
            <w:r w:rsidRPr="00F26942">
              <w:t>ad No 2, 2024</w:t>
            </w:r>
          </w:p>
        </w:tc>
      </w:tr>
      <w:tr w:rsidR="0014397C" w:rsidRPr="00F26942" w14:paraId="60F2AEEB" w14:textId="77777777" w:rsidTr="00FE0A9B">
        <w:trPr>
          <w:cantSplit/>
        </w:trPr>
        <w:tc>
          <w:tcPr>
            <w:tcW w:w="2551" w:type="dxa"/>
            <w:shd w:val="clear" w:color="auto" w:fill="auto"/>
          </w:tcPr>
          <w:p w14:paraId="1B8F4D61" w14:textId="77777777" w:rsidR="0014397C" w:rsidRPr="00F26942" w:rsidRDefault="0014397C" w:rsidP="00FE0A9B">
            <w:pPr>
              <w:pStyle w:val="ENoteTableText"/>
              <w:tabs>
                <w:tab w:val="center" w:leader="dot" w:pos="2268"/>
              </w:tabs>
              <w:rPr>
                <w:noProof/>
              </w:rPr>
            </w:pPr>
            <w:r w:rsidRPr="00F26942">
              <w:rPr>
                <w:noProof/>
              </w:rPr>
              <w:t>s 536QJ</w:t>
            </w:r>
            <w:r w:rsidRPr="00F26942">
              <w:rPr>
                <w:noProof/>
              </w:rPr>
              <w:tab/>
            </w:r>
          </w:p>
        </w:tc>
        <w:tc>
          <w:tcPr>
            <w:tcW w:w="4592" w:type="dxa"/>
            <w:shd w:val="clear" w:color="auto" w:fill="auto"/>
          </w:tcPr>
          <w:p w14:paraId="6398333E" w14:textId="77777777" w:rsidR="0014397C" w:rsidRPr="00F26942" w:rsidRDefault="0014397C" w:rsidP="00FE0A9B">
            <w:pPr>
              <w:pStyle w:val="ENoteTableText"/>
            </w:pPr>
            <w:r w:rsidRPr="00F26942">
              <w:t>ad No 2, 2024</w:t>
            </w:r>
          </w:p>
        </w:tc>
      </w:tr>
      <w:tr w:rsidR="0014397C" w:rsidRPr="00F26942" w14:paraId="7E3E52FD" w14:textId="77777777" w:rsidTr="00FE0A9B">
        <w:trPr>
          <w:cantSplit/>
        </w:trPr>
        <w:tc>
          <w:tcPr>
            <w:tcW w:w="2551" w:type="dxa"/>
            <w:shd w:val="clear" w:color="auto" w:fill="auto"/>
          </w:tcPr>
          <w:p w14:paraId="592D6A5A" w14:textId="77777777" w:rsidR="0014397C" w:rsidRPr="00F26942" w:rsidRDefault="0014397C" w:rsidP="00FE0A9B">
            <w:pPr>
              <w:pStyle w:val="ENoteTableText"/>
              <w:tabs>
                <w:tab w:val="center" w:leader="dot" w:pos="2268"/>
              </w:tabs>
              <w:rPr>
                <w:noProof/>
              </w:rPr>
            </w:pPr>
            <w:r w:rsidRPr="00F26942">
              <w:rPr>
                <w:b/>
                <w:noProof/>
              </w:rPr>
              <w:t>Subdivision C</w:t>
            </w:r>
          </w:p>
        </w:tc>
        <w:tc>
          <w:tcPr>
            <w:tcW w:w="4592" w:type="dxa"/>
            <w:shd w:val="clear" w:color="auto" w:fill="auto"/>
          </w:tcPr>
          <w:p w14:paraId="3E55D7A3" w14:textId="77777777" w:rsidR="0014397C" w:rsidRPr="00F26942" w:rsidRDefault="0014397C" w:rsidP="00FE0A9B">
            <w:pPr>
              <w:pStyle w:val="ENoteTableText"/>
            </w:pPr>
          </w:p>
        </w:tc>
      </w:tr>
      <w:tr w:rsidR="0014397C" w:rsidRPr="00F26942" w14:paraId="6CA1FCFC" w14:textId="77777777" w:rsidTr="00FE0A9B">
        <w:trPr>
          <w:cantSplit/>
        </w:trPr>
        <w:tc>
          <w:tcPr>
            <w:tcW w:w="2551" w:type="dxa"/>
            <w:shd w:val="clear" w:color="auto" w:fill="auto"/>
          </w:tcPr>
          <w:p w14:paraId="3802BEC1" w14:textId="77777777" w:rsidR="0014397C" w:rsidRPr="00F26942" w:rsidRDefault="0014397C" w:rsidP="00FE0A9B">
            <w:pPr>
              <w:pStyle w:val="ENoteTableText"/>
              <w:tabs>
                <w:tab w:val="center" w:leader="dot" w:pos="2268"/>
              </w:tabs>
              <w:rPr>
                <w:noProof/>
              </w:rPr>
            </w:pPr>
            <w:r w:rsidRPr="00F26942">
              <w:rPr>
                <w:noProof/>
              </w:rPr>
              <w:t>s 536QK</w:t>
            </w:r>
            <w:r w:rsidRPr="00F26942">
              <w:rPr>
                <w:noProof/>
              </w:rPr>
              <w:tab/>
            </w:r>
          </w:p>
        </w:tc>
        <w:tc>
          <w:tcPr>
            <w:tcW w:w="4592" w:type="dxa"/>
            <w:shd w:val="clear" w:color="auto" w:fill="auto"/>
          </w:tcPr>
          <w:p w14:paraId="5C5CBBEB" w14:textId="77777777" w:rsidR="0014397C" w:rsidRPr="00F26942" w:rsidRDefault="0014397C" w:rsidP="00FE0A9B">
            <w:pPr>
              <w:pStyle w:val="ENoteTableText"/>
            </w:pPr>
            <w:r w:rsidRPr="00F26942">
              <w:t>ad No 2, 2024</w:t>
            </w:r>
          </w:p>
        </w:tc>
      </w:tr>
      <w:tr w:rsidR="0014397C" w:rsidRPr="00F26942" w14:paraId="2C34D3CF" w14:textId="77777777" w:rsidTr="00FE0A9B">
        <w:trPr>
          <w:cantSplit/>
        </w:trPr>
        <w:tc>
          <w:tcPr>
            <w:tcW w:w="2551" w:type="dxa"/>
            <w:shd w:val="clear" w:color="auto" w:fill="auto"/>
          </w:tcPr>
          <w:p w14:paraId="1D734EDA" w14:textId="77777777" w:rsidR="0014397C" w:rsidRPr="00F26942" w:rsidRDefault="0014397C" w:rsidP="00FE0A9B">
            <w:pPr>
              <w:pStyle w:val="ENoteTableText"/>
              <w:tabs>
                <w:tab w:val="center" w:leader="dot" w:pos="2268"/>
              </w:tabs>
              <w:rPr>
                <w:noProof/>
              </w:rPr>
            </w:pPr>
            <w:r w:rsidRPr="00F26942">
              <w:rPr>
                <w:b/>
                <w:noProof/>
              </w:rPr>
              <w:t>Division 4</w:t>
            </w:r>
          </w:p>
        </w:tc>
        <w:tc>
          <w:tcPr>
            <w:tcW w:w="4592" w:type="dxa"/>
            <w:shd w:val="clear" w:color="auto" w:fill="auto"/>
          </w:tcPr>
          <w:p w14:paraId="6BA4CC0C" w14:textId="77777777" w:rsidR="0014397C" w:rsidRPr="00F26942" w:rsidRDefault="0014397C" w:rsidP="00FE0A9B">
            <w:pPr>
              <w:pStyle w:val="ENoteTableText"/>
            </w:pPr>
          </w:p>
        </w:tc>
      </w:tr>
      <w:tr w:rsidR="0014397C" w:rsidRPr="00F26942" w14:paraId="42905208" w14:textId="77777777" w:rsidTr="00FE0A9B">
        <w:trPr>
          <w:cantSplit/>
        </w:trPr>
        <w:tc>
          <w:tcPr>
            <w:tcW w:w="2551" w:type="dxa"/>
            <w:shd w:val="clear" w:color="auto" w:fill="auto"/>
          </w:tcPr>
          <w:p w14:paraId="01AE71F6" w14:textId="77777777" w:rsidR="0014397C" w:rsidRPr="00F26942" w:rsidRDefault="0014397C" w:rsidP="00FE0A9B">
            <w:pPr>
              <w:pStyle w:val="ENoteTableText"/>
              <w:tabs>
                <w:tab w:val="center" w:leader="dot" w:pos="2268"/>
              </w:tabs>
              <w:rPr>
                <w:noProof/>
              </w:rPr>
            </w:pPr>
            <w:r w:rsidRPr="00F26942">
              <w:rPr>
                <w:noProof/>
              </w:rPr>
              <w:t>s 536QL</w:t>
            </w:r>
            <w:r w:rsidRPr="00F26942">
              <w:rPr>
                <w:noProof/>
              </w:rPr>
              <w:tab/>
            </w:r>
          </w:p>
        </w:tc>
        <w:tc>
          <w:tcPr>
            <w:tcW w:w="4592" w:type="dxa"/>
            <w:shd w:val="clear" w:color="auto" w:fill="auto"/>
          </w:tcPr>
          <w:p w14:paraId="1C56A1F7" w14:textId="77777777" w:rsidR="0014397C" w:rsidRPr="00F26942" w:rsidRDefault="0014397C" w:rsidP="00FE0A9B">
            <w:pPr>
              <w:pStyle w:val="ENoteTableText"/>
            </w:pPr>
            <w:r w:rsidRPr="00F26942">
              <w:t>ad No 2, 2024</w:t>
            </w:r>
          </w:p>
        </w:tc>
      </w:tr>
      <w:tr w:rsidR="0014397C" w:rsidRPr="00F26942" w14:paraId="2E8C55C5" w14:textId="77777777" w:rsidTr="00FE0A9B">
        <w:trPr>
          <w:cantSplit/>
        </w:trPr>
        <w:tc>
          <w:tcPr>
            <w:tcW w:w="2551" w:type="dxa"/>
            <w:shd w:val="clear" w:color="auto" w:fill="auto"/>
          </w:tcPr>
          <w:p w14:paraId="35A7CA75" w14:textId="77777777" w:rsidR="0014397C" w:rsidRPr="00F26942" w:rsidRDefault="0014397C" w:rsidP="00FE0A9B">
            <w:pPr>
              <w:pStyle w:val="ENoteTableText"/>
              <w:tabs>
                <w:tab w:val="center" w:leader="dot" w:pos="2268"/>
              </w:tabs>
              <w:rPr>
                <w:noProof/>
              </w:rPr>
            </w:pPr>
            <w:r w:rsidRPr="00F26942">
              <w:rPr>
                <w:noProof/>
              </w:rPr>
              <w:t>s 536QM</w:t>
            </w:r>
            <w:r w:rsidRPr="00F26942">
              <w:rPr>
                <w:noProof/>
              </w:rPr>
              <w:tab/>
            </w:r>
          </w:p>
        </w:tc>
        <w:tc>
          <w:tcPr>
            <w:tcW w:w="4592" w:type="dxa"/>
            <w:shd w:val="clear" w:color="auto" w:fill="auto"/>
          </w:tcPr>
          <w:p w14:paraId="010EC446" w14:textId="77777777" w:rsidR="0014397C" w:rsidRPr="00F26942" w:rsidRDefault="0014397C" w:rsidP="00FE0A9B">
            <w:pPr>
              <w:pStyle w:val="ENoteTableText"/>
            </w:pPr>
            <w:r w:rsidRPr="00F26942">
              <w:t>ad No 2, 2024</w:t>
            </w:r>
          </w:p>
        </w:tc>
      </w:tr>
      <w:tr w:rsidR="0014397C" w:rsidRPr="00F26942" w14:paraId="607A675B" w14:textId="77777777" w:rsidTr="00FE0A9B">
        <w:trPr>
          <w:cantSplit/>
        </w:trPr>
        <w:tc>
          <w:tcPr>
            <w:tcW w:w="2551" w:type="dxa"/>
            <w:shd w:val="clear" w:color="auto" w:fill="auto"/>
          </w:tcPr>
          <w:p w14:paraId="58C34414" w14:textId="77777777" w:rsidR="0014397C" w:rsidRPr="00F26942" w:rsidRDefault="0014397C" w:rsidP="00FE0A9B">
            <w:pPr>
              <w:pStyle w:val="ENoteTableText"/>
              <w:tabs>
                <w:tab w:val="center" w:leader="dot" w:pos="2268"/>
              </w:tabs>
              <w:rPr>
                <w:noProof/>
              </w:rPr>
            </w:pPr>
            <w:r w:rsidRPr="00F26942">
              <w:rPr>
                <w:noProof/>
              </w:rPr>
              <w:t>s 536QN</w:t>
            </w:r>
            <w:r w:rsidRPr="00F26942">
              <w:rPr>
                <w:noProof/>
              </w:rPr>
              <w:tab/>
            </w:r>
          </w:p>
        </w:tc>
        <w:tc>
          <w:tcPr>
            <w:tcW w:w="4592" w:type="dxa"/>
            <w:shd w:val="clear" w:color="auto" w:fill="auto"/>
          </w:tcPr>
          <w:p w14:paraId="56178C9E" w14:textId="77777777" w:rsidR="0014397C" w:rsidRPr="00F26942" w:rsidRDefault="0014397C" w:rsidP="00FE0A9B">
            <w:pPr>
              <w:pStyle w:val="ENoteTableText"/>
            </w:pPr>
            <w:r w:rsidRPr="00F26942">
              <w:t>ad No 2, 2024</w:t>
            </w:r>
          </w:p>
        </w:tc>
      </w:tr>
      <w:tr w:rsidR="0014397C" w:rsidRPr="00F26942" w14:paraId="32C50EF2" w14:textId="77777777" w:rsidTr="00FE0A9B">
        <w:trPr>
          <w:cantSplit/>
        </w:trPr>
        <w:tc>
          <w:tcPr>
            <w:tcW w:w="2551" w:type="dxa"/>
            <w:shd w:val="clear" w:color="auto" w:fill="auto"/>
          </w:tcPr>
          <w:p w14:paraId="52DC05B8" w14:textId="77777777" w:rsidR="0014397C" w:rsidRPr="00F26942" w:rsidRDefault="0014397C" w:rsidP="00FE0A9B">
            <w:pPr>
              <w:pStyle w:val="ENoteTableText"/>
              <w:tabs>
                <w:tab w:val="center" w:leader="dot" w:pos="2268"/>
              </w:tabs>
              <w:rPr>
                <w:noProof/>
              </w:rPr>
            </w:pPr>
            <w:r w:rsidRPr="00F26942">
              <w:rPr>
                <w:b/>
                <w:noProof/>
              </w:rPr>
              <w:t>Division 5</w:t>
            </w:r>
          </w:p>
        </w:tc>
        <w:tc>
          <w:tcPr>
            <w:tcW w:w="4592" w:type="dxa"/>
            <w:shd w:val="clear" w:color="auto" w:fill="auto"/>
          </w:tcPr>
          <w:p w14:paraId="5DD440C1" w14:textId="77777777" w:rsidR="0014397C" w:rsidRPr="00F26942" w:rsidRDefault="0014397C" w:rsidP="00FE0A9B">
            <w:pPr>
              <w:pStyle w:val="ENoteTableText"/>
            </w:pPr>
          </w:p>
        </w:tc>
      </w:tr>
      <w:tr w:rsidR="0014397C" w:rsidRPr="00F26942" w14:paraId="248E91B3" w14:textId="77777777" w:rsidTr="00FE0A9B">
        <w:trPr>
          <w:cantSplit/>
        </w:trPr>
        <w:tc>
          <w:tcPr>
            <w:tcW w:w="2551" w:type="dxa"/>
            <w:shd w:val="clear" w:color="auto" w:fill="auto"/>
          </w:tcPr>
          <w:p w14:paraId="4CDB23CB" w14:textId="77777777" w:rsidR="0014397C" w:rsidRPr="00F26942" w:rsidRDefault="0014397C" w:rsidP="00FE0A9B">
            <w:pPr>
              <w:pStyle w:val="ENoteTableText"/>
              <w:tabs>
                <w:tab w:val="center" w:leader="dot" w:pos="2268"/>
              </w:tabs>
              <w:rPr>
                <w:noProof/>
              </w:rPr>
            </w:pPr>
            <w:r w:rsidRPr="00F26942">
              <w:rPr>
                <w:noProof/>
              </w:rPr>
              <w:t>s 536QP</w:t>
            </w:r>
            <w:r w:rsidRPr="00F26942">
              <w:rPr>
                <w:noProof/>
              </w:rPr>
              <w:tab/>
            </w:r>
          </w:p>
        </w:tc>
        <w:tc>
          <w:tcPr>
            <w:tcW w:w="4592" w:type="dxa"/>
            <w:shd w:val="clear" w:color="auto" w:fill="auto"/>
          </w:tcPr>
          <w:p w14:paraId="0DF90056" w14:textId="77777777" w:rsidR="0014397C" w:rsidRPr="00F26942" w:rsidRDefault="0014397C" w:rsidP="00FE0A9B">
            <w:pPr>
              <w:pStyle w:val="ENoteTableText"/>
            </w:pPr>
            <w:r w:rsidRPr="00F26942">
              <w:t>ad No 2, 2024</w:t>
            </w:r>
          </w:p>
        </w:tc>
      </w:tr>
      <w:tr w:rsidR="0014397C" w:rsidRPr="00F26942" w14:paraId="6F64EF9B" w14:textId="77777777" w:rsidTr="00FE0A9B">
        <w:trPr>
          <w:cantSplit/>
        </w:trPr>
        <w:tc>
          <w:tcPr>
            <w:tcW w:w="2551" w:type="dxa"/>
            <w:shd w:val="clear" w:color="auto" w:fill="auto"/>
          </w:tcPr>
          <w:p w14:paraId="0C784B2F" w14:textId="77777777" w:rsidR="0014397C" w:rsidRPr="00F26942" w:rsidRDefault="0014397C" w:rsidP="00FE0A9B">
            <w:pPr>
              <w:pStyle w:val="ENoteTableText"/>
              <w:tabs>
                <w:tab w:val="center" w:leader="dot" w:pos="2268"/>
              </w:tabs>
              <w:rPr>
                <w:noProof/>
              </w:rPr>
            </w:pPr>
            <w:r w:rsidRPr="00F26942">
              <w:rPr>
                <w:noProof/>
              </w:rPr>
              <w:t>s 536QQ</w:t>
            </w:r>
            <w:r w:rsidRPr="00F26942">
              <w:rPr>
                <w:noProof/>
              </w:rPr>
              <w:tab/>
            </w:r>
          </w:p>
        </w:tc>
        <w:tc>
          <w:tcPr>
            <w:tcW w:w="4592" w:type="dxa"/>
            <w:shd w:val="clear" w:color="auto" w:fill="auto"/>
          </w:tcPr>
          <w:p w14:paraId="7DE904AA" w14:textId="77777777" w:rsidR="0014397C" w:rsidRPr="00F26942" w:rsidRDefault="0014397C" w:rsidP="00FE0A9B">
            <w:pPr>
              <w:pStyle w:val="ENoteTableText"/>
            </w:pPr>
            <w:r w:rsidRPr="00F26942">
              <w:t>ad No 2, 2024</w:t>
            </w:r>
          </w:p>
        </w:tc>
      </w:tr>
      <w:tr w:rsidR="0014397C" w:rsidRPr="00F26942" w14:paraId="3DA83FA1" w14:textId="77777777" w:rsidTr="00FE0A9B">
        <w:trPr>
          <w:cantSplit/>
        </w:trPr>
        <w:tc>
          <w:tcPr>
            <w:tcW w:w="2551" w:type="dxa"/>
            <w:shd w:val="clear" w:color="auto" w:fill="auto"/>
          </w:tcPr>
          <w:p w14:paraId="0E490546" w14:textId="77777777" w:rsidR="0014397C" w:rsidRPr="00F26942" w:rsidRDefault="0014397C" w:rsidP="00FE0A9B">
            <w:pPr>
              <w:pStyle w:val="ENoteTableText"/>
              <w:tabs>
                <w:tab w:val="center" w:leader="dot" w:pos="2268"/>
              </w:tabs>
              <w:rPr>
                <w:noProof/>
              </w:rPr>
            </w:pPr>
            <w:r w:rsidRPr="00F26942">
              <w:rPr>
                <w:noProof/>
              </w:rPr>
              <w:t>s 536QR</w:t>
            </w:r>
            <w:r w:rsidRPr="00F26942">
              <w:rPr>
                <w:noProof/>
              </w:rPr>
              <w:tab/>
            </w:r>
          </w:p>
        </w:tc>
        <w:tc>
          <w:tcPr>
            <w:tcW w:w="4592" w:type="dxa"/>
            <w:shd w:val="clear" w:color="auto" w:fill="auto"/>
          </w:tcPr>
          <w:p w14:paraId="225BFA91" w14:textId="77777777" w:rsidR="0014397C" w:rsidRPr="00F26942" w:rsidRDefault="0014397C" w:rsidP="00FE0A9B">
            <w:pPr>
              <w:pStyle w:val="ENoteTableText"/>
            </w:pPr>
            <w:r w:rsidRPr="00F26942">
              <w:t>ad No 2, 2024</w:t>
            </w:r>
          </w:p>
        </w:tc>
      </w:tr>
      <w:tr w:rsidR="0014397C" w:rsidRPr="00F26942" w14:paraId="19A3C318" w14:textId="77777777" w:rsidTr="00FE0A9B">
        <w:trPr>
          <w:cantSplit/>
        </w:trPr>
        <w:tc>
          <w:tcPr>
            <w:tcW w:w="2551" w:type="dxa"/>
            <w:shd w:val="clear" w:color="auto" w:fill="auto"/>
          </w:tcPr>
          <w:p w14:paraId="7A9DCABE" w14:textId="77777777" w:rsidR="0014397C" w:rsidRPr="00F26942" w:rsidRDefault="0014397C" w:rsidP="00FE0A9B">
            <w:pPr>
              <w:pStyle w:val="ENoteTableText"/>
              <w:tabs>
                <w:tab w:val="center" w:leader="dot" w:pos="2268"/>
              </w:tabs>
              <w:rPr>
                <w:noProof/>
              </w:rPr>
            </w:pPr>
            <w:r w:rsidRPr="00F26942">
              <w:rPr>
                <w:noProof/>
              </w:rPr>
              <w:t>s 536QS</w:t>
            </w:r>
            <w:r w:rsidRPr="00F26942">
              <w:rPr>
                <w:noProof/>
              </w:rPr>
              <w:tab/>
            </w:r>
          </w:p>
        </w:tc>
        <w:tc>
          <w:tcPr>
            <w:tcW w:w="4592" w:type="dxa"/>
            <w:shd w:val="clear" w:color="auto" w:fill="auto"/>
          </w:tcPr>
          <w:p w14:paraId="1277D143" w14:textId="77777777" w:rsidR="0014397C" w:rsidRPr="00F26942" w:rsidRDefault="0014397C" w:rsidP="00FE0A9B">
            <w:pPr>
              <w:pStyle w:val="ENoteTableText"/>
            </w:pPr>
            <w:r w:rsidRPr="00F26942">
              <w:t>ad No 2, 2024</w:t>
            </w:r>
          </w:p>
        </w:tc>
      </w:tr>
      <w:tr w:rsidR="0014397C" w:rsidRPr="00F26942" w14:paraId="76AB5B60" w14:textId="77777777" w:rsidTr="00FE0A9B">
        <w:trPr>
          <w:cantSplit/>
        </w:trPr>
        <w:tc>
          <w:tcPr>
            <w:tcW w:w="2551" w:type="dxa"/>
            <w:shd w:val="clear" w:color="auto" w:fill="auto"/>
          </w:tcPr>
          <w:p w14:paraId="3A803BB2" w14:textId="77777777" w:rsidR="0014397C" w:rsidRPr="00F26942" w:rsidRDefault="0014397C" w:rsidP="00FE0A9B">
            <w:pPr>
              <w:pStyle w:val="ENoteTableText"/>
              <w:tabs>
                <w:tab w:val="center" w:leader="dot" w:pos="2268"/>
              </w:tabs>
              <w:rPr>
                <w:noProof/>
              </w:rPr>
            </w:pPr>
            <w:r w:rsidRPr="00F26942">
              <w:rPr>
                <w:noProof/>
              </w:rPr>
              <w:t>s 536QT</w:t>
            </w:r>
            <w:r w:rsidRPr="00F26942">
              <w:rPr>
                <w:noProof/>
              </w:rPr>
              <w:tab/>
            </w:r>
          </w:p>
        </w:tc>
        <w:tc>
          <w:tcPr>
            <w:tcW w:w="4592" w:type="dxa"/>
            <w:shd w:val="clear" w:color="auto" w:fill="auto"/>
          </w:tcPr>
          <w:p w14:paraId="647EFC8B" w14:textId="77777777" w:rsidR="0014397C" w:rsidRPr="00F26942" w:rsidRDefault="0014397C" w:rsidP="00FE0A9B">
            <w:pPr>
              <w:pStyle w:val="ENoteTableText"/>
            </w:pPr>
            <w:r w:rsidRPr="00F26942">
              <w:t>ad No 2, 2024</w:t>
            </w:r>
          </w:p>
        </w:tc>
      </w:tr>
      <w:tr w:rsidR="0014397C" w:rsidRPr="00F26942" w14:paraId="38739892" w14:textId="77777777" w:rsidTr="00FE0A9B">
        <w:trPr>
          <w:cantSplit/>
        </w:trPr>
        <w:tc>
          <w:tcPr>
            <w:tcW w:w="2551" w:type="dxa"/>
            <w:shd w:val="clear" w:color="auto" w:fill="auto"/>
          </w:tcPr>
          <w:p w14:paraId="26DD6DE2" w14:textId="77777777" w:rsidR="0014397C" w:rsidRPr="00F26942" w:rsidRDefault="0014397C" w:rsidP="00FE0A9B">
            <w:pPr>
              <w:pStyle w:val="ENoteTableText"/>
              <w:tabs>
                <w:tab w:val="center" w:leader="dot" w:pos="2268"/>
              </w:tabs>
              <w:rPr>
                <w:noProof/>
              </w:rPr>
            </w:pPr>
            <w:r w:rsidRPr="00F26942">
              <w:rPr>
                <w:noProof/>
              </w:rPr>
              <w:t>s 536QU</w:t>
            </w:r>
            <w:r w:rsidRPr="00F26942">
              <w:rPr>
                <w:noProof/>
              </w:rPr>
              <w:tab/>
            </w:r>
          </w:p>
        </w:tc>
        <w:tc>
          <w:tcPr>
            <w:tcW w:w="4592" w:type="dxa"/>
            <w:shd w:val="clear" w:color="auto" w:fill="auto"/>
          </w:tcPr>
          <w:p w14:paraId="17CD4242" w14:textId="77777777" w:rsidR="0014397C" w:rsidRPr="00F26942" w:rsidRDefault="0014397C" w:rsidP="00FE0A9B">
            <w:pPr>
              <w:pStyle w:val="ENoteTableText"/>
            </w:pPr>
            <w:r w:rsidRPr="00F26942">
              <w:t>ad No 2, 2024</w:t>
            </w:r>
          </w:p>
        </w:tc>
      </w:tr>
      <w:tr w:rsidR="0014397C" w:rsidRPr="00F26942" w14:paraId="45FF7621" w14:textId="77777777" w:rsidTr="00FE0A9B">
        <w:trPr>
          <w:cantSplit/>
        </w:trPr>
        <w:tc>
          <w:tcPr>
            <w:tcW w:w="2551" w:type="dxa"/>
            <w:shd w:val="clear" w:color="auto" w:fill="auto"/>
          </w:tcPr>
          <w:p w14:paraId="45B0F487" w14:textId="77777777" w:rsidR="0014397C" w:rsidRPr="00F26942" w:rsidRDefault="0014397C" w:rsidP="00FE0A9B">
            <w:pPr>
              <w:pStyle w:val="ENoteTableText"/>
              <w:tabs>
                <w:tab w:val="center" w:leader="dot" w:pos="2268"/>
              </w:tabs>
              <w:rPr>
                <w:noProof/>
              </w:rPr>
            </w:pPr>
            <w:r w:rsidRPr="00F26942">
              <w:rPr>
                <w:noProof/>
              </w:rPr>
              <w:t>s 536QV</w:t>
            </w:r>
            <w:r w:rsidRPr="00F26942">
              <w:rPr>
                <w:noProof/>
              </w:rPr>
              <w:tab/>
            </w:r>
          </w:p>
        </w:tc>
        <w:tc>
          <w:tcPr>
            <w:tcW w:w="4592" w:type="dxa"/>
            <w:shd w:val="clear" w:color="auto" w:fill="auto"/>
          </w:tcPr>
          <w:p w14:paraId="30A1B091" w14:textId="77777777" w:rsidR="0014397C" w:rsidRPr="00F26942" w:rsidRDefault="0014397C" w:rsidP="00FE0A9B">
            <w:pPr>
              <w:pStyle w:val="ENoteTableText"/>
            </w:pPr>
            <w:r w:rsidRPr="00F26942">
              <w:t>ad No 2, 2024</w:t>
            </w:r>
          </w:p>
        </w:tc>
      </w:tr>
      <w:tr w:rsidR="0014397C" w:rsidRPr="00F26942" w14:paraId="4341CB52" w14:textId="77777777" w:rsidTr="00FE0A9B">
        <w:trPr>
          <w:cantSplit/>
        </w:trPr>
        <w:tc>
          <w:tcPr>
            <w:tcW w:w="2551" w:type="dxa"/>
            <w:shd w:val="clear" w:color="auto" w:fill="auto"/>
          </w:tcPr>
          <w:p w14:paraId="7463A674" w14:textId="77777777" w:rsidR="0014397C" w:rsidRPr="00F26942" w:rsidRDefault="0014397C" w:rsidP="00FE0A9B">
            <w:pPr>
              <w:pStyle w:val="ENoteTableText"/>
              <w:tabs>
                <w:tab w:val="center" w:leader="dot" w:pos="2268"/>
              </w:tabs>
              <w:rPr>
                <w:noProof/>
              </w:rPr>
            </w:pPr>
            <w:r w:rsidRPr="00F26942">
              <w:rPr>
                <w:noProof/>
              </w:rPr>
              <w:t>s 536QW</w:t>
            </w:r>
            <w:r w:rsidRPr="00F26942">
              <w:rPr>
                <w:noProof/>
              </w:rPr>
              <w:tab/>
            </w:r>
          </w:p>
        </w:tc>
        <w:tc>
          <w:tcPr>
            <w:tcW w:w="4592" w:type="dxa"/>
            <w:shd w:val="clear" w:color="auto" w:fill="auto"/>
          </w:tcPr>
          <w:p w14:paraId="2DF5A182" w14:textId="77777777" w:rsidR="0014397C" w:rsidRPr="00F26942" w:rsidRDefault="0014397C" w:rsidP="00FE0A9B">
            <w:pPr>
              <w:pStyle w:val="ENoteTableText"/>
            </w:pPr>
            <w:r w:rsidRPr="00F26942">
              <w:t>ad No 2, 2024</w:t>
            </w:r>
          </w:p>
        </w:tc>
      </w:tr>
      <w:tr w:rsidR="0014397C" w:rsidRPr="00F26942" w14:paraId="59C26BAF" w14:textId="77777777" w:rsidTr="00FE0A9B">
        <w:trPr>
          <w:cantSplit/>
        </w:trPr>
        <w:tc>
          <w:tcPr>
            <w:tcW w:w="2551" w:type="dxa"/>
            <w:shd w:val="clear" w:color="auto" w:fill="auto"/>
          </w:tcPr>
          <w:p w14:paraId="4E21F37D" w14:textId="77777777" w:rsidR="0014397C" w:rsidRPr="00F26942" w:rsidRDefault="0014397C" w:rsidP="00FE0A9B">
            <w:pPr>
              <w:pStyle w:val="ENoteTableText"/>
              <w:tabs>
                <w:tab w:val="center" w:leader="dot" w:pos="2268"/>
              </w:tabs>
              <w:rPr>
                <w:noProof/>
              </w:rPr>
            </w:pPr>
            <w:r w:rsidRPr="00F26942">
              <w:rPr>
                <w:noProof/>
              </w:rPr>
              <w:t>s 536QX</w:t>
            </w:r>
            <w:r w:rsidRPr="00F26942">
              <w:rPr>
                <w:noProof/>
              </w:rPr>
              <w:tab/>
            </w:r>
          </w:p>
        </w:tc>
        <w:tc>
          <w:tcPr>
            <w:tcW w:w="4592" w:type="dxa"/>
            <w:shd w:val="clear" w:color="auto" w:fill="auto"/>
          </w:tcPr>
          <w:p w14:paraId="0786CF11" w14:textId="77777777" w:rsidR="0014397C" w:rsidRPr="00F26942" w:rsidRDefault="0014397C" w:rsidP="00FE0A9B">
            <w:pPr>
              <w:pStyle w:val="ENoteTableText"/>
            </w:pPr>
            <w:r w:rsidRPr="00F26942">
              <w:t>ad No 2, 2024</w:t>
            </w:r>
          </w:p>
        </w:tc>
      </w:tr>
      <w:tr w:rsidR="0014397C" w:rsidRPr="00F26942" w14:paraId="2177CE02" w14:textId="77777777" w:rsidTr="00FE0A9B">
        <w:trPr>
          <w:cantSplit/>
        </w:trPr>
        <w:tc>
          <w:tcPr>
            <w:tcW w:w="2551" w:type="dxa"/>
            <w:shd w:val="clear" w:color="auto" w:fill="auto"/>
          </w:tcPr>
          <w:p w14:paraId="12A9EE5F" w14:textId="77777777" w:rsidR="0014397C" w:rsidRPr="00F26942" w:rsidRDefault="0014397C" w:rsidP="00FE0A9B">
            <w:pPr>
              <w:pStyle w:val="ENoteTableText"/>
            </w:pPr>
            <w:r w:rsidRPr="00F26942">
              <w:rPr>
                <w:b/>
                <w:noProof/>
              </w:rPr>
              <w:lastRenderedPageBreak/>
              <w:t>Chapter 4</w:t>
            </w:r>
          </w:p>
        </w:tc>
        <w:tc>
          <w:tcPr>
            <w:tcW w:w="4592" w:type="dxa"/>
            <w:shd w:val="clear" w:color="auto" w:fill="auto"/>
          </w:tcPr>
          <w:p w14:paraId="1C2A652A" w14:textId="77777777" w:rsidR="0014397C" w:rsidRPr="00F26942" w:rsidRDefault="0014397C" w:rsidP="00FE0A9B">
            <w:pPr>
              <w:pStyle w:val="ENoteTableText"/>
            </w:pPr>
          </w:p>
        </w:tc>
      </w:tr>
      <w:tr w:rsidR="0014397C" w:rsidRPr="00F26942" w14:paraId="5B311C30" w14:textId="77777777" w:rsidTr="00FE0A9B">
        <w:trPr>
          <w:cantSplit/>
        </w:trPr>
        <w:tc>
          <w:tcPr>
            <w:tcW w:w="2551" w:type="dxa"/>
            <w:shd w:val="clear" w:color="auto" w:fill="auto"/>
          </w:tcPr>
          <w:p w14:paraId="0C26DCB9" w14:textId="647146BA" w:rsidR="0014397C" w:rsidRPr="00F26942" w:rsidRDefault="0014397C" w:rsidP="00FE0A9B">
            <w:pPr>
              <w:pStyle w:val="ENoteTableText"/>
            </w:pPr>
            <w:r w:rsidRPr="00F26942">
              <w:rPr>
                <w:b/>
                <w:noProof/>
              </w:rPr>
              <w:t>Part 4</w:t>
            </w:r>
            <w:r w:rsidR="009471E5">
              <w:rPr>
                <w:b/>
                <w:noProof/>
              </w:rPr>
              <w:noBreakHyphen/>
            </w:r>
            <w:r w:rsidRPr="00F26942">
              <w:rPr>
                <w:b/>
                <w:noProof/>
              </w:rPr>
              <w:t>1</w:t>
            </w:r>
          </w:p>
        </w:tc>
        <w:tc>
          <w:tcPr>
            <w:tcW w:w="4592" w:type="dxa"/>
            <w:shd w:val="clear" w:color="auto" w:fill="auto"/>
          </w:tcPr>
          <w:p w14:paraId="49EE6F50" w14:textId="77777777" w:rsidR="0014397C" w:rsidRPr="00F26942" w:rsidRDefault="0014397C" w:rsidP="00FE0A9B">
            <w:pPr>
              <w:pStyle w:val="ENoteTableText"/>
            </w:pPr>
          </w:p>
        </w:tc>
      </w:tr>
      <w:tr w:rsidR="0014397C" w:rsidRPr="00F26942" w14:paraId="08B73002" w14:textId="77777777" w:rsidTr="00FE0A9B">
        <w:trPr>
          <w:cantSplit/>
        </w:trPr>
        <w:tc>
          <w:tcPr>
            <w:tcW w:w="2551" w:type="dxa"/>
            <w:shd w:val="clear" w:color="auto" w:fill="auto"/>
          </w:tcPr>
          <w:p w14:paraId="06134C43" w14:textId="0C0C58E0" w:rsidR="0014397C" w:rsidRPr="00F26942" w:rsidRDefault="009471E5" w:rsidP="00FE0A9B">
            <w:pPr>
              <w:pStyle w:val="ENoteTableText"/>
              <w:rPr>
                <w:noProof/>
              </w:rPr>
            </w:pPr>
            <w:r>
              <w:rPr>
                <w:b/>
                <w:noProof/>
              </w:rPr>
              <w:t>Division 1</w:t>
            </w:r>
          </w:p>
        </w:tc>
        <w:tc>
          <w:tcPr>
            <w:tcW w:w="4592" w:type="dxa"/>
            <w:shd w:val="clear" w:color="auto" w:fill="auto"/>
          </w:tcPr>
          <w:p w14:paraId="2D614C41" w14:textId="77777777" w:rsidR="0014397C" w:rsidRPr="00F26942" w:rsidRDefault="0014397C" w:rsidP="00FE0A9B">
            <w:pPr>
              <w:pStyle w:val="ENoteTableText"/>
            </w:pPr>
          </w:p>
        </w:tc>
      </w:tr>
      <w:tr w:rsidR="0014397C" w:rsidRPr="00F26942" w14:paraId="62D9739D" w14:textId="77777777" w:rsidTr="00FE0A9B">
        <w:trPr>
          <w:cantSplit/>
        </w:trPr>
        <w:tc>
          <w:tcPr>
            <w:tcW w:w="2551" w:type="dxa"/>
            <w:shd w:val="clear" w:color="auto" w:fill="auto"/>
          </w:tcPr>
          <w:p w14:paraId="76B980C2" w14:textId="77777777" w:rsidR="0014397C" w:rsidRPr="00F26942" w:rsidRDefault="0014397C" w:rsidP="00FE0A9B">
            <w:pPr>
              <w:pStyle w:val="ENoteTableText"/>
              <w:tabs>
                <w:tab w:val="center" w:leader="dot" w:pos="2268"/>
              </w:tabs>
            </w:pPr>
            <w:r w:rsidRPr="00F26942">
              <w:t>s 537</w:t>
            </w:r>
            <w:r w:rsidRPr="00F26942">
              <w:tab/>
            </w:r>
          </w:p>
        </w:tc>
        <w:tc>
          <w:tcPr>
            <w:tcW w:w="4592" w:type="dxa"/>
            <w:shd w:val="clear" w:color="auto" w:fill="auto"/>
          </w:tcPr>
          <w:p w14:paraId="458D8FFB" w14:textId="77777777" w:rsidR="0014397C" w:rsidRPr="00F26942" w:rsidRDefault="0014397C" w:rsidP="00FE0A9B">
            <w:pPr>
              <w:pStyle w:val="ENoteTableText"/>
            </w:pPr>
            <w:r w:rsidRPr="00F26942">
              <w:t>am No 13, 2013; No 101, 2017; No 13, 2021</w:t>
            </w:r>
          </w:p>
        </w:tc>
      </w:tr>
      <w:tr w:rsidR="0014397C" w:rsidRPr="00F26942" w14:paraId="705B17AB" w14:textId="77777777" w:rsidTr="00FE0A9B">
        <w:trPr>
          <w:cantSplit/>
        </w:trPr>
        <w:tc>
          <w:tcPr>
            <w:tcW w:w="2551" w:type="dxa"/>
            <w:shd w:val="clear" w:color="auto" w:fill="auto"/>
          </w:tcPr>
          <w:p w14:paraId="4B35294C" w14:textId="77777777" w:rsidR="0014397C" w:rsidRPr="00F26942" w:rsidRDefault="0014397C" w:rsidP="00FE0A9B">
            <w:pPr>
              <w:pStyle w:val="ENoteTableText"/>
              <w:tabs>
                <w:tab w:val="center" w:leader="dot" w:pos="2268"/>
              </w:tabs>
              <w:rPr>
                <w:noProof/>
              </w:rPr>
            </w:pPr>
            <w:r w:rsidRPr="00F26942">
              <w:t>s 538</w:t>
            </w:r>
            <w:r w:rsidRPr="00F26942">
              <w:tab/>
            </w:r>
          </w:p>
        </w:tc>
        <w:tc>
          <w:tcPr>
            <w:tcW w:w="4592" w:type="dxa"/>
            <w:shd w:val="clear" w:color="auto" w:fill="auto"/>
          </w:tcPr>
          <w:p w14:paraId="517E2B97" w14:textId="77777777" w:rsidR="0014397C" w:rsidRPr="00F26942" w:rsidRDefault="0014397C" w:rsidP="00FE0A9B">
            <w:pPr>
              <w:pStyle w:val="ENoteTableText"/>
            </w:pPr>
            <w:r w:rsidRPr="00F26942">
              <w:t>am No 33, 2012</w:t>
            </w:r>
          </w:p>
        </w:tc>
      </w:tr>
      <w:tr w:rsidR="0014397C" w:rsidRPr="00F26942" w14:paraId="60B4368C" w14:textId="77777777" w:rsidTr="00FE0A9B">
        <w:trPr>
          <w:cantSplit/>
        </w:trPr>
        <w:tc>
          <w:tcPr>
            <w:tcW w:w="2551" w:type="dxa"/>
            <w:shd w:val="clear" w:color="auto" w:fill="auto"/>
          </w:tcPr>
          <w:p w14:paraId="71A7F6D3" w14:textId="77777777" w:rsidR="0014397C" w:rsidRPr="00F26942" w:rsidRDefault="0014397C" w:rsidP="00FE0A9B">
            <w:pPr>
              <w:pStyle w:val="ENoteTableText"/>
              <w:keepNext/>
            </w:pPr>
            <w:r w:rsidRPr="00F26942">
              <w:rPr>
                <w:b/>
                <w:noProof/>
              </w:rPr>
              <w:t>Division 2</w:t>
            </w:r>
          </w:p>
        </w:tc>
        <w:tc>
          <w:tcPr>
            <w:tcW w:w="4592" w:type="dxa"/>
            <w:shd w:val="clear" w:color="auto" w:fill="auto"/>
          </w:tcPr>
          <w:p w14:paraId="53B4F8A8" w14:textId="77777777" w:rsidR="0014397C" w:rsidRPr="00F26942" w:rsidRDefault="0014397C" w:rsidP="00FE0A9B">
            <w:pPr>
              <w:pStyle w:val="ENoteTableText"/>
              <w:keepNext/>
            </w:pPr>
          </w:p>
        </w:tc>
      </w:tr>
      <w:tr w:rsidR="0014397C" w:rsidRPr="00F26942" w14:paraId="69D00E1A" w14:textId="77777777" w:rsidTr="00FE0A9B">
        <w:trPr>
          <w:cantSplit/>
        </w:trPr>
        <w:tc>
          <w:tcPr>
            <w:tcW w:w="2551" w:type="dxa"/>
            <w:shd w:val="clear" w:color="auto" w:fill="auto"/>
          </w:tcPr>
          <w:p w14:paraId="7C9D79D0" w14:textId="77777777" w:rsidR="0014397C" w:rsidRPr="00F26942" w:rsidRDefault="0014397C" w:rsidP="00FE0A9B">
            <w:pPr>
              <w:pStyle w:val="ENoteTableText"/>
              <w:keepNext/>
            </w:pPr>
            <w:r w:rsidRPr="00F26942">
              <w:rPr>
                <w:b/>
                <w:noProof/>
              </w:rPr>
              <w:t>Subdivision A</w:t>
            </w:r>
          </w:p>
        </w:tc>
        <w:tc>
          <w:tcPr>
            <w:tcW w:w="4592" w:type="dxa"/>
            <w:shd w:val="clear" w:color="auto" w:fill="auto"/>
          </w:tcPr>
          <w:p w14:paraId="4057226A" w14:textId="77777777" w:rsidR="0014397C" w:rsidRPr="00F26942" w:rsidRDefault="0014397C" w:rsidP="00FE0A9B">
            <w:pPr>
              <w:pStyle w:val="ENoteTableText"/>
              <w:keepNext/>
            </w:pPr>
          </w:p>
        </w:tc>
      </w:tr>
      <w:tr w:rsidR="0014397C" w:rsidRPr="00F26942" w14:paraId="2543BD1C" w14:textId="77777777" w:rsidTr="00FE0A9B">
        <w:trPr>
          <w:cantSplit/>
        </w:trPr>
        <w:tc>
          <w:tcPr>
            <w:tcW w:w="2551" w:type="dxa"/>
            <w:shd w:val="clear" w:color="auto" w:fill="auto"/>
          </w:tcPr>
          <w:p w14:paraId="6DB9F43A" w14:textId="77777777" w:rsidR="0014397C" w:rsidRPr="00F26942" w:rsidRDefault="0014397C" w:rsidP="00FE0A9B">
            <w:pPr>
              <w:pStyle w:val="ENoteTableText"/>
              <w:tabs>
                <w:tab w:val="center" w:leader="dot" w:pos="2268"/>
              </w:tabs>
            </w:pPr>
            <w:r w:rsidRPr="00F26942">
              <w:t>s 539</w:t>
            </w:r>
            <w:r w:rsidRPr="00F26942">
              <w:tab/>
            </w:r>
          </w:p>
        </w:tc>
        <w:tc>
          <w:tcPr>
            <w:tcW w:w="4592" w:type="dxa"/>
            <w:shd w:val="clear" w:color="auto" w:fill="auto"/>
          </w:tcPr>
          <w:p w14:paraId="11DB4DC8" w14:textId="4F939EB9" w:rsidR="0014397C" w:rsidRPr="00F26942" w:rsidRDefault="0014397C" w:rsidP="00FE0A9B">
            <w:pPr>
              <w:pStyle w:val="ENoteTableText"/>
              <w:tabs>
                <w:tab w:val="left" w:pos="3329"/>
              </w:tabs>
              <w:rPr>
                <w:u w:val="single"/>
              </w:rPr>
            </w:pPr>
            <w:r w:rsidRPr="00F26942">
              <w:t xml:space="preserve">am No 55, 2009; No 174, 2012; No 175, 2012; No 13, 2013; No 73, 2013; No 67, 2016; No 84, 2017; No 101, 2017; No 38, 2020; No 81, 2020; No 104, 2021; No 50, 2022; No 79, 2022; </w:t>
            </w:r>
            <w:r w:rsidRPr="00F26942">
              <w:rPr>
                <w:noProof/>
              </w:rPr>
              <w:t xml:space="preserve">No 120, 2023; </w:t>
            </w:r>
            <w:r w:rsidRPr="00F26942">
              <w:t xml:space="preserve">No 2, 2024 </w:t>
            </w:r>
            <w:r w:rsidRPr="00F26942">
              <w:rPr>
                <w:u w:val="single"/>
              </w:rPr>
              <w:t xml:space="preserve">(Sch 1 </w:t>
            </w:r>
            <w:r w:rsidR="009471E5">
              <w:rPr>
                <w:u w:val="single"/>
              </w:rPr>
              <w:t>item 1</w:t>
            </w:r>
            <w:r w:rsidRPr="00F26942">
              <w:rPr>
                <w:u w:val="single"/>
              </w:rPr>
              <w:t>51)</w:t>
            </w:r>
            <w:r w:rsidR="00ED058F" w:rsidRPr="00F26942">
              <w:t>; No 74, 2024</w:t>
            </w:r>
          </w:p>
        </w:tc>
      </w:tr>
      <w:tr w:rsidR="0014397C" w:rsidRPr="00F26942" w14:paraId="3BEC4626" w14:textId="77777777" w:rsidTr="00FE0A9B">
        <w:trPr>
          <w:cantSplit/>
        </w:trPr>
        <w:tc>
          <w:tcPr>
            <w:tcW w:w="2551" w:type="dxa"/>
            <w:shd w:val="clear" w:color="auto" w:fill="auto"/>
          </w:tcPr>
          <w:p w14:paraId="32BAB1A4" w14:textId="77777777" w:rsidR="0014397C" w:rsidRPr="00F26942" w:rsidRDefault="0014397C" w:rsidP="00FE0A9B">
            <w:pPr>
              <w:pStyle w:val="ENoteTableText"/>
              <w:tabs>
                <w:tab w:val="center" w:leader="dot" w:pos="2268"/>
              </w:tabs>
            </w:pPr>
            <w:r w:rsidRPr="00F26942">
              <w:t>s 540</w:t>
            </w:r>
            <w:r w:rsidRPr="00F26942">
              <w:tab/>
            </w:r>
          </w:p>
        </w:tc>
        <w:tc>
          <w:tcPr>
            <w:tcW w:w="4592" w:type="dxa"/>
            <w:shd w:val="clear" w:color="auto" w:fill="auto"/>
          </w:tcPr>
          <w:p w14:paraId="3F3DAB95" w14:textId="77777777" w:rsidR="0014397C" w:rsidRPr="00F26942" w:rsidRDefault="0014397C" w:rsidP="00FE0A9B">
            <w:pPr>
              <w:pStyle w:val="ENoteTableText"/>
            </w:pPr>
            <w:r w:rsidRPr="00F26942">
              <w:t>am No 55, 2009; No 101, 2017; No 2, 2024</w:t>
            </w:r>
          </w:p>
        </w:tc>
      </w:tr>
      <w:tr w:rsidR="0014397C" w:rsidRPr="00F26942" w14:paraId="0233FA25" w14:textId="77777777" w:rsidTr="00FE0A9B">
        <w:trPr>
          <w:cantSplit/>
        </w:trPr>
        <w:tc>
          <w:tcPr>
            <w:tcW w:w="2551" w:type="dxa"/>
            <w:shd w:val="clear" w:color="auto" w:fill="auto"/>
          </w:tcPr>
          <w:p w14:paraId="724C0388" w14:textId="77777777" w:rsidR="0014397C" w:rsidRPr="00F26942" w:rsidRDefault="0014397C" w:rsidP="00FE0A9B">
            <w:pPr>
              <w:pStyle w:val="ENoteTableText"/>
              <w:tabs>
                <w:tab w:val="center" w:leader="dot" w:pos="2268"/>
              </w:tabs>
            </w:pPr>
            <w:r w:rsidRPr="00F26942">
              <w:t>s 543</w:t>
            </w:r>
            <w:r w:rsidRPr="00F26942">
              <w:tab/>
            </w:r>
          </w:p>
        </w:tc>
        <w:tc>
          <w:tcPr>
            <w:tcW w:w="4592" w:type="dxa"/>
            <w:shd w:val="clear" w:color="auto" w:fill="auto"/>
          </w:tcPr>
          <w:p w14:paraId="69306F8A" w14:textId="77777777" w:rsidR="0014397C" w:rsidRPr="00F26942" w:rsidRDefault="0014397C" w:rsidP="00FE0A9B">
            <w:pPr>
              <w:pStyle w:val="ENoteTableText"/>
            </w:pPr>
            <w:r w:rsidRPr="00F26942">
              <w:t>am No 13, 2013; No 13, 2021</w:t>
            </w:r>
          </w:p>
        </w:tc>
      </w:tr>
      <w:tr w:rsidR="0014397C" w:rsidRPr="00F26942" w14:paraId="678075D1" w14:textId="77777777" w:rsidTr="00FE0A9B">
        <w:trPr>
          <w:cantSplit/>
        </w:trPr>
        <w:tc>
          <w:tcPr>
            <w:tcW w:w="2551" w:type="dxa"/>
            <w:shd w:val="clear" w:color="auto" w:fill="auto"/>
          </w:tcPr>
          <w:p w14:paraId="1F101E55" w14:textId="77777777" w:rsidR="0014397C" w:rsidRPr="00F26942" w:rsidRDefault="0014397C" w:rsidP="00FE0A9B">
            <w:pPr>
              <w:pStyle w:val="ENoteTableText"/>
              <w:tabs>
                <w:tab w:val="center" w:leader="dot" w:pos="2268"/>
              </w:tabs>
            </w:pPr>
            <w:r w:rsidRPr="00F26942">
              <w:t>s 544</w:t>
            </w:r>
            <w:r w:rsidRPr="00F26942">
              <w:tab/>
            </w:r>
          </w:p>
        </w:tc>
        <w:tc>
          <w:tcPr>
            <w:tcW w:w="4592" w:type="dxa"/>
            <w:shd w:val="clear" w:color="auto" w:fill="auto"/>
          </w:tcPr>
          <w:p w14:paraId="486861E5" w14:textId="77777777" w:rsidR="0014397C" w:rsidRPr="00F26942" w:rsidRDefault="0014397C" w:rsidP="00FE0A9B">
            <w:pPr>
              <w:pStyle w:val="ENoteTableText"/>
            </w:pPr>
            <w:r w:rsidRPr="00F26942">
              <w:t>am No 73, 2013; No 79, 2022</w:t>
            </w:r>
          </w:p>
        </w:tc>
      </w:tr>
      <w:tr w:rsidR="0014397C" w:rsidRPr="00F26942" w14:paraId="2A672911" w14:textId="77777777" w:rsidTr="00FE0A9B">
        <w:trPr>
          <w:cantSplit/>
        </w:trPr>
        <w:tc>
          <w:tcPr>
            <w:tcW w:w="2551" w:type="dxa"/>
            <w:shd w:val="clear" w:color="auto" w:fill="auto"/>
          </w:tcPr>
          <w:p w14:paraId="4634B4C8" w14:textId="77777777" w:rsidR="0014397C" w:rsidRPr="00F26942" w:rsidRDefault="0014397C" w:rsidP="00FE0A9B">
            <w:pPr>
              <w:pStyle w:val="ENoteTableText"/>
              <w:tabs>
                <w:tab w:val="center" w:leader="dot" w:pos="2268"/>
              </w:tabs>
            </w:pPr>
            <w:r w:rsidRPr="00F26942">
              <w:rPr>
                <w:b/>
                <w:noProof/>
              </w:rPr>
              <w:t>Subdivision B</w:t>
            </w:r>
          </w:p>
        </w:tc>
        <w:tc>
          <w:tcPr>
            <w:tcW w:w="4592" w:type="dxa"/>
            <w:shd w:val="clear" w:color="auto" w:fill="auto"/>
          </w:tcPr>
          <w:p w14:paraId="6F083F09" w14:textId="77777777" w:rsidR="0014397C" w:rsidRPr="00F26942" w:rsidRDefault="0014397C" w:rsidP="00FE0A9B">
            <w:pPr>
              <w:pStyle w:val="ENoteTableText"/>
            </w:pPr>
          </w:p>
        </w:tc>
      </w:tr>
      <w:tr w:rsidR="0014397C" w:rsidRPr="00F26942" w14:paraId="7EF5CD72" w14:textId="77777777" w:rsidTr="00FE0A9B">
        <w:trPr>
          <w:cantSplit/>
        </w:trPr>
        <w:tc>
          <w:tcPr>
            <w:tcW w:w="2551" w:type="dxa"/>
            <w:shd w:val="clear" w:color="auto" w:fill="auto"/>
          </w:tcPr>
          <w:p w14:paraId="529F4120" w14:textId="77777777" w:rsidR="0014397C" w:rsidRPr="00F26942" w:rsidRDefault="0014397C" w:rsidP="00FE0A9B">
            <w:pPr>
              <w:pStyle w:val="ENoteTableText"/>
              <w:tabs>
                <w:tab w:val="center" w:leader="dot" w:pos="2268"/>
              </w:tabs>
              <w:rPr>
                <w:noProof/>
              </w:rPr>
            </w:pPr>
            <w:r w:rsidRPr="00F26942">
              <w:t>s 545</w:t>
            </w:r>
            <w:r w:rsidRPr="00F26942">
              <w:tab/>
            </w:r>
          </w:p>
        </w:tc>
        <w:tc>
          <w:tcPr>
            <w:tcW w:w="4592" w:type="dxa"/>
            <w:shd w:val="clear" w:color="auto" w:fill="auto"/>
          </w:tcPr>
          <w:p w14:paraId="42923B32" w14:textId="77777777" w:rsidR="0014397C" w:rsidRPr="00F26942" w:rsidRDefault="0014397C" w:rsidP="00FE0A9B">
            <w:pPr>
              <w:pStyle w:val="ENoteTableText"/>
            </w:pPr>
            <w:r w:rsidRPr="00F26942">
              <w:t>am No 13, 2013; No 13, 2021; No 79, 2022; No 2, 2024</w:t>
            </w:r>
          </w:p>
        </w:tc>
      </w:tr>
      <w:tr w:rsidR="0014397C" w:rsidRPr="00F26942" w14:paraId="01E8D810" w14:textId="77777777" w:rsidTr="00FE0A9B">
        <w:trPr>
          <w:cantSplit/>
        </w:trPr>
        <w:tc>
          <w:tcPr>
            <w:tcW w:w="2551" w:type="dxa"/>
            <w:shd w:val="clear" w:color="auto" w:fill="auto"/>
          </w:tcPr>
          <w:p w14:paraId="36D777EA" w14:textId="77777777" w:rsidR="0014397C" w:rsidRPr="00F26942" w:rsidRDefault="0014397C" w:rsidP="00FE0A9B">
            <w:pPr>
              <w:pStyle w:val="ENoteTableText"/>
              <w:tabs>
                <w:tab w:val="center" w:leader="dot" w:pos="2268"/>
              </w:tabs>
            </w:pPr>
            <w:r w:rsidRPr="00F26942">
              <w:t>s 545A</w:t>
            </w:r>
            <w:r w:rsidRPr="00F26942">
              <w:tab/>
            </w:r>
          </w:p>
        </w:tc>
        <w:tc>
          <w:tcPr>
            <w:tcW w:w="4592" w:type="dxa"/>
            <w:shd w:val="clear" w:color="auto" w:fill="auto"/>
          </w:tcPr>
          <w:p w14:paraId="03201C43" w14:textId="77777777" w:rsidR="0014397C" w:rsidRPr="00F26942" w:rsidRDefault="0014397C" w:rsidP="00FE0A9B">
            <w:pPr>
              <w:pStyle w:val="ENoteTableText"/>
            </w:pPr>
            <w:r w:rsidRPr="00F26942">
              <w:t>ad No 25, 2021</w:t>
            </w:r>
          </w:p>
        </w:tc>
      </w:tr>
      <w:tr w:rsidR="0014397C" w:rsidRPr="00F26942" w14:paraId="4F741EEB" w14:textId="77777777" w:rsidTr="00FE0A9B">
        <w:trPr>
          <w:cantSplit/>
        </w:trPr>
        <w:tc>
          <w:tcPr>
            <w:tcW w:w="2551" w:type="dxa"/>
            <w:shd w:val="clear" w:color="auto" w:fill="auto"/>
          </w:tcPr>
          <w:p w14:paraId="5CB58740" w14:textId="77777777" w:rsidR="0014397C" w:rsidRPr="00F26942" w:rsidRDefault="0014397C" w:rsidP="00FE0A9B">
            <w:pPr>
              <w:pStyle w:val="ENoteTableText"/>
              <w:tabs>
                <w:tab w:val="center" w:leader="dot" w:pos="2268"/>
              </w:tabs>
              <w:rPr>
                <w:noProof/>
              </w:rPr>
            </w:pPr>
            <w:r w:rsidRPr="00F26942">
              <w:t>s 546</w:t>
            </w:r>
            <w:r w:rsidRPr="00F26942">
              <w:tab/>
            </w:r>
          </w:p>
        </w:tc>
        <w:tc>
          <w:tcPr>
            <w:tcW w:w="4592" w:type="dxa"/>
            <w:shd w:val="clear" w:color="auto" w:fill="auto"/>
          </w:tcPr>
          <w:p w14:paraId="3B127DE2" w14:textId="596CF00A" w:rsidR="0014397C" w:rsidRPr="00F26942" w:rsidRDefault="0014397C" w:rsidP="00FE0A9B">
            <w:pPr>
              <w:pStyle w:val="ENoteTableText"/>
            </w:pPr>
            <w:r w:rsidRPr="00F26942">
              <w:t xml:space="preserve">am No 13, 2013; No 13, 2021; No 79, 2022; No 2, 2024 </w:t>
            </w:r>
            <w:r w:rsidRPr="00F26942">
              <w:rPr>
                <w:u w:val="single"/>
              </w:rPr>
              <w:t xml:space="preserve">(Sch 1 </w:t>
            </w:r>
            <w:r w:rsidR="009471E5">
              <w:rPr>
                <w:u w:val="single"/>
              </w:rPr>
              <w:t>item 1</w:t>
            </w:r>
            <w:r w:rsidRPr="00F26942">
              <w:rPr>
                <w:u w:val="single"/>
              </w:rPr>
              <w:t>53)</w:t>
            </w:r>
          </w:p>
        </w:tc>
      </w:tr>
      <w:tr w:rsidR="0014397C" w:rsidRPr="00F26942" w14:paraId="36C4B2D5" w14:textId="77777777" w:rsidTr="00FE0A9B">
        <w:trPr>
          <w:cantSplit/>
        </w:trPr>
        <w:tc>
          <w:tcPr>
            <w:tcW w:w="2551" w:type="dxa"/>
            <w:shd w:val="clear" w:color="auto" w:fill="auto"/>
          </w:tcPr>
          <w:p w14:paraId="34D2F2B7" w14:textId="77777777" w:rsidR="0014397C" w:rsidRPr="00F26942" w:rsidRDefault="0014397C" w:rsidP="00FE0A9B">
            <w:pPr>
              <w:pStyle w:val="ENoteTableText"/>
              <w:tabs>
                <w:tab w:val="center" w:leader="dot" w:pos="2268"/>
              </w:tabs>
            </w:pPr>
            <w:r w:rsidRPr="00F26942">
              <w:t>s 546A</w:t>
            </w:r>
            <w:r w:rsidRPr="00F26942">
              <w:tab/>
            </w:r>
          </w:p>
        </w:tc>
        <w:tc>
          <w:tcPr>
            <w:tcW w:w="4592" w:type="dxa"/>
            <w:shd w:val="clear" w:color="auto" w:fill="auto"/>
          </w:tcPr>
          <w:p w14:paraId="1BB62C0D" w14:textId="77777777" w:rsidR="0014397C" w:rsidRPr="00F26942" w:rsidRDefault="0014397C" w:rsidP="00FE0A9B">
            <w:pPr>
              <w:pStyle w:val="ENoteTableText"/>
            </w:pPr>
            <w:r w:rsidRPr="00F26942">
              <w:t xml:space="preserve">ad </w:t>
            </w:r>
            <w:r w:rsidRPr="00F26942">
              <w:rPr>
                <w:u w:val="single"/>
              </w:rPr>
              <w:t>No 2, 2024</w:t>
            </w:r>
          </w:p>
        </w:tc>
      </w:tr>
      <w:tr w:rsidR="0014397C" w:rsidRPr="00F26942" w14:paraId="76F2CB9B" w14:textId="77777777" w:rsidTr="00FE0A9B">
        <w:trPr>
          <w:cantSplit/>
        </w:trPr>
        <w:tc>
          <w:tcPr>
            <w:tcW w:w="2551" w:type="dxa"/>
            <w:shd w:val="clear" w:color="auto" w:fill="auto"/>
          </w:tcPr>
          <w:p w14:paraId="330D737D" w14:textId="77777777" w:rsidR="0014397C" w:rsidRPr="00F26942" w:rsidRDefault="0014397C" w:rsidP="00FE0A9B">
            <w:pPr>
              <w:pStyle w:val="ENoteTableText"/>
              <w:keepNext/>
              <w:tabs>
                <w:tab w:val="center" w:leader="dot" w:pos="2268"/>
              </w:tabs>
            </w:pPr>
            <w:r w:rsidRPr="00F26942">
              <w:rPr>
                <w:b/>
                <w:noProof/>
              </w:rPr>
              <w:t>Division 3</w:t>
            </w:r>
          </w:p>
        </w:tc>
        <w:tc>
          <w:tcPr>
            <w:tcW w:w="4592" w:type="dxa"/>
            <w:shd w:val="clear" w:color="auto" w:fill="auto"/>
          </w:tcPr>
          <w:p w14:paraId="261461A5" w14:textId="77777777" w:rsidR="0014397C" w:rsidRPr="00F26942" w:rsidRDefault="0014397C" w:rsidP="00FE0A9B">
            <w:pPr>
              <w:pStyle w:val="ENoteTableText"/>
              <w:keepNext/>
            </w:pPr>
          </w:p>
        </w:tc>
      </w:tr>
      <w:tr w:rsidR="0014397C" w:rsidRPr="00F26942" w14:paraId="6D50D162" w14:textId="77777777" w:rsidTr="00FE0A9B">
        <w:trPr>
          <w:cantSplit/>
        </w:trPr>
        <w:tc>
          <w:tcPr>
            <w:tcW w:w="2551" w:type="dxa"/>
            <w:shd w:val="clear" w:color="auto" w:fill="auto"/>
          </w:tcPr>
          <w:p w14:paraId="5B7A0340" w14:textId="77777777" w:rsidR="0014397C" w:rsidRPr="00F26942" w:rsidRDefault="0014397C" w:rsidP="00FE0A9B">
            <w:pPr>
              <w:pStyle w:val="ENoteTableText"/>
              <w:tabs>
                <w:tab w:val="center" w:leader="dot" w:pos="2268"/>
              </w:tabs>
            </w:pPr>
            <w:r w:rsidRPr="00F26942">
              <w:t>s 548</w:t>
            </w:r>
            <w:r w:rsidRPr="00F26942">
              <w:tab/>
            </w:r>
          </w:p>
        </w:tc>
        <w:tc>
          <w:tcPr>
            <w:tcW w:w="4592" w:type="dxa"/>
            <w:shd w:val="clear" w:color="auto" w:fill="auto"/>
          </w:tcPr>
          <w:p w14:paraId="72DB9785" w14:textId="77777777" w:rsidR="0014397C" w:rsidRPr="00F26942" w:rsidRDefault="0014397C" w:rsidP="00FE0A9B">
            <w:pPr>
              <w:pStyle w:val="ENoteTableText"/>
              <w:rPr>
                <w:u w:val="single"/>
              </w:rPr>
            </w:pPr>
            <w:r w:rsidRPr="00F26942">
              <w:t>am No 13, 2013; No 13, 2021; No 25, 2021; No 79, 2022; No 2, 2024</w:t>
            </w:r>
          </w:p>
        </w:tc>
      </w:tr>
      <w:tr w:rsidR="0014397C" w:rsidRPr="00F26942" w14:paraId="451FD85C" w14:textId="77777777" w:rsidTr="00FE0A9B">
        <w:trPr>
          <w:cantSplit/>
        </w:trPr>
        <w:tc>
          <w:tcPr>
            <w:tcW w:w="2551" w:type="dxa"/>
            <w:shd w:val="clear" w:color="auto" w:fill="auto"/>
          </w:tcPr>
          <w:p w14:paraId="507D9769" w14:textId="77777777" w:rsidR="0014397C" w:rsidRPr="00F26942" w:rsidRDefault="0014397C" w:rsidP="00FE0A9B">
            <w:pPr>
              <w:pStyle w:val="ENoteTableText"/>
            </w:pPr>
            <w:r w:rsidRPr="00F26942">
              <w:rPr>
                <w:b/>
                <w:noProof/>
              </w:rPr>
              <w:t>Division 4</w:t>
            </w:r>
          </w:p>
        </w:tc>
        <w:tc>
          <w:tcPr>
            <w:tcW w:w="4592" w:type="dxa"/>
            <w:shd w:val="clear" w:color="auto" w:fill="auto"/>
          </w:tcPr>
          <w:p w14:paraId="7D2665E4" w14:textId="77777777" w:rsidR="0014397C" w:rsidRPr="00F26942" w:rsidRDefault="0014397C" w:rsidP="00FE0A9B">
            <w:pPr>
              <w:pStyle w:val="ENoteTableText"/>
            </w:pPr>
          </w:p>
        </w:tc>
      </w:tr>
      <w:tr w:rsidR="0014397C" w:rsidRPr="00F26942" w14:paraId="093C41C1" w14:textId="77777777" w:rsidTr="00FE0A9B">
        <w:trPr>
          <w:cantSplit/>
        </w:trPr>
        <w:tc>
          <w:tcPr>
            <w:tcW w:w="2551" w:type="dxa"/>
            <w:shd w:val="clear" w:color="auto" w:fill="auto"/>
          </w:tcPr>
          <w:p w14:paraId="71BC1710" w14:textId="77777777" w:rsidR="0014397C" w:rsidRPr="00F26942" w:rsidRDefault="0014397C" w:rsidP="00FE0A9B">
            <w:pPr>
              <w:pStyle w:val="ENoteTableText"/>
              <w:tabs>
                <w:tab w:val="center" w:leader="dot" w:pos="2268"/>
              </w:tabs>
            </w:pPr>
            <w:r w:rsidRPr="00F26942">
              <w:t>s 550</w:t>
            </w:r>
            <w:r w:rsidRPr="00F26942">
              <w:tab/>
            </w:r>
          </w:p>
        </w:tc>
        <w:tc>
          <w:tcPr>
            <w:tcW w:w="4592" w:type="dxa"/>
            <w:shd w:val="clear" w:color="auto" w:fill="auto"/>
          </w:tcPr>
          <w:p w14:paraId="57CDB241" w14:textId="77777777" w:rsidR="0014397C" w:rsidRPr="00F26942" w:rsidRDefault="0014397C" w:rsidP="00FE0A9B">
            <w:pPr>
              <w:pStyle w:val="ENoteTableText"/>
            </w:pPr>
            <w:r w:rsidRPr="00F26942">
              <w:t>am No 101, 2017</w:t>
            </w:r>
          </w:p>
        </w:tc>
      </w:tr>
      <w:tr w:rsidR="0014397C" w:rsidRPr="00F26942" w14:paraId="074A63AE" w14:textId="77777777" w:rsidTr="00FE0A9B">
        <w:trPr>
          <w:cantSplit/>
        </w:trPr>
        <w:tc>
          <w:tcPr>
            <w:tcW w:w="2551" w:type="dxa"/>
            <w:shd w:val="clear" w:color="auto" w:fill="auto"/>
          </w:tcPr>
          <w:p w14:paraId="67B3504B" w14:textId="77777777" w:rsidR="0014397C" w:rsidRPr="00F26942" w:rsidRDefault="0014397C" w:rsidP="00FE0A9B">
            <w:pPr>
              <w:pStyle w:val="ENoteTableText"/>
              <w:tabs>
                <w:tab w:val="center" w:leader="dot" w:pos="2268"/>
              </w:tabs>
            </w:pPr>
            <w:r w:rsidRPr="00F26942">
              <w:t>s 557</w:t>
            </w:r>
            <w:r w:rsidRPr="00F26942">
              <w:tab/>
            </w:r>
          </w:p>
        </w:tc>
        <w:tc>
          <w:tcPr>
            <w:tcW w:w="4592" w:type="dxa"/>
            <w:shd w:val="clear" w:color="auto" w:fill="auto"/>
          </w:tcPr>
          <w:p w14:paraId="651C3C83" w14:textId="77777777" w:rsidR="0014397C" w:rsidRPr="00F26942" w:rsidRDefault="0014397C" w:rsidP="00FE0A9B">
            <w:pPr>
              <w:pStyle w:val="ENoteTableText"/>
            </w:pPr>
            <w:r w:rsidRPr="00F26942">
              <w:t xml:space="preserve">am No 101, 2017; No 50, 2022; No 79, 2022; </w:t>
            </w:r>
            <w:r w:rsidRPr="00F26942">
              <w:rPr>
                <w:noProof/>
              </w:rPr>
              <w:t xml:space="preserve">No 120, 2023; </w:t>
            </w:r>
            <w:r w:rsidRPr="00F26942">
              <w:t>No 2, 2024</w:t>
            </w:r>
          </w:p>
        </w:tc>
      </w:tr>
      <w:tr w:rsidR="0014397C" w:rsidRPr="00F26942" w14:paraId="657AAD31" w14:textId="77777777" w:rsidTr="00FE0A9B">
        <w:trPr>
          <w:cantSplit/>
        </w:trPr>
        <w:tc>
          <w:tcPr>
            <w:tcW w:w="2551" w:type="dxa"/>
            <w:shd w:val="clear" w:color="auto" w:fill="auto"/>
          </w:tcPr>
          <w:p w14:paraId="4BDEC7E0" w14:textId="77777777" w:rsidR="0014397C" w:rsidRPr="00F26942" w:rsidRDefault="0014397C" w:rsidP="00FE0A9B">
            <w:pPr>
              <w:pStyle w:val="ENoteTableText"/>
              <w:tabs>
                <w:tab w:val="center" w:leader="dot" w:pos="2268"/>
              </w:tabs>
            </w:pPr>
            <w:r w:rsidRPr="00F26942">
              <w:t>s 557A</w:t>
            </w:r>
            <w:r w:rsidRPr="00F26942">
              <w:tab/>
            </w:r>
          </w:p>
        </w:tc>
        <w:tc>
          <w:tcPr>
            <w:tcW w:w="4592" w:type="dxa"/>
            <w:shd w:val="clear" w:color="auto" w:fill="auto"/>
          </w:tcPr>
          <w:p w14:paraId="3CA6C906" w14:textId="77777777" w:rsidR="0014397C" w:rsidRPr="00F26942" w:rsidRDefault="0014397C" w:rsidP="00FE0A9B">
            <w:pPr>
              <w:pStyle w:val="ENoteTableText"/>
            </w:pPr>
            <w:r w:rsidRPr="00F26942">
              <w:t>ad No 101, 2017</w:t>
            </w:r>
          </w:p>
        </w:tc>
      </w:tr>
      <w:tr w:rsidR="0014397C" w:rsidRPr="00F26942" w14:paraId="41D25C38" w14:textId="77777777" w:rsidTr="00FE0A9B">
        <w:trPr>
          <w:cantSplit/>
        </w:trPr>
        <w:tc>
          <w:tcPr>
            <w:tcW w:w="2551" w:type="dxa"/>
            <w:shd w:val="clear" w:color="auto" w:fill="auto"/>
          </w:tcPr>
          <w:p w14:paraId="2E530B9E" w14:textId="77777777" w:rsidR="0014397C" w:rsidRPr="00F26942" w:rsidRDefault="0014397C" w:rsidP="00FE0A9B">
            <w:pPr>
              <w:pStyle w:val="ENoteTableText"/>
              <w:tabs>
                <w:tab w:val="center" w:leader="dot" w:pos="2268"/>
              </w:tabs>
            </w:pPr>
          </w:p>
        </w:tc>
        <w:tc>
          <w:tcPr>
            <w:tcW w:w="4592" w:type="dxa"/>
            <w:shd w:val="clear" w:color="auto" w:fill="auto"/>
          </w:tcPr>
          <w:p w14:paraId="42F16592" w14:textId="77777777" w:rsidR="0014397C" w:rsidRPr="00F26942" w:rsidRDefault="0014397C" w:rsidP="00FE0A9B">
            <w:pPr>
              <w:pStyle w:val="ENoteTableText"/>
            </w:pPr>
            <w:r w:rsidRPr="00F26942">
              <w:t>am No 2, 2024</w:t>
            </w:r>
          </w:p>
        </w:tc>
      </w:tr>
      <w:tr w:rsidR="0014397C" w:rsidRPr="00F26942" w14:paraId="48B6A49E" w14:textId="77777777" w:rsidTr="00FE0A9B">
        <w:trPr>
          <w:cantSplit/>
        </w:trPr>
        <w:tc>
          <w:tcPr>
            <w:tcW w:w="2551" w:type="dxa"/>
            <w:shd w:val="clear" w:color="auto" w:fill="auto"/>
          </w:tcPr>
          <w:p w14:paraId="3E28A371" w14:textId="77777777" w:rsidR="0014397C" w:rsidRPr="00F26942" w:rsidRDefault="0014397C" w:rsidP="00FE0A9B">
            <w:pPr>
              <w:pStyle w:val="ENoteTableText"/>
              <w:tabs>
                <w:tab w:val="center" w:leader="dot" w:pos="2268"/>
              </w:tabs>
            </w:pPr>
            <w:r w:rsidRPr="00F26942">
              <w:t>s 557B</w:t>
            </w:r>
            <w:r w:rsidRPr="00F26942">
              <w:tab/>
            </w:r>
          </w:p>
        </w:tc>
        <w:tc>
          <w:tcPr>
            <w:tcW w:w="4592" w:type="dxa"/>
            <w:shd w:val="clear" w:color="auto" w:fill="auto"/>
          </w:tcPr>
          <w:p w14:paraId="3812EA63" w14:textId="77777777" w:rsidR="0014397C" w:rsidRPr="00F26942" w:rsidRDefault="0014397C" w:rsidP="00FE0A9B">
            <w:pPr>
              <w:pStyle w:val="ENoteTableText"/>
            </w:pPr>
            <w:r w:rsidRPr="00F26942">
              <w:t>ad No 101, 2017</w:t>
            </w:r>
          </w:p>
        </w:tc>
      </w:tr>
      <w:tr w:rsidR="0014397C" w:rsidRPr="00F26942" w14:paraId="6CFA80EF" w14:textId="77777777" w:rsidTr="00FE0A9B">
        <w:trPr>
          <w:cantSplit/>
        </w:trPr>
        <w:tc>
          <w:tcPr>
            <w:tcW w:w="2551" w:type="dxa"/>
            <w:shd w:val="clear" w:color="auto" w:fill="auto"/>
          </w:tcPr>
          <w:p w14:paraId="21D61445" w14:textId="77777777" w:rsidR="0014397C" w:rsidRPr="00F26942" w:rsidRDefault="0014397C" w:rsidP="00FE0A9B">
            <w:pPr>
              <w:pStyle w:val="ENoteTableText"/>
              <w:tabs>
                <w:tab w:val="center" w:leader="dot" w:pos="2268"/>
              </w:tabs>
            </w:pPr>
            <w:r w:rsidRPr="00F26942">
              <w:t>s 557C</w:t>
            </w:r>
            <w:r w:rsidRPr="00F26942">
              <w:tab/>
            </w:r>
          </w:p>
        </w:tc>
        <w:tc>
          <w:tcPr>
            <w:tcW w:w="4592" w:type="dxa"/>
            <w:shd w:val="clear" w:color="auto" w:fill="auto"/>
          </w:tcPr>
          <w:p w14:paraId="2CD470DC" w14:textId="77777777" w:rsidR="0014397C" w:rsidRPr="00F26942" w:rsidRDefault="0014397C" w:rsidP="00FE0A9B">
            <w:pPr>
              <w:pStyle w:val="ENoteTableText"/>
            </w:pPr>
            <w:r w:rsidRPr="00F26942">
              <w:t>ad No 101, 2017</w:t>
            </w:r>
          </w:p>
        </w:tc>
      </w:tr>
      <w:tr w:rsidR="0014397C" w:rsidRPr="00F26942" w14:paraId="1FE68A0D" w14:textId="77777777" w:rsidTr="00FE0A9B">
        <w:trPr>
          <w:cantSplit/>
        </w:trPr>
        <w:tc>
          <w:tcPr>
            <w:tcW w:w="2551" w:type="dxa"/>
            <w:shd w:val="clear" w:color="auto" w:fill="auto"/>
          </w:tcPr>
          <w:p w14:paraId="613148EF" w14:textId="77777777" w:rsidR="0014397C" w:rsidRPr="00F26942" w:rsidRDefault="0014397C" w:rsidP="00FE0A9B">
            <w:pPr>
              <w:pStyle w:val="ENoteTableText"/>
              <w:tabs>
                <w:tab w:val="center" w:leader="dot" w:pos="2268"/>
              </w:tabs>
            </w:pPr>
          </w:p>
        </w:tc>
        <w:tc>
          <w:tcPr>
            <w:tcW w:w="4592" w:type="dxa"/>
            <w:shd w:val="clear" w:color="auto" w:fill="auto"/>
          </w:tcPr>
          <w:p w14:paraId="3AC7D942" w14:textId="77777777" w:rsidR="0014397C" w:rsidRPr="00F26942" w:rsidRDefault="0014397C" w:rsidP="00FE0A9B">
            <w:pPr>
              <w:pStyle w:val="ENoteTableText"/>
            </w:pPr>
            <w:r w:rsidRPr="00F26942">
              <w:t>am No 79, 2022</w:t>
            </w:r>
          </w:p>
        </w:tc>
      </w:tr>
      <w:tr w:rsidR="0014397C" w:rsidRPr="00F26942" w14:paraId="64C3B9F5" w14:textId="77777777" w:rsidTr="00FE0A9B">
        <w:trPr>
          <w:cantSplit/>
        </w:trPr>
        <w:tc>
          <w:tcPr>
            <w:tcW w:w="2551" w:type="dxa"/>
            <w:shd w:val="clear" w:color="auto" w:fill="auto"/>
          </w:tcPr>
          <w:p w14:paraId="6A4ADCBA" w14:textId="77777777" w:rsidR="0014397C" w:rsidRPr="00F26942" w:rsidRDefault="0014397C" w:rsidP="00FE0A9B">
            <w:pPr>
              <w:pStyle w:val="ENoteTableText"/>
              <w:tabs>
                <w:tab w:val="center" w:leader="dot" w:pos="2268"/>
              </w:tabs>
            </w:pPr>
            <w:r w:rsidRPr="00F26942">
              <w:lastRenderedPageBreak/>
              <w:t>s 558</w:t>
            </w:r>
            <w:r w:rsidRPr="00F26942">
              <w:tab/>
            </w:r>
          </w:p>
        </w:tc>
        <w:tc>
          <w:tcPr>
            <w:tcW w:w="4592" w:type="dxa"/>
            <w:shd w:val="clear" w:color="auto" w:fill="auto"/>
          </w:tcPr>
          <w:p w14:paraId="5502BAC3" w14:textId="77777777" w:rsidR="0014397C" w:rsidRPr="00F26942" w:rsidRDefault="0014397C" w:rsidP="00FE0A9B">
            <w:pPr>
              <w:pStyle w:val="ENoteTableText"/>
            </w:pPr>
            <w:r w:rsidRPr="00F26942">
              <w:t>am No 55, 2009</w:t>
            </w:r>
          </w:p>
        </w:tc>
      </w:tr>
      <w:tr w:rsidR="0014397C" w:rsidRPr="00F26942" w14:paraId="32BA5C96" w14:textId="77777777" w:rsidTr="00FE0A9B">
        <w:trPr>
          <w:cantSplit/>
        </w:trPr>
        <w:tc>
          <w:tcPr>
            <w:tcW w:w="2551" w:type="dxa"/>
            <w:shd w:val="clear" w:color="auto" w:fill="auto"/>
          </w:tcPr>
          <w:p w14:paraId="43C1D428" w14:textId="77777777" w:rsidR="0014397C" w:rsidRPr="00F26942" w:rsidRDefault="0014397C" w:rsidP="00FE0A9B">
            <w:pPr>
              <w:pStyle w:val="ENoteTableText"/>
              <w:keepNext/>
              <w:tabs>
                <w:tab w:val="center" w:leader="dot" w:pos="2268"/>
              </w:tabs>
              <w:rPr>
                <w:b/>
              </w:rPr>
            </w:pPr>
            <w:r w:rsidRPr="00F26942">
              <w:rPr>
                <w:b/>
              </w:rPr>
              <w:t>Division 4A</w:t>
            </w:r>
          </w:p>
        </w:tc>
        <w:tc>
          <w:tcPr>
            <w:tcW w:w="4592" w:type="dxa"/>
            <w:shd w:val="clear" w:color="auto" w:fill="auto"/>
          </w:tcPr>
          <w:p w14:paraId="7DF4C870" w14:textId="77777777" w:rsidR="0014397C" w:rsidRPr="00F26942" w:rsidRDefault="0014397C" w:rsidP="00FE0A9B">
            <w:pPr>
              <w:pStyle w:val="ENoteTableText"/>
            </w:pPr>
          </w:p>
        </w:tc>
      </w:tr>
      <w:tr w:rsidR="0014397C" w:rsidRPr="00F26942" w14:paraId="3A26A91B" w14:textId="77777777" w:rsidTr="00FE0A9B">
        <w:trPr>
          <w:cantSplit/>
        </w:trPr>
        <w:tc>
          <w:tcPr>
            <w:tcW w:w="2551" w:type="dxa"/>
            <w:shd w:val="clear" w:color="auto" w:fill="auto"/>
          </w:tcPr>
          <w:p w14:paraId="327EAF8C" w14:textId="77777777" w:rsidR="0014397C" w:rsidRPr="00F26942" w:rsidRDefault="0014397C" w:rsidP="00FE0A9B">
            <w:pPr>
              <w:pStyle w:val="ENoteTableText"/>
              <w:tabs>
                <w:tab w:val="center" w:leader="dot" w:pos="2268"/>
              </w:tabs>
            </w:pPr>
            <w:r w:rsidRPr="00F26942">
              <w:t>Division 4A</w:t>
            </w:r>
            <w:r w:rsidRPr="00F26942">
              <w:tab/>
            </w:r>
          </w:p>
        </w:tc>
        <w:tc>
          <w:tcPr>
            <w:tcW w:w="4592" w:type="dxa"/>
            <w:shd w:val="clear" w:color="auto" w:fill="auto"/>
          </w:tcPr>
          <w:p w14:paraId="41216B85" w14:textId="77777777" w:rsidR="0014397C" w:rsidRPr="00F26942" w:rsidRDefault="0014397C" w:rsidP="00FE0A9B">
            <w:pPr>
              <w:pStyle w:val="ENoteTableText"/>
            </w:pPr>
            <w:r w:rsidRPr="00F26942">
              <w:t>ad No 101, 2017</w:t>
            </w:r>
          </w:p>
        </w:tc>
      </w:tr>
      <w:tr w:rsidR="0014397C" w:rsidRPr="00F26942" w14:paraId="273DE4BB" w14:textId="77777777" w:rsidTr="00FE0A9B">
        <w:trPr>
          <w:cantSplit/>
        </w:trPr>
        <w:tc>
          <w:tcPr>
            <w:tcW w:w="2551" w:type="dxa"/>
            <w:shd w:val="clear" w:color="auto" w:fill="auto"/>
          </w:tcPr>
          <w:p w14:paraId="783237D6" w14:textId="77777777" w:rsidR="0014397C" w:rsidRPr="00F26942" w:rsidRDefault="0014397C" w:rsidP="00FE0A9B">
            <w:pPr>
              <w:pStyle w:val="ENoteTableText"/>
              <w:tabs>
                <w:tab w:val="center" w:leader="dot" w:pos="2268"/>
              </w:tabs>
            </w:pPr>
            <w:r w:rsidRPr="00F26942">
              <w:t>s 558A</w:t>
            </w:r>
            <w:r w:rsidRPr="00F26942">
              <w:tab/>
            </w:r>
          </w:p>
        </w:tc>
        <w:tc>
          <w:tcPr>
            <w:tcW w:w="4592" w:type="dxa"/>
            <w:shd w:val="clear" w:color="auto" w:fill="auto"/>
          </w:tcPr>
          <w:p w14:paraId="39951470" w14:textId="77777777" w:rsidR="0014397C" w:rsidRPr="00F26942" w:rsidRDefault="0014397C" w:rsidP="00FE0A9B">
            <w:pPr>
              <w:pStyle w:val="ENoteTableText"/>
            </w:pPr>
            <w:r w:rsidRPr="00F26942">
              <w:t>ad No 101, 2017</w:t>
            </w:r>
          </w:p>
        </w:tc>
      </w:tr>
      <w:tr w:rsidR="0014397C" w:rsidRPr="00F26942" w14:paraId="7C99AF5E" w14:textId="77777777" w:rsidTr="00FE0A9B">
        <w:trPr>
          <w:cantSplit/>
        </w:trPr>
        <w:tc>
          <w:tcPr>
            <w:tcW w:w="2551" w:type="dxa"/>
            <w:shd w:val="clear" w:color="auto" w:fill="auto"/>
          </w:tcPr>
          <w:p w14:paraId="0C7C9DD2" w14:textId="77777777" w:rsidR="0014397C" w:rsidRPr="00F26942" w:rsidRDefault="0014397C" w:rsidP="00FE0A9B">
            <w:pPr>
              <w:pStyle w:val="ENoteTableText"/>
              <w:tabs>
                <w:tab w:val="center" w:leader="dot" w:pos="2268"/>
              </w:tabs>
            </w:pPr>
            <w:r w:rsidRPr="00F26942">
              <w:t>s 558B</w:t>
            </w:r>
            <w:r w:rsidRPr="00F26942">
              <w:tab/>
            </w:r>
          </w:p>
        </w:tc>
        <w:tc>
          <w:tcPr>
            <w:tcW w:w="4592" w:type="dxa"/>
            <w:shd w:val="clear" w:color="auto" w:fill="auto"/>
          </w:tcPr>
          <w:p w14:paraId="23BF4A7F" w14:textId="77777777" w:rsidR="0014397C" w:rsidRPr="00F26942" w:rsidRDefault="0014397C" w:rsidP="00FE0A9B">
            <w:pPr>
              <w:pStyle w:val="ENoteTableText"/>
            </w:pPr>
            <w:r w:rsidRPr="00F26942">
              <w:t>ad No 101, 2017</w:t>
            </w:r>
          </w:p>
        </w:tc>
      </w:tr>
      <w:tr w:rsidR="0014397C" w:rsidRPr="00F26942" w14:paraId="1A601798" w14:textId="77777777" w:rsidTr="00FE0A9B">
        <w:trPr>
          <w:cantSplit/>
        </w:trPr>
        <w:tc>
          <w:tcPr>
            <w:tcW w:w="2551" w:type="dxa"/>
            <w:shd w:val="clear" w:color="auto" w:fill="auto"/>
          </w:tcPr>
          <w:p w14:paraId="2EE9A30F" w14:textId="77777777" w:rsidR="0014397C" w:rsidRPr="00F26942" w:rsidRDefault="0014397C" w:rsidP="00FE0A9B">
            <w:pPr>
              <w:pStyle w:val="ENoteTableText"/>
              <w:tabs>
                <w:tab w:val="center" w:leader="dot" w:pos="2268"/>
              </w:tabs>
            </w:pPr>
          </w:p>
        </w:tc>
        <w:tc>
          <w:tcPr>
            <w:tcW w:w="4592" w:type="dxa"/>
            <w:shd w:val="clear" w:color="auto" w:fill="auto"/>
          </w:tcPr>
          <w:p w14:paraId="54213E4E" w14:textId="77777777" w:rsidR="0014397C" w:rsidRPr="00F26942" w:rsidRDefault="0014397C" w:rsidP="00FE0A9B">
            <w:pPr>
              <w:pStyle w:val="ENoteTableText"/>
            </w:pPr>
            <w:r w:rsidRPr="00F26942">
              <w:t>am No 79, 2022</w:t>
            </w:r>
          </w:p>
        </w:tc>
      </w:tr>
      <w:tr w:rsidR="0014397C" w:rsidRPr="00F26942" w14:paraId="1E4AB88E" w14:textId="77777777" w:rsidTr="00FE0A9B">
        <w:trPr>
          <w:cantSplit/>
        </w:trPr>
        <w:tc>
          <w:tcPr>
            <w:tcW w:w="2551" w:type="dxa"/>
            <w:shd w:val="clear" w:color="auto" w:fill="auto"/>
          </w:tcPr>
          <w:p w14:paraId="7375F337" w14:textId="77777777" w:rsidR="0014397C" w:rsidRPr="00F26942" w:rsidRDefault="0014397C" w:rsidP="00FE0A9B">
            <w:pPr>
              <w:pStyle w:val="ENoteTableText"/>
              <w:tabs>
                <w:tab w:val="center" w:leader="dot" w:pos="2268"/>
              </w:tabs>
            </w:pPr>
            <w:r w:rsidRPr="00F26942">
              <w:t>s 558C</w:t>
            </w:r>
            <w:r w:rsidRPr="00F26942">
              <w:tab/>
            </w:r>
          </w:p>
        </w:tc>
        <w:tc>
          <w:tcPr>
            <w:tcW w:w="4592" w:type="dxa"/>
            <w:shd w:val="clear" w:color="auto" w:fill="auto"/>
          </w:tcPr>
          <w:p w14:paraId="0F006C63" w14:textId="77777777" w:rsidR="0014397C" w:rsidRPr="00F26942" w:rsidRDefault="0014397C" w:rsidP="00FE0A9B">
            <w:pPr>
              <w:pStyle w:val="ENoteTableText"/>
            </w:pPr>
            <w:r w:rsidRPr="00F26942">
              <w:t>ad No 101, 2017</w:t>
            </w:r>
          </w:p>
        </w:tc>
      </w:tr>
      <w:tr w:rsidR="0014397C" w:rsidRPr="00F26942" w14:paraId="28C07BEF" w14:textId="77777777" w:rsidTr="00FE0A9B">
        <w:trPr>
          <w:cantSplit/>
        </w:trPr>
        <w:tc>
          <w:tcPr>
            <w:tcW w:w="2551" w:type="dxa"/>
            <w:shd w:val="clear" w:color="auto" w:fill="auto"/>
          </w:tcPr>
          <w:p w14:paraId="3396E7F8" w14:textId="77777777" w:rsidR="0014397C" w:rsidRPr="00F26942" w:rsidRDefault="0014397C" w:rsidP="00FE0A9B">
            <w:pPr>
              <w:pStyle w:val="ENoteTableText"/>
              <w:tabs>
                <w:tab w:val="center" w:leader="dot" w:pos="2268"/>
              </w:tabs>
            </w:pPr>
          </w:p>
        </w:tc>
        <w:tc>
          <w:tcPr>
            <w:tcW w:w="4592" w:type="dxa"/>
            <w:shd w:val="clear" w:color="auto" w:fill="auto"/>
          </w:tcPr>
          <w:p w14:paraId="3F4DDA67" w14:textId="77777777" w:rsidR="0014397C" w:rsidRPr="00F26942" w:rsidRDefault="0014397C" w:rsidP="00FE0A9B">
            <w:pPr>
              <w:pStyle w:val="ENoteTableText"/>
            </w:pPr>
            <w:r w:rsidRPr="00F26942">
              <w:t>am No 13, 2021</w:t>
            </w:r>
          </w:p>
        </w:tc>
      </w:tr>
      <w:tr w:rsidR="0014397C" w:rsidRPr="00F26942" w14:paraId="4F5005DD" w14:textId="77777777" w:rsidTr="00FE0A9B">
        <w:trPr>
          <w:cantSplit/>
        </w:trPr>
        <w:tc>
          <w:tcPr>
            <w:tcW w:w="2551" w:type="dxa"/>
            <w:shd w:val="clear" w:color="auto" w:fill="auto"/>
          </w:tcPr>
          <w:p w14:paraId="7B5F437B" w14:textId="77777777" w:rsidR="0014397C" w:rsidRPr="00F26942" w:rsidRDefault="0014397C" w:rsidP="00FE0A9B">
            <w:pPr>
              <w:pStyle w:val="ENoteTableText"/>
              <w:keepNext/>
              <w:keepLines/>
              <w:tabs>
                <w:tab w:val="center" w:leader="dot" w:pos="2268"/>
              </w:tabs>
              <w:rPr>
                <w:b/>
              </w:rPr>
            </w:pPr>
            <w:r w:rsidRPr="00F26942">
              <w:rPr>
                <w:b/>
              </w:rPr>
              <w:t>Division 5</w:t>
            </w:r>
          </w:p>
        </w:tc>
        <w:tc>
          <w:tcPr>
            <w:tcW w:w="4592" w:type="dxa"/>
            <w:shd w:val="clear" w:color="auto" w:fill="auto"/>
          </w:tcPr>
          <w:p w14:paraId="10ACC6B7" w14:textId="77777777" w:rsidR="0014397C" w:rsidRPr="00F26942" w:rsidRDefault="0014397C" w:rsidP="00FE0A9B">
            <w:pPr>
              <w:pStyle w:val="ENoteTableText"/>
            </w:pPr>
          </w:p>
        </w:tc>
      </w:tr>
      <w:tr w:rsidR="0014397C" w:rsidRPr="00F26942" w14:paraId="0662137E" w14:textId="77777777" w:rsidTr="00FE0A9B">
        <w:trPr>
          <w:cantSplit/>
        </w:trPr>
        <w:tc>
          <w:tcPr>
            <w:tcW w:w="2551" w:type="dxa"/>
            <w:shd w:val="clear" w:color="auto" w:fill="auto"/>
          </w:tcPr>
          <w:p w14:paraId="4BFDCFA4" w14:textId="77777777" w:rsidR="0014397C" w:rsidRPr="00F26942" w:rsidRDefault="0014397C" w:rsidP="00FE0A9B">
            <w:pPr>
              <w:pStyle w:val="ENoteTableText"/>
              <w:tabs>
                <w:tab w:val="center" w:leader="dot" w:pos="2268"/>
              </w:tabs>
            </w:pPr>
            <w:r w:rsidRPr="00F26942">
              <w:t>s 559</w:t>
            </w:r>
            <w:r w:rsidRPr="00F26942">
              <w:tab/>
            </w:r>
          </w:p>
        </w:tc>
        <w:tc>
          <w:tcPr>
            <w:tcW w:w="4592" w:type="dxa"/>
            <w:shd w:val="clear" w:color="auto" w:fill="auto"/>
          </w:tcPr>
          <w:p w14:paraId="6313B70B" w14:textId="77777777" w:rsidR="0014397C" w:rsidRPr="00F26942" w:rsidRDefault="0014397C" w:rsidP="00FE0A9B">
            <w:pPr>
              <w:pStyle w:val="ENoteTableText"/>
            </w:pPr>
            <w:r w:rsidRPr="00F26942">
              <w:t>am No 156, 2015</w:t>
            </w:r>
          </w:p>
        </w:tc>
      </w:tr>
      <w:tr w:rsidR="0014397C" w:rsidRPr="00F26942" w14:paraId="058364A5" w14:textId="77777777" w:rsidTr="00FE0A9B">
        <w:trPr>
          <w:cantSplit/>
        </w:trPr>
        <w:tc>
          <w:tcPr>
            <w:tcW w:w="2551" w:type="dxa"/>
            <w:shd w:val="clear" w:color="auto" w:fill="auto"/>
          </w:tcPr>
          <w:p w14:paraId="7B926ADD" w14:textId="3F1DB4BC" w:rsidR="0014397C" w:rsidRPr="00F26942" w:rsidRDefault="0014397C" w:rsidP="00FE0A9B">
            <w:pPr>
              <w:pStyle w:val="ENoteTableText"/>
              <w:keepNext/>
            </w:pPr>
            <w:r w:rsidRPr="00F26942">
              <w:rPr>
                <w:b/>
                <w:noProof/>
              </w:rPr>
              <w:t>Part 4</w:t>
            </w:r>
            <w:r w:rsidR="009471E5">
              <w:rPr>
                <w:b/>
                <w:noProof/>
              </w:rPr>
              <w:noBreakHyphen/>
            </w:r>
            <w:r w:rsidRPr="00F26942">
              <w:rPr>
                <w:b/>
                <w:noProof/>
              </w:rPr>
              <w:t>2</w:t>
            </w:r>
          </w:p>
        </w:tc>
        <w:tc>
          <w:tcPr>
            <w:tcW w:w="4592" w:type="dxa"/>
            <w:shd w:val="clear" w:color="auto" w:fill="auto"/>
          </w:tcPr>
          <w:p w14:paraId="3B1A92ED" w14:textId="77777777" w:rsidR="0014397C" w:rsidRPr="00F26942" w:rsidRDefault="0014397C" w:rsidP="00FE0A9B">
            <w:pPr>
              <w:pStyle w:val="ENoteTableText"/>
            </w:pPr>
          </w:p>
        </w:tc>
      </w:tr>
      <w:tr w:rsidR="0014397C" w:rsidRPr="00F26942" w14:paraId="74A3FA5D" w14:textId="77777777" w:rsidTr="00FE0A9B">
        <w:trPr>
          <w:cantSplit/>
        </w:trPr>
        <w:tc>
          <w:tcPr>
            <w:tcW w:w="2551" w:type="dxa"/>
            <w:shd w:val="clear" w:color="auto" w:fill="auto"/>
          </w:tcPr>
          <w:p w14:paraId="1CB8B98D" w14:textId="14F0DB08" w:rsidR="0014397C" w:rsidRPr="00F26942" w:rsidRDefault="009471E5" w:rsidP="00FE0A9B">
            <w:pPr>
              <w:pStyle w:val="ENoteTableText"/>
              <w:keepNext/>
              <w:rPr>
                <w:noProof/>
              </w:rPr>
            </w:pPr>
            <w:r>
              <w:rPr>
                <w:b/>
                <w:noProof/>
              </w:rPr>
              <w:t>Division 1</w:t>
            </w:r>
          </w:p>
        </w:tc>
        <w:tc>
          <w:tcPr>
            <w:tcW w:w="4592" w:type="dxa"/>
            <w:shd w:val="clear" w:color="auto" w:fill="auto"/>
          </w:tcPr>
          <w:p w14:paraId="75B3251F" w14:textId="77777777" w:rsidR="0014397C" w:rsidRPr="00F26942" w:rsidRDefault="0014397C" w:rsidP="00FE0A9B">
            <w:pPr>
              <w:pStyle w:val="ENoteTableText"/>
            </w:pPr>
          </w:p>
        </w:tc>
      </w:tr>
      <w:tr w:rsidR="0014397C" w:rsidRPr="00F26942" w14:paraId="123D07C3" w14:textId="77777777" w:rsidTr="00FE0A9B">
        <w:trPr>
          <w:cantSplit/>
        </w:trPr>
        <w:tc>
          <w:tcPr>
            <w:tcW w:w="2551" w:type="dxa"/>
            <w:shd w:val="clear" w:color="auto" w:fill="auto"/>
          </w:tcPr>
          <w:p w14:paraId="51C8B566" w14:textId="77777777" w:rsidR="0014397C" w:rsidRPr="00F26942" w:rsidRDefault="0014397C" w:rsidP="00FE0A9B">
            <w:pPr>
              <w:pStyle w:val="ENoteTableText"/>
              <w:tabs>
                <w:tab w:val="center" w:leader="dot" w:pos="2268"/>
              </w:tabs>
            </w:pPr>
            <w:r w:rsidRPr="00F26942">
              <w:t>s 560</w:t>
            </w:r>
            <w:r w:rsidRPr="00F26942">
              <w:tab/>
            </w:r>
          </w:p>
        </w:tc>
        <w:tc>
          <w:tcPr>
            <w:tcW w:w="4592" w:type="dxa"/>
            <w:shd w:val="clear" w:color="auto" w:fill="auto"/>
          </w:tcPr>
          <w:p w14:paraId="1BE3EE63" w14:textId="77777777" w:rsidR="0014397C" w:rsidRPr="00F26942" w:rsidRDefault="0014397C" w:rsidP="00FE0A9B">
            <w:pPr>
              <w:pStyle w:val="ENoteTableText"/>
            </w:pPr>
            <w:r w:rsidRPr="00F26942">
              <w:t>am No 13, 2013</w:t>
            </w:r>
          </w:p>
        </w:tc>
      </w:tr>
      <w:tr w:rsidR="0014397C" w:rsidRPr="00F26942" w14:paraId="1D284751" w14:textId="77777777" w:rsidTr="00FE0A9B">
        <w:trPr>
          <w:cantSplit/>
        </w:trPr>
        <w:tc>
          <w:tcPr>
            <w:tcW w:w="2551" w:type="dxa"/>
            <w:shd w:val="clear" w:color="auto" w:fill="auto"/>
          </w:tcPr>
          <w:p w14:paraId="4A5F755E" w14:textId="77777777" w:rsidR="0014397C" w:rsidRPr="00F26942" w:rsidRDefault="0014397C" w:rsidP="00FE0A9B">
            <w:pPr>
              <w:pStyle w:val="ENoteTableText"/>
              <w:tabs>
                <w:tab w:val="center" w:leader="dot" w:pos="2268"/>
              </w:tabs>
            </w:pPr>
          </w:p>
        </w:tc>
        <w:tc>
          <w:tcPr>
            <w:tcW w:w="4592" w:type="dxa"/>
            <w:shd w:val="clear" w:color="auto" w:fill="auto"/>
          </w:tcPr>
          <w:p w14:paraId="4B267376" w14:textId="77777777" w:rsidR="0014397C" w:rsidRPr="00F26942" w:rsidRDefault="0014397C" w:rsidP="00FE0A9B">
            <w:pPr>
              <w:pStyle w:val="ENoteTableText"/>
            </w:pPr>
            <w:r w:rsidRPr="00F26942">
              <w:t>rs No 13, 2021</w:t>
            </w:r>
          </w:p>
        </w:tc>
      </w:tr>
      <w:tr w:rsidR="0014397C" w:rsidRPr="00F26942" w14:paraId="23081B6D" w14:textId="77777777" w:rsidTr="00FE0A9B">
        <w:trPr>
          <w:cantSplit/>
        </w:trPr>
        <w:tc>
          <w:tcPr>
            <w:tcW w:w="2551" w:type="dxa"/>
            <w:shd w:val="clear" w:color="auto" w:fill="auto"/>
          </w:tcPr>
          <w:p w14:paraId="2D44B2E9" w14:textId="77777777" w:rsidR="0014397C" w:rsidRPr="00F26942" w:rsidRDefault="0014397C" w:rsidP="00FE0A9B">
            <w:pPr>
              <w:pStyle w:val="ENoteTableText"/>
              <w:tabs>
                <w:tab w:val="center" w:leader="dot" w:pos="2268"/>
              </w:tabs>
              <w:rPr>
                <w:noProof/>
              </w:rPr>
            </w:pPr>
            <w:r w:rsidRPr="00F26942">
              <w:t>s 561</w:t>
            </w:r>
            <w:r w:rsidRPr="00F26942">
              <w:tab/>
            </w:r>
          </w:p>
        </w:tc>
        <w:tc>
          <w:tcPr>
            <w:tcW w:w="4592" w:type="dxa"/>
            <w:shd w:val="clear" w:color="auto" w:fill="auto"/>
          </w:tcPr>
          <w:p w14:paraId="3F906F3C" w14:textId="77777777" w:rsidR="0014397C" w:rsidRPr="00F26942" w:rsidRDefault="0014397C" w:rsidP="00FE0A9B">
            <w:pPr>
              <w:pStyle w:val="ENoteTableText"/>
            </w:pPr>
            <w:r w:rsidRPr="00F26942">
              <w:t>am No 33, 2012</w:t>
            </w:r>
          </w:p>
        </w:tc>
      </w:tr>
      <w:tr w:rsidR="0014397C" w:rsidRPr="00F26942" w14:paraId="117ACFA0" w14:textId="77777777" w:rsidTr="00FE0A9B">
        <w:trPr>
          <w:cantSplit/>
        </w:trPr>
        <w:tc>
          <w:tcPr>
            <w:tcW w:w="2551" w:type="dxa"/>
            <w:shd w:val="clear" w:color="auto" w:fill="auto"/>
          </w:tcPr>
          <w:p w14:paraId="0910FB25" w14:textId="77777777" w:rsidR="0014397C" w:rsidRPr="00F26942" w:rsidRDefault="0014397C" w:rsidP="00FE0A9B">
            <w:pPr>
              <w:pStyle w:val="ENoteTableText"/>
              <w:keepNext/>
            </w:pPr>
            <w:r w:rsidRPr="00F26942">
              <w:rPr>
                <w:b/>
                <w:noProof/>
              </w:rPr>
              <w:t>Division 2</w:t>
            </w:r>
          </w:p>
        </w:tc>
        <w:tc>
          <w:tcPr>
            <w:tcW w:w="4592" w:type="dxa"/>
            <w:shd w:val="clear" w:color="auto" w:fill="auto"/>
          </w:tcPr>
          <w:p w14:paraId="6B7F660C" w14:textId="77777777" w:rsidR="0014397C" w:rsidRPr="00F26942" w:rsidRDefault="0014397C" w:rsidP="00FE0A9B">
            <w:pPr>
              <w:pStyle w:val="ENoteTableText"/>
            </w:pPr>
          </w:p>
        </w:tc>
      </w:tr>
      <w:tr w:rsidR="0014397C" w:rsidRPr="00F26942" w14:paraId="19C4ACB4" w14:textId="77777777" w:rsidTr="00FE0A9B">
        <w:trPr>
          <w:cantSplit/>
        </w:trPr>
        <w:tc>
          <w:tcPr>
            <w:tcW w:w="2551" w:type="dxa"/>
            <w:shd w:val="clear" w:color="auto" w:fill="auto"/>
          </w:tcPr>
          <w:p w14:paraId="2F7BEAF1" w14:textId="77777777" w:rsidR="0014397C" w:rsidRPr="00F26942" w:rsidRDefault="0014397C" w:rsidP="00FE0A9B">
            <w:pPr>
              <w:pStyle w:val="ENoteTableText"/>
              <w:tabs>
                <w:tab w:val="center" w:leader="dot" w:pos="2268"/>
              </w:tabs>
            </w:pPr>
            <w:r w:rsidRPr="00F26942">
              <w:t>s 563</w:t>
            </w:r>
            <w:r w:rsidRPr="00F26942">
              <w:tab/>
            </w:r>
          </w:p>
        </w:tc>
        <w:tc>
          <w:tcPr>
            <w:tcW w:w="4592" w:type="dxa"/>
            <w:shd w:val="clear" w:color="auto" w:fill="auto"/>
          </w:tcPr>
          <w:p w14:paraId="3FF0F3C5" w14:textId="77777777" w:rsidR="0014397C" w:rsidRPr="00F26942" w:rsidRDefault="0014397C" w:rsidP="00FE0A9B">
            <w:pPr>
              <w:pStyle w:val="ENoteTableText"/>
            </w:pPr>
            <w:r w:rsidRPr="00F26942">
              <w:t>am No 13, 2013; No 13, 2021</w:t>
            </w:r>
          </w:p>
        </w:tc>
      </w:tr>
      <w:tr w:rsidR="0014397C" w:rsidRPr="00F26942" w14:paraId="15C80CAB" w14:textId="77777777" w:rsidTr="00FE0A9B">
        <w:trPr>
          <w:cantSplit/>
        </w:trPr>
        <w:tc>
          <w:tcPr>
            <w:tcW w:w="2551" w:type="dxa"/>
            <w:shd w:val="clear" w:color="auto" w:fill="auto"/>
          </w:tcPr>
          <w:p w14:paraId="29222A97" w14:textId="77777777" w:rsidR="0014397C" w:rsidRPr="00F26942" w:rsidRDefault="0014397C" w:rsidP="00FE0A9B">
            <w:pPr>
              <w:pStyle w:val="ENoteTableText"/>
              <w:tabs>
                <w:tab w:val="center" w:leader="dot" w:pos="2268"/>
              </w:tabs>
            </w:pPr>
            <w:r w:rsidRPr="00F26942">
              <w:t>s 565</w:t>
            </w:r>
            <w:r w:rsidRPr="00F26942">
              <w:tab/>
            </w:r>
          </w:p>
        </w:tc>
        <w:tc>
          <w:tcPr>
            <w:tcW w:w="4592" w:type="dxa"/>
            <w:shd w:val="clear" w:color="auto" w:fill="auto"/>
          </w:tcPr>
          <w:p w14:paraId="1EC8BB59" w14:textId="77777777" w:rsidR="0014397C" w:rsidRPr="00F26942" w:rsidRDefault="0014397C" w:rsidP="00FE0A9B">
            <w:pPr>
              <w:pStyle w:val="ENoteTableText"/>
            </w:pPr>
            <w:r w:rsidRPr="00F26942">
              <w:t>am No 124, 2009</w:t>
            </w:r>
          </w:p>
        </w:tc>
      </w:tr>
      <w:tr w:rsidR="0014397C" w:rsidRPr="00F26942" w14:paraId="2E12D561" w14:textId="77777777" w:rsidTr="00FE0A9B">
        <w:trPr>
          <w:cantSplit/>
        </w:trPr>
        <w:tc>
          <w:tcPr>
            <w:tcW w:w="2551" w:type="dxa"/>
            <w:shd w:val="clear" w:color="auto" w:fill="auto"/>
          </w:tcPr>
          <w:p w14:paraId="369AAC9A" w14:textId="77777777" w:rsidR="0014397C" w:rsidRPr="00F26942" w:rsidRDefault="0014397C" w:rsidP="00FE0A9B">
            <w:pPr>
              <w:pStyle w:val="ENoteTableText"/>
              <w:rPr>
                <w:b/>
                <w:noProof/>
              </w:rPr>
            </w:pPr>
            <w:r w:rsidRPr="00F26942">
              <w:rPr>
                <w:b/>
                <w:noProof/>
              </w:rPr>
              <w:t>Division 3</w:t>
            </w:r>
          </w:p>
        </w:tc>
        <w:tc>
          <w:tcPr>
            <w:tcW w:w="4592" w:type="dxa"/>
            <w:shd w:val="clear" w:color="auto" w:fill="auto"/>
          </w:tcPr>
          <w:p w14:paraId="66DC576D" w14:textId="77777777" w:rsidR="0014397C" w:rsidRPr="00F26942" w:rsidRDefault="0014397C" w:rsidP="00FE0A9B">
            <w:pPr>
              <w:pStyle w:val="ENoteTableText"/>
            </w:pPr>
          </w:p>
        </w:tc>
      </w:tr>
      <w:tr w:rsidR="0014397C" w:rsidRPr="00F26942" w14:paraId="66886D64" w14:textId="77777777" w:rsidTr="00FE0A9B">
        <w:trPr>
          <w:cantSplit/>
        </w:trPr>
        <w:tc>
          <w:tcPr>
            <w:tcW w:w="2551" w:type="dxa"/>
            <w:shd w:val="clear" w:color="auto" w:fill="auto"/>
          </w:tcPr>
          <w:p w14:paraId="2390A97B" w14:textId="77777777" w:rsidR="0014397C" w:rsidRPr="00F26942" w:rsidRDefault="0014397C" w:rsidP="00FE0A9B">
            <w:pPr>
              <w:pStyle w:val="ENoteTableText"/>
              <w:tabs>
                <w:tab w:val="center" w:leader="dot" w:pos="2268"/>
              </w:tabs>
              <w:rPr>
                <w:noProof/>
              </w:rPr>
            </w:pPr>
            <w:r w:rsidRPr="00F26942">
              <w:rPr>
                <w:noProof/>
              </w:rPr>
              <w:t>Division 3 heading</w:t>
            </w:r>
            <w:r w:rsidRPr="00F26942">
              <w:rPr>
                <w:noProof/>
              </w:rPr>
              <w:tab/>
            </w:r>
          </w:p>
        </w:tc>
        <w:tc>
          <w:tcPr>
            <w:tcW w:w="4592" w:type="dxa"/>
            <w:shd w:val="clear" w:color="auto" w:fill="auto"/>
          </w:tcPr>
          <w:p w14:paraId="7FC292D8" w14:textId="77777777" w:rsidR="0014397C" w:rsidRPr="00F26942" w:rsidRDefault="0014397C" w:rsidP="00FE0A9B">
            <w:pPr>
              <w:pStyle w:val="ENoteTableText"/>
              <w:keepLines/>
            </w:pPr>
            <w:r w:rsidRPr="00F26942">
              <w:t>rs No 13, 2013</w:t>
            </w:r>
          </w:p>
        </w:tc>
      </w:tr>
      <w:tr w:rsidR="0014397C" w:rsidRPr="00F26942" w14:paraId="6AB63783" w14:textId="77777777" w:rsidTr="00FE0A9B">
        <w:trPr>
          <w:cantSplit/>
        </w:trPr>
        <w:tc>
          <w:tcPr>
            <w:tcW w:w="2551" w:type="dxa"/>
            <w:shd w:val="clear" w:color="auto" w:fill="auto"/>
          </w:tcPr>
          <w:p w14:paraId="1AD97829"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3E386C7" w14:textId="77777777" w:rsidR="0014397C" w:rsidRPr="00F26942" w:rsidRDefault="0014397C" w:rsidP="00FE0A9B">
            <w:pPr>
              <w:pStyle w:val="ENoteTableText"/>
              <w:keepLines/>
            </w:pPr>
            <w:r w:rsidRPr="00F26942">
              <w:t>am No 13, 2021</w:t>
            </w:r>
          </w:p>
        </w:tc>
      </w:tr>
      <w:tr w:rsidR="0014397C" w:rsidRPr="00F26942" w14:paraId="5074D0A9" w14:textId="77777777" w:rsidTr="00FE0A9B">
        <w:trPr>
          <w:cantSplit/>
        </w:trPr>
        <w:tc>
          <w:tcPr>
            <w:tcW w:w="2551" w:type="dxa"/>
            <w:shd w:val="clear" w:color="auto" w:fill="auto"/>
          </w:tcPr>
          <w:p w14:paraId="6B7C97C5" w14:textId="77777777" w:rsidR="0014397C" w:rsidRPr="00F26942" w:rsidRDefault="0014397C" w:rsidP="00FE0A9B">
            <w:pPr>
              <w:pStyle w:val="ENoteTableText"/>
              <w:tabs>
                <w:tab w:val="center" w:leader="dot" w:pos="2268"/>
              </w:tabs>
              <w:rPr>
                <w:noProof/>
              </w:rPr>
            </w:pPr>
            <w:r w:rsidRPr="00F26942">
              <w:t>s 566</w:t>
            </w:r>
            <w:r w:rsidRPr="00F26942">
              <w:tab/>
            </w:r>
          </w:p>
        </w:tc>
        <w:tc>
          <w:tcPr>
            <w:tcW w:w="4592" w:type="dxa"/>
            <w:shd w:val="clear" w:color="auto" w:fill="auto"/>
          </w:tcPr>
          <w:p w14:paraId="25D75216" w14:textId="77777777" w:rsidR="0014397C" w:rsidRPr="00F26942" w:rsidRDefault="0014397C" w:rsidP="00FE0A9B">
            <w:pPr>
              <w:pStyle w:val="ENoteTableText"/>
              <w:keepLines/>
            </w:pPr>
            <w:r w:rsidRPr="00F26942">
              <w:t>am No 13, 2013; No 13, 2021</w:t>
            </w:r>
          </w:p>
        </w:tc>
      </w:tr>
      <w:tr w:rsidR="0014397C" w:rsidRPr="00F26942" w14:paraId="1060FE6A" w14:textId="77777777" w:rsidTr="00FE0A9B">
        <w:trPr>
          <w:cantSplit/>
        </w:trPr>
        <w:tc>
          <w:tcPr>
            <w:tcW w:w="2551" w:type="dxa"/>
            <w:shd w:val="clear" w:color="auto" w:fill="auto"/>
          </w:tcPr>
          <w:p w14:paraId="2C75C5DA" w14:textId="77777777" w:rsidR="0014397C" w:rsidRPr="00F26942" w:rsidRDefault="0014397C" w:rsidP="00FE0A9B">
            <w:pPr>
              <w:pStyle w:val="ENoteTableText"/>
              <w:tabs>
                <w:tab w:val="center" w:leader="dot" w:pos="2268"/>
              </w:tabs>
              <w:rPr>
                <w:noProof/>
              </w:rPr>
            </w:pPr>
            <w:r w:rsidRPr="00F26942">
              <w:rPr>
                <w:noProof/>
              </w:rPr>
              <w:t>s 567</w:t>
            </w:r>
            <w:r w:rsidRPr="00F26942">
              <w:rPr>
                <w:noProof/>
              </w:rPr>
              <w:tab/>
            </w:r>
          </w:p>
        </w:tc>
        <w:tc>
          <w:tcPr>
            <w:tcW w:w="4592" w:type="dxa"/>
            <w:shd w:val="clear" w:color="auto" w:fill="auto"/>
          </w:tcPr>
          <w:p w14:paraId="3D340999" w14:textId="77777777" w:rsidR="0014397C" w:rsidRPr="00F26942" w:rsidRDefault="0014397C" w:rsidP="00FE0A9B">
            <w:pPr>
              <w:pStyle w:val="ENoteTableText"/>
              <w:keepLines/>
              <w:rPr>
                <w:kern w:val="28"/>
              </w:rPr>
            </w:pPr>
            <w:r w:rsidRPr="00F26942">
              <w:t>am No 13, 2013; No 13, 2021</w:t>
            </w:r>
          </w:p>
        </w:tc>
      </w:tr>
      <w:tr w:rsidR="0014397C" w:rsidRPr="00F26942" w14:paraId="5E0C43F1" w14:textId="77777777" w:rsidTr="00FE0A9B">
        <w:trPr>
          <w:cantSplit/>
        </w:trPr>
        <w:tc>
          <w:tcPr>
            <w:tcW w:w="2551" w:type="dxa"/>
            <w:shd w:val="clear" w:color="auto" w:fill="auto"/>
          </w:tcPr>
          <w:p w14:paraId="740CD516" w14:textId="77777777" w:rsidR="0014397C" w:rsidRPr="00F26942" w:rsidRDefault="0014397C" w:rsidP="00FE0A9B">
            <w:pPr>
              <w:pStyle w:val="ENoteTableText"/>
              <w:tabs>
                <w:tab w:val="center" w:leader="dot" w:pos="2268"/>
              </w:tabs>
              <w:rPr>
                <w:noProof/>
              </w:rPr>
            </w:pPr>
            <w:r w:rsidRPr="00F26942">
              <w:rPr>
                <w:noProof/>
              </w:rPr>
              <w:t>s 568</w:t>
            </w:r>
            <w:r w:rsidRPr="00F26942">
              <w:rPr>
                <w:noProof/>
              </w:rPr>
              <w:tab/>
            </w:r>
          </w:p>
        </w:tc>
        <w:tc>
          <w:tcPr>
            <w:tcW w:w="4592" w:type="dxa"/>
            <w:shd w:val="clear" w:color="auto" w:fill="auto"/>
          </w:tcPr>
          <w:p w14:paraId="2B57B01E" w14:textId="77777777" w:rsidR="0014397C" w:rsidRPr="00F26942" w:rsidRDefault="0014397C" w:rsidP="00FE0A9B">
            <w:pPr>
              <w:pStyle w:val="ENoteTableText"/>
              <w:keepLines/>
            </w:pPr>
            <w:r w:rsidRPr="00F26942">
              <w:t>am No 13, 2013</w:t>
            </w:r>
          </w:p>
        </w:tc>
      </w:tr>
      <w:tr w:rsidR="0014397C" w:rsidRPr="00F26942" w14:paraId="41F14251" w14:textId="77777777" w:rsidTr="00FE0A9B">
        <w:trPr>
          <w:cantSplit/>
        </w:trPr>
        <w:tc>
          <w:tcPr>
            <w:tcW w:w="2551" w:type="dxa"/>
            <w:shd w:val="clear" w:color="auto" w:fill="auto"/>
          </w:tcPr>
          <w:p w14:paraId="1797549D"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395B945" w14:textId="77777777" w:rsidR="0014397C" w:rsidRPr="00F26942" w:rsidRDefault="0014397C" w:rsidP="00FE0A9B">
            <w:pPr>
              <w:pStyle w:val="ENoteTableText"/>
              <w:keepLines/>
            </w:pPr>
            <w:r w:rsidRPr="00F26942">
              <w:t>rs No 13, 2021</w:t>
            </w:r>
          </w:p>
        </w:tc>
      </w:tr>
      <w:tr w:rsidR="0014397C" w:rsidRPr="00F26942" w14:paraId="7720A8D0" w14:textId="77777777" w:rsidTr="00FE0A9B">
        <w:trPr>
          <w:cantSplit/>
        </w:trPr>
        <w:tc>
          <w:tcPr>
            <w:tcW w:w="2551" w:type="dxa"/>
            <w:shd w:val="clear" w:color="auto" w:fill="auto"/>
          </w:tcPr>
          <w:p w14:paraId="5F89E462" w14:textId="77777777" w:rsidR="0014397C" w:rsidRPr="00F26942" w:rsidRDefault="0014397C" w:rsidP="00FE0A9B">
            <w:pPr>
              <w:pStyle w:val="ENoteTableText"/>
            </w:pPr>
            <w:r w:rsidRPr="00F26942">
              <w:rPr>
                <w:b/>
                <w:noProof/>
              </w:rPr>
              <w:t>Division 4</w:t>
            </w:r>
          </w:p>
        </w:tc>
        <w:tc>
          <w:tcPr>
            <w:tcW w:w="4592" w:type="dxa"/>
            <w:shd w:val="clear" w:color="auto" w:fill="auto"/>
          </w:tcPr>
          <w:p w14:paraId="480B5DF7" w14:textId="77777777" w:rsidR="0014397C" w:rsidRPr="00F26942" w:rsidRDefault="0014397C" w:rsidP="00FE0A9B">
            <w:pPr>
              <w:pStyle w:val="ENoteTableText"/>
            </w:pPr>
          </w:p>
        </w:tc>
      </w:tr>
      <w:tr w:rsidR="0014397C" w:rsidRPr="00F26942" w14:paraId="3139F289" w14:textId="77777777" w:rsidTr="00FE0A9B">
        <w:trPr>
          <w:cantSplit/>
        </w:trPr>
        <w:tc>
          <w:tcPr>
            <w:tcW w:w="2551" w:type="dxa"/>
            <w:shd w:val="clear" w:color="auto" w:fill="auto"/>
          </w:tcPr>
          <w:p w14:paraId="3AF93CD5" w14:textId="77777777" w:rsidR="0014397C" w:rsidRPr="00F26942" w:rsidRDefault="0014397C" w:rsidP="00FE0A9B">
            <w:pPr>
              <w:pStyle w:val="ENoteTableText"/>
              <w:tabs>
                <w:tab w:val="center" w:leader="dot" w:pos="2268"/>
              </w:tabs>
            </w:pPr>
            <w:r w:rsidRPr="00F26942">
              <w:t>s 569A</w:t>
            </w:r>
            <w:r w:rsidRPr="00F26942">
              <w:tab/>
            </w:r>
          </w:p>
        </w:tc>
        <w:tc>
          <w:tcPr>
            <w:tcW w:w="4592" w:type="dxa"/>
            <w:shd w:val="clear" w:color="auto" w:fill="auto"/>
          </w:tcPr>
          <w:p w14:paraId="069F883B" w14:textId="77777777" w:rsidR="0014397C" w:rsidRPr="00F26942" w:rsidRDefault="0014397C" w:rsidP="00FE0A9B">
            <w:pPr>
              <w:pStyle w:val="ENoteTableText"/>
            </w:pPr>
            <w:r w:rsidRPr="00F26942">
              <w:t>ad No 124, 2009</w:t>
            </w:r>
          </w:p>
        </w:tc>
      </w:tr>
      <w:tr w:rsidR="0014397C" w:rsidRPr="00F26942" w14:paraId="23A27124" w14:textId="77777777" w:rsidTr="00FE0A9B">
        <w:trPr>
          <w:cantSplit/>
        </w:trPr>
        <w:tc>
          <w:tcPr>
            <w:tcW w:w="2551" w:type="dxa"/>
            <w:shd w:val="clear" w:color="auto" w:fill="auto"/>
          </w:tcPr>
          <w:p w14:paraId="171A46F7" w14:textId="77777777" w:rsidR="0014397C" w:rsidRPr="00F26942" w:rsidRDefault="0014397C" w:rsidP="00FE0A9B">
            <w:pPr>
              <w:pStyle w:val="ENoteTableText"/>
              <w:tabs>
                <w:tab w:val="center" w:leader="dot" w:pos="2268"/>
              </w:tabs>
            </w:pPr>
            <w:r w:rsidRPr="00F26942">
              <w:t>s 570</w:t>
            </w:r>
            <w:r w:rsidRPr="00F26942">
              <w:tab/>
            </w:r>
          </w:p>
        </w:tc>
        <w:tc>
          <w:tcPr>
            <w:tcW w:w="4592" w:type="dxa"/>
            <w:shd w:val="clear" w:color="auto" w:fill="auto"/>
          </w:tcPr>
          <w:p w14:paraId="6621395C" w14:textId="77777777" w:rsidR="0014397C" w:rsidRPr="00F26942" w:rsidRDefault="0014397C" w:rsidP="00FE0A9B">
            <w:pPr>
              <w:pStyle w:val="ENoteTableText"/>
            </w:pPr>
            <w:r w:rsidRPr="00F26942">
              <w:t>am No 124, 2009; No 174, 2012</w:t>
            </w:r>
          </w:p>
        </w:tc>
      </w:tr>
      <w:tr w:rsidR="0014397C" w:rsidRPr="00F26942" w14:paraId="077E503B" w14:textId="77777777" w:rsidTr="00FE0A9B">
        <w:trPr>
          <w:cantSplit/>
        </w:trPr>
        <w:tc>
          <w:tcPr>
            <w:tcW w:w="2551" w:type="dxa"/>
            <w:shd w:val="clear" w:color="auto" w:fill="auto"/>
          </w:tcPr>
          <w:p w14:paraId="29DB2914" w14:textId="77777777" w:rsidR="0014397C" w:rsidRPr="00F26942" w:rsidRDefault="0014397C" w:rsidP="00FE0A9B">
            <w:pPr>
              <w:pStyle w:val="ENoteTableText"/>
              <w:keepNext/>
            </w:pPr>
            <w:r w:rsidRPr="00F26942">
              <w:rPr>
                <w:b/>
                <w:noProof/>
              </w:rPr>
              <w:t>Chapter 5</w:t>
            </w:r>
          </w:p>
        </w:tc>
        <w:tc>
          <w:tcPr>
            <w:tcW w:w="4592" w:type="dxa"/>
            <w:shd w:val="clear" w:color="auto" w:fill="auto"/>
          </w:tcPr>
          <w:p w14:paraId="57C3A42E" w14:textId="77777777" w:rsidR="0014397C" w:rsidRPr="00F26942" w:rsidRDefault="0014397C" w:rsidP="00FE0A9B">
            <w:pPr>
              <w:pStyle w:val="ENoteTableText"/>
              <w:keepNext/>
            </w:pPr>
          </w:p>
        </w:tc>
      </w:tr>
      <w:tr w:rsidR="0014397C" w:rsidRPr="00F26942" w14:paraId="6C1C4A11" w14:textId="77777777" w:rsidTr="00FE0A9B">
        <w:trPr>
          <w:cantSplit/>
        </w:trPr>
        <w:tc>
          <w:tcPr>
            <w:tcW w:w="2551" w:type="dxa"/>
            <w:shd w:val="clear" w:color="auto" w:fill="auto"/>
          </w:tcPr>
          <w:p w14:paraId="13D8A0E8" w14:textId="582D7139" w:rsidR="0014397C" w:rsidRPr="00F26942" w:rsidRDefault="0014397C" w:rsidP="00FE0A9B">
            <w:pPr>
              <w:pStyle w:val="ENoteTableText"/>
              <w:keepNext/>
            </w:pPr>
            <w:r w:rsidRPr="00F26942">
              <w:rPr>
                <w:b/>
                <w:noProof/>
              </w:rPr>
              <w:t>Part 5</w:t>
            </w:r>
            <w:r w:rsidR="009471E5">
              <w:rPr>
                <w:b/>
                <w:noProof/>
              </w:rPr>
              <w:noBreakHyphen/>
            </w:r>
            <w:r w:rsidRPr="00F26942">
              <w:rPr>
                <w:b/>
                <w:noProof/>
              </w:rPr>
              <w:t>1</w:t>
            </w:r>
          </w:p>
        </w:tc>
        <w:tc>
          <w:tcPr>
            <w:tcW w:w="4592" w:type="dxa"/>
            <w:shd w:val="clear" w:color="auto" w:fill="auto"/>
          </w:tcPr>
          <w:p w14:paraId="78A1A3F8" w14:textId="77777777" w:rsidR="0014397C" w:rsidRPr="00F26942" w:rsidRDefault="0014397C" w:rsidP="00FE0A9B">
            <w:pPr>
              <w:pStyle w:val="ENoteTableText"/>
              <w:keepNext/>
            </w:pPr>
          </w:p>
        </w:tc>
      </w:tr>
      <w:tr w:rsidR="0014397C" w:rsidRPr="00F26942" w14:paraId="5042ACFD" w14:textId="77777777" w:rsidTr="00FE0A9B">
        <w:trPr>
          <w:cantSplit/>
        </w:trPr>
        <w:tc>
          <w:tcPr>
            <w:tcW w:w="2551" w:type="dxa"/>
            <w:shd w:val="clear" w:color="auto" w:fill="auto"/>
          </w:tcPr>
          <w:p w14:paraId="14525A73" w14:textId="35FC57FB" w:rsidR="0014397C" w:rsidRPr="00F26942" w:rsidRDefault="0014397C" w:rsidP="00FE0A9B">
            <w:pPr>
              <w:pStyle w:val="ENoteTableText"/>
              <w:tabs>
                <w:tab w:val="center" w:leader="dot" w:pos="2268"/>
              </w:tabs>
              <w:rPr>
                <w:noProof/>
              </w:rPr>
            </w:pPr>
            <w:r w:rsidRPr="00F26942">
              <w:rPr>
                <w:noProof/>
              </w:rPr>
              <w:t>Part 5</w:t>
            </w:r>
            <w:r w:rsidR="009471E5">
              <w:rPr>
                <w:noProof/>
              </w:rPr>
              <w:noBreakHyphen/>
            </w:r>
            <w:r w:rsidRPr="00F26942">
              <w:rPr>
                <w:noProof/>
              </w:rPr>
              <w:t>1 heading</w:t>
            </w:r>
            <w:r w:rsidRPr="00F26942">
              <w:rPr>
                <w:noProof/>
              </w:rPr>
              <w:tab/>
            </w:r>
          </w:p>
        </w:tc>
        <w:tc>
          <w:tcPr>
            <w:tcW w:w="4592" w:type="dxa"/>
            <w:shd w:val="clear" w:color="auto" w:fill="auto"/>
          </w:tcPr>
          <w:p w14:paraId="3664B363" w14:textId="77777777" w:rsidR="0014397C" w:rsidRPr="00F26942" w:rsidRDefault="0014397C" w:rsidP="00FE0A9B">
            <w:pPr>
              <w:pStyle w:val="ENoteTableText"/>
            </w:pPr>
            <w:r w:rsidRPr="00F26942">
              <w:t>rs No 174, 2012</w:t>
            </w:r>
          </w:p>
        </w:tc>
      </w:tr>
      <w:tr w:rsidR="0014397C" w:rsidRPr="00F26942" w14:paraId="2A08B310" w14:textId="77777777" w:rsidTr="00FE0A9B">
        <w:trPr>
          <w:cantSplit/>
        </w:trPr>
        <w:tc>
          <w:tcPr>
            <w:tcW w:w="2551" w:type="dxa"/>
            <w:shd w:val="clear" w:color="auto" w:fill="auto"/>
          </w:tcPr>
          <w:p w14:paraId="28F33F74" w14:textId="29EE418E" w:rsidR="0014397C" w:rsidRPr="00F26942" w:rsidRDefault="009471E5" w:rsidP="00FE0A9B">
            <w:pPr>
              <w:pStyle w:val="ENoteTableText"/>
            </w:pPr>
            <w:r>
              <w:rPr>
                <w:b/>
                <w:noProof/>
              </w:rPr>
              <w:lastRenderedPageBreak/>
              <w:t>Division 1</w:t>
            </w:r>
          </w:p>
        </w:tc>
        <w:tc>
          <w:tcPr>
            <w:tcW w:w="4592" w:type="dxa"/>
            <w:shd w:val="clear" w:color="auto" w:fill="auto"/>
          </w:tcPr>
          <w:p w14:paraId="16D5FAF1" w14:textId="77777777" w:rsidR="0014397C" w:rsidRPr="00F26942" w:rsidRDefault="0014397C" w:rsidP="00FE0A9B">
            <w:pPr>
              <w:pStyle w:val="ENoteTableText"/>
            </w:pPr>
          </w:p>
        </w:tc>
      </w:tr>
      <w:tr w:rsidR="0014397C" w:rsidRPr="00F26942" w14:paraId="5C45EE21" w14:textId="77777777" w:rsidTr="00FE0A9B">
        <w:trPr>
          <w:cantSplit/>
        </w:trPr>
        <w:tc>
          <w:tcPr>
            <w:tcW w:w="2551" w:type="dxa"/>
            <w:shd w:val="clear" w:color="auto" w:fill="auto"/>
          </w:tcPr>
          <w:p w14:paraId="2ACA398A" w14:textId="77777777" w:rsidR="0014397C" w:rsidRPr="00F26942" w:rsidRDefault="0014397C" w:rsidP="00FE0A9B">
            <w:pPr>
              <w:pStyle w:val="ENoteTableText"/>
              <w:tabs>
                <w:tab w:val="center" w:leader="dot" w:pos="2268"/>
              </w:tabs>
            </w:pPr>
            <w:r w:rsidRPr="00F26942">
              <w:t>s 573</w:t>
            </w:r>
            <w:r w:rsidRPr="00F26942">
              <w:tab/>
            </w:r>
          </w:p>
        </w:tc>
        <w:tc>
          <w:tcPr>
            <w:tcW w:w="4592" w:type="dxa"/>
            <w:shd w:val="clear" w:color="auto" w:fill="auto"/>
          </w:tcPr>
          <w:p w14:paraId="2B0E3CF9" w14:textId="77777777" w:rsidR="0014397C" w:rsidRPr="00F26942" w:rsidRDefault="0014397C" w:rsidP="00FE0A9B">
            <w:pPr>
              <w:pStyle w:val="ENoteTableText"/>
            </w:pPr>
            <w:r w:rsidRPr="00F26942">
              <w:t>am No 174, 2012</w:t>
            </w:r>
          </w:p>
        </w:tc>
      </w:tr>
      <w:tr w:rsidR="0014397C" w:rsidRPr="00F26942" w14:paraId="751C44FB" w14:textId="77777777" w:rsidTr="00FE0A9B">
        <w:trPr>
          <w:cantSplit/>
        </w:trPr>
        <w:tc>
          <w:tcPr>
            <w:tcW w:w="2551" w:type="dxa"/>
            <w:shd w:val="clear" w:color="auto" w:fill="auto"/>
          </w:tcPr>
          <w:p w14:paraId="01CD4162" w14:textId="77777777" w:rsidR="0014397C" w:rsidRPr="00F26942" w:rsidRDefault="0014397C" w:rsidP="00FE0A9B">
            <w:pPr>
              <w:pStyle w:val="ENoteTableText"/>
              <w:tabs>
                <w:tab w:val="center" w:leader="dot" w:pos="2268"/>
              </w:tabs>
              <w:rPr>
                <w:noProof/>
              </w:rPr>
            </w:pPr>
            <w:r w:rsidRPr="00F26942">
              <w:t>s 574</w:t>
            </w:r>
            <w:r w:rsidRPr="00F26942">
              <w:tab/>
            </w:r>
          </w:p>
        </w:tc>
        <w:tc>
          <w:tcPr>
            <w:tcW w:w="4592" w:type="dxa"/>
            <w:shd w:val="clear" w:color="auto" w:fill="auto"/>
          </w:tcPr>
          <w:p w14:paraId="3A51F477" w14:textId="77777777" w:rsidR="0014397C" w:rsidRPr="00F26942" w:rsidRDefault="0014397C" w:rsidP="00FE0A9B">
            <w:pPr>
              <w:pStyle w:val="ENoteTableText"/>
            </w:pPr>
            <w:r w:rsidRPr="00F26942">
              <w:t>am No 33, 2012</w:t>
            </w:r>
          </w:p>
        </w:tc>
      </w:tr>
      <w:tr w:rsidR="0014397C" w:rsidRPr="00F26942" w14:paraId="62DFE122" w14:textId="77777777" w:rsidTr="00FE0A9B">
        <w:trPr>
          <w:cantSplit/>
        </w:trPr>
        <w:tc>
          <w:tcPr>
            <w:tcW w:w="2551" w:type="dxa"/>
            <w:shd w:val="clear" w:color="auto" w:fill="auto"/>
          </w:tcPr>
          <w:p w14:paraId="588F5A87" w14:textId="77777777" w:rsidR="0014397C" w:rsidRPr="00F26942" w:rsidRDefault="0014397C" w:rsidP="00FE0A9B">
            <w:pPr>
              <w:pStyle w:val="ENoteTableText"/>
              <w:tabs>
                <w:tab w:val="center" w:leader="dot" w:pos="2268"/>
              </w:tabs>
            </w:pPr>
            <w:r w:rsidRPr="00F26942">
              <w:t>s 574A</w:t>
            </w:r>
            <w:r w:rsidRPr="00F26942">
              <w:tab/>
            </w:r>
          </w:p>
        </w:tc>
        <w:tc>
          <w:tcPr>
            <w:tcW w:w="4592" w:type="dxa"/>
            <w:shd w:val="clear" w:color="auto" w:fill="auto"/>
          </w:tcPr>
          <w:p w14:paraId="0E90C4F0" w14:textId="77777777" w:rsidR="0014397C" w:rsidRPr="00F26942" w:rsidRDefault="0014397C" w:rsidP="00FE0A9B">
            <w:pPr>
              <w:pStyle w:val="ENoteTableText"/>
            </w:pPr>
            <w:r w:rsidRPr="00F26942">
              <w:t>rep No 55, 2009</w:t>
            </w:r>
          </w:p>
        </w:tc>
      </w:tr>
      <w:tr w:rsidR="0014397C" w:rsidRPr="00F26942" w14:paraId="1575BB9D" w14:textId="77777777" w:rsidTr="00FE0A9B">
        <w:trPr>
          <w:cantSplit/>
        </w:trPr>
        <w:tc>
          <w:tcPr>
            <w:tcW w:w="2551" w:type="dxa"/>
            <w:shd w:val="clear" w:color="auto" w:fill="auto"/>
          </w:tcPr>
          <w:p w14:paraId="41CCCD2A" w14:textId="77777777" w:rsidR="0014397C" w:rsidRPr="00F26942" w:rsidRDefault="0014397C" w:rsidP="00FE0A9B">
            <w:pPr>
              <w:pStyle w:val="ENoteTableText"/>
              <w:keepNext/>
            </w:pPr>
            <w:r w:rsidRPr="00F26942">
              <w:rPr>
                <w:b/>
                <w:noProof/>
              </w:rPr>
              <w:t>Division 2</w:t>
            </w:r>
          </w:p>
        </w:tc>
        <w:tc>
          <w:tcPr>
            <w:tcW w:w="4592" w:type="dxa"/>
            <w:shd w:val="clear" w:color="auto" w:fill="auto"/>
          </w:tcPr>
          <w:p w14:paraId="68E788BD" w14:textId="77777777" w:rsidR="0014397C" w:rsidRPr="00F26942" w:rsidRDefault="0014397C" w:rsidP="00FE0A9B">
            <w:pPr>
              <w:pStyle w:val="ENoteTableText"/>
              <w:keepNext/>
            </w:pPr>
          </w:p>
        </w:tc>
      </w:tr>
      <w:tr w:rsidR="0014397C" w:rsidRPr="00F26942" w14:paraId="3C98ABF2" w14:textId="77777777" w:rsidTr="00FE0A9B">
        <w:trPr>
          <w:cantSplit/>
        </w:trPr>
        <w:tc>
          <w:tcPr>
            <w:tcW w:w="2551" w:type="dxa"/>
            <w:shd w:val="clear" w:color="auto" w:fill="auto"/>
          </w:tcPr>
          <w:p w14:paraId="60AB40A9" w14:textId="77777777" w:rsidR="0014397C" w:rsidRPr="00F26942" w:rsidRDefault="0014397C" w:rsidP="00FE0A9B">
            <w:pPr>
              <w:pStyle w:val="ENoteTableText"/>
              <w:tabs>
                <w:tab w:val="center" w:leader="dot" w:pos="2268"/>
              </w:tabs>
              <w:rPr>
                <w:noProof/>
              </w:rPr>
            </w:pPr>
            <w:r w:rsidRPr="00F26942">
              <w:t>Division 2 heading</w:t>
            </w:r>
            <w:r w:rsidRPr="00F26942">
              <w:tab/>
            </w:r>
          </w:p>
        </w:tc>
        <w:tc>
          <w:tcPr>
            <w:tcW w:w="4592" w:type="dxa"/>
            <w:shd w:val="clear" w:color="auto" w:fill="auto"/>
          </w:tcPr>
          <w:p w14:paraId="24DC904D" w14:textId="77777777" w:rsidR="0014397C" w:rsidRPr="00F26942" w:rsidRDefault="0014397C" w:rsidP="00FE0A9B">
            <w:pPr>
              <w:pStyle w:val="ENoteTableText"/>
            </w:pPr>
            <w:r w:rsidRPr="00F26942">
              <w:t>am No 174, 2012</w:t>
            </w:r>
          </w:p>
        </w:tc>
      </w:tr>
      <w:tr w:rsidR="0014397C" w:rsidRPr="00F26942" w14:paraId="6BC6595F" w14:textId="77777777" w:rsidTr="00FE0A9B">
        <w:trPr>
          <w:cantSplit/>
        </w:trPr>
        <w:tc>
          <w:tcPr>
            <w:tcW w:w="2551" w:type="dxa"/>
            <w:shd w:val="clear" w:color="auto" w:fill="auto"/>
          </w:tcPr>
          <w:p w14:paraId="480931D0" w14:textId="77777777" w:rsidR="0014397C" w:rsidRPr="00F26942" w:rsidRDefault="0014397C" w:rsidP="00FE0A9B">
            <w:pPr>
              <w:pStyle w:val="ENoteTableText"/>
            </w:pPr>
            <w:r w:rsidRPr="00F26942">
              <w:rPr>
                <w:b/>
                <w:noProof/>
              </w:rPr>
              <w:t>Subdivision A</w:t>
            </w:r>
          </w:p>
        </w:tc>
        <w:tc>
          <w:tcPr>
            <w:tcW w:w="4592" w:type="dxa"/>
            <w:shd w:val="clear" w:color="auto" w:fill="auto"/>
          </w:tcPr>
          <w:p w14:paraId="23C8DCAB" w14:textId="77777777" w:rsidR="0014397C" w:rsidRPr="00F26942" w:rsidRDefault="0014397C" w:rsidP="00FE0A9B">
            <w:pPr>
              <w:pStyle w:val="ENoteTableText"/>
            </w:pPr>
          </w:p>
        </w:tc>
      </w:tr>
      <w:tr w:rsidR="0014397C" w:rsidRPr="00F26942" w14:paraId="58688715" w14:textId="77777777" w:rsidTr="00FE0A9B">
        <w:trPr>
          <w:cantSplit/>
        </w:trPr>
        <w:tc>
          <w:tcPr>
            <w:tcW w:w="2551" w:type="dxa"/>
            <w:shd w:val="clear" w:color="auto" w:fill="auto"/>
          </w:tcPr>
          <w:p w14:paraId="335F75C4" w14:textId="77777777" w:rsidR="0014397C" w:rsidRPr="00F26942" w:rsidRDefault="0014397C" w:rsidP="00FE0A9B">
            <w:pPr>
              <w:pStyle w:val="ENoteTableText"/>
              <w:tabs>
                <w:tab w:val="center" w:leader="dot" w:pos="2268"/>
              </w:tabs>
              <w:rPr>
                <w:noProof/>
              </w:rPr>
            </w:pPr>
            <w:r w:rsidRPr="00F26942">
              <w:t>Subdivision A heading</w:t>
            </w:r>
            <w:r w:rsidRPr="00F26942">
              <w:tab/>
            </w:r>
          </w:p>
        </w:tc>
        <w:tc>
          <w:tcPr>
            <w:tcW w:w="4592" w:type="dxa"/>
            <w:shd w:val="clear" w:color="auto" w:fill="auto"/>
          </w:tcPr>
          <w:p w14:paraId="7035BB8A" w14:textId="77777777" w:rsidR="0014397C" w:rsidRPr="00F26942" w:rsidRDefault="0014397C" w:rsidP="00FE0A9B">
            <w:pPr>
              <w:pStyle w:val="ENoteTableText"/>
            </w:pPr>
            <w:r w:rsidRPr="00F26942">
              <w:t>am No 174, 2012</w:t>
            </w:r>
          </w:p>
        </w:tc>
      </w:tr>
      <w:tr w:rsidR="0014397C" w:rsidRPr="00F26942" w14:paraId="0A0945D8" w14:textId="77777777" w:rsidTr="00FE0A9B">
        <w:trPr>
          <w:cantSplit/>
        </w:trPr>
        <w:tc>
          <w:tcPr>
            <w:tcW w:w="2551" w:type="dxa"/>
            <w:shd w:val="clear" w:color="auto" w:fill="auto"/>
          </w:tcPr>
          <w:p w14:paraId="3D130479" w14:textId="77777777" w:rsidR="0014397C" w:rsidRPr="00F26942" w:rsidRDefault="0014397C" w:rsidP="00FE0A9B">
            <w:pPr>
              <w:pStyle w:val="ENoteTableText"/>
              <w:tabs>
                <w:tab w:val="center" w:leader="dot" w:pos="2268"/>
              </w:tabs>
            </w:pPr>
            <w:r w:rsidRPr="00F26942">
              <w:t>s 575</w:t>
            </w:r>
            <w:r w:rsidRPr="00F26942">
              <w:tab/>
            </w:r>
          </w:p>
        </w:tc>
        <w:tc>
          <w:tcPr>
            <w:tcW w:w="4592" w:type="dxa"/>
            <w:shd w:val="clear" w:color="auto" w:fill="auto"/>
          </w:tcPr>
          <w:p w14:paraId="1D9F799D" w14:textId="77777777" w:rsidR="0014397C" w:rsidRPr="00F26942" w:rsidRDefault="0014397C" w:rsidP="00FE0A9B">
            <w:pPr>
              <w:pStyle w:val="ENoteTableText"/>
            </w:pPr>
            <w:r w:rsidRPr="00F26942">
              <w:t>am No 55, 2009; No 174, 2012; No 79, 2022</w:t>
            </w:r>
          </w:p>
        </w:tc>
      </w:tr>
      <w:tr w:rsidR="0014397C" w:rsidRPr="00F26942" w14:paraId="5947DD95" w14:textId="77777777" w:rsidTr="00FE0A9B">
        <w:trPr>
          <w:cantSplit/>
        </w:trPr>
        <w:tc>
          <w:tcPr>
            <w:tcW w:w="2551" w:type="dxa"/>
            <w:shd w:val="clear" w:color="auto" w:fill="auto"/>
          </w:tcPr>
          <w:p w14:paraId="20C91FBA" w14:textId="77777777" w:rsidR="0014397C" w:rsidRPr="00F26942" w:rsidRDefault="0014397C" w:rsidP="00FE0A9B">
            <w:pPr>
              <w:pStyle w:val="ENoteTableText"/>
              <w:tabs>
                <w:tab w:val="center" w:leader="dot" w:pos="2268"/>
              </w:tabs>
              <w:rPr>
                <w:noProof/>
              </w:rPr>
            </w:pPr>
            <w:r w:rsidRPr="00F26942">
              <w:t>s 576</w:t>
            </w:r>
            <w:r w:rsidRPr="00F26942">
              <w:tab/>
            </w:r>
          </w:p>
        </w:tc>
        <w:tc>
          <w:tcPr>
            <w:tcW w:w="4592" w:type="dxa"/>
            <w:shd w:val="clear" w:color="auto" w:fill="auto"/>
          </w:tcPr>
          <w:p w14:paraId="5ED2D525" w14:textId="77777777" w:rsidR="0014397C" w:rsidRPr="00F26942" w:rsidRDefault="0014397C" w:rsidP="00FE0A9B">
            <w:pPr>
              <w:pStyle w:val="ENoteTableText"/>
            </w:pPr>
            <w:r w:rsidRPr="00F26942">
              <w:t xml:space="preserve">am No 55, 2009; No 174, 2012; No 175, 2012; No 13, 2013; No 73, 2013; No 79, 2016; No 38, 2020; No 13, 2021; No 104, 2021; No 79, 2022; </w:t>
            </w:r>
            <w:r w:rsidRPr="00F26942">
              <w:rPr>
                <w:noProof/>
              </w:rPr>
              <w:t xml:space="preserve">No 120, 2023; </w:t>
            </w:r>
            <w:r w:rsidRPr="00F26942">
              <w:t>No 2, 2024</w:t>
            </w:r>
          </w:p>
        </w:tc>
      </w:tr>
      <w:tr w:rsidR="0014397C" w:rsidRPr="00F26942" w14:paraId="7689CA10" w14:textId="77777777" w:rsidTr="00FE0A9B">
        <w:trPr>
          <w:cantSplit/>
        </w:trPr>
        <w:tc>
          <w:tcPr>
            <w:tcW w:w="2551" w:type="dxa"/>
            <w:shd w:val="clear" w:color="auto" w:fill="auto"/>
          </w:tcPr>
          <w:p w14:paraId="350C819C" w14:textId="77777777" w:rsidR="0014397C" w:rsidRPr="00F26942" w:rsidRDefault="0014397C" w:rsidP="00FE0A9B">
            <w:pPr>
              <w:pStyle w:val="ENoteTableText"/>
              <w:tabs>
                <w:tab w:val="center" w:leader="dot" w:pos="2268"/>
              </w:tabs>
              <w:rPr>
                <w:noProof/>
              </w:rPr>
            </w:pPr>
            <w:r w:rsidRPr="00F26942">
              <w:t>s 577</w:t>
            </w:r>
            <w:r w:rsidRPr="00F26942">
              <w:tab/>
            </w:r>
          </w:p>
        </w:tc>
        <w:tc>
          <w:tcPr>
            <w:tcW w:w="4592" w:type="dxa"/>
            <w:shd w:val="clear" w:color="auto" w:fill="auto"/>
          </w:tcPr>
          <w:p w14:paraId="3BD50767" w14:textId="77777777" w:rsidR="0014397C" w:rsidRPr="00F26942" w:rsidRDefault="0014397C" w:rsidP="00FE0A9B">
            <w:pPr>
              <w:pStyle w:val="ENoteTableText"/>
            </w:pPr>
            <w:r w:rsidRPr="00F26942">
              <w:t>am No 174, 2012; No 79, 2022</w:t>
            </w:r>
          </w:p>
        </w:tc>
      </w:tr>
      <w:tr w:rsidR="0014397C" w:rsidRPr="00F26942" w14:paraId="1E93150F" w14:textId="77777777" w:rsidTr="00FE0A9B">
        <w:trPr>
          <w:cantSplit/>
        </w:trPr>
        <w:tc>
          <w:tcPr>
            <w:tcW w:w="2551" w:type="dxa"/>
            <w:shd w:val="clear" w:color="auto" w:fill="auto"/>
          </w:tcPr>
          <w:p w14:paraId="1F19CB3D" w14:textId="77777777" w:rsidR="0014397C" w:rsidRPr="00F26942" w:rsidRDefault="0014397C" w:rsidP="00FE0A9B">
            <w:pPr>
              <w:pStyle w:val="ENoteTableText"/>
              <w:tabs>
                <w:tab w:val="center" w:leader="dot" w:pos="2268"/>
              </w:tabs>
            </w:pPr>
            <w:r w:rsidRPr="00F26942">
              <w:t>s 578</w:t>
            </w:r>
            <w:r w:rsidRPr="00F26942">
              <w:tab/>
            </w:r>
          </w:p>
        </w:tc>
        <w:tc>
          <w:tcPr>
            <w:tcW w:w="4592" w:type="dxa"/>
            <w:shd w:val="clear" w:color="auto" w:fill="auto"/>
          </w:tcPr>
          <w:p w14:paraId="3B96ADB7" w14:textId="77777777" w:rsidR="0014397C" w:rsidRPr="00F26942" w:rsidRDefault="0014397C" w:rsidP="00FE0A9B">
            <w:pPr>
              <w:pStyle w:val="ENoteTableText"/>
            </w:pPr>
            <w:r w:rsidRPr="00F26942">
              <w:t xml:space="preserve">am No 174, 2012; No 98, 2013; No 79, 2022; </w:t>
            </w:r>
            <w:r w:rsidRPr="00F26942">
              <w:rPr>
                <w:noProof/>
              </w:rPr>
              <w:t>No 120, 2023</w:t>
            </w:r>
          </w:p>
        </w:tc>
      </w:tr>
      <w:tr w:rsidR="0014397C" w:rsidRPr="00F26942" w14:paraId="4443FC6C" w14:textId="77777777" w:rsidTr="00FE0A9B">
        <w:trPr>
          <w:cantSplit/>
        </w:trPr>
        <w:tc>
          <w:tcPr>
            <w:tcW w:w="2551" w:type="dxa"/>
            <w:shd w:val="clear" w:color="auto" w:fill="auto"/>
          </w:tcPr>
          <w:p w14:paraId="0B9B902F" w14:textId="77777777" w:rsidR="0014397C" w:rsidRPr="00F26942" w:rsidRDefault="0014397C" w:rsidP="00FE0A9B">
            <w:pPr>
              <w:pStyle w:val="ENoteTableText"/>
              <w:tabs>
                <w:tab w:val="center" w:leader="dot" w:pos="2268"/>
              </w:tabs>
            </w:pPr>
            <w:r w:rsidRPr="00F26942">
              <w:t>s 579</w:t>
            </w:r>
            <w:r w:rsidRPr="00F26942">
              <w:tab/>
            </w:r>
          </w:p>
        </w:tc>
        <w:tc>
          <w:tcPr>
            <w:tcW w:w="4592" w:type="dxa"/>
            <w:shd w:val="clear" w:color="auto" w:fill="auto"/>
          </w:tcPr>
          <w:p w14:paraId="69F7033C" w14:textId="77777777" w:rsidR="0014397C" w:rsidRPr="00F26942" w:rsidRDefault="0014397C" w:rsidP="00FE0A9B">
            <w:pPr>
              <w:pStyle w:val="ENoteTableText"/>
            </w:pPr>
            <w:r w:rsidRPr="00F26942">
              <w:t>am No 174, 2012</w:t>
            </w:r>
          </w:p>
        </w:tc>
      </w:tr>
      <w:tr w:rsidR="0014397C" w:rsidRPr="00F26942" w14:paraId="7122E22A" w14:textId="77777777" w:rsidTr="00FE0A9B">
        <w:trPr>
          <w:cantSplit/>
        </w:trPr>
        <w:tc>
          <w:tcPr>
            <w:tcW w:w="2551" w:type="dxa"/>
            <w:shd w:val="clear" w:color="auto" w:fill="auto"/>
          </w:tcPr>
          <w:p w14:paraId="7F379D16" w14:textId="77777777" w:rsidR="0014397C" w:rsidRPr="00F26942" w:rsidRDefault="0014397C" w:rsidP="00FE0A9B">
            <w:pPr>
              <w:pStyle w:val="ENoteTableText"/>
              <w:tabs>
                <w:tab w:val="center" w:leader="dot" w:pos="2268"/>
              </w:tabs>
            </w:pPr>
            <w:r w:rsidRPr="00F26942">
              <w:t>s 580</w:t>
            </w:r>
            <w:r w:rsidRPr="00F26942">
              <w:tab/>
            </w:r>
          </w:p>
        </w:tc>
        <w:tc>
          <w:tcPr>
            <w:tcW w:w="4592" w:type="dxa"/>
            <w:shd w:val="clear" w:color="auto" w:fill="auto"/>
          </w:tcPr>
          <w:p w14:paraId="13925DBD" w14:textId="77777777" w:rsidR="0014397C" w:rsidRPr="00F26942" w:rsidRDefault="0014397C" w:rsidP="00FE0A9B">
            <w:pPr>
              <w:pStyle w:val="ENoteTableText"/>
            </w:pPr>
            <w:r w:rsidRPr="00F26942">
              <w:t>am No 174, 2012</w:t>
            </w:r>
          </w:p>
        </w:tc>
      </w:tr>
      <w:tr w:rsidR="0014397C" w:rsidRPr="00F26942" w14:paraId="613F32C9" w14:textId="77777777" w:rsidTr="00FE0A9B">
        <w:trPr>
          <w:cantSplit/>
        </w:trPr>
        <w:tc>
          <w:tcPr>
            <w:tcW w:w="2551" w:type="dxa"/>
            <w:shd w:val="clear" w:color="auto" w:fill="auto"/>
          </w:tcPr>
          <w:p w14:paraId="624B6289" w14:textId="77777777" w:rsidR="0014397C" w:rsidRPr="00F26942" w:rsidRDefault="0014397C" w:rsidP="00FE0A9B">
            <w:pPr>
              <w:pStyle w:val="ENoteTableText"/>
            </w:pPr>
            <w:r w:rsidRPr="00F26942">
              <w:rPr>
                <w:b/>
                <w:noProof/>
              </w:rPr>
              <w:t>Subdivision B</w:t>
            </w:r>
          </w:p>
        </w:tc>
        <w:tc>
          <w:tcPr>
            <w:tcW w:w="4592" w:type="dxa"/>
            <w:shd w:val="clear" w:color="auto" w:fill="auto"/>
          </w:tcPr>
          <w:p w14:paraId="01101696" w14:textId="77777777" w:rsidR="0014397C" w:rsidRPr="00F26942" w:rsidRDefault="0014397C" w:rsidP="00FE0A9B">
            <w:pPr>
              <w:pStyle w:val="ENoteTableText"/>
            </w:pPr>
          </w:p>
        </w:tc>
      </w:tr>
      <w:tr w:rsidR="0014397C" w:rsidRPr="00F26942" w14:paraId="2203261C" w14:textId="77777777" w:rsidTr="00FE0A9B">
        <w:trPr>
          <w:cantSplit/>
        </w:trPr>
        <w:tc>
          <w:tcPr>
            <w:tcW w:w="2551" w:type="dxa"/>
            <w:shd w:val="clear" w:color="auto" w:fill="auto"/>
          </w:tcPr>
          <w:p w14:paraId="508C2EFF" w14:textId="77777777" w:rsidR="0014397C" w:rsidRPr="00F26942" w:rsidRDefault="0014397C" w:rsidP="00FE0A9B">
            <w:pPr>
              <w:pStyle w:val="ENoteTableText"/>
              <w:tabs>
                <w:tab w:val="center" w:leader="dot" w:pos="2268"/>
              </w:tabs>
            </w:pPr>
            <w:r w:rsidRPr="00F26942">
              <w:t>s 581</w:t>
            </w:r>
            <w:r w:rsidRPr="00F26942">
              <w:tab/>
            </w:r>
          </w:p>
        </w:tc>
        <w:tc>
          <w:tcPr>
            <w:tcW w:w="4592" w:type="dxa"/>
            <w:shd w:val="clear" w:color="auto" w:fill="auto"/>
          </w:tcPr>
          <w:p w14:paraId="2CF3DA1C" w14:textId="77777777" w:rsidR="0014397C" w:rsidRPr="00F26942" w:rsidRDefault="0014397C" w:rsidP="00FE0A9B">
            <w:pPr>
              <w:pStyle w:val="ENoteTableText"/>
            </w:pPr>
            <w:r w:rsidRPr="00F26942">
              <w:t>am No 174, 2012; No 2, 2024</w:t>
            </w:r>
          </w:p>
        </w:tc>
      </w:tr>
      <w:tr w:rsidR="0014397C" w:rsidRPr="00F26942" w14:paraId="2D10D921" w14:textId="77777777" w:rsidTr="00FE0A9B">
        <w:trPr>
          <w:cantSplit/>
        </w:trPr>
        <w:tc>
          <w:tcPr>
            <w:tcW w:w="2551" w:type="dxa"/>
            <w:shd w:val="clear" w:color="auto" w:fill="auto"/>
          </w:tcPr>
          <w:p w14:paraId="6DD9D404" w14:textId="77777777" w:rsidR="0014397C" w:rsidRPr="00F26942" w:rsidRDefault="0014397C" w:rsidP="00FE0A9B">
            <w:pPr>
              <w:pStyle w:val="ENoteTableText"/>
              <w:tabs>
                <w:tab w:val="center" w:leader="dot" w:pos="2268"/>
              </w:tabs>
            </w:pPr>
            <w:r w:rsidRPr="00F26942">
              <w:t>s 581A</w:t>
            </w:r>
            <w:r w:rsidRPr="00F26942">
              <w:tab/>
            </w:r>
          </w:p>
        </w:tc>
        <w:tc>
          <w:tcPr>
            <w:tcW w:w="4592" w:type="dxa"/>
            <w:shd w:val="clear" w:color="auto" w:fill="auto"/>
          </w:tcPr>
          <w:p w14:paraId="58A7811B" w14:textId="77777777" w:rsidR="0014397C" w:rsidRPr="00F26942" w:rsidRDefault="0014397C" w:rsidP="00FE0A9B">
            <w:pPr>
              <w:pStyle w:val="ENoteTableText"/>
            </w:pPr>
            <w:r w:rsidRPr="00F26942">
              <w:t>ad No 174, 2012</w:t>
            </w:r>
          </w:p>
        </w:tc>
      </w:tr>
      <w:tr w:rsidR="0014397C" w:rsidRPr="00F26942" w14:paraId="63D2B5BF" w14:textId="77777777" w:rsidTr="00FE0A9B">
        <w:trPr>
          <w:cantSplit/>
        </w:trPr>
        <w:tc>
          <w:tcPr>
            <w:tcW w:w="2551" w:type="dxa"/>
            <w:shd w:val="clear" w:color="auto" w:fill="auto"/>
          </w:tcPr>
          <w:p w14:paraId="7A66852D" w14:textId="77777777" w:rsidR="0014397C" w:rsidRPr="00F26942" w:rsidRDefault="0014397C" w:rsidP="00FE0A9B">
            <w:pPr>
              <w:pStyle w:val="ENoteTableText"/>
              <w:tabs>
                <w:tab w:val="center" w:leader="dot" w:pos="2268"/>
              </w:tabs>
            </w:pPr>
            <w:r w:rsidRPr="00F26942">
              <w:t>s 581B</w:t>
            </w:r>
            <w:r w:rsidRPr="00F26942">
              <w:tab/>
            </w:r>
          </w:p>
        </w:tc>
        <w:tc>
          <w:tcPr>
            <w:tcW w:w="4592" w:type="dxa"/>
            <w:shd w:val="clear" w:color="auto" w:fill="auto"/>
          </w:tcPr>
          <w:p w14:paraId="4A100669" w14:textId="77777777" w:rsidR="0014397C" w:rsidRPr="00F26942" w:rsidRDefault="0014397C" w:rsidP="00FE0A9B">
            <w:pPr>
              <w:pStyle w:val="ENoteTableText"/>
            </w:pPr>
            <w:r w:rsidRPr="00F26942">
              <w:t>ad No 174, 2012</w:t>
            </w:r>
          </w:p>
        </w:tc>
      </w:tr>
      <w:tr w:rsidR="0014397C" w:rsidRPr="00F26942" w14:paraId="587868FF" w14:textId="77777777" w:rsidTr="00FE0A9B">
        <w:trPr>
          <w:cantSplit/>
        </w:trPr>
        <w:tc>
          <w:tcPr>
            <w:tcW w:w="2551" w:type="dxa"/>
            <w:shd w:val="clear" w:color="auto" w:fill="auto"/>
          </w:tcPr>
          <w:p w14:paraId="259344CB" w14:textId="77777777" w:rsidR="0014397C" w:rsidRPr="00F26942" w:rsidRDefault="0014397C" w:rsidP="00FE0A9B">
            <w:pPr>
              <w:pStyle w:val="ENoteTableText"/>
              <w:tabs>
                <w:tab w:val="center" w:leader="dot" w:pos="2268"/>
              </w:tabs>
            </w:pPr>
            <w:r w:rsidRPr="00F26942">
              <w:t>s 582</w:t>
            </w:r>
            <w:r w:rsidRPr="00F26942">
              <w:tab/>
            </w:r>
          </w:p>
        </w:tc>
        <w:tc>
          <w:tcPr>
            <w:tcW w:w="4592" w:type="dxa"/>
            <w:shd w:val="clear" w:color="auto" w:fill="auto"/>
          </w:tcPr>
          <w:p w14:paraId="1DC2E282" w14:textId="77777777" w:rsidR="0014397C" w:rsidRPr="00F26942" w:rsidRDefault="0014397C" w:rsidP="00FE0A9B">
            <w:pPr>
              <w:pStyle w:val="ENoteTableText"/>
            </w:pPr>
            <w:r w:rsidRPr="00F26942">
              <w:t>am No 174, 2012; No 170, 2018; No 2, 2024</w:t>
            </w:r>
          </w:p>
        </w:tc>
      </w:tr>
      <w:tr w:rsidR="0014397C" w:rsidRPr="00F26942" w14:paraId="732A4E81" w14:textId="77777777" w:rsidTr="00FE0A9B">
        <w:trPr>
          <w:cantSplit/>
        </w:trPr>
        <w:tc>
          <w:tcPr>
            <w:tcW w:w="2551" w:type="dxa"/>
            <w:shd w:val="clear" w:color="auto" w:fill="auto"/>
          </w:tcPr>
          <w:p w14:paraId="1E60DB53" w14:textId="77777777" w:rsidR="0014397C" w:rsidRPr="00F26942" w:rsidRDefault="0014397C" w:rsidP="00FE0A9B">
            <w:pPr>
              <w:pStyle w:val="ENoteTableText"/>
              <w:tabs>
                <w:tab w:val="center" w:leader="dot" w:pos="2268"/>
              </w:tabs>
            </w:pPr>
            <w:r w:rsidRPr="00F26942">
              <w:t>s 584</w:t>
            </w:r>
            <w:r w:rsidRPr="00F26942">
              <w:tab/>
            </w:r>
          </w:p>
        </w:tc>
        <w:tc>
          <w:tcPr>
            <w:tcW w:w="4592" w:type="dxa"/>
            <w:shd w:val="clear" w:color="auto" w:fill="auto"/>
          </w:tcPr>
          <w:p w14:paraId="04CACD15" w14:textId="77777777" w:rsidR="0014397C" w:rsidRPr="00F26942" w:rsidRDefault="0014397C" w:rsidP="00FE0A9B">
            <w:pPr>
              <w:pStyle w:val="ENoteTableText"/>
            </w:pPr>
            <w:r w:rsidRPr="00F26942">
              <w:t>am No 174, 2012; No 73, 2013</w:t>
            </w:r>
          </w:p>
        </w:tc>
      </w:tr>
      <w:tr w:rsidR="0014397C" w:rsidRPr="00F26942" w14:paraId="781DA422" w14:textId="77777777" w:rsidTr="00FE0A9B">
        <w:trPr>
          <w:cantSplit/>
        </w:trPr>
        <w:tc>
          <w:tcPr>
            <w:tcW w:w="2551" w:type="dxa"/>
            <w:shd w:val="clear" w:color="auto" w:fill="auto"/>
          </w:tcPr>
          <w:p w14:paraId="3912ADB0" w14:textId="77777777" w:rsidR="0014397C" w:rsidRPr="00F26942" w:rsidRDefault="0014397C" w:rsidP="00FE0A9B">
            <w:pPr>
              <w:pStyle w:val="ENoteTableText"/>
              <w:keepNext/>
            </w:pPr>
            <w:r w:rsidRPr="00F26942">
              <w:rPr>
                <w:b/>
                <w:noProof/>
              </w:rPr>
              <w:t>Subdivision C</w:t>
            </w:r>
          </w:p>
        </w:tc>
        <w:tc>
          <w:tcPr>
            <w:tcW w:w="4592" w:type="dxa"/>
            <w:shd w:val="clear" w:color="auto" w:fill="auto"/>
          </w:tcPr>
          <w:p w14:paraId="1C9E1879" w14:textId="77777777" w:rsidR="0014397C" w:rsidRPr="00F26942" w:rsidRDefault="0014397C" w:rsidP="00FE0A9B">
            <w:pPr>
              <w:pStyle w:val="ENoteTableText"/>
            </w:pPr>
          </w:p>
        </w:tc>
      </w:tr>
      <w:tr w:rsidR="0014397C" w:rsidRPr="00F26942" w14:paraId="73128413" w14:textId="77777777" w:rsidTr="00FE0A9B">
        <w:trPr>
          <w:cantSplit/>
        </w:trPr>
        <w:tc>
          <w:tcPr>
            <w:tcW w:w="2551" w:type="dxa"/>
            <w:shd w:val="clear" w:color="auto" w:fill="auto"/>
          </w:tcPr>
          <w:p w14:paraId="242EA5D0" w14:textId="77777777" w:rsidR="0014397C" w:rsidRPr="00F26942" w:rsidRDefault="0014397C" w:rsidP="00FE0A9B">
            <w:pPr>
              <w:pStyle w:val="ENoteTableText"/>
              <w:tabs>
                <w:tab w:val="center" w:leader="dot" w:pos="2268"/>
              </w:tabs>
              <w:rPr>
                <w:noProof/>
              </w:rPr>
            </w:pPr>
            <w:r w:rsidRPr="00F26942">
              <w:rPr>
                <w:noProof/>
              </w:rPr>
              <w:t>Subdivision C</w:t>
            </w:r>
            <w:r w:rsidRPr="00F26942">
              <w:rPr>
                <w:noProof/>
              </w:rPr>
              <w:tab/>
            </w:r>
          </w:p>
        </w:tc>
        <w:tc>
          <w:tcPr>
            <w:tcW w:w="4592" w:type="dxa"/>
            <w:shd w:val="clear" w:color="auto" w:fill="auto"/>
          </w:tcPr>
          <w:p w14:paraId="2C9BE0F9" w14:textId="77777777" w:rsidR="0014397C" w:rsidRPr="00F26942" w:rsidRDefault="0014397C" w:rsidP="00FE0A9B">
            <w:pPr>
              <w:pStyle w:val="ENoteTableText"/>
            </w:pPr>
            <w:r w:rsidRPr="00F26942">
              <w:t>ad No 174, 2012</w:t>
            </w:r>
          </w:p>
        </w:tc>
      </w:tr>
      <w:tr w:rsidR="0014397C" w:rsidRPr="00F26942" w14:paraId="0C7E2E21" w14:textId="77777777" w:rsidTr="00FE0A9B">
        <w:trPr>
          <w:cantSplit/>
        </w:trPr>
        <w:tc>
          <w:tcPr>
            <w:tcW w:w="2551" w:type="dxa"/>
            <w:shd w:val="clear" w:color="auto" w:fill="auto"/>
          </w:tcPr>
          <w:p w14:paraId="2861C204" w14:textId="77777777" w:rsidR="0014397C" w:rsidRPr="00F26942" w:rsidRDefault="0014397C" w:rsidP="00FE0A9B">
            <w:pPr>
              <w:pStyle w:val="ENoteTableText"/>
              <w:tabs>
                <w:tab w:val="center" w:leader="dot" w:pos="2268"/>
              </w:tabs>
            </w:pPr>
            <w:r w:rsidRPr="00F26942">
              <w:t>s 584B</w:t>
            </w:r>
            <w:r w:rsidRPr="00F26942">
              <w:tab/>
            </w:r>
          </w:p>
        </w:tc>
        <w:tc>
          <w:tcPr>
            <w:tcW w:w="4592" w:type="dxa"/>
            <w:shd w:val="clear" w:color="auto" w:fill="auto"/>
          </w:tcPr>
          <w:p w14:paraId="495CE9B2" w14:textId="77777777" w:rsidR="0014397C" w:rsidRPr="00F26942" w:rsidRDefault="0014397C" w:rsidP="00FE0A9B">
            <w:pPr>
              <w:pStyle w:val="ENoteTableText"/>
            </w:pPr>
            <w:r w:rsidRPr="00F26942">
              <w:t>ad No 174, 2012</w:t>
            </w:r>
          </w:p>
        </w:tc>
      </w:tr>
      <w:tr w:rsidR="0014397C" w:rsidRPr="00F26942" w14:paraId="0162D438" w14:textId="77777777" w:rsidTr="00FE0A9B">
        <w:trPr>
          <w:cantSplit/>
        </w:trPr>
        <w:tc>
          <w:tcPr>
            <w:tcW w:w="2551" w:type="dxa"/>
            <w:shd w:val="clear" w:color="auto" w:fill="auto"/>
          </w:tcPr>
          <w:p w14:paraId="5FBC6102" w14:textId="77777777" w:rsidR="0014397C" w:rsidRPr="00F26942" w:rsidRDefault="0014397C" w:rsidP="00FE0A9B">
            <w:pPr>
              <w:pStyle w:val="ENoteTableText"/>
            </w:pPr>
            <w:r w:rsidRPr="00F26942">
              <w:rPr>
                <w:b/>
                <w:noProof/>
              </w:rPr>
              <w:t>Division 3</w:t>
            </w:r>
          </w:p>
        </w:tc>
        <w:tc>
          <w:tcPr>
            <w:tcW w:w="4592" w:type="dxa"/>
            <w:shd w:val="clear" w:color="auto" w:fill="auto"/>
          </w:tcPr>
          <w:p w14:paraId="58E26C55" w14:textId="77777777" w:rsidR="0014397C" w:rsidRPr="00F26942" w:rsidRDefault="0014397C" w:rsidP="00FE0A9B">
            <w:pPr>
              <w:pStyle w:val="ENoteTableText"/>
            </w:pPr>
          </w:p>
        </w:tc>
      </w:tr>
      <w:tr w:rsidR="0014397C" w:rsidRPr="00F26942" w14:paraId="215968B7" w14:textId="77777777" w:rsidTr="00FE0A9B">
        <w:trPr>
          <w:cantSplit/>
        </w:trPr>
        <w:tc>
          <w:tcPr>
            <w:tcW w:w="2551" w:type="dxa"/>
            <w:shd w:val="clear" w:color="auto" w:fill="auto"/>
          </w:tcPr>
          <w:p w14:paraId="47742BEE" w14:textId="77777777" w:rsidR="0014397C" w:rsidRPr="00F26942" w:rsidRDefault="0014397C" w:rsidP="00FE0A9B">
            <w:pPr>
              <w:pStyle w:val="ENoteTableText"/>
              <w:tabs>
                <w:tab w:val="center" w:leader="dot" w:pos="2268"/>
              </w:tabs>
              <w:rPr>
                <w:noProof/>
              </w:rPr>
            </w:pPr>
            <w:r w:rsidRPr="00F26942">
              <w:rPr>
                <w:noProof/>
              </w:rPr>
              <w:t>Division 3 heading</w:t>
            </w:r>
            <w:r w:rsidRPr="00F26942">
              <w:rPr>
                <w:noProof/>
              </w:rPr>
              <w:tab/>
            </w:r>
          </w:p>
        </w:tc>
        <w:tc>
          <w:tcPr>
            <w:tcW w:w="4592" w:type="dxa"/>
            <w:shd w:val="clear" w:color="auto" w:fill="auto"/>
          </w:tcPr>
          <w:p w14:paraId="4EC61D28" w14:textId="77777777" w:rsidR="0014397C" w:rsidRPr="00F26942" w:rsidRDefault="0014397C" w:rsidP="00FE0A9B">
            <w:pPr>
              <w:pStyle w:val="ENoteTableText"/>
            </w:pPr>
            <w:r w:rsidRPr="00F26942">
              <w:t>am No 174, 2012</w:t>
            </w:r>
          </w:p>
        </w:tc>
      </w:tr>
      <w:tr w:rsidR="0014397C" w:rsidRPr="00F26942" w14:paraId="49820E67" w14:textId="77777777" w:rsidTr="00FE0A9B">
        <w:trPr>
          <w:cantSplit/>
        </w:trPr>
        <w:tc>
          <w:tcPr>
            <w:tcW w:w="2551" w:type="dxa"/>
            <w:shd w:val="clear" w:color="auto" w:fill="auto"/>
          </w:tcPr>
          <w:p w14:paraId="7E12FE82" w14:textId="77777777" w:rsidR="0014397C" w:rsidRPr="00F26942" w:rsidRDefault="0014397C" w:rsidP="00FE0A9B">
            <w:pPr>
              <w:pStyle w:val="ENoteTableText"/>
              <w:keepNext/>
              <w:rPr>
                <w:noProof/>
              </w:rPr>
            </w:pPr>
            <w:r w:rsidRPr="00F26942">
              <w:rPr>
                <w:b/>
                <w:noProof/>
              </w:rPr>
              <w:t>Subdivision A</w:t>
            </w:r>
          </w:p>
        </w:tc>
        <w:tc>
          <w:tcPr>
            <w:tcW w:w="4592" w:type="dxa"/>
            <w:shd w:val="clear" w:color="auto" w:fill="auto"/>
          </w:tcPr>
          <w:p w14:paraId="39BAACC0" w14:textId="77777777" w:rsidR="0014397C" w:rsidRPr="00F26942" w:rsidRDefault="0014397C" w:rsidP="00FE0A9B">
            <w:pPr>
              <w:pStyle w:val="ENoteTableText"/>
            </w:pPr>
          </w:p>
        </w:tc>
      </w:tr>
      <w:tr w:rsidR="0014397C" w:rsidRPr="00F26942" w14:paraId="784399DC" w14:textId="77777777" w:rsidTr="00FE0A9B">
        <w:trPr>
          <w:cantSplit/>
        </w:trPr>
        <w:tc>
          <w:tcPr>
            <w:tcW w:w="2551" w:type="dxa"/>
            <w:shd w:val="clear" w:color="auto" w:fill="auto"/>
          </w:tcPr>
          <w:p w14:paraId="1D6F584B" w14:textId="77777777" w:rsidR="0014397C" w:rsidRPr="00F26942" w:rsidRDefault="0014397C" w:rsidP="00FE0A9B">
            <w:pPr>
              <w:pStyle w:val="ENoteTableText"/>
              <w:tabs>
                <w:tab w:val="center" w:leader="dot" w:pos="2268"/>
              </w:tabs>
              <w:rPr>
                <w:noProof/>
              </w:rPr>
            </w:pPr>
            <w:r w:rsidRPr="00F26942">
              <w:rPr>
                <w:noProof/>
              </w:rPr>
              <w:t>Subdivision A heading</w:t>
            </w:r>
            <w:r w:rsidRPr="00F26942">
              <w:rPr>
                <w:noProof/>
              </w:rPr>
              <w:tab/>
            </w:r>
          </w:p>
        </w:tc>
        <w:tc>
          <w:tcPr>
            <w:tcW w:w="4592" w:type="dxa"/>
            <w:shd w:val="clear" w:color="auto" w:fill="auto"/>
          </w:tcPr>
          <w:p w14:paraId="539AE4AD" w14:textId="77777777" w:rsidR="0014397C" w:rsidRPr="00F26942" w:rsidRDefault="0014397C" w:rsidP="00FE0A9B">
            <w:pPr>
              <w:pStyle w:val="ENoteTableText"/>
            </w:pPr>
            <w:r w:rsidRPr="00F26942">
              <w:t>am No 174, 2012</w:t>
            </w:r>
          </w:p>
        </w:tc>
      </w:tr>
      <w:tr w:rsidR="0014397C" w:rsidRPr="00F26942" w14:paraId="1B242EAE" w14:textId="77777777" w:rsidTr="00FE0A9B">
        <w:trPr>
          <w:cantSplit/>
        </w:trPr>
        <w:tc>
          <w:tcPr>
            <w:tcW w:w="2551" w:type="dxa"/>
            <w:shd w:val="clear" w:color="auto" w:fill="auto"/>
          </w:tcPr>
          <w:p w14:paraId="54728508" w14:textId="77777777" w:rsidR="0014397C" w:rsidRPr="00F26942" w:rsidRDefault="0014397C" w:rsidP="00FE0A9B">
            <w:pPr>
              <w:pStyle w:val="ENoteTableText"/>
              <w:tabs>
                <w:tab w:val="center" w:leader="dot" w:pos="2268"/>
              </w:tabs>
              <w:rPr>
                <w:noProof/>
              </w:rPr>
            </w:pPr>
            <w:r w:rsidRPr="00F26942">
              <w:t>s 585</w:t>
            </w:r>
            <w:r w:rsidRPr="00F26942">
              <w:tab/>
            </w:r>
          </w:p>
        </w:tc>
        <w:tc>
          <w:tcPr>
            <w:tcW w:w="4592" w:type="dxa"/>
            <w:shd w:val="clear" w:color="auto" w:fill="auto"/>
          </w:tcPr>
          <w:p w14:paraId="48666457" w14:textId="77777777" w:rsidR="0014397C" w:rsidRPr="00F26942" w:rsidRDefault="0014397C" w:rsidP="00FE0A9B">
            <w:pPr>
              <w:pStyle w:val="ENoteTableText"/>
            </w:pPr>
            <w:r w:rsidRPr="00F26942">
              <w:t>am No 174, 2012</w:t>
            </w:r>
          </w:p>
        </w:tc>
      </w:tr>
      <w:tr w:rsidR="0014397C" w:rsidRPr="00F26942" w14:paraId="3248B91B" w14:textId="77777777" w:rsidTr="00FE0A9B">
        <w:trPr>
          <w:cantSplit/>
        </w:trPr>
        <w:tc>
          <w:tcPr>
            <w:tcW w:w="2551" w:type="dxa"/>
            <w:shd w:val="clear" w:color="auto" w:fill="auto"/>
          </w:tcPr>
          <w:p w14:paraId="561F9137" w14:textId="77777777" w:rsidR="0014397C" w:rsidRPr="00F26942" w:rsidRDefault="0014397C" w:rsidP="00FE0A9B">
            <w:pPr>
              <w:pStyle w:val="ENoteTableText"/>
              <w:tabs>
                <w:tab w:val="center" w:leader="dot" w:pos="2268"/>
              </w:tabs>
            </w:pPr>
            <w:r w:rsidRPr="00F26942">
              <w:t>s 586</w:t>
            </w:r>
            <w:r w:rsidRPr="00F26942">
              <w:tab/>
            </w:r>
          </w:p>
        </w:tc>
        <w:tc>
          <w:tcPr>
            <w:tcW w:w="4592" w:type="dxa"/>
            <w:shd w:val="clear" w:color="auto" w:fill="auto"/>
          </w:tcPr>
          <w:p w14:paraId="1412DA2D" w14:textId="77777777" w:rsidR="0014397C" w:rsidRPr="00F26942" w:rsidRDefault="0014397C" w:rsidP="00FE0A9B">
            <w:pPr>
              <w:pStyle w:val="ENoteTableText"/>
            </w:pPr>
            <w:r w:rsidRPr="00F26942">
              <w:t>am No 174, 2012</w:t>
            </w:r>
          </w:p>
        </w:tc>
      </w:tr>
      <w:tr w:rsidR="0014397C" w:rsidRPr="00F26942" w14:paraId="2527404F" w14:textId="77777777" w:rsidTr="00FE0A9B">
        <w:trPr>
          <w:cantSplit/>
        </w:trPr>
        <w:tc>
          <w:tcPr>
            <w:tcW w:w="2551" w:type="dxa"/>
            <w:shd w:val="clear" w:color="auto" w:fill="auto"/>
          </w:tcPr>
          <w:p w14:paraId="2AF20299" w14:textId="77777777" w:rsidR="0014397C" w:rsidRPr="00F26942" w:rsidRDefault="0014397C" w:rsidP="00FE0A9B">
            <w:pPr>
              <w:pStyle w:val="ENoteTableText"/>
              <w:tabs>
                <w:tab w:val="center" w:leader="dot" w:pos="2268"/>
              </w:tabs>
            </w:pPr>
            <w:r w:rsidRPr="00F26942">
              <w:lastRenderedPageBreak/>
              <w:t>s 587</w:t>
            </w:r>
            <w:r w:rsidRPr="00F26942">
              <w:tab/>
            </w:r>
          </w:p>
        </w:tc>
        <w:tc>
          <w:tcPr>
            <w:tcW w:w="4592" w:type="dxa"/>
            <w:shd w:val="clear" w:color="auto" w:fill="auto"/>
          </w:tcPr>
          <w:p w14:paraId="215A6D7E" w14:textId="77777777" w:rsidR="0014397C" w:rsidRPr="00F26942" w:rsidRDefault="0014397C" w:rsidP="00FE0A9B">
            <w:pPr>
              <w:pStyle w:val="ENoteTableText"/>
            </w:pPr>
            <w:r w:rsidRPr="00F26942">
              <w:t>am No 174, 2012; No 79, 2022; No 2, 2024</w:t>
            </w:r>
          </w:p>
        </w:tc>
      </w:tr>
      <w:tr w:rsidR="0014397C" w:rsidRPr="00F26942" w14:paraId="65AAA3DD" w14:textId="77777777" w:rsidTr="00FE0A9B">
        <w:trPr>
          <w:cantSplit/>
        </w:trPr>
        <w:tc>
          <w:tcPr>
            <w:tcW w:w="2551" w:type="dxa"/>
            <w:shd w:val="clear" w:color="auto" w:fill="auto"/>
          </w:tcPr>
          <w:p w14:paraId="6DDADFC0" w14:textId="77777777" w:rsidR="0014397C" w:rsidRPr="00F26942" w:rsidRDefault="0014397C" w:rsidP="00FE0A9B">
            <w:pPr>
              <w:pStyle w:val="ENoteTableText"/>
              <w:tabs>
                <w:tab w:val="center" w:leader="dot" w:pos="2268"/>
              </w:tabs>
            </w:pPr>
            <w:r w:rsidRPr="00F26942">
              <w:t>s 588</w:t>
            </w:r>
            <w:r w:rsidRPr="00F26942">
              <w:tab/>
            </w:r>
          </w:p>
        </w:tc>
        <w:tc>
          <w:tcPr>
            <w:tcW w:w="4592" w:type="dxa"/>
            <w:shd w:val="clear" w:color="auto" w:fill="auto"/>
          </w:tcPr>
          <w:p w14:paraId="00C6CCC7" w14:textId="77777777" w:rsidR="0014397C" w:rsidRPr="00F26942" w:rsidRDefault="0014397C" w:rsidP="00FE0A9B">
            <w:pPr>
              <w:pStyle w:val="ENoteTableText"/>
            </w:pPr>
            <w:r w:rsidRPr="00F26942">
              <w:t>am No 174, 2012</w:t>
            </w:r>
          </w:p>
        </w:tc>
      </w:tr>
      <w:tr w:rsidR="0014397C" w:rsidRPr="00F26942" w14:paraId="1053DE57" w14:textId="77777777" w:rsidTr="00FE0A9B">
        <w:trPr>
          <w:cantSplit/>
        </w:trPr>
        <w:tc>
          <w:tcPr>
            <w:tcW w:w="2551" w:type="dxa"/>
            <w:shd w:val="clear" w:color="auto" w:fill="auto"/>
          </w:tcPr>
          <w:p w14:paraId="5E5D509E" w14:textId="77777777" w:rsidR="0014397C" w:rsidRPr="00F26942" w:rsidRDefault="0014397C" w:rsidP="00FE0A9B">
            <w:pPr>
              <w:pStyle w:val="ENoteTableText"/>
              <w:rPr>
                <w:noProof/>
              </w:rPr>
            </w:pPr>
            <w:r w:rsidRPr="00F26942">
              <w:rPr>
                <w:b/>
                <w:noProof/>
              </w:rPr>
              <w:t>Subdivision B</w:t>
            </w:r>
          </w:p>
        </w:tc>
        <w:tc>
          <w:tcPr>
            <w:tcW w:w="4592" w:type="dxa"/>
            <w:shd w:val="clear" w:color="auto" w:fill="auto"/>
          </w:tcPr>
          <w:p w14:paraId="3CEAA1F4" w14:textId="77777777" w:rsidR="0014397C" w:rsidRPr="00F26942" w:rsidRDefault="0014397C" w:rsidP="00FE0A9B">
            <w:pPr>
              <w:pStyle w:val="ENoteTableText"/>
            </w:pPr>
          </w:p>
        </w:tc>
      </w:tr>
      <w:tr w:rsidR="0014397C" w:rsidRPr="00F26942" w14:paraId="30ABA057" w14:textId="77777777" w:rsidTr="00FE0A9B">
        <w:trPr>
          <w:cantSplit/>
        </w:trPr>
        <w:tc>
          <w:tcPr>
            <w:tcW w:w="2551" w:type="dxa"/>
            <w:shd w:val="clear" w:color="auto" w:fill="auto"/>
          </w:tcPr>
          <w:p w14:paraId="7C857B21" w14:textId="77777777" w:rsidR="0014397C" w:rsidRPr="00F26942" w:rsidRDefault="0014397C" w:rsidP="00FE0A9B">
            <w:pPr>
              <w:pStyle w:val="ENoteTableText"/>
              <w:tabs>
                <w:tab w:val="center" w:leader="dot" w:pos="2268"/>
              </w:tabs>
              <w:rPr>
                <w:noProof/>
              </w:rPr>
            </w:pPr>
            <w:r w:rsidRPr="00F26942">
              <w:rPr>
                <w:noProof/>
              </w:rPr>
              <w:t>Subdivision B heading</w:t>
            </w:r>
            <w:r w:rsidRPr="00F26942">
              <w:rPr>
                <w:noProof/>
              </w:rPr>
              <w:tab/>
            </w:r>
          </w:p>
        </w:tc>
        <w:tc>
          <w:tcPr>
            <w:tcW w:w="4592" w:type="dxa"/>
            <w:shd w:val="clear" w:color="auto" w:fill="auto"/>
          </w:tcPr>
          <w:p w14:paraId="27D1A4CA" w14:textId="77777777" w:rsidR="0014397C" w:rsidRPr="00F26942" w:rsidRDefault="0014397C" w:rsidP="00FE0A9B">
            <w:pPr>
              <w:pStyle w:val="ENoteTableText"/>
            </w:pPr>
            <w:r w:rsidRPr="00F26942">
              <w:t>am No 174, 2012</w:t>
            </w:r>
          </w:p>
        </w:tc>
      </w:tr>
      <w:tr w:rsidR="0014397C" w:rsidRPr="00F26942" w14:paraId="1268509F" w14:textId="77777777" w:rsidTr="00FE0A9B">
        <w:trPr>
          <w:cantSplit/>
        </w:trPr>
        <w:tc>
          <w:tcPr>
            <w:tcW w:w="2551" w:type="dxa"/>
            <w:shd w:val="clear" w:color="auto" w:fill="auto"/>
          </w:tcPr>
          <w:p w14:paraId="433303F8" w14:textId="77777777" w:rsidR="0014397C" w:rsidRPr="00F26942" w:rsidRDefault="0014397C" w:rsidP="00FE0A9B">
            <w:pPr>
              <w:pStyle w:val="ENoteTableText"/>
              <w:tabs>
                <w:tab w:val="center" w:leader="dot" w:pos="2268"/>
              </w:tabs>
              <w:rPr>
                <w:noProof/>
              </w:rPr>
            </w:pPr>
            <w:r w:rsidRPr="00F26942">
              <w:t>s 589</w:t>
            </w:r>
            <w:r w:rsidRPr="00F26942">
              <w:tab/>
            </w:r>
          </w:p>
        </w:tc>
        <w:tc>
          <w:tcPr>
            <w:tcW w:w="4592" w:type="dxa"/>
            <w:shd w:val="clear" w:color="auto" w:fill="auto"/>
          </w:tcPr>
          <w:p w14:paraId="172C1D2F" w14:textId="77777777" w:rsidR="0014397C" w:rsidRPr="00F26942" w:rsidRDefault="0014397C" w:rsidP="00FE0A9B">
            <w:pPr>
              <w:pStyle w:val="ENoteTableText"/>
            </w:pPr>
            <w:r w:rsidRPr="00F26942">
              <w:t>am No 174, 2012</w:t>
            </w:r>
          </w:p>
        </w:tc>
      </w:tr>
      <w:tr w:rsidR="0014397C" w:rsidRPr="00F26942" w14:paraId="4E65B1E3" w14:textId="77777777" w:rsidTr="00FE0A9B">
        <w:trPr>
          <w:cantSplit/>
        </w:trPr>
        <w:tc>
          <w:tcPr>
            <w:tcW w:w="2551" w:type="dxa"/>
            <w:shd w:val="clear" w:color="auto" w:fill="auto"/>
          </w:tcPr>
          <w:p w14:paraId="46E98E3F" w14:textId="77777777" w:rsidR="0014397C" w:rsidRPr="00F26942" w:rsidRDefault="0014397C" w:rsidP="00FE0A9B">
            <w:pPr>
              <w:pStyle w:val="ENoteTableText"/>
              <w:tabs>
                <w:tab w:val="center" w:leader="dot" w:pos="2268"/>
              </w:tabs>
            </w:pPr>
            <w:r w:rsidRPr="00F26942">
              <w:t>s 590</w:t>
            </w:r>
            <w:r w:rsidRPr="00F26942">
              <w:tab/>
            </w:r>
          </w:p>
        </w:tc>
        <w:tc>
          <w:tcPr>
            <w:tcW w:w="4592" w:type="dxa"/>
            <w:shd w:val="clear" w:color="auto" w:fill="auto"/>
          </w:tcPr>
          <w:p w14:paraId="0902E05B" w14:textId="77777777" w:rsidR="0014397C" w:rsidRPr="00F26942" w:rsidRDefault="0014397C" w:rsidP="00FE0A9B">
            <w:pPr>
              <w:pStyle w:val="ENoteTableText"/>
            </w:pPr>
            <w:r w:rsidRPr="00F26942">
              <w:t>am No 174, 2012</w:t>
            </w:r>
          </w:p>
        </w:tc>
      </w:tr>
      <w:tr w:rsidR="0014397C" w:rsidRPr="00F26942" w14:paraId="673467B4" w14:textId="77777777" w:rsidTr="00FE0A9B">
        <w:trPr>
          <w:cantSplit/>
        </w:trPr>
        <w:tc>
          <w:tcPr>
            <w:tcW w:w="2551" w:type="dxa"/>
            <w:shd w:val="clear" w:color="auto" w:fill="auto"/>
          </w:tcPr>
          <w:p w14:paraId="2E663F76" w14:textId="77777777" w:rsidR="0014397C" w:rsidRPr="00F26942" w:rsidRDefault="0014397C" w:rsidP="00FE0A9B">
            <w:pPr>
              <w:pStyle w:val="ENoteTableText"/>
              <w:tabs>
                <w:tab w:val="center" w:leader="dot" w:pos="2268"/>
              </w:tabs>
            </w:pPr>
            <w:r w:rsidRPr="00F26942">
              <w:t>s 591</w:t>
            </w:r>
            <w:r w:rsidRPr="00F26942">
              <w:tab/>
            </w:r>
          </w:p>
        </w:tc>
        <w:tc>
          <w:tcPr>
            <w:tcW w:w="4592" w:type="dxa"/>
            <w:shd w:val="clear" w:color="auto" w:fill="auto"/>
          </w:tcPr>
          <w:p w14:paraId="239D5E39" w14:textId="77777777" w:rsidR="0014397C" w:rsidRPr="00F26942" w:rsidRDefault="0014397C" w:rsidP="00FE0A9B">
            <w:pPr>
              <w:pStyle w:val="ENoteTableText"/>
            </w:pPr>
            <w:r w:rsidRPr="00F26942">
              <w:t>am No 174, 2012</w:t>
            </w:r>
          </w:p>
        </w:tc>
      </w:tr>
      <w:tr w:rsidR="0014397C" w:rsidRPr="00F26942" w14:paraId="2A37A20D" w14:textId="77777777" w:rsidTr="00FE0A9B">
        <w:trPr>
          <w:cantSplit/>
        </w:trPr>
        <w:tc>
          <w:tcPr>
            <w:tcW w:w="2551" w:type="dxa"/>
            <w:shd w:val="clear" w:color="auto" w:fill="auto"/>
          </w:tcPr>
          <w:p w14:paraId="607B4AAB" w14:textId="77777777" w:rsidR="0014397C" w:rsidRPr="00F26942" w:rsidRDefault="0014397C" w:rsidP="00FE0A9B">
            <w:pPr>
              <w:pStyle w:val="ENoteTableText"/>
              <w:tabs>
                <w:tab w:val="center" w:leader="dot" w:pos="2268"/>
              </w:tabs>
            </w:pPr>
            <w:r w:rsidRPr="00F26942">
              <w:t>s 592</w:t>
            </w:r>
            <w:r w:rsidRPr="00F26942">
              <w:tab/>
            </w:r>
          </w:p>
        </w:tc>
        <w:tc>
          <w:tcPr>
            <w:tcW w:w="4592" w:type="dxa"/>
            <w:shd w:val="clear" w:color="auto" w:fill="auto"/>
          </w:tcPr>
          <w:p w14:paraId="74EC59A2" w14:textId="77777777" w:rsidR="0014397C" w:rsidRPr="00F26942" w:rsidRDefault="0014397C" w:rsidP="00FE0A9B">
            <w:pPr>
              <w:pStyle w:val="ENoteTableText"/>
            </w:pPr>
            <w:r w:rsidRPr="00F26942">
              <w:t>am No 174, 2012; No 73, 2013; No 79, 2022</w:t>
            </w:r>
          </w:p>
        </w:tc>
      </w:tr>
      <w:tr w:rsidR="0014397C" w:rsidRPr="00F26942" w14:paraId="58D7B1FC" w14:textId="77777777" w:rsidTr="00FE0A9B">
        <w:trPr>
          <w:cantSplit/>
        </w:trPr>
        <w:tc>
          <w:tcPr>
            <w:tcW w:w="2551" w:type="dxa"/>
            <w:shd w:val="clear" w:color="auto" w:fill="auto"/>
          </w:tcPr>
          <w:p w14:paraId="33508C7D" w14:textId="77777777" w:rsidR="0014397C" w:rsidRPr="00F26942" w:rsidRDefault="0014397C" w:rsidP="00FE0A9B">
            <w:pPr>
              <w:pStyle w:val="ENoteTableText"/>
              <w:tabs>
                <w:tab w:val="center" w:leader="dot" w:pos="2268"/>
              </w:tabs>
            </w:pPr>
            <w:r w:rsidRPr="00F26942">
              <w:t>s 593</w:t>
            </w:r>
            <w:r w:rsidRPr="00F26942">
              <w:tab/>
            </w:r>
          </w:p>
        </w:tc>
        <w:tc>
          <w:tcPr>
            <w:tcW w:w="4592" w:type="dxa"/>
            <w:shd w:val="clear" w:color="auto" w:fill="auto"/>
          </w:tcPr>
          <w:p w14:paraId="342A60FE" w14:textId="77777777" w:rsidR="0014397C" w:rsidRPr="00F26942" w:rsidRDefault="0014397C" w:rsidP="00FE0A9B">
            <w:pPr>
              <w:pStyle w:val="ENoteTableText"/>
            </w:pPr>
            <w:r w:rsidRPr="00F26942">
              <w:t>am No 174, 2012</w:t>
            </w:r>
          </w:p>
        </w:tc>
      </w:tr>
      <w:tr w:rsidR="0014397C" w:rsidRPr="00F26942" w14:paraId="7434F4DF" w14:textId="77777777" w:rsidTr="00FE0A9B">
        <w:trPr>
          <w:cantSplit/>
        </w:trPr>
        <w:tc>
          <w:tcPr>
            <w:tcW w:w="2551" w:type="dxa"/>
            <w:shd w:val="clear" w:color="auto" w:fill="auto"/>
          </w:tcPr>
          <w:p w14:paraId="65D3F5D9" w14:textId="77777777" w:rsidR="0014397C" w:rsidRPr="00F26942" w:rsidRDefault="0014397C" w:rsidP="00FE0A9B">
            <w:pPr>
              <w:pStyle w:val="ENoteTableText"/>
              <w:tabs>
                <w:tab w:val="center" w:leader="dot" w:pos="2268"/>
              </w:tabs>
            </w:pPr>
            <w:r w:rsidRPr="00F26942">
              <w:t>s 594</w:t>
            </w:r>
            <w:r w:rsidRPr="00F26942">
              <w:tab/>
            </w:r>
          </w:p>
        </w:tc>
        <w:tc>
          <w:tcPr>
            <w:tcW w:w="4592" w:type="dxa"/>
            <w:shd w:val="clear" w:color="auto" w:fill="auto"/>
          </w:tcPr>
          <w:p w14:paraId="0F8B75DA" w14:textId="77777777" w:rsidR="0014397C" w:rsidRPr="00F26942" w:rsidRDefault="0014397C" w:rsidP="00FE0A9B">
            <w:pPr>
              <w:pStyle w:val="ENoteTableText"/>
            </w:pPr>
            <w:r w:rsidRPr="00F26942">
              <w:t>am No 174, 2012</w:t>
            </w:r>
          </w:p>
        </w:tc>
      </w:tr>
      <w:tr w:rsidR="0014397C" w:rsidRPr="00F26942" w14:paraId="7A178336" w14:textId="77777777" w:rsidTr="00FE0A9B">
        <w:trPr>
          <w:cantSplit/>
        </w:trPr>
        <w:tc>
          <w:tcPr>
            <w:tcW w:w="2551" w:type="dxa"/>
            <w:shd w:val="clear" w:color="auto" w:fill="auto"/>
          </w:tcPr>
          <w:p w14:paraId="2EA3168F" w14:textId="77777777" w:rsidR="0014397C" w:rsidRPr="00F26942" w:rsidRDefault="0014397C" w:rsidP="00FE0A9B">
            <w:pPr>
              <w:pStyle w:val="ENoteTableText"/>
              <w:tabs>
                <w:tab w:val="center" w:leader="dot" w:pos="2268"/>
              </w:tabs>
            </w:pPr>
            <w:r w:rsidRPr="00F26942">
              <w:t>s 595</w:t>
            </w:r>
            <w:r w:rsidRPr="00F26942">
              <w:tab/>
            </w:r>
          </w:p>
        </w:tc>
        <w:tc>
          <w:tcPr>
            <w:tcW w:w="4592" w:type="dxa"/>
            <w:shd w:val="clear" w:color="auto" w:fill="auto"/>
          </w:tcPr>
          <w:p w14:paraId="41A5360E" w14:textId="77777777" w:rsidR="0014397C" w:rsidRPr="00F26942" w:rsidRDefault="0014397C" w:rsidP="00FE0A9B">
            <w:pPr>
              <w:pStyle w:val="ENoteTableText"/>
            </w:pPr>
            <w:r w:rsidRPr="00F26942">
              <w:t>am No 174, 2012; No 73, 2013</w:t>
            </w:r>
          </w:p>
        </w:tc>
      </w:tr>
      <w:tr w:rsidR="0014397C" w:rsidRPr="00F26942" w14:paraId="55A8C311" w14:textId="77777777" w:rsidTr="00FE0A9B">
        <w:trPr>
          <w:cantSplit/>
        </w:trPr>
        <w:tc>
          <w:tcPr>
            <w:tcW w:w="2551" w:type="dxa"/>
            <w:shd w:val="clear" w:color="auto" w:fill="auto"/>
          </w:tcPr>
          <w:p w14:paraId="73119D6F" w14:textId="77777777" w:rsidR="0014397C" w:rsidRPr="00F26942" w:rsidRDefault="0014397C" w:rsidP="00FE0A9B">
            <w:pPr>
              <w:pStyle w:val="ENoteTableText"/>
            </w:pPr>
            <w:r w:rsidRPr="00F26942">
              <w:rPr>
                <w:b/>
                <w:noProof/>
              </w:rPr>
              <w:t>Subdivision C</w:t>
            </w:r>
          </w:p>
        </w:tc>
        <w:tc>
          <w:tcPr>
            <w:tcW w:w="4592" w:type="dxa"/>
            <w:shd w:val="clear" w:color="auto" w:fill="auto"/>
          </w:tcPr>
          <w:p w14:paraId="05D19E0B" w14:textId="77777777" w:rsidR="0014397C" w:rsidRPr="00F26942" w:rsidRDefault="0014397C" w:rsidP="00FE0A9B">
            <w:pPr>
              <w:pStyle w:val="ENoteTableText"/>
            </w:pPr>
          </w:p>
        </w:tc>
      </w:tr>
      <w:tr w:rsidR="0014397C" w:rsidRPr="00F26942" w14:paraId="73198AB2" w14:textId="77777777" w:rsidTr="00FE0A9B">
        <w:trPr>
          <w:cantSplit/>
        </w:trPr>
        <w:tc>
          <w:tcPr>
            <w:tcW w:w="2551" w:type="dxa"/>
            <w:shd w:val="clear" w:color="auto" w:fill="auto"/>
          </w:tcPr>
          <w:p w14:paraId="4650506C" w14:textId="77777777" w:rsidR="0014397C" w:rsidRPr="00F26942" w:rsidRDefault="0014397C" w:rsidP="00FE0A9B">
            <w:pPr>
              <w:pStyle w:val="ENoteTableText"/>
              <w:tabs>
                <w:tab w:val="center" w:leader="dot" w:pos="2268"/>
              </w:tabs>
              <w:rPr>
                <w:noProof/>
              </w:rPr>
            </w:pPr>
            <w:r w:rsidRPr="00F26942">
              <w:rPr>
                <w:noProof/>
              </w:rPr>
              <w:t>s 596</w:t>
            </w:r>
            <w:r w:rsidRPr="00F26942">
              <w:rPr>
                <w:noProof/>
              </w:rPr>
              <w:tab/>
            </w:r>
          </w:p>
        </w:tc>
        <w:tc>
          <w:tcPr>
            <w:tcW w:w="4592" w:type="dxa"/>
            <w:shd w:val="clear" w:color="auto" w:fill="auto"/>
          </w:tcPr>
          <w:p w14:paraId="122A12A2" w14:textId="77777777" w:rsidR="0014397C" w:rsidRPr="00F26942" w:rsidRDefault="0014397C" w:rsidP="00FE0A9B">
            <w:pPr>
              <w:pStyle w:val="ENoteTableText"/>
            </w:pPr>
            <w:r w:rsidRPr="00F26942">
              <w:t>am No 174, 2012; No 175, 2012</w:t>
            </w:r>
          </w:p>
        </w:tc>
      </w:tr>
      <w:tr w:rsidR="0014397C" w:rsidRPr="00F26942" w14:paraId="1EA3F259" w14:textId="77777777" w:rsidTr="00FE0A9B">
        <w:trPr>
          <w:cantSplit/>
        </w:trPr>
        <w:tc>
          <w:tcPr>
            <w:tcW w:w="2551" w:type="dxa"/>
            <w:shd w:val="clear" w:color="auto" w:fill="auto"/>
          </w:tcPr>
          <w:p w14:paraId="35EAB132" w14:textId="77777777" w:rsidR="0014397C" w:rsidRPr="00F26942" w:rsidRDefault="0014397C" w:rsidP="00FE0A9B">
            <w:pPr>
              <w:pStyle w:val="ENoteTableText"/>
              <w:tabs>
                <w:tab w:val="center" w:leader="dot" w:pos="2268"/>
              </w:tabs>
            </w:pPr>
            <w:r w:rsidRPr="00F26942">
              <w:t>s 597</w:t>
            </w:r>
            <w:r w:rsidRPr="00F26942">
              <w:tab/>
            </w:r>
          </w:p>
        </w:tc>
        <w:tc>
          <w:tcPr>
            <w:tcW w:w="4592" w:type="dxa"/>
            <w:shd w:val="clear" w:color="auto" w:fill="auto"/>
          </w:tcPr>
          <w:p w14:paraId="079C9F9D" w14:textId="77777777" w:rsidR="0014397C" w:rsidRPr="00F26942" w:rsidRDefault="0014397C" w:rsidP="00FE0A9B">
            <w:pPr>
              <w:pStyle w:val="ENoteTableText"/>
            </w:pPr>
            <w:r w:rsidRPr="00F26942">
              <w:t>am No 174, 2012</w:t>
            </w:r>
          </w:p>
        </w:tc>
      </w:tr>
      <w:tr w:rsidR="0014397C" w:rsidRPr="00F26942" w14:paraId="38FDD8F3" w14:textId="77777777" w:rsidTr="00FE0A9B">
        <w:trPr>
          <w:cantSplit/>
        </w:trPr>
        <w:tc>
          <w:tcPr>
            <w:tcW w:w="2551" w:type="dxa"/>
            <w:shd w:val="clear" w:color="auto" w:fill="auto"/>
          </w:tcPr>
          <w:p w14:paraId="12950F89" w14:textId="77777777" w:rsidR="0014397C" w:rsidRPr="00F26942" w:rsidRDefault="0014397C" w:rsidP="00FE0A9B">
            <w:pPr>
              <w:pStyle w:val="ENoteTableText"/>
              <w:tabs>
                <w:tab w:val="center" w:leader="dot" w:pos="2268"/>
              </w:tabs>
            </w:pPr>
            <w:r w:rsidRPr="00F26942">
              <w:t>s 597A</w:t>
            </w:r>
            <w:r w:rsidRPr="00F26942">
              <w:tab/>
            </w:r>
          </w:p>
        </w:tc>
        <w:tc>
          <w:tcPr>
            <w:tcW w:w="4592" w:type="dxa"/>
            <w:shd w:val="clear" w:color="auto" w:fill="auto"/>
          </w:tcPr>
          <w:p w14:paraId="7B81AE04" w14:textId="77777777" w:rsidR="0014397C" w:rsidRPr="00F26942" w:rsidRDefault="0014397C" w:rsidP="00FE0A9B">
            <w:pPr>
              <w:pStyle w:val="ENoteTableText"/>
            </w:pPr>
            <w:r w:rsidRPr="00F26942">
              <w:t>ad No 124, 2009</w:t>
            </w:r>
          </w:p>
        </w:tc>
      </w:tr>
      <w:tr w:rsidR="0014397C" w:rsidRPr="00F26942" w14:paraId="4C12CD11" w14:textId="77777777" w:rsidTr="00FE0A9B">
        <w:trPr>
          <w:cantSplit/>
        </w:trPr>
        <w:tc>
          <w:tcPr>
            <w:tcW w:w="2551" w:type="dxa"/>
            <w:shd w:val="clear" w:color="auto" w:fill="auto"/>
          </w:tcPr>
          <w:p w14:paraId="7D78A1BD" w14:textId="77777777" w:rsidR="0014397C" w:rsidRPr="00F26942" w:rsidRDefault="0014397C" w:rsidP="00FE0A9B">
            <w:pPr>
              <w:pStyle w:val="ENoteTableText"/>
            </w:pPr>
          </w:p>
        </w:tc>
        <w:tc>
          <w:tcPr>
            <w:tcW w:w="4592" w:type="dxa"/>
            <w:shd w:val="clear" w:color="auto" w:fill="auto"/>
          </w:tcPr>
          <w:p w14:paraId="17E1CA19" w14:textId="77777777" w:rsidR="0014397C" w:rsidRPr="00F26942" w:rsidRDefault="0014397C" w:rsidP="00FE0A9B">
            <w:pPr>
              <w:pStyle w:val="ENoteTableText"/>
            </w:pPr>
            <w:r w:rsidRPr="00F26942">
              <w:t>am No 174, 2012</w:t>
            </w:r>
          </w:p>
        </w:tc>
      </w:tr>
      <w:tr w:rsidR="0014397C" w:rsidRPr="00F26942" w14:paraId="24A8C61E" w14:textId="77777777" w:rsidTr="00FE0A9B">
        <w:trPr>
          <w:cantSplit/>
        </w:trPr>
        <w:tc>
          <w:tcPr>
            <w:tcW w:w="2551" w:type="dxa"/>
            <w:shd w:val="clear" w:color="auto" w:fill="auto"/>
          </w:tcPr>
          <w:p w14:paraId="0851D08F" w14:textId="77777777" w:rsidR="0014397C" w:rsidRPr="00F26942" w:rsidRDefault="0014397C" w:rsidP="00FE0A9B">
            <w:pPr>
              <w:pStyle w:val="ENoteTableText"/>
              <w:rPr>
                <w:noProof/>
              </w:rPr>
            </w:pPr>
            <w:r w:rsidRPr="00F26942">
              <w:rPr>
                <w:b/>
                <w:noProof/>
              </w:rPr>
              <w:t>Subdivision D</w:t>
            </w:r>
          </w:p>
        </w:tc>
        <w:tc>
          <w:tcPr>
            <w:tcW w:w="4592" w:type="dxa"/>
            <w:shd w:val="clear" w:color="auto" w:fill="auto"/>
          </w:tcPr>
          <w:p w14:paraId="45BAA716" w14:textId="77777777" w:rsidR="0014397C" w:rsidRPr="00F26942" w:rsidRDefault="0014397C" w:rsidP="00FE0A9B">
            <w:pPr>
              <w:pStyle w:val="ENoteTableText"/>
            </w:pPr>
          </w:p>
        </w:tc>
      </w:tr>
      <w:tr w:rsidR="0014397C" w:rsidRPr="00F26942" w14:paraId="348DEAEA" w14:textId="77777777" w:rsidTr="00FE0A9B">
        <w:trPr>
          <w:cantSplit/>
        </w:trPr>
        <w:tc>
          <w:tcPr>
            <w:tcW w:w="2551" w:type="dxa"/>
            <w:shd w:val="clear" w:color="auto" w:fill="auto"/>
          </w:tcPr>
          <w:p w14:paraId="79C53F8B" w14:textId="77777777" w:rsidR="0014397C" w:rsidRPr="00F26942" w:rsidRDefault="0014397C" w:rsidP="00FE0A9B">
            <w:pPr>
              <w:pStyle w:val="ENoteTableText"/>
              <w:tabs>
                <w:tab w:val="center" w:leader="dot" w:pos="2268"/>
              </w:tabs>
              <w:rPr>
                <w:noProof/>
              </w:rPr>
            </w:pPr>
            <w:r w:rsidRPr="00F26942">
              <w:rPr>
                <w:noProof/>
              </w:rPr>
              <w:t>Subdivision D heading</w:t>
            </w:r>
            <w:r w:rsidRPr="00F26942">
              <w:rPr>
                <w:noProof/>
              </w:rPr>
              <w:tab/>
            </w:r>
          </w:p>
        </w:tc>
        <w:tc>
          <w:tcPr>
            <w:tcW w:w="4592" w:type="dxa"/>
            <w:shd w:val="clear" w:color="auto" w:fill="auto"/>
          </w:tcPr>
          <w:p w14:paraId="1F239EC0" w14:textId="77777777" w:rsidR="0014397C" w:rsidRPr="00F26942" w:rsidRDefault="0014397C" w:rsidP="00FE0A9B">
            <w:pPr>
              <w:pStyle w:val="ENoteTableText"/>
            </w:pPr>
            <w:r w:rsidRPr="00F26942">
              <w:t>am No 174, 2012</w:t>
            </w:r>
          </w:p>
        </w:tc>
      </w:tr>
      <w:tr w:rsidR="0014397C" w:rsidRPr="00F26942" w14:paraId="6AA6C75D" w14:textId="77777777" w:rsidTr="00FE0A9B">
        <w:trPr>
          <w:cantSplit/>
        </w:trPr>
        <w:tc>
          <w:tcPr>
            <w:tcW w:w="2551" w:type="dxa"/>
            <w:shd w:val="clear" w:color="auto" w:fill="auto"/>
          </w:tcPr>
          <w:p w14:paraId="4379F191" w14:textId="77777777" w:rsidR="0014397C" w:rsidRPr="00F26942" w:rsidRDefault="0014397C" w:rsidP="00FE0A9B">
            <w:pPr>
              <w:pStyle w:val="ENoteTableText"/>
              <w:tabs>
                <w:tab w:val="center" w:leader="dot" w:pos="2268"/>
              </w:tabs>
              <w:rPr>
                <w:noProof/>
              </w:rPr>
            </w:pPr>
            <w:r w:rsidRPr="00F26942">
              <w:t>s 598</w:t>
            </w:r>
            <w:r w:rsidRPr="00F26942">
              <w:tab/>
            </w:r>
          </w:p>
        </w:tc>
        <w:tc>
          <w:tcPr>
            <w:tcW w:w="4592" w:type="dxa"/>
            <w:shd w:val="clear" w:color="auto" w:fill="auto"/>
          </w:tcPr>
          <w:p w14:paraId="38352A5B" w14:textId="77777777" w:rsidR="0014397C" w:rsidRPr="00F26942" w:rsidRDefault="0014397C" w:rsidP="00FE0A9B">
            <w:pPr>
              <w:pStyle w:val="ENoteTableText"/>
            </w:pPr>
            <w:r w:rsidRPr="00F26942">
              <w:t>am No 174, 2012; No 79, 2022</w:t>
            </w:r>
          </w:p>
        </w:tc>
      </w:tr>
      <w:tr w:rsidR="0014397C" w:rsidRPr="00F26942" w14:paraId="44D40D01" w14:textId="77777777" w:rsidTr="00FE0A9B">
        <w:trPr>
          <w:cantSplit/>
        </w:trPr>
        <w:tc>
          <w:tcPr>
            <w:tcW w:w="2551" w:type="dxa"/>
            <w:shd w:val="clear" w:color="auto" w:fill="auto"/>
          </w:tcPr>
          <w:p w14:paraId="1B3B209E" w14:textId="77777777" w:rsidR="0014397C" w:rsidRPr="00F26942" w:rsidRDefault="0014397C" w:rsidP="00FE0A9B">
            <w:pPr>
              <w:pStyle w:val="ENoteTableText"/>
              <w:tabs>
                <w:tab w:val="center" w:leader="dot" w:pos="2268"/>
              </w:tabs>
            </w:pPr>
            <w:r w:rsidRPr="00F26942">
              <w:t>s 599</w:t>
            </w:r>
            <w:r w:rsidRPr="00F26942">
              <w:tab/>
            </w:r>
          </w:p>
        </w:tc>
        <w:tc>
          <w:tcPr>
            <w:tcW w:w="4592" w:type="dxa"/>
            <w:shd w:val="clear" w:color="auto" w:fill="auto"/>
          </w:tcPr>
          <w:p w14:paraId="465EFB1B" w14:textId="77777777" w:rsidR="0014397C" w:rsidRPr="00F26942" w:rsidRDefault="0014397C" w:rsidP="00FE0A9B">
            <w:pPr>
              <w:pStyle w:val="ENoteTableText"/>
            </w:pPr>
            <w:r w:rsidRPr="00F26942">
              <w:t>am No 174, 2012</w:t>
            </w:r>
          </w:p>
        </w:tc>
      </w:tr>
      <w:tr w:rsidR="0014397C" w:rsidRPr="00F26942" w14:paraId="5ADD5E29" w14:textId="77777777" w:rsidTr="00FE0A9B">
        <w:trPr>
          <w:cantSplit/>
        </w:trPr>
        <w:tc>
          <w:tcPr>
            <w:tcW w:w="2551" w:type="dxa"/>
            <w:shd w:val="clear" w:color="auto" w:fill="auto"/>
          </w:tcPr>
          <w:p w14:paraId="1603C32C" w14:textId="77777777" w:rsidR="0014397C" w:rsidRPr="00F26942" w:rsidRDefault="0014397C" w:rsidP="00FE0A9B">
            <w:pPr>
              <w:pStyle w:val="ENoteTableText"/>
              <w:tabs>
                <w:tab w:val="center" w:leader="dot" w:pos="2268"/>
              </w:tabs>
            </w:pPr>
            <w:r w:rsidRPr="00F26942">
              <w:t>s 600</w:t>
            </w:r>
            <w:r w:rsidRPr="00F26942">
              <w:tab/>
            </w:r>
          </w:p>
        </w:tc>
        <w:tc>
          <w:tcPr>
            <w:tcW w:w="4592" w:type="dxa"/>
            <w:shd w:val="clear" w:color="auto" w:fill="auto"/>
          </w:tcPr>
          <w:p w14:paraId="2963205D" w14:textId="77777777" w:rsidR="0014397C" w:rsidRPr="00F26942" w:rsidRDefault="0014397C" w:rsidP="00FE0A9B">
            <w:pPr>
              <w:pStyle w:val="ENoteTableText"/>
            </w:pPr>
            <w:r w:rsidRPr="00F26942">
              <w:t>am No 174, 2012</w:t>
            </w:r>
          </w:p>
        </w:tc>
      </w:tr>
      <w:tr w:rsidR="0014397C" w:rsidRPr="00F26942" w14:paraId="2D495CB4" w14:textId="77777777" w:rsidTr="00FE0A9B">
        <w:trPr>
          <w:cantSplit/>
        </w:trPr>
        <w:tc>
          <w:tcPr>
            <w:tcW w:w="2551" w:type="dxa"/>
            <w:shd w:val="clear" w:color="auto" w:fill="auto"/>
          </w:tcPr>
          <w:p w14:paraId="79722495" w14:textId="77777777" w:rsidR="0014397C" w:rsidRPr="00F26942" w:rsidRDefault="0014397C" w:rsidP="00FE0A9B">
            <w:pPr>
              <w:pStyle w:val="ENoteTableText"/>
              <w:tabs>
                <w:tab w:val="center" w:leader="dot" w:pos="2268"/>
              </w:tabs>
            </w:pPr>
            <w:r w:rsidRPr="00F26942">
              <w:t>s 601</w:t>
            </w:r>
            <w:r w:rsidRPr="00F26942">
              <w:tab/>
            </w:r>
          </w:p>
        </w:tc>
        <w:tc>
          <w:tcPr>
            <w:tcW w:w="4592" w:type="dxa"/>
            <w:shd w:val="clear" w:color="auto" w:fill="auto"/>
          </w:tcPr>
          <w:p w14:paraId="2AF2523B" w14:textId="77777777" w:rsidR="0014397C" w:rsidRPr="00F26942" w:rsidRDefault="0014397C" w:rsidP="00FE0A9B">
            <w:pPr>
              <w:pStyle w:val="ENoteTableText"/>
            </w:pPr>
            <w:r w:rsidRPr="00F26942">
              <w:t>am No 174, 2012; No 73, 2013; No 79, 2022</w:t>
            </w:r>
          </w:p>
        </w:tc>
      </w:tr>
      <w:tr w:rsidR="0014397C" w:rsidRPr="00F26942" w14:paraId="41FD8150" w14:textId="77777777" w:rsidTr="00FE0A9B">
        <w:trPr>
          <w:cantSplit/>
        </w:trPr>
        <w:tc>
          <w:tcPr>
            <w:tcW w:w="2551" w:type="dxa"/>
            <w:shd w:val="clear" w:color="auto" w:fill="auto"/>
          </w:tcPr>
          <w:p w14:paraId="727632DD" w14:textId="77777777" w:rsidR="0014397C" w:rsidRPr="00F26942" w:rsidRDefault="0014397C" w:rsidP="00FE0A9B">
            <w:pPr>
              <w:pStyle w:val="ENoteTableText"/>
              <w:tabs>
                <w:tab w:val="center" w:leader="dot" w:pos="2268"/>
              </w:tabs>
            </w:pPr>
            <w:r w:rsidRPr="00F26942">
              <w:t>s 602</w:t>
            </w:r>
            <w:r w:rsidRPr="00F26942">
              <w:tab/>
            </w:r>
          </w:p>
        </w:tc>
        <w:tc>
          <w:tcPr>
            <w:tcW w:w="4592" w:type="dxa"/>
            <w:shd w:val="clear" w:color="auto" w:fill="auto"/>
          </w:tcPr>
          <w:p w14:paraId="3B8A4172" w14:textId="77777777" w:rsidR="0014397C" w:rsidRPr="00F26942" w:rsidRDefault="0014397C" w:rsidP="00FE0A9B">
            <w:pPr>
              <w:pStyle w:val="ENoteTableText"/>
            </w:pPr>
            <w:r w:rsidRPr="00F26942">
              <w:t>am No 174, 2012; No 2, 2024</w:t>
            </w:r>
          </w:p>
        </w:tc>
      </w:tr>
      <w:tr w:rsidR="0014397C" w:rsidRPr="00F26942" w14:paraId="79C10343" w14:textId="77777777" w:rsidTr="00FE0A9B">
        <w:trPr>
          <w:cantSplit/>
        </w:trPr>
        <w:tc>
          <w:tcPr>
            <w:tcW w:w="2551" w:type="dxa"/>
            <w:shd w:val="clear" w:color="auto" w:fill="auto"/>
          </w:tcPr>
          <w:p w14:paraId="3556BE2B" w14:textId="77777777" w:rsidR="0014397C" w:rsidRPr="00F26942" w:rsidRDefault="0014397C" w:rsidP="00FE0A9B">
            <w:pPr>
              <w:pStyle w:val="ENoteTableText"/>
              <w:tabs>
                <w:tab w:val="center" w:leader="dot" w:pos="2268"/>
              </w:tabs>
            </w:pPr>
            <w:r w:rsidRPr="00F26942">
              <w:t>s 602A</w:t>
            </w:r>
            <w:r w:rsidRPr="00F26942">
              <w:tab/>
            </w:r>
          </w:p>
        </w:tc>
        <w:tc>
          <w:tcPr>
            <w:tcW w:w="4592" w:type="dxa"/>
            <w:shd w:val="clear" w:color="auto" w:fill="auto"/>
          </w:tcPr>
          <w:p w14:paraId="5BCA44DF" w14:textId="77777777" w:rsidR="0014397C" w:rsidRPr="00F26942" w:rsidRDefault="0014397C" w:rsidP="00FE0A9B">
            <w:pPr>
              <w:pStyle w:val="ENoteTableText"/>
            </w:pPr>
            <w:r w:rsidRPr="00F26942">
              <w:t>ad No 79, 2022</w:t>
            </w:r>
          </w:p>
        </w:tc>
      </w:tr>
      <w:tr w:rsidR="0014397C" w:rsidRPr="00F26942" w14:paraId="177CD3FE" w14:textId="77777777" w:rsidTr="00FE0A9B">
        <w:trPr>
          <w:cantSplit/>
        </w:trPr>
        <w:tc>
          <w:tcPr>
            <w:tcW w:w="2551" w:type="dxa"/>
            <w:shd w:val="clear" w:color="auto" w:fill="auto"/>
          </w:tcPr>
          <w:p w14:paraId="7CA722E3" w14:textId="77777777" w:rsidR="0014397C" w:rsidRPr="00F26942" w:rsidRDefault="0014397C" w:rsidP="00FE0A9B">
            <w:pPr>
              <w:pStyle w:val="ENoteTableText"/>
              <w:tabs>
                <w:tab w:val="center" w:leader="dot" w:pos="2268"/>
              </w:tabs>
            </w:pPr>
            <w:r w:rsidRPr="00F26942">
              <w:t>s 602B</w:t>
            </w:r>
            <w:r w:rsidRPr="00F26942">
              <w:tab/>
            </w:r>
          </w:p>
        </w:tc>
        <w:tc>
          <w:tcPr>
            <w:tcW w:w="4592" w:type="dxa"/>
            <w:shd w:val="clear" w:color="auto" w:fill="auto"/>
          </w:tcPr>
          <w:p w14:paraId="32F260EB" w14:textId="77777777" w:rsidR="0014397C" w:rsidRPr="00F26942" w:rsidRDefault="0014397C" w:rsidP="00FE0A9B">
            <w:pPr>
              <w:pStyle w:val="ENoteTableText"/>
            </w:pPr>
            <w:r w:rsidRPr="00F26942">
              <w:t>ad No 79, 2022</w:t>
            </w:r>
          </w:p>
        </w:tc>
      </w:tr>
      <w:tr w:rsidR="0014397C" w:rsidRPr="00F26942" w14:paraId="394FF294" w14:textId="77777777" w:rsidTr="00FE0A9B">
        <w:trPr>
          <w:cantSplit/>
        </w:trPr>
        <w:tc>
          <w:tcPr>
            <w:tcW w:w="2551" w:type="dxa"/>
            <w:shd w:val="clear" w:color="auto" w:fill="auto"/>
          </w:tcPr>
          <w:p w14:paraId="2ADD68BA" w14:textId="77777777" w:rsidR="0014397C" w:rsidRPr="00F26942" w:rsidRDefault="0014397C" w:rsidP="00FE0A9B">
            <w:pPr>
              <w:pStyle w:val="ENoteTableText"/>
              <w:tabs>
                <w:tab w:val="center" w:leader="dot" w:pos="2268"/>
              </w:tabs>
            </w:pPr>
            <w:r w:rsidRPr="00F26942">
              <w:t>s 603</w:t>
            </w:r>
            <w:r w:rsidRPr="00F26942">
              <w:tab/>
            </w:r>
          </w:p>
        </w:tc>
        <w:tc>
          <w:tcPr>
            <w:tcW w:w="4592" w:type="dxa"/>
            <w:shd w:val="clear" w:color="auto" w:fill="auto"/>
          </w:tcPr>
          <w:p w14:paraId="0B077CEB" w14:textId="77777777" w:rsidR="0014397C" w:rsidRPr="00F26942" w:rsidRDefault="0014397C" w:rsidP="00FE0A9B">
            <w:pPr>
              <w:pStyle w:val="ENoteTableText"/>
            </w:pPr>
            <w:r w:rsidRPr="00F26942">
              <w:t>am No 174, 2012; No 73, 2013; No 2, 2024</w:t>
            </w:r>
          </w:p>
        </w:tc>
      </w:tr>
      <w:tr w:rsidR="0014397C" w:rsidRPr="00F26942" w14:paraId="5273BA48" w14:textId="77777777" w:rsidTr="00FE0A9B">
        <w:trPr>
          <w:cantSplit/>
        </w:trPr>
        <w:tc>
          <w:tcPr>
            <w:tcW w:w="2551" w:type="dxa"/>
            <w:shd w:val="clear" w:color="auto" w:fill="auto"/>
          </w:tcPr>
          <w:p w14:paraId="4B19DBE0" w14:textId="77777777" w:rsidR="0014397C" w:rsidRPr="00F26942" w:rsidRDefault="0014397C" w:rsidP="00FE0A9B">
            <w:pPr>
              <w:pStyle w:val="ENoteTableText"/>
              <w:keepNext/>
            </w:pPr>
            <w:r w:rsidRPr="00F26942">
              <w:rPr>
                <w:b/>
                <w:noProof/>
              </w:rPr>
              <w:t>Subdivision E</w:t>
            </w:r>
          </w:p>
        </w:tc>
        <w:tc>
          <w:tcPr>
            <w:tcW w:w="4592" w:type="dxa"/>
            <w:shd w:val="clear" w:color="auto" w:fill="auto"/>
          </w:tcPr>
          <w:p w14:paraId="3A14FE7C" w14:textId="77777777" w:rsidR="0014397C" w:rsidRPr="00F26942" w:rsidRDefault="0014397C" w:rsidP="00FE0A9B">
            <w:pPr>
              <w:pStyle w:val="ENoteTableText"/>
            </w:pPr>
          </w:p>
        </w:tc>
      </w:tr>
      <w:tr w:rsidR="0014397C" w:rsidRPr="00F26942" w14:paraId="0050AAA3" w14:textId="77777777" w:rsidTr="00FE0A9B">
        <w:trPr>
          <w:cantSplit/>
        </w:trPr>
        <w:tc>
          <w:tcPr>
            <w:tcW w:w="2551" w:type="dxa"/>
            <w:shd w:val="clear" w:color="auto" w:fill="auto"/>
          </w:tcPr>
          <w:p w14:paraId="3CBE30D3" w14:textId="77777777" w:rsidR="0014397C" w:rsidRPr="00F26942" w:rsidRDefault="0014397C" w:rsidP="00FE0A9B">
            <w:pPr>
              <w:pStyle w:val="ENoteTableText"/>
              <w:tabs>
                <w:tab w:val="center" w:leader="dot" w:pos="2268"/>
              </w:tabs>
            </w:pPr>
            <w:r w:rsidRPr="00F26942">
              <w:t>s 604</w:t>
            </w:r>
            <w:r w:rsidRPr="00F26942">
              <w:tab/>
            </w:r>
          </w:p>
        </w:tc>
        <w:tc>
          <w:tcPr>
            <w:tcW w:w="4592" w:type="dxa"/>
            <w:shd w:val="clear" w:color="auto" w:fill="auto"/>
          </w:tcPr>
          <w:p w14:paraId="6763F23B" w14:textId="77777777" w:rsidR="0014397C" w:rsidRPr="00F26942" w:rsidRDefault="0014397C" w:rsidP="00FE0A9B">
            <w:pPr>
              <w:pStyle w:val="ENoteTableText"/>
            </w:pPr>
            <w:r w:rsidRPr="00F26942">
              <w:t>am No 124, 2009; No 174, 2012; No 175, 2012; No 79, 2016; No 79, 2022; No 2, 2024</w:t>
            </w:r>
          </w:p>
        </w:tc>
      </w:tr>
      <w:tr w:rsidR="0014397C" w:rsidRPr="00F26942" w14:paraId="37DD3BEC" w14:textId="77777777" w:rsidTr="00FE0A9B">
        <w:trPr>
          <w:cantSplit/>
        </w:trPr>
        <w:tc>
          <w:tcPr>
            <w:tcW w:w="2551" w:type="dxa"/>
            <w:shd w:val="clear" w:color="auto" w:fill="auto"/>
          </w:tcPr>
          <w:p w14:paraId="31AEE397" w14:textId="77777777" w:rsidR="0014397C" w:rsidRPr="00F26942" w:rsidRDefault="0014397C" w:rsidP="00FE0A9B">
            <w:pPr>
              <w:pStyle w:val="ENoteTableText"/>
              <w:tabs>
                <w:tab w:val="center" w:leader="dot" w:pos="2268"/>
              </w:tabs>
            </w:pPr>
            <w:r w:rsidRPr="00F26942">
              <w:t>s 605</w:t>
            </w:r>
            <w:r w:rsidRPr="00F26942">
              <w:tab/>
            </w:r>
          </w:p>
        </w:tc>
        <w:tc>
          <w:tcPr>
            <w:tcW w:w="4592" w:type="dxa"/>
            <w:shd w:val="clear" w:color="auto" w:fill="auto"/>
          </w:tcPr>
          <w:p w14:paraId="1D5DF06D" w14:textId="77777777" w:rsidR="0014397C" w:rsidRPr="00F26942" w:rsidRDefault="0014397C" w:rsidP="00FE0A9B">
            <w:pPr>
              <w:pStyle w:val="ENoteTableText"/>
            </w:pPr>
            <w:r w:rsidRPr="00F26942">
              <w:t>am No 174, 2012</w:t>
            </w:r>
          </w:p>
        </w:tc>
      </w:tr>
      <w:tr w:rsidR="0014397C" w:rsidRPr="00F26942" w14:paraId="2E1318AE" w14:textId="77777777" w:rsidTr="00FE0A9B">
        <w:trPr>
          <w:cantSplit/>
        </w:trPr>
        <w:tc>
          <w:tcPr>
            <w:tcW w:w="2551" w:type="dxa"/>
            <w:shd w:val="clear" w:color="auto" w:fill="auto"/>
          </w:tcPr>
          <w:p w14:paraId="3D509AA9" w14:textId="77777777" w:rsidR="0014397C" w:rsidRPr="00F26942" w:rsidRDefault="0014397C" w:rsidP="00FE0A9B">
            <w:pPr>
              <w:pStyle w:val="ENoteTableText"/>
              <w:tabs>
                <w:tab w:val="center" w:leader="dot" w:pos="2268"/>
              </w:tabs>
            </w:pPr>
            <w:r w:rsidRPr="00F26942">
              <w:t>s 606</w:t>
            </w:r>
            <w:r w:rsidRPr="00F26942">
              <w:tab/>
            </w:r>
          </w:p>
        </w:tc>
        <w:tc>
          <w:tcPr>
            <w:tcW w:w="4592" w:type="dxa"/>
            <w:shd w:val="clear" w:color="auto" w:fill="auto"/>
          </w:tcPr>
          <w:p w14:paraId="584A1BA3" w14:textId="77777777" w:rsidR="0014397C" w:rsidRPr="00F26942" w:rsidRDefault="0014397C" w:rsidP="00FE0A9B">
            <w:pPr>
              <w:pStyle w:val="ENoteTableText"/>
            </w:pPr>
            <w:r w:rsidRPr="00F26942">
              <w:t>am No 174, 2012</w:t>
            </w:r>
          </w:p>
        </w:tc>
      </w:tr>
      <w:tr w:rsidR="0014397C" w:rsidRPr="00F26942" w14:paraId="6EC090F8" w14:textId="77777777" w:rsidTr="00FE0A9B">
        <w:trPr>
          <w:cantSplit/>
        </w:trPr>
        <w:tc>
          <w:tcPr>
            <w:tcW w:w="2551" w:type="dxa"/>
            <w:shd w:val="clear" w:color="auto" w:fill="auto"/>
          </w:tcPr>
          <w:p w14:paraId="2DA6843C" w14:textId="77777777" w:rsidR="0014397C" w:rsidRPr="00F26942" w:rsidRDefault="0014397C" w:rsidP="00FE0A9B">
            <w:pPr>
              <w:pStyle w:val="ENoteTableText"/>
              <w:tabs>
                <w:tab w:val="center" w:leader="dot" w:pos="2268"/>
              </w:tabs>
            </w:pPr>
            <w:r w:rsidRPr="00F26942">
              <w:lastRenderedPageBreak/>
              <w:t>s 607</w:t>
            </w:r>
            <w:r w:rsidRPr="00F26942">
              <w:tab/>
            </w:r>
          </w:p>
        </w:tc>
        <w:tc>
          <w:tcPr>
            <w:tcW w:w="4592" w:type="dxa"/>
            <w:shd w:val="clear" w:color="auto" w:fill="auto"/>
          </w:tcPr>
          <w:p w14:paraId="682BAE09" w14:textId="77777777" w:rsidR="0014397C" w:rsidRPr="00F26942" w:rsidRDefault="0014397C" w:rsidP="00FE0A9B">
            <w:pPr>
              <w:pStyle w:val="ENoteTableText"/>
            </w:pPr>
            <w:r w:rsidRPr="00F26942">
              <w:t>am No 124, 2009; No 174, 2012; No 79, 2016; No 79, 2022</w:t>
            </w:r>
          </w:p>
        </w:tc>
      </w:tr>
      <w:tr w:rsidR="0014397C" w:rsidRPr="00F26942" w14:paraId="1EBD94D6" w14:textId="77777777" w:rsidTr="00FE0A9B">
        <w:trPr>
          <w:cantSplit/>
        </w:trPr>
        <w:tc>
          <w:tcPr>
            <w:tcW w:w="2551" w:type="dxa"/>
            <w:shd w:val="clear" w:color="auto" w:fill="auto"/>
          </w:tcPr>
          <w:p w14:paraId="6C86640A" w14:textId="77777777" w:rsidR="0014397C" w:rsidRPr="00F26942" w:rsidRDefault="0014397C" w:rsidP="00FE0A9B">
            <w:pPr>
              <w:pStyle w:val="ENoteTableText"/>
              <w:tabs>
                <w:tab w:val="center" w:leader="dot" w:pos="2268"/>
              </w:tabs>
            </w:pPr>
            <w:r w:rsidRPr="00F26942">
              <w:t>s 608</w:t>
            </w:r>
            <w:r w:rsidRPr="00F26942">
              <w:tab/>
            </w:r>
          </w:p>
        </w:tc>
        <w:tc>
          <w:tcPr>
            <w:tcW w:w="4592" w:type="dxa"/>
            <w:shd w:val="clear" w:color="auto" w:fill="auto"/>
          </w:tcPr>
          <w:p w14:paraId="7AB8CDD6" w14:textId="77777777" w:rsidR="0014397C" w:rsidRPr="00F26942" w:rsidRDefault="0014397C" w:rsidP="00FE0A9B">
            <w:pPr>
              <w:pStyle w:val="ENoteTableText"/>
            </w:pPr>
            <w:r w:rsidRPr="00F26942">
              <w:t>am No 174, 2012</w:t>
            </w:r>
          </w:p>
        </w:tc>
      </w:tr>
      <w:tr w:rsidR="0014397C" w:rsidRPr="00F26942" w14:paraId="0383C6FD" w14:textId="77777777" w:rsidTr="00FE0A9B">
        <w:trPr>
          <w:cantSplit/>
        </w:trPr>
        <w:tc>
          <w:tcPr>
            <w:tcW w:w="2551" w:type="dxa"/>
            <w:shd w:val="clear" w:color="auto" w:fill="auto"/>
          </w:tcPr>
          <w:p w14:paraId="6A03A696" w14:textId="77777777" w:rsidR="0014397C" w:rsidRPr="00F26942" w:rsidRDefault="0014397C" w:rsidP="00FE0A9B">
            <w:pPr>
              <w:pStyle w:val="ENoteTableText"/>
            </w:pPr>
            <w:r w:rsidRPr="00F26942">
              <w:rPr>
                <w:b/>
                <w:noProof/>
              </w:rPr>
              <w:t>Subdivision F</w:t>
            </w:r>
          </w:p>
        </w:tc>
        <w:tc>
          <w:tcPr>
            <w:tcW w:w="4592" w:type="dxa"/>
            <w:shd w:val="clear" w:color="auto" w:fill="auto"/>
          </w:tcPr>
          <w:p w14:paraId="291AC852" w14:textId="77777777" w:rsidR="0014397C" w:rsidRPr="00F26942" w:rsidRDefault="0014397C" w:rsidP="00FE0A9B">
            <w:pPr>
              <w:pStyle w:val="ENoteTableText"/>
            </w:pPr>
          </w:p>
        </w:tc>
      </w:tr>
      <w:tr w:rsidR="0014397C" w:rsidRPr="00F26942" w14:paraId="740D913F" w14:textId="77777777" w:rsidTr="00FE0A9B">
        <w:trPr>
          <w:cantSplit/>
        </w:trPr>
        <w:tc>
          <w:tcPr>
            <w:tcW w:w="2551" w:type="dxa"/>
            <w:shd w:val="clear" w:color="auto" w:fill="auto"/>
          </w:tcPr>
          <w:p w14:paraId="7175792D" w14:textId="77777777" w:rsidR="0014397C" w:rsidRPr="00F26942" w:rsidRDefault="0014397C" w:rsidP="00FE0A9B">
            <w:pPr>
              <w:pStyle w:val="ENoteTableText"/>
              <w:tabs>
                <w:tab w:val="center" w:leader="dot" w:pos="2268"/>
              </w:tabs>
            </w:pPr>
            <w:r w:rsidRPr="00F26942">
              <w:t>s 609</w:t>
            </w:r>
            <w:r w:rsidRPr="00F26942">
              <w:tab/>
            </w:r>
          </w:p>
        </w:tc>
        <w:tc>
          <w:tcPr>
            <w:tcW w:w="4592" w:type="dxa"/>
            <w:shd w:val="clear" w:color="auto" w:fill="auto"/>
          </w:tcPr>
          <w:p w14:paraId="42B6A610" w14:textId="77777777" w:rsidR="0014397C" w:rsidRPr="00F26942" w:rsidRDefault="0014397C" w:rsidP="00FE0A9B">
            <w:pPr>
              <w:pStyle w:val="ENoteTableText"/>
            </w:pPr>
            <w:r w:rsidRPr="00F26942">
              <w:t>am No 174, 2012; No 73, 2013; No 79, 2022</w:t>
            </w:r>
          </w:p>
        </w:tc>
      </w:tr>
      <w:tr w:rsidR="0014397C" w:rsidRPr="00F26942" w14:paraId="64154156" w14:textId="77777777" w:rsidTr="00FE0A9B">
        <w:trPr>
          <w:cantSplit/>
        </w:trPr>
        <w:tc>
          <w:tcPr>
            <w:tcW w:w="2551" w:type="dxa"/>
            <w:shd w:val="clear" w:color="auto" w:fill="auto"/>
          </w:tcPr>
          <w:p w14:paraId="478A0B22" w14:textId="77777777" w:rsidR="0014397C" w:rsidRPr="00F26942" w:rsidRDefault="0014397C" w:rsidP="00FE0A9B">
            <w:pPr>
              <w:pStyle w:val="ENoteTableText"/>
              <w:tabs>
                <w:tab w:val="center" w:leader="dot" w:pos="2268"/>
              </w:tabs>
            </w:pPr>
            <w:r w:rsidRPr="00F26942">
              <w:t>s 610</w:t>
            </w:r>
            <w:r w:rsidRPr="00F26942">
              <w:tab/>
            </w:r>
          </w:p>
        </w:tc>
        <w:tc>
          <w:tcPr>
            <w:tcW w:w="4592" w:type="dxa"/>
            <w:shd w:val="clear" w:color="auto" w:fill="auto"/>
          </w:tcPr>
          <w:p w14:paraId="15D9EAE6" w14:textId="77777777" w:rsidR="0014397C" w:rsidRPr="00F26942" w:rsidRDefault="0014397C" w:rsidP="00FE0A9B">
            <w:pPr>
              <w:pStyle w:val="ENoteTableText"/>
            </w:pPr>
            <w:r w:rsidRPr="00F26942">
              <w:t>am No 174, 2012</w:t>
            </w:r>
          </w:p>
        </w:tc>
      </w:tr>
      <w:tr w:rsidR="0014397C" w:rsidRPr="00F26942" w14:paraId="512643B5" w14:textId="77777777" w:rsidTr="00FE0A9B">
        <w:trPr>
          <w:cantSplit/>
        </w:trPr>
        <w:tc>
          <w:tcPr>
            <w:tcW w:w="2551" w:type="dxa"/>
            <w:shd w:val="clear" w:color="auto" w:fill="auto"/>
          </w:tcPr>
          <w:p w14:paraId="1E785A88" w14:textId="77777777" w:rsidR="0014397C" w:rsidRPr="00F26942" w:rsidRDefault="0014397C" w:rsidP="00FE0A9B">
            <w:pPr>
              <w:pStyle w:val="ENoteTableText"/>
              <w:tabs>
                <w:tab w:val="center" w:leader="dot" w:pos="2268"/>
              </w:tabs>
            </w:pPr>
            <w:r w:rsidRPr="00F26942">
              <w:t>s 611</w:t>
            </w:r>
            <w:r w:rsidRPr="00F26942">
              <w:tab/>
            </w:r>
          </w:p>
        </w:tc>
        <w:tc>
          <w:tcPr>
            <w:tcW w:w="4592" w:type="dxa"/>
            <w:shd w:val="clear" w:color="auto" w:fill="auto"/>
          </w:tcPr>
          <w:p w14:paraId="0A35E887" w14:textId="77777777" w:rsidR="0014397C" w:rsidRPr="00F26942" w:rsidRDefault="0014397C" w:rsidP="00FE0A9B">
            <w:pPr>
              <w:pStyle w:val="ENoteTableText"/>
            </w:pPr>
            <w:r w:rsidRPr="00F26942">
              <w:t>am No 174, 2012</w:t>
            </w:r>
          </w:p>
        </w:tc>
      </w:tr>
      <w:tr w:rsidR="0014397C" w:rsidRPr="00F26942" w14:paraId="369A57E3" w14:textId="77777777" w:rsidTr="00FE0A9B">
        <w:trPr>
          <w:cantSplit/>
        </w:trPr>
        <w:tc>
          <w:tcPr>
            <w:tcW w:w="2551" w:type="dxa"/>
            <w:shd w:val="clear" w:color="auto" w:fill="auto"/>
          </w:tcPr>
          <w:p w14:paraId="4400473A" w14:textId="77777777" w:rsidR="0014397C" w:rsidRPr="00F26942" w:rsidRDefault="0014397C" w:rsidP="00FE0A9B">
            <w:pPr>
              <w:pStyle w:val="ENoteTableText"/>
            </w:pPr>
            <w:r w:rsidRPr="00F26942">
              <w:rPr>
                <w:b/>
                <w:noProof/>
              </w:rPr>
              <w:t>Division 4</w:t>
            </w:r>
          </w:p>
        </w:tc>
        <w:tc>
          <w:tcPr>
            <w:tcW w:w="4592" w:type="dxa"/>
            <w:shd w:val="clear" w:color="auto" w:fill="auto"/>
          </w:tcPr>
          <w:p w14:paraId="59B9590E" w14:textId="77777777" w:rsidR="0014397C" w:rsidRPr="00F26942" w:rsidRDefault="0014397C" w:rsidP="00FE0A9B">
            <w:pPr>
              <w:pStyle w:val="ENoteTableText"/>
            </w:pPr>
          </w:p>
        </w:tc>
      </w:tr>
      <w:tr w:rsidR="0014397C" w:rsidRPr="00F26942" w14:paraId="1237866C" w14:textId="77777777" w:rsidTr="00FE0A9B">
        <w:trPr>
          <w:cantSplit/>
        </w:trPr>
        <w:tc>
          <w:tcPr>
            <w:tcW w:w="2551" w:type="dxa"/>
            <w:shd w:val="clear" w:color="auto" w:fill="auto"/>
          </w:tcPr>
          <w:p w14:paraId="5A2A6539" w14:textId="77777777" w:rsidR="0014397C" w:rsidRPr="00F26942" w:rsidRDefault="0014397C" w:rsidP="00FE0A9B">
            <w:pPr>
              <w:pStyle w:val="ENoteTableText"/>
              <w:tabs>
                <w:tab w:val="center" w:leader="dot" w:pos="2268"/>
              </w:tabs>
              <w:rPr>
                <w:noProof/>
              </w:rPr>
            </w:pPr>
            <w:r w:rsidRPr="00F26942">
              <w:rPr>
                <w:noProof/>
              </w:rPr>
              <w:t>Division 4 heading</w:t>
            </w:r>
            <w:r w:rsidRPr="00F26942">
              <w:rPr>
                <w:noProof/>
              </w:rPr>
              <w:tab/>
            </w:r>
          </w:p>
        </w:tc>
        <w:tc>
          <w:tcPr>
            <w:tcW w:w="4592" w:type="dxa"/>
            <w:shd w:val="clear" w:color="auto" w:fill="auto"/>
          </w:tcPr>
          <w:p w14:paraId="277A19AB" w14:textId="77777777" w:rsidR="0014397C" w:rsidRPr="00F26942" w:rsidRDefault="0014397C" w:rsidP="00FE0A9B">
            <w:pPr>
              <w:pStyle w:val="ENoteTableText"/>
            </w:pPr>
            <w:r w:rsidRPr="00F26942">
              <w:t>am No 174, 2012</w:t>
            </w:r>
          </w:p>
        </w:tc>
      </w:tr>
      <w:tr w:rsidR="0014397C" w:rsidRPr="00F26942" w14:paraId="7DB97F5C" w14:textId="77777777" w:rsidTr="00FE0A9B">
        <w:trPr>
          <w:cantSplit/>
        </w:trPr>
        <w:tc>
          <w:tcPr>
            <w:tcW w:w="2551" w:type="dxa"/>
            <w:shd w:val="clear" w:color="auto" w:fill="auto"/>
          </w:tcPr>
          <w:p w14:paraId="772C93C7" w14:textId="77777777" w:rsidR="0014397C" w:rsidRPr="00F26942" w:rsidRDefault="0014397C" w:rsidP="00FE0A9B">
            <w:pPr>
              <w:pStyle w:val="ENoteTableText"/>
            </w:pPr>
            <w:r w:rsidRPr="00F26942">
              <w:rPr>
                <w:b/>
                <w:noProof/>
              </w:rPr>
              <w:t>Subdivision A</w:t>
            </w:r>
          </w:p>
        </w:tc>
        <w:tc>
          <w:tcPr>
            <w:tcW w:w="4592" w:type="dxa"/>
            <w:shd w:val="clear" w:color="auto" w:fill="auto"/>
          </w:tcPr>
          <w:p w14:paraId="042E427E" w14:textId="77777777" w:rsidR="0014397C" w:rsidRPr="00F26942" w:rsidRDefault="0014397C" w:rsidP="00FE0A9B">
            <w:pPr>
              <w:pStyle w:val="ENoteTableText"/>
            </w:pPr>
          </w:p>
        </w:tc>
      </w:tr>
      <w:tr w:rsidR="0014397C" w:rsidRPr="00F26942" w14:paraId="194A5C9C" w14:textId="77777777" w:rsidTr="00FE0A9B">
        <w:trPr>
          <w:cantSplit/>
        </w:trPr>
        <w:tc>
          <w:tcPr>
            <w:tcW w:w="2551" w:type="dxa"/>
            <w:shd w:val="clear" w:color="auto" w:fill="auto"/>
          </w:tcPr>
          <w:p w14:paraId="5057F757" w14:textId="77777777" w:rsidR="0014397C" w:rsidRPr="00F26942" w:rsidRDefault="0014397C" w:rsidP="00FE0A9B">
            <w:pPr>
              <w:pStyle w:val="ENoteTableText"/>
              <w:tabs>
                <w:tab w:val="center" w:leader="dot" w:pos="2268"/>
              </w:tabs>
              <w:rPr>
                <w:noProof/>
              </w:rPr>
            </w:pPr>
            <w:r w:rsidRPr="00F26942">
              <w:rPr>
                <w:noProof/>
              </w:rPr>
              <w:t>Subdivision A heading</w:t>
            </w:r>
            <w:r w:rsidRPr="00F26942">
              <w:rPr>
                <w:noProof/>
              </w:rPr>
              <w:tab/>
            </w:r>
          </w:p>
        </w:tc>
        <w:tc>
          <w:tcPr>
            <w:tcW w:w="4592" w:type="dxa"/>
            <w:shd w:val="clear" w:color="auto" w:fill="auto"/>
          </w:tcPr>
          <w:p w14:paraId="59B89574" w14:textId="77777777" w:rsidR="0014397C" w:rsidRPr="00F26942" w:rsidRDefault="0014397C" w:rsidP="00FE0A9B">
            <w:pPr>
              <w:pStyle w:val="ENoteTableText"/>
            </w:pPr>
            <w:r w:rsidRPr="00F26942">
              <w:t>am No 174, 2012</w:t>
            </w:r>
          </w:p>
        </w:tc>
      </w:tr>
      <w:tr w:rsidR="0014397C" w:rsidRPr="00F26942" w14:paraId="43A8937D" w14:textId="77777777" w:rsidTr="00FE0A9B">
        <w:trPr>
          <w:cantSplit/>
        </w:trPr>
        <w:tc>
          <w:tcPr>
            <w:tcW w:w="2551" w:type="dxa"/>
            <w:shd w:val="clear" w:color="auto" w:fill="auto"/>
          </w:tcPr>
          <w:p w14:paraId="54CF7B80" w14:textId="77777777" w:rsidR="0014397C" w:rsidRPr="00F26942" w:rsidRDefault="0014397C" w:rsidP="00FE0A9B">
            <w:pPr>
              <w:pStyle w:val="ENoteTableText"/>
              <w:tabs>
                <w:tab w:val="center" w:leader="dot" w:pos="2268"/>
              </w:tabs>
            </w:pPr>
            <w:r w:rsidRPr="00F26942">
              <w:t>s 612</w:t>
            </w:r>
            <w:r w:rsidRPr="00F26942">
              <w:tab/>
            </w:r>
          </w:p>
        </w:tc>
        <w:tc>
          <w:tcPr>
            <w:tcW w:w="4592" w:type="dxa"/>
            <w:shd w:val="clear" w:color="auto" w:fill="auto"/>
          </w:tcPr>
          <w:p w14:paraId="36C1CB7F" w14:textId="77777777" w:rsidR="0014397C" w:rsidRPr="00F26942" w:rsidRDefault="0014397C" w:rsidP="00FE0A9B">
            <w:pPr>
              <w:pStyle w:val="ENoteTableText"/>
            </w:pPr>
            <w:r w:rsidRPr="00F26942">
              <w:t>am No 174, 2012</w:t>
            </w:r>
          </w:p>
        </w:tc>
      </w:tr>
      <w:tr w:rsidR="0014397C" w:rsidRPr="00F26942" w14:paraId="7AA14BFB" w14:textId="77777777" w:rsidTr="00FE0A9B">
        <w:trPr>
          <w:cantSplit/>
        </w:trPr>
        <w:tc>
          <w:tcPr>
            <w:tcW w:w="2551" w:type="dxa"/>
            <w:shd w:val="clear" w:color="auto" w:fill="auto"/>
          </w:tcPr>
          <w:p w14:paraId="352EFFC6" w14:textId="77777777" w:rsidR="0014397C" w:rsidRPr="00F26942" w:rsidRDefault="0014397C" w:rsidP="00FE0A9B">
            <w:pPr>
              <w:pStyle w:val="ENoteTableText"/>
              <w:tabs>
                <w:tab w:val="center" w:leader="dot" w:pos="2268"/>
              </w:tabs>
            </w:pPr>
            <w:r w:rsidRPr="00F26942">
              <w:t>s 613</w:t>
            </w:r>
            <w:r w:rsidRPr="00F26942">
              <w:tab/>
            </w:r>
          </w:p>
        </w:tc>
        <w:tc>
          <w:tcPr>
            <w:tcW w:w="4592" w:type="dxa"/>
            <w:shd w:val="clear" w:color="auto" w:fill="auto"/>
          </w:tcPr>
          <w:p w14:paraId="67170ED7" w14:textId="77777777" w:rsidR="0014397C" w:rsidRPr="00F26942" w:rsidRDefault="0014397C" w:rsidP="00FE0A9B">
            <w:pPr>
              <w:pStyle w:val="ENoteTableText"/>
            </w:pPr>
            <w:r w:rsidRPr="00F26942">
              <w:t>am No 124, 2009; No 174, 2012; No 175, 2012; No 79, 2016; No 79, 2022</w:t>
            </w:r>
          </w:p>
        </w:tc>
      </w:tr>
      <w:tr w:rsidR="0014397C" w:rsidRPr="00F26942" w14:paraId="1963A4BB" w14:textId="77777777" w:rsidTr="00FE0A9B">
        <w:trPr>
          <w:cantSplit/>
        </w:trPr>
        <w:tc>
          <w:tcPr>
            <w:tcW w:w="2551" w:type="dxa"/>
            <w:shd w:val="clear" w:color="auto" w:fill="auto"/>
          </w:tcPr>
          <w:p w14:paraId="18ECE262" w14:textId="77777777" w:rsidR="0014397C" w:rsidRPr="00F26942" w:rsidRDefault="0014397C" w:rsidP="00FE0A9B">
            <w:pPr>
              <w:pStyle w:val="ENoteTableText"/>
              <w:tabs>
                <w:tab w:val="center" w:leader="dot" w:pos="2268"/>
              </w:tabs>
            </w:pPr>
            <w:r w:rsidRPr="00F26942">
              <w:t>s 615</w:t>
            </w:r>
            <w:r w:rsidRPr="00F26942">
              <w:tab/>
            </w:r>
          </w:p>
        </w:tc>
        <w:tc>
          <w:tcPr>
            <w:tcW w:w="4592" w:type="dxa"/>
            <w:shd w:val="clear" w:color="auto" w:fill="auto"/>
          </w:tcPr>
          <w:p w14:paraId="52B5895D" w14:textId="77777777" w:rsidR="0014397C" w:rsidRPr="00F26942" w:rsidRDefault="0014397C" w:rsidP="00FE0A9B">
            <w:pPr>
              <w:pStyle w:val="ENoteTableText"/>
            </w:pPr>
            <w:r w:rsidRPr="00F26942">
              <w:t>am No 174, 2012</w:t>
            </w:r>
          </w:p>
        </w:tc>
      </w:tr>
      <w:tr w:rsidR="0014397C" w:rsidRPr="00F26942" w14:paraId="775C708A" w14:textId="77777777" w:rsidTr="00FE0A9B">
        <w:trPr>
          <w:cantSplit/>
        </w:trPr>
        <w:tc>
          <w:tcPr>
            <w:tcW w:w="2551" w:type="dxa"/>
            <w:shd w:val="clear" w:color="auto" w:fill="auto"/>
          </w:tcPr>
          <w:p w14:paraId="1EB35BA6" w14:textId="77777777" w:rsidR="0014397C" w:rsidRPr="00F26942" w:rsidRDefault="0014397C" w:rsidP="00FE0A9B">
            <w:pPr>
              <w:pStyle w:val="ENoteTableText"/>
              <w:tabs>
                <w:tab w:val="center" w:leader="dot" w:pos="2268"/>
              </w:tabs>
            </w:pPr>
            <w:r w:rsidRPr="00F26942">
              <w:t>s 615A</w:t>
            </w:r>
            <w:r w:rsidRPr="00F26942">
              <w:tab/>
            </w:r>
          </w:p>
        </w:tc>
        <w:tc>
          <w:tcPr>
            <w:tcW w:w="4592" w:type="dxa"/>
            <w:shd w:val="clear" w:color="auto" w:fill="auto"/>
          </w:tcPr>
          <w:p w14:paraId="61CFAE3E" w14:textId="77777777" w:rsidR="0014397C" w:rsidRPr="00F26942" w:rsidRDefault="0014397C" w:rsidP="00FE0A9B">
            <w:pPr>
              <w:pStyle w:val="ENoteTableText"/>
            </w:pPr>
            <w:r w:rsidRPr="00F26942">
              <w:t>ad No 174, 2012</w:t>
            </w:r>
          </w:p>
        </w:tc>
      </w:tr>
      <w:tr w:rsidR="0014397C" w:rsidRPr="00F26942" w14:paraId="787D232C" w14:textId="77777777" w:rsidTr="00FE0A9B">
        <w:trPr>
          <w:cantSplit/>
        </w:trPr>
        <w:tc>
          <w:tcPr>
            <w:tcW w:w="2551" w:type="dxa"/>
            <w:shd w:val="clear" w:color="auto" w:fill="auto"/>
          </w:tcPr>
          <w:p w14:paraId="30564D2E" w14:textId="77777777" w:rsidR="0014397C" w:rsidRPr="00F26942" w:rsidRDefault="0014397C" w:rsidP="00FE0A9B">
            <w:pPr>
              <w:pStyle w:val="ENoteTableText"/>
              <w:tabs>
                <w:tab w:val="center" w:leader="dot" w:pos="2268"/>
              </w:tabs>
            </w:pPr>
          </w:p>
        </w:tc>
        <w:tc>
          <w:tcPr>
            <w:tcW w:w="4592" w:type="dxa"/>
            <w:shd w:val="clear" w:color="auto" w:fill="auto"/>
          </w:tcPr>
          <w:p w14:paraId="79DB98AD" w14:textId="77777777" w:rsidR="0014397C" w:rsidRPr="00F26942" w:rsidRDefault="0014397C" w:rsidP="00FE0A9B">
            <w:pPr>
              <w:pStyle w:val="ENoteTableText"/>
            </w:pPr>
            <w:r w:rsidRPr="00F26942">
              <w:t>am No 79, 2022</w:t>
            </w:r>
          </w:p>
        </w:tc>
      </w:tr>
      <w:tr w:rsidR="0014397C" w:rsidRPr="00F26942" w14:paraId="2563FB84" w14:textId="77777777" w:rsidTr="00FE0A9B">
        <w:trPr>
          <w:cantSplit/>
        </w:trPr>
        <w:tc>
          <w:tcPr>
            <w:tcW w:w="2551" w:type="dxa"/>
            <w:shd w:val="clear" w:color="auto" w:fill="auto"/>
          </w:tcPr>
          <w:p w14:paraId="73BB58C6" w14:textId="77777777" w:rsidR="0014397C" w:rsidRPr="00F26942" w:rsidRDefault="0014397C" w:rsidP="00FE0A9B">
            <w:pPr>
              <w:pStyle w:val="ENoteTableText"/>
              <w:tabs>
                <w:tab w:val="center" w:leader="dot" w:pos="2268"/>
              </w:tabs>
            </w:pPr>
            <w:r w:rsidRPr="00F26942">
              <w:t>s 615B</w:t>
            </w:r>
            <w:r w:rsidRPr="00F26942">
              <w:tab/>
            </w:r>
          </w:p>
        </w:tc>
        <w:tc>
          <w:tcPr>
            <w:tcW w:w="4592" w:type="dxa"/>
            <w:shd w:val="clear" w:color="auto" w:fill="auto"/>
          </w:tcPr>
          <w:p w14:paraId="7549A5A1" w14:textId="77777777" w:rsidR="0014397C" w:rsidRPr="00F26942" w:rsidRDefault="0014397C" w:rsidP="00FE0A9B">
            <w:pPr>
              <w:pStyle w:val="ENoteTableText"/>
            </w:pPr>
            <w:r w:rsidRPr="00F26942">
              <w:t>ad No 174, 2012</w:t>
            </w:r>
          </w:p>
        </w:tc>
      </w:tr>
      <w:tr w:rsidR="0014397C" w:rsidRPr="00F26942" w14:paraId="3DE089EE" w14:textId="77777777" w:rsidTr="00FE0A9B">
        <w:trPr>
          <w:cantSplit/>
        </w:trPr>
        <w:tc>
          <w:tcPr>
            <w:tcW w:w="2551" w:type="dxa"/>
            <w:shd w:val="clear" w:color="auto" w:fill="auto"/>
          </w:tcPr>
          <w:p w14:paraId="07B4AB55" w14:textId="77777777" w:rsidR="0014397C" w:rsidRPr="00F26942" w:rsidRDefault="0014397C" w:rsidP="00FE0A9B">
            <w:pPr>
              <w:pStyle w:val="ENoteTableText"/>
              <w:tabs>
                <w:tab w:val="center" w:leader="dot" w:pos="2268"/>
              </w:tabs>
            </w:pPr>
          </w:p>
        </w:tc>
        <w:tc>
          <w:tcPr>
            <w:tcW w:w="4592" w:type="dxa"/>
            <w:shd w:val="clear" w:color="auto" w:fill="auto"/>
          </w:tcPr>
          <w:p w14:paraId="391D8E15" w14:textId="77777777" w:rsidR="0014397C" w:rsidRPr="00F26942" w:rsidRDefault="0014397C" w:rsidP="00FE0A9B">
            <w:pPr>
              <w:pStyle w:val="ENoteTableText"/>
            </w:pPr>
            <w:r w:rsidRPr="00F26942">
              <w:t>am No 31, 2014</w:t>
            </w:r>
          </w:p>
        </w:tc>
      </w:tr>
      <w:tr w:rsidR="0014397C" w:rsidRPr="00F26942" w14:paraId="5655A7B8" w14:textId="77777777" w:rsidTr="00FE0A9B">
        <w:trPr>
          <w:cantSplit/>
        </w:trPr>
        <w:tc>
          <w:tcPr>
            <w:tcW w:w="2551" w:type="dxa"/>
            <w:shd w:val="clear" w:color="auto" w:fill="auto"/>
          </w:tcPr>
          <w:p w14:paraId="6A18422E" w14:textId="77777777" w:rsidR="0014397C" w:rsidRPr="00F26942" w:rsidRDefault="0014397C" w:rsidP="00FE0A9B">
            <w:pPr>
              <w:pStyle w:val="ENoteTableText"/>
              <w:tabs>
                <w:tab w:val="center" w:leader="dot" w:pos="2268"/>
              </w:tabs>
            </w:pPr>
            <w:r w:rsidRPr="00F26942">
              <w:t>s 615C</w:t>
            </w:r>
            <w:r w:rsidRPr="00F26942">
              <w:tab/>
            </w:r>
          </w:p>
        </w:tc>
        <w:tc>
          <w:tcPr>
            <w:tcW w:w="4592" w:type="dxa"/>
            <w:shd w:val="clear" w:color="auto" w:fill="auto"/>
          </w:tcPr>
          <w:p w14:paraId="3FAFCCEE" w14:textId="77777777" w:rsidR="0014397C" w:rsidRPr="00F26942" w:rsidRDefault="0014397C" w:rsidP="00FE0A9B">
            <w:pPr>
              <w:pStyle w:val="ENoteTableText"/>
            </w:pPr>
            <w:r w:rsidRPr="00F26942">
              <w:t>ad No 174, 2012</w:t>
            </w:r>
          </w:p>
        </w:tc>
      </w:tr>
      <w:tr w:rsidR="0014397C" w:rsidRPr="00F26942" w14:paraId="6D0F892D" w14:textId="77777777" w:rsidTr="00FE0A9B">
        <w:trPr>
          <w:cantSplit/>
        </w:trPr>
        <w:tc>
          <w:tcPr>
            <w:tcW w:w="2551" w:type="dxa"/>
            <w:shd w:val="clear" w:color="auto" w:fill="auto"/>
          </w:tcPr>
          <w:p w14:paraId="2F100ED8" w14:textId="77777777" w:rsidR="0014397C" w:rsidRPr="00F26942" w:rsidRDefault="0014397C" w:rsidP="00FE0A9B">
            <w:pPr>
              <w:pStyle w:val="ENoteTableText"/>
              <w:tabs>
                <w:tab w:val="center" w:leader="dot" w:pos="2268"/>
              </w:tabs>
            </w:pPr>
          </w:p>
        </w:tc>
        <w:tc>
          <w:tcPr>
            <w:tcW w:w="4592" w:type="dxa"/>
            <w:shd w:val="clear" w:color="auto" w:fill="auto"/>
          </w:tcPr>
          <w:p w14:paraId="16163582" w14:textId="77777777" w:rsidR="0014397C" w:rsidRPr="00F26942" w:rsidRDefault="0014397C" w:rsidP="00FE0A9B">
            <w:pPr>
              <w:pStyle w:val="ENoteTableText"/>
            </w:pPr>
            <w:r w:rsidRPr="00F26942">
              <w:t>am No 31, 2014</w:t>
            </w:r>
          </w:p>
        </w:tc>
      </w:tr>
      <w:tr w:rsidR="0014397C" w:rsidRPr="00F26942" w14:paraId="697B4ECC" w14:textId="77777777" w:rsidTr="00FE0A9B">
        <w:trPr>
          <w:cantSplit/>
        </w:trPr>
        <w:tc>
          <w:tcPr>
            <w:tcW w:w="2551" w:type="dxa"/>
            <w:shd w:val="clear" w:color="auto" w:fill="auto"/>
          </w:tcPr>
          <w:p w14:paraId="080E7218" w14:textId="77777777" w:rsidR="0014397C" w:rsidRPr="00F26942" w:rsidRDefault="0014397C" w:rsidP="00FE0A9B">
            <w:pPr>
              <w:pStyle w:val="ENoteTableText"/>
              <w:tabs>
                <w:tab w:val="center" w:leader="dot" w:pos="2268"/>
              </w:tabs>
            </w:pPr>
            <w:r w:rsidRPr="00F26942">
              <w:t>s 616</w:t>
            </w:r>
            <w:r w:rsidRPr="00F26942">
              <w:tab/>
            </w:r>
          </w:p>
        </w:tc>
        <w:tc>
          <w:tcPr>
            <w:tcW w:w="4592" w:type="dxa"/>
            <w:shd w:val="clear" w:color="auto" w:fill="auto"/>
          </w:tcPr>
          <w:p w14:paraId="2D3BC82E" w14:textId="77777777" w:rsidR="0014397C" w:rsidRPr="00F26942" w:rsidRDefault="0014397C" w:rsidP="00FE0A9B">
            <w:pPr>
              <w:pStyle w:val="ENoteTableText"/>
            </w:pPr>
            <w:r w:rsidRPr="00F26942">
              <w:t xml:space="preserve">am No 174, 2012; No 170, 2018; No 79, 2022; No 2, 2024 </w:t>
            </w:r>
            <w:r w:rsidRPr="00F26942">
              <w:rPr>
                <w:u w:val="single"/>
              </w:rPr>
              <w:t>(Sch 1 item 63)</w:t>
            </w:r>
          </w:p>
        </w:tc>
      </w:tr>
      <w:tr w:rsidR="0014397C" w:rsidRPr="00F26942" w14:paraId="5A6C1413" w14:textId="77777777" w:rsidTr="00FE0A9B">
        <w:trPr>
          <w:cantSplit/>
        </w:trPr>
        <w:tc>
          <w:tcPr>
            <w:tcW w:w="2551" w:type="dxa"/>
            <w:shd w:val="clear" w:color="auto" w:fill="auto"/>
          </w:tcPr>
          <w:p w14:paraId="3A8AC9E4" w14:textId="77777777" w:rsidR="0014397C" w:rsidRPr="00F26942" w:rsidRDefault="0014397C" w:rsidP="00FE0A9B">
            <w:pPr>
              <w:pStyle w:val="ENoteTableText"/>
              <w:tabs>
                <w:tab w:val="center" w:leader="dot" w:pos="2268"/>
              </w:tabs>
            </w:pPr>
            <w:r w:rsidRPr="00F26942">
              <w:t>s 617</w:t>
            </w:r>
            <w:r w:rsidRPr="00F26942">
              <w:tab/>
            </w:r>
          </w:p>
        </w:tc>
        <w:tc>
          <w:tcPr>
            <w:tcW w:w="4592" w:type="dxa"/>
            <w:shd w:val="clear" w:color="auto" w:fill="auto"/>
          </w:tcPr>
          <w:p w14:paraId="79700B3D" w14:textId="77777777" w:rsidR="0014397C" w:rsidRPr="00F26942" w:rsidRDefault="0014397C" w:rsidP="00FE0A9B">
            <w:pPr>
              <w:pStyle w:val="ENoteTableText"/>
            </w:pPr>
            <w:r w:rsidRPr="00F26942">
              <w:t>am No 174, 2012; No 79, 2022; No 2, 2024</w:t>
            </w:r>
          </w:p>
        </w:tc>
      </w:tr>
      <w:tr w:rsidR="0014397C" w:rsidRPr="00F26942" w14:paraId="65081517" w14:textId="77777777" w:rsidTr="00FE0A9B">
        <w:trPr>
          <w:cantSplit/>
        </w:trPr>
        <w:tc>
          <w:tcPr>
            <w:tcW w:w="2551" w:type="dxa"/>
            <w:shd w:val="clear" w:color="auto" w:fill="auto"/>
          </w:tcPr>
          <w:p w14:paraId="7F4B12E9" w14:textId="77777777" w:rsidR="0014397C" w:rsidRPr="00F26942" w:rsidRDefault="0014397C" w:rsidP="00FE0A9B">
            <w:pPr>
              <w:pStyle w:val="ENoteTableText"/>
              <w:tabs>
                <w:tab w:val="center" w:leader="dot" w:pos="2268"/>
              </w:tabs>
            </w:pPr>
            <w:r w:rsidRPr="00F26942">
              <w:t>s 617AA</w:t>
            </w:r>
            <w:r w:rsidRPr="00F26942">
              <w:tab/>
            </w:r>
          </w:p>
        </w:tc>
        <w:tc>
          <w:tcPr>
            <w:tcW w:w="4592" w:type="dxa"/>
            <w:shd w:val="clear" w:color="auto" w:fill="auto"/>
          </w:tcPr>
          <w:p w14:paraId="7E217811" w14:textId="77777777" w:rsidR="0014397C" w:rsidRPr="00F26942" w:rsidRDefault="0014397C" w:rsidP="00FE0A9B">
            <w:pPr>
              <w:pStyle w:val="ENoteTableText"/>
            </w:pPr>
            <w:r w:rsidRPr="00F26942">
              <w:t>ad No 79, 2022</w:t>
            </w:r>
          </w:p>
        </w:tc>
      </w:tr>
      <w:tr w:rsidR="0014397C" w:rsidRPr="00F26942" w14:paraId="012B3A07" w14:textId="77777777" w:rsidTr="00FE0A9B">
        <w:trPr>
          <w:cantSplit/>
        </w:trPr>
        <w:tc>
          <w:tcPr>
            <w:tcW w:w="2551" w:type="dxa"/>
            <w:shd w:val="clear" w:color="auto" w:fill="auto"/>
          </w:tcPr>
          <w:p w14:paraId="021E095F" w14:textId="77777777" w:rsidR="0014397C" w:rsidRPr="00F26942" w:rsidRDefault="0014397C" w:rsidP="00FE0A9B">
            <w:pPr>
              <w:pStyle w:val="ENoteTableText"/>
              <w:tabs>
                <w:tab w:val="center" w:leader="dot" w:pos="2268"/>
              </w:tabs>
            </w:pPr>
          </w:p>
        </w:tc>
        <w:tc>
          <w:tcPr>
            <w:tcW w:w="4592" w:type="dxa"/>
            <w:shd w:val="clear" w:color="auto" w:fill="auto"/>
          </w:tcPr>
          <w:p w14:paraId="555A3835" w14:textId="77777777" w:rsidR="0014397C" w:rsidRPr="00F26942" w:rsidRDefault="0014397C" w:rsidP="00FE0A9B">
            <w:pPr>
              <w:pStyle w:val="ENoteTableText"/>
            </w:pPr>
            <w:r w:rsidRPr="00F26942">
              <w:t>am No 2, 2024</w:t>
            </w:r>
          </w:p>
        </w:tc>
      </w:tr>
      <w:tr w:rsidR="0014397C" w:rsidRPr="00F26942" w14:paraId="4BE09116" w14:textId="77777777" w:rsidTr="00FE0A9B">
        <w:trPr>
          <w:cantSplit/>
        </w:trPr>
        <w:tc>
          <w:tcPr>
            <w:tcW w:w="2551" w:type="dxa"/>
            <w:shd w:val="clear" w:color="auto" w:fill="auto"/>
          </w:tcPr>
          <w:p w14:paraId="725DD0D1" w14:textId="77777777" w:rsidR="0014397C" w:rsidRPr="00F26942" w:rsidRDefault="0014397C" w:rsidP="00FE0A9B">
            <w:pPr>
              <w:pStyle w:val="ENoteTableText"/>
              <w:tabs>
                <w:tab w:val="center" w:leader="dot" w:pos="2268"/>
              </w:tabs>
            </w:pPr>
            <w:r w:rsidRPr="00F26942">
              <w:t>s 617A</w:t>
            </w:r>
            <w:r w:rsidRPr="00F26942">
              <w:tab/>
            </w:r>
          </w:p>
        </w:tc>
        <w:tc>
          <w:tcPr>
            <w:tcW w:w="4592" w:type="dxa"/>
            <w:shd w:val="clear" w:color="auto" w:fill="auto"/>
          </w:tcPr>
          <w:p w14:paraId="1420DD90" w14:textId="77777777" w:rsidR="0014397C" w:rsidRPr="00F26942" w:rsidRDefault="0014397C" w:rsidP="00FE0A9B">
            <w:pPr>
              <w:pStyle w:val="ENoteTableText"/>
            </w:pPr>
            <w:r w:rsidRPr="00F26942">
              <w:t>ad No 79, 2022</w:t>
            </w:r>
          </w:p>
        </w:tc>
      </w:tr>
      <w:tr w:rsidR="0014397C" w:rsidRPr="00F26942" w14:paraId="1E5D205C" w14:textId="77777777" w:rsidTr="00FE0A9B">
        <w:trPr>
          <w:cantSplit/>
        </w:trPr>
        <w:tc>
          <w:tcPr>
            <w:tcW w:w="2551" w:type="dxa"/>
            <w:shd w:val="clear" w:color="auto" w:fill="auto"/>
          </w:tcPr>
          <w:p w14:paraId="012AE68B" w14:textId="77777777" w:rsidR="0014397C" w:rsidRPr="00F26942" w:rsidRDefault="0014397C" w:rsidP="00FE0A9B">
            <w:pPr>
              <w:pStyle w:val="ENoteTableText"/>
              <w:tabs>
                <w:tab w:val="center" w:leader="dot" w:pos="2268"/>
              </w:tabs>
            </w:pPr>
          </w:p>
        </w:tc>
        <w:tc>
          <w:tcPr>
            <w:tcW w:w="4592" w:type="dxa"/>
            <w:shd w:val="clear" w:color="auto" w:fill="auto"/>
          </w:tcPr>
          <w:p w14:paraId="65DB0509" w14:textId="77777777" w:rsidR="0014397C" w:rsidRPr="00F26942" w:rsidRDefault="0014397C" w:rsidP="00FE0A9B">
            <w:pPr>
              <w:pStyle w:val="ENoteTableText"/>
            </w:pPr>
            <w:r w:rsidRPr="00F26942">
              <w:t>am No 2, 2024</w:t>
            </w:r>
          </w:p>
        </w:tc>
      </w:tr>
      <w:tr w:rsidR="0014397C" w:rsidRPr="00F26942" w14:paraId="0FBF95F1" w14:textId="77777777" w:rsidTr="00FE0A9B">
        <w:trPr>
          <w:cantSplit/>
        </w:trPr>
        <w:tc>
          <w:tcPr>
            <w:tcW w:w="2551" w:type="dxa"/>
            <w:shd w:val="clear" w:color="auto" w:fill="auto"/>
          </w:tcPr>
          <w:p w14:paraId="75AF328D" w14:textId="77777777" w:rsidR="0014397C" w:rsidRPr="00F26942" w:rsidRDefault="0014397C" w:rsidP="00FE0A9B">
            <w:pPr>
              <w:pStyle w:val="ENoteTableText"/>
              <w:tabs>
                <w:tab w:val="center" w:leader="dot" w:pos="2268"/>
              </w:tabs>
            </w:pPr>
            <w:r w:rsidRPr="00F26942">
              <w:t>s 617B</w:t>
            </w:r>
            <w:r w:rsidRPr="00F26942">
              <w:tab/>
            </w:r>
          </w:p>
        </w:tc>
        <w:tc>
          <w:tcPr>
            <w:tcW w:w="4592" w:type="dxa"/>
            <w:shd w:val="clear" w:color="auto" w:fill="auto"/>
          </w:tcPr>
          <w:p w14:paraId="5D332FDA" w14:textId="77777777" w:rsidR="0014397C" w:rsidRPr="00F26942" w:rsidRDefault="0014397C" w:rsidP="00FE0A9B">
            <w:pPr>
              <w:pStyle w:val="ENoteTableText"/>
            </w:pPr>
            <w:r w:rsidRPr="00F26942">
              <w:t>ad No 79, 2022</w:t>
            </w:r>
          </w:p>
        </w:tc>
      </w:tr>
      <w:tr w:rsidR="0014397C" w:rsidRPr="00F26942" w14:paraId="32C47619" w14:textId="77777777" w:rsidTr="00FE0A9B">
        <w:trPr>
          <w:cantSplit/>
        </w:trPr>
        <w:tc>
          <w:tcPr>
            <w:tcW w:w="2551" w:type="dxa"/>
            <w:shd w:val="clear" w:color="auto" w:fill="auto"/>
          </w:tcPr>
          <w:p w14:paraId="43E7E690" w14:textId="77777777" w:rsidR="0014397C" w:rsidRPr="00F26942" w:rsidRDefault="0014397C" w:rsidP="00FE0A9B">
            <w:pPr>
              <w:pStyle w:val="ENoteTableText"/>
              <w:keepNext/>
            </w:pPr>
            <w:r w:rsidRPr="00F26942">
              <w:rPr>
                <w:b/>
                <w:noProof/>
              </w:rPr>
              <w:t>Subdivision B</w:t>
            </w:r>
          </w:p>
        </w:tc>
        <w:tc>
          <w:tcPr>
            <w:tcW w:w="4592" w:type="dxa"/>
            <w:shd w:val="clear" w:color="auto" w:fill="auto"/>
          </w:tcPr>
          <w:p w14:paraId="3284FC01" w14:textId="77777777" w:rsidR="0014397C" w:rsidRPr="00F26942" w:rsidRDefault="0014397C" w:rsidP="00FE0A9B">
            <w:pPr>
              <w:pStyle w:val="ENoteTableText"/>
            </w:pPr>
          </w:p>
        </w:tc>
      </w:tr>
      <w:tr w:rsidR="0014397C" w:rsidRPr="00F26942" w14:paraId="13782CCD" w14:textId="77777777" w:rsidTr="00FE0A9B">
        <w:trPr>
          <w:cantSplit/>
        </w:trPr>
        <w:tc>
          <w:tcPr>
            <w:tcW w:w="2551" w:type="dxa"/>
            <w:shd w:val="clear" w:color="auto" w:fill="auto"/>
          </w:tcPr>
          <w:p w14:paraId="35F37EB7" w14:textId="77777777" w:rsidR="0014397C" w:rsidRPr="00F26942" w:rsidRDefault="0014397C" w:rsidP="00FE0A9B">
            <w:pPr>
              <w:pStyle w:val="ENoteTableText"/>
              <w:tabs>
                <w:tab w:val="center" w:leader="dot" w:pos="2268"/>
              </w:tabs>
              <w:rPr>
                <w:noProof/>
              </w:rPr>
            </w:pPr>
            <w:r w:rsidRPr="00F26942">
              <w:rPr>
                <w:noProof/>
              </w:rPr>
              <w:t>Subdivision B heading</w:t>
            </w:r>
            <w:r w:rsidRPr="00F26942">
              <w:rPr>
                <w:noProof/>
              </w:rPr>
              <w:tab/>
            </w:r>
          </w:p>
        </w:tc>
        <w:tc>
          <w:tcPr>
            <w:tcW w:w="4592" w:type="dxa"/>
            <w:shd w:val="clear" w:color="auto" w:fill="auto"/>
          </w:tcPr>
          <w:p w14:paraId="5950FFF5" w14:textId="77777777" w:rsidR="0014397C" w:rsidRPr="00F26942" w:rsidRDefault="0014397C" w:rsidP="00FE0A9B">
            <w:pPr>
              <w:pStyle w:val="ENoteTableText"/>
            </w:pPr>
            <w:r w:rsidRPr="00F26942">
              <w:t>rs No 174, 2012</w:t>
            </w:r>
          </w:p>
        </w:tc>
      </w:tr>
      <w:tr w:rsidR="0014397C" w:rsidRPr="00F26942" w14:paraId="45098BC2" w14:textId="77777777" w:rsidTr="00FE0A9B">
        <w:trPr>
          <w:cantSplit/>
        </w:trPr>
        <w:tc>
          <w:tcPr>
            <w:tcW w:w="2551" w:type="dxa"/>
            <w:shd w:val="clear" w:color="auto" w:fill="auto"/>
          </w:tcPr>
          <w:p w14:paraId="045B834D"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5C8D7BF" w14:textId="77777777" w:rsidR="0014397C" w:rsidRPr="00F26942" w:rsidRDefault="0014397C" w:rsidP="00FE0A9B">
            <w:pPr>
              <w:pStyle w:val="ENoteTableText"/>
            </w:pPr>
            <w:r w:rsidRPr="00F26942">
              <w:t>am No 174, 2012</w:t>
            </w:r>
          </w:p>
        </w:tc>
      </w:tr>
      <w:tr w:rsidR="0014397C" w:rsidRPr="00F26942" w14:paraId="1A4909D3" w14:textId="77777777" w:rsidTr="00FE0A9B">
        <w:trPr>
          <w:cantSplit/>
        </w:trPr>
        <w:tc>
          <w:tcPr>
            <w:tcW w:w="2551" w:type="dxa"/>
            <w:shd w:val="clear" w:color="auto" w:fill="auto"/>
          </w:tcPr>
          <w:p w14:paraId="1A43755C" w14:textId="77777777" w:rsidR="0014397C" w:rsidRPr="00F26942" w:rsidRDefault="0014397C" w:rsidP="00FE0A9B">
            <w:pPr>
              <w:pStyle w:val="ENoteTableText"/>
              <w:tabs>
                <w:tab w:val="center" w:leader="dot" w:pos="2268"/>
              </w:tabs>
            </w:pPr>
            <w:r w:rsidRPr="00F26942">
              <w:lastRenderedPageBreak/>
              <w:t>s 618</w:t>
            </w:r>
            <w:r w:rsidRPr="00F26942">
              <w:tab/>
            </w:r>
          </w:p>
        </w:tc>
        <w:tc>
          <w:tcPr>
            <w:tcW w:w="4592" w:type="dxa"/>
            <w:shd w:val="clear" w:color="auto" w:fill="auto"/>
          </w:tcPr>
          <w:p w14:paraId="28FA02C5" w14:textId="77777777" w:rsidR="0014397C" w:rsidRPr="00F26942" w:rsidRDefault="0014397C" w:rsidP="00FE0A9B">
            <w:pPr>
              <w:pStyle w:val="ENoteTableText"/>
            </w:pPr>
            <w:r w:rsidRPr="00F26942">
              <w:t>am No 174, 2012</w:t>
            </w:r>
          </w:p>
        </w:tc>
      </w:tr>
      <w:tr w:rsidR="0014397C" w:rsidRPr="00F26942" w14:paraId="182AD089" w14:textId="77777777" w:rsidTr="00FE0A9B">
        <w:trPr>
          <w:cantSplit/>
        </w:trPr>
        <w:tc>
          <w:tcPr>
            <w:tcW w:w="2551" w:type="dxa"/>
            <w:shd w:val="clear" w:color="auto" w:fill="auto"/>
          </w:tcPr>
          <w:p w14:paraId="7F0A9759" w14:textId="77777777" w:rsidR="0014397C" w:rsidRPr="00F26942" w:rsidRDefault="0014397C" w:rsidP="00FE0A9B">
            <w:pPr>
              <w:pStyle w:val="ENoteTableText"/>
              <w:tabs>
                <w:tab w:val="center" w:leader="dot" w:pos="2268"/>
              </w:tabs>
            </w:pPr>
            <w:r w:rsidRPr="00F26942">
              <w:t>s 619</w:t>
            </w:r>
            <w:r w:rsidRPr="00F26942">
              <w:tab/>
            </w:r>
          </w:p>
        </w:tc>
        <w:tc>
          <w:tcPr>
            <w:tcW w:w="4592" w:type="dxa"/>
            <w:shd w:val="clear" w:color="auto" w:fill="auto"/>
          </w:tcPr>
          <w:p w14:paraId="545D3E45" w14:textId="77777777" w:rsidR="0014397C" w:rsidRPr="00F26942" w:rsidRDefault="0014397C" w:rsidP="00FE0A9B">
            <w:pPr>
              <w:pStyle w:val="ENoteTableText"/>
            </w:pPr>
            <w:r w:rsidRPr="00F26942">
              <w:t>am No 174, 2012</w:t>
            </w:r>
          </w:p>
        </w:tc>
      </w:tr>
      <w:tr w:rsidR="0014397C" w:rsidRPr="00F26942" w14:paraId="3713337A" w14:textId="77777777" w:rsidTr="00FE0A9B">
        <w:trPr>
          <w:cantSplit/>
        </w:trPr>
        <w:tc>
          <w:tcPr>
            <w:tcW w:w="2551" w:type="dxa"/>
            <w:shd w:val="clear" w:color="auto" w:fill="auto"/>
          </w:tcPr>
          <w:p w14:paraId="3D8EC7B9" w14:textId="77777777" w:rsidR="0014397C" w:rsidRPr="00F26942" w:rsidRDefault="0014397C" w:rsidP="00FE0A9B">
            <w:pPr>
              <w:pStyle w:val="ENoteTableText"/>
              <w:tabs>
                <w:tab w:val="center" w:leader="dot" w:pos="2268"/>
              </w:tabs>
            </w:pPr>
            <w:r w:rsidRPr="00F26942">
              <w:t>s 620</w:t>
            </w:r>
            <w:r w:rsidRPr="00F26942">
              <w:tab/>
            </w:r>
          </w:p>
        </w:tc>
        <w:tc>
          <w:tcPr>
            <w:tcW w:w="4592" w:type="dxa"/>
            <w:shd w:val="clear" w:color="auto" w:fill="auto"/>
          </w:tcPr>
          <w:p w14:paraId="2990E7A3" w14:textId="77777777" w:rsidR="0014397C" w:rsidRPr="00F26942" w:rsidRDefault="0014397C" w:rsidP="00FE0A9B">
            <w:pPr>
              <w:pStyle w:val="ENoteTableText"/>
            </w:pPr>
            <w:r w:rsidRPr="00F26942">
              <w:t>am No 174, 2012; No 79, 2022; No 2, 2024</w:t>
            </w:r>
          </w:p>
        </w:tc>
      </w:tr>
      <w:tr w:rsidR="0014397C" w:rsidRPr="00F26942" w14:paraId="10DC19BB" w14:textId="77777777" w:rsidTr="00FE0A9B">
        <w:trPr>
          <w:cantSplit/>
        </w:trPr>
        <w:tc>
          <w:tcPr>
            <w:tcW w:w="2551" w:type="dxa"/>
            <w:shd w:val="clear" w:color="auto" w:fill="auto"/>
          </w:tcPr>
          <w:p w14:paraId="76AAB24C" w14:textId="77777777" w:rsidR="0014397C" w:rsidRPr="00F26942" w:rsidRDefault="0014397C" w:rsidP="00FE0A9B">
            <w:pPr>
              <w:pStyle w:val="ENoteTableText"/>
              <w:tabs>
                <w:tab w:val="center" w:leader="dot" w:pos="2268"/>
              </w:tabs>
            </w:pPr>
          </w:p>
        </w:tc>
        <w:tc>
          <w:tcPr>
            <w:tcW w:w="4592" w:type="dxa"/>
            <w:shd w:val="clear" w:color="auto" w:fill="auto"/>
          </w:tcPr>
          <w:p w14:paraId="0D870BCB" w14:textId="77777777" w:rsidR="0014397C" w:rsidRPr="00F26942" w:rsidRDefault="0014397C" w:rsidP="00FE0A9B">
            <w:pPr>
              <w:pStyle w:val="ENoteTableText"/>
            </w:pPr>
            <w:r w:rsidRPr="00F26942">
              <w:t>ed C61</w:t>
            </w:r>
          </w:p>
        </w:tc>
      </w:tr>
      <w:tr w:rsidR="0014397C" w:rsidRPr="00F26942" w14:paraId="712E8E8B" w14:textId="77777777" w:rsidTr="00FE0A9B">
        <w:trPr>
          <w:cantSplit/>
        </w:trPr>
        <w:tc>
          <w:tcPr>
            <w:tcW w:w="2551" w:type="dxa"/>
            <w:shd w:val="clear" w:color="auto" w:fill="auto"/>
          </w:tcPr>
          <w:p w14:paraId="66D3CA23" w14:textId="77777777" w:rsidR="0014397C" w:rsidRPr="00F26942" w:rsidRDefault="0014397C" w:rsidP="00FE0A9B">
            <w:pPr>
              <w:pStyle w:val="ENoteTableText"/>
              <w:tabs>
                <w:tab w:val="center" w:leader="dot" w:pos="2268"/>
              </w:tabs>
            </w:pPr>
            <w:r w:rsidRPr="00F26942">
              <w:t>s 621</w:t>
            </w:r>
            <w:r w:rsidRPr="00F26942">
              <w:tab/>
            </w:r>
          </w:p>
        </w:tc>
        <w:tc>
          <w:tcPr>
            <w:tcW w:w="4592" w:type="dxa"/>
            <w:shd w:val="clear" w:color="auto" w:fill="auto"/>
          </w:tcPr>
          <w:p w14:paraId="65FE8B30" w14:textId="77777777" w:rsidR="0014397C" w:rsidRPr="00F26942" w:rsidRDefault="0014397C" w:rsidP="00FE0A9B">
            <w:pPr>
              <w:pStyle w:val="ENoteTableText"/>
            </w:pPr>
            <w:r w:rsidRPr="00F26942">
              <w:t>am No 174, 2012</w:t>
            </w:r>
          </w:p>
        </w:tc>
      </w:tr>
      <w:tr w:rsidR="0014397C" w:rsidRPr="00F26942" w14:paraId="70A3226A" w14:textId="77777777" w:rsidTr="00FE0A9B">
        <w:trPr>
          <w:cantSplit/>
        </w:trPr>
        <w:tc>
          <w:tcPr>
            <w:tcW w:w="2551" w:type="dxa"/>
            <w:shd w:val="clear" w:color="auto" w:fill="auto"/>
          </w:tcPr>
          <w:p w14:paraId="221F7018" w14:textId="77777777" w:rsidR="0014397C" w:rsidRPr="00F26942" w:rsidRDefault="0014397C" w:rsidP="00FE0A9B">
            <w:pPr>
              <w:pStyle w:val="ENoteTableText"/>
              <w:tabs>
                <w:tab w:val="center" w:leader="dot" w:pos="2268"/>
              </w:tabs>
            </w:pPr>
            <w:r w:rsidRPr="00F26942">
              <w:t>s 622</w:t>
            </w:r>
            <w:r w:rsidRPr="00F26942">
              <w:tab/>
            </w:r>
          </w:p>
        </w:tc>
        <w:tc>
          <w:tcPr>
            <w:tcW w:w="4592" w:type="dxa"/>
            <w:shd w:val="clear" w:color="auto" w:fill="auto"/>
          </w:tcPr>
          <w:p w14:paraId="2B1C1D77" w14:textId="77777777" w:rsidR="0014397C" w:rsidRPr="00F26942" w:rsidRDefault="0014397C" w:rsidP="00FE0A9B">
            <w:pPr>
              <w:pStyle w:val="ENoteTableText"/>
            </w:pPr>
            <w:r w:rsidRPr="00F26942">
              <w:t>am No 55, 2009; No 174, 2012; No 31, 2014; No 79, 2022; No 2, 2024</w:t>
            </w:r>
          </w:p>
        </w:tc>
      </w:tr>
      <w:tr w:rsidR="0014397C" w:rsidRPr="00F26942" w14:paraId="62DDB939" w14:textId="77777777" w:rsidTr="00FE0A9B">
        <w:trPr>
          <w:cantSplit/>
        </w:trPr>
        <w:tc>
          <w:tcPr>
            <w:tcW w:w="2551" w:type="dxa"/>
            <w:shd w:val="clear" w:color="auto" w:fill="auto"/>
          </w:tcPr>
          <w:p w14:paraId="3D6C2196" w14:textId="77777777" w:rsidR="0014397C" w:rsidRPr="00F26942" w:rsidRDefault="0014397C" w:rsidP="00FE0A9B">
            <w:pPr>
              <w:pStyle w:val="ENoteTableText"/>
              <w:tabs>
                <w:tab w:val="center" w:leader="dot" w:pos="2268"/>
              </w:tabs>
            </w:pPr>
            <w:r w:rsidRPr="00F26942">
              <w:t>s 623</w:t>
            </w:r>
            <w:r w:rsidRPr="00F26942">
              <w:tab/>
            </w:r>
          </w:p>
        </w:tc>
        <w:tc>
          <w:tcPr>
            <w:tcW w:w="4592" w:type="dxa"/>
            <w:shd w:val="clear" w:color="auto" w:fill="auto"/>
          </w:tcPr>
          <w:p w14:paraId="785152AD" w14:textId="77777777" w:rsidR="0014397C" w:rsidRPr="00F26942" w:rsidRDefault="0014397C" w:rsidP="00FE0A9B">
            <w:pPr>
              <w:pStyle w:val="ENoteTableText"/>
            </w:pPr>
            <w:r w:rsidRPr="00F26942">
              <w:t>am No 174, 2012</w:t>
            </w:r>
          </w:p>
        </w:tc>
      </w:tr>
      <w:tr w:rsidR="0014397C" w:rsidRPr="00F26942" w14:paraId="56E00CE2" w14:textId="77777777" w:rsidTr="00FE0A9B">
        <w:trPr>
          <w:cantSplit/>
        </w:trPr>
        <w:tc>
          <w:tcPr>
            <w:tcW w:w="2551" w:type="dxa"/>
            <w:shd w:val="clear" w:color="auto" w:fill="auto"/>
          </w:tcPr>
          <w:p w14:paraId="6F179BA4" w14:textId="77777777" w:rsidR="0014397C" w:rsidRPr="00F26942" w:rsidRDefault="0014397C" w:rsidP="00FE0A9B">
            <w:pPr>
              <w:pStyle w:val="ENoteTableText"/>
              <w:tabs>
                <w:tab w:val="center" w:leader="dot" w:pos="2268"/>
              </w:tabs>
            </w:pPr>
            <w:r w:rsidRPr="00F26942">
              <w:t>s 624</w:t>
            </w:r>
            <w:r w:rsidRPr="00F26942">
              <w:tab/>
            </w:r>
          </w:p>
        </w:tc>
        <w:tc>
          <w:tcPr>
            <w:tcW w:w="4592" w:type="dxa"/>
            <w:shd w:val="clear" w:color="auto" w:fill="auto"/>
          </w:tcPr>
          <w:p w14:paraId="77BADDE8" w14:textId="77777777" w:rsidR="0014397C" w:rsidRPr="00F26942" w:rsidRDefault="0014397C" w:rsidP="00FE0A9B">
            <w:pPr>
              <w:pStyle w:val="ENoteTableText"/>
            </w:pPr>
            <w:r w:rsidRPr="00F26942">
              <w:t>am No 174, 2012</w:t>
            </w:r>
          </w:p>
        </w:tc>
      </w:tr>
      <w:tr w:rsidR="0014397C" w:rsidRPr="00F26942" w14:paraId="542E4771" w14:textId="77777777" w:rsidTr="00FE0A9B">
        <w:trPr>
          <w:cantSplit/>
        </w:trPr>
        <w:tc>
          <w:tcPr>
            <w:tcW w:w="2551" w:type="dxa"/>
            <w:shd w:val="clear" w:color="auto" w:fill="auto"/>
          </w:tcPr>
          <w:p w14:paraId="6C5B20D3" w14:textId="77777777" w:rsidR="0014397C" w:rsidRPr="00F26942" w:rsidRDefault="0014397C" w:rsidP="00FE0A9B">
            <w:pPr>
              <w:pStyle w:val="ENoteTableText"/>
            </w:pPr>
            <w:r w:rsidRPr="00F26942">
              <w:rPr>
                <w:b/>
                <w:noProof/>
              </w:rPr>
              <w:t>Subdivision C</w:t>
            </w:r>
          </w:p>
        </w:tc>
        <w:tc>
          <w:tcPr>
            <w:tcW w:w="4592" w:type="dxa"/>
            <w:shd w:val="clear" w:color="auto" w:fill="auto"/>
          </w:tcPr>
          <w:p w14:paraId="7F073FFA" w14:textId="77777777" w:rsidR="0014397C" w:rsidRPr="00F26942" w:rsidRDefault="0014397C" w:rsidP="00FE0A9B">
            <w:pPr>
              <w:pStyle w:val="ENoteTableText"/>
            </w:pPr>
          </w:p>
        </w:tc>
      </w:tr>
      <w:tr w:rsidR="0014397C" w:rsidRPr="00F26942" w14:paraId="68B46552" w14:textId="77777777" w:rsidTr="00FE0A9B">
        <w:trPr>
          <w:cantSplit/>
        </w:trPr>
        <w:tc>
          <w:tcPr>
            <w:tcW w:w="2551" w:type="dxa"/>
            <w:shd w:val="clear" w:color="auto" w:fill="auto"/>
          </w:tcPr>
          <w:p w14:paraId="0E778A01" w14:textId="77777777" w:rsidR="0014397C" w:rsidRPr="00F26942" w:rsidRDefault="0014397C" w:rsidP="00FE0A9B">
            <w:pPr>
              <w:pStyle w:val="ENoteTableText"/>
              <w:tabs>
                <w:tab w:val="center" w:leader="dot" w:pos="2268"/>
              </w:tabs>
              <w:rPr>
                <w:noProof/>
              </w:rPr>
            </w:pPr>
            <w:r w:rsidRPr="00F26942">
              <w:rPr>
                <w:noProof/>
              </w:rPr>
              <w:t>Subdivision C heading</w:t>
            </w:r>
            <w:r w:rsidRPr="00F26942">
              <w:rPr>
                <w:noProof/>
              </w:rPr>
              <w:tab/>
            </w:r>
          </w:p>
        </w:tc>
        <w:tc>
          <w:tcPr>
            <w:tcW w:w="4592" w:type="dxa"/>
            <w:shd w:val="clear" w:color="auto" w:fill="auto"/>
          </w:tcPr>
          <w:p w14:paraId="1AF5F493" w14:textId="77777777" w:rsidR="0014397C" w:rsidRPr="00F26942" w:rsidRDefault="0014397C" w:rsidP="00FE0A9B">
            <w:pPr>
              <w:pStyle w:val="ENoteTableText"/>
            </w:pPr>
            <w:r w:rsidRPr="00F26942">
              <w:t>am No 174, 2012</w:t>
            </w:r>
          </w:p>
        </w:tc>
      </w:tr>
      <w:tr w:rsidR="0014397C" w:rsidRPr="00F26942" w14:paraId="26E8CF82" w14:textId="77777777" w:rsidTr="00FE0A9B">
        <w:trPr>
          <w:cantSplit/>
        </w:trPr>
        <w:tc>
          <w:tcPr>
            <w:tcW w:w="2551" w:type="dxa"/>
            <w:shd w:val="clear" w:color="auto" w:fill="auto"/>
          </w:tcPr>
          <w:p w14:paraId="6B9FE449" w14:textId="77777777" w:rsidR="0014397C" w:rsidRPr="00F26942" w:rsidRDefault="0014397C" w:rsidP="00FE0A9B">
            <w:pPr>
              <w:pStyle w:val="ENoteTableText"/>
              <w:tabs>
                <w:tab w:val="center" w:leader="dot" w:pos="2268"/>
              </w:tabs>
            </w:pPr>
            <w:r w:rsidRPr="00F26942">
              <w:rPr>
                <w:noProof/>
              </w:rPr>
              <w:t>s 625</w:t>
            </w:r>
            <w:r w:rsidRPr="00F26942">
              <w:rPr>
                <w:noProof/>
              </w:rPr>
              <w:tab/>
            </w:r>
          </w:p>
        </w:tc>
        <w:tc>
          <w:tcPr>
            <w:tcW w:w="4592" w:type="dxa"/>
            <w:shd w:val="clear" w:color="auto" w:fill="auto"/>
          </w:tcPr>
          <w:p w14:paraId="7005BB21" w14:textId="77777777" w:rsidR="0014397C" w:rsidRPr="00F26942" w:rsidRDefault="0014397C" w:rsidP="00FE0A9B">
            <w:pPr>
              <w:pStyle w:val="ENoteTableText"/>
            </w:pPr>
            <w:r w:rsidRPr="00F26942">
              <w:t>am No 174, 2012</w:t>
            </w:r>
          </w:p>
        </w:tc>
      </w:tr>
      <w:tr w:rsidR="0014397C" w:rsidRPr="00F26942" w14:paraId="53F76398" w14:textId="77777777" w:rsidTr="00FE0A9B">
        <w:trPr>
          <w:cantSplit/>
        </w:trPr>
        <w:tc>
          <w:tcPr>
            <w:tcW w:w="2551" w:type="dxa"/>
            <w:shd w:val="clear" w:color="auto" w:fill="auto"/>
          </w:tcPr>
          <w:p w14:paraId="4C6D8511" w14:textId="77777777" w:rsidR="0014397C" w:rsidRPr="00F26942" w:rsidRDefault="0014397C" w:rsidP="00FE0A9B">
            <w:pPr>
              <w:pStyle w:val="ENoteTableText"/>
              <w:keepNext/>
            </w:pPr>
            <w:r w:rsidRPr="00F26942">
              <w:rPr>
                <w:b/>
                <w:noProof/>
              </w:rPr>
              <w:t>Division 5</w:t>
            </w:r>
          </w:p>
        </w:tc>
        <w:tc>
          <w:tcPr>
            <w:tcW w:w="4592" w:type="dxa"/>
            <w:shd w:val="clear" w:color="auto" w:fill="auto"/>
          </w:tcPr>
          <w:p w14:paraId="2096CB06" w14:textId="77777777" w:rsidR="0014397C" w:rsidRPr="00F26942" w:rsidRDefault="0014397C" w:rsidP="00FE0A9B">
            <w:pPr>
              <w:pStyle w:val="ENoteTableText"/>
            </w:pPr>
          </w:p>
        </w:tc>
      </w:tr>
      <w:tr w:rsidR="0014397C" w:rsidRPr="00F26942" w14:paraId="0B42F47D" w14:textId="77777777" w:rsidTr="00FE0A9B">
        <w:trPr>
          <w:cantSplit/>
        </w:trPr>
        <w:tc>
          <w:tcPr>
            <w:tcW w:w="2551" w:type="dxa"/>
            <w:shd w:val="clear" w:color="auto" w:fill="auto"/>
          </w:tcPr>
          <w:p w14:paraId="54B4A3D2" w14:textId="77777777" w:rsidR="0014397C" w:rsidRPr="00F26942" w:rsidRDefault="0014397C" w:rsidP="00FE0A9B">
            <w:pPr>
              <w:pStyle w:val="ENoteTableText"/>
              <w:tabs>
                <w:tab w:val="center" w:leader="dot" w:pos="2268"/>
              </w:tabs>
              <w:rPr>
                <w:noProof/>
              </w:rPr>
            </w:pPr>
            <w:r w:rsidRPr="00F26942">
              <w:rPr>
                <w:noProof/>
              </w:rPr>
              <w:t>Division 5 heading</w:t>
            </w:r>
            <w:r w:rsidRPr="00F26942">
              <w:rPr>
                <w:noProof/>
              </w:rPr>
              <w:tab/>
            </w:r>
          </w:p>
        </w:tc>
        <w:tc>
          <w:tcPr>
            <w:tcW w:w="4592" w:type="dxa"/>
            <w:shd w:val="clear" w:color="auto" w:fill="auto"/>
          </w:tcPr>
          <w:p w14:paraId="30FD94D1" w14:textId="77777777" w:rsidR="0014397C" w:rsidRPr="00F26942" w:rsidRDefault="0014397C" w:rsidP="00FE0A9B">
            <w:pPr>
              <w:pStyle w:val="ENoteTableText"/>
            </w:pPr>
            <w:r w:rsidRPr="00F26942">
              <w:t>am No 174, 2012</w:t>
            </w:r>
          </w:p>
        </w:tc>
      </w:tr>
      <w:tr w:rsidR="0014397C" w:rsidRPr="00F26942" w14:paraId="7820C733" w14:textId="77777777" w:rsidTr="00FE0A9B">
        <w:trPr>
          <w:cantSplit/>
        </w:trPr>
        <w:tc>
          <w:tcPr>
            <w:tcW w:w="2551" w:type="dxa"/>
            <w:shd w:val="clear" w:color="auto" w:fill="auto"/>
          </w:tcPr>
          <w:p w14:paraId="22AA1BBB" w14:textId="77777777" w:rsidR="0014397C" w:rsidRPr="00F26942" w:rsidRDefault="0014397C" w:rsidP="00FE0A9B">
            <w:pPr>
              <w:pStyle w:val="ENoteTableText"/>
              <w:rPr>
                <w:noProof/>
              </w:rPr>
            </w:pPr>
            <w:r w:rsidRPr="00F26942">
              <w:rPr>
                <w:b/>
                <w:noProof/>
              </w:rPr>
              <w:t>Subdivision A</w:t>
            </w:r>
          </w:p>
        </w:tc>
        <w:tc>
          <w:tcPr>
            <w:tcW w:w="4592" w:type="dxa"/>
            <w:shd w:val="clear" w:color="auto" w:fill="auto"/>
          </w:tcPr>
          <w:p w14:paraId="72F690E0" w14:textId="77777777" w:rsidR="0014397C" w:rsidRPr="00F26942" w:rsidRDefault="0014397C" w:rsidP="00FE0A9B">
            <w:pPr>
              <w:pStyle w:val="ENoteTableText"/>
            </w:pPr>
          </w:p>
        </w:tc>
      </w:tr>
      <w:tr w:rsidR="0014397C" w:rsidRPr="00F26942" w14:paraId="216445E1" w14:textId="77777777" w:rsidTr="00FE0A9B">
        <w:trPr>
          <w:cantSplit/>
        </w:trPr>
        <w:tc>
          <w:tcPr>
            <w:tcW w:w="2551" w:type="dxa"/>
            <w:shd w:val="clear" w:color="auto" w:fill="auto"/>
          </w:tcPr>
          <w:p w14:paraId="1C86EA0A" w14:textId="77777777" w:rsidR="0014397C" w:rsidRPr="00F26942" w:rsidRDefault="0014397C" w:rsidP="00FE0A9B">
            <w:pPr>
              <w:pStyle w:val="ENoteTableText"/>
              <w:tabs>
                <w:tab w:val="center" w:leader="dot" w:pos="2268"/>
              </w:tabs>
              <w:rPr>
                <w:noProof/>
              </w:rPr>
            </w:pPr>
            <w:r w:rsidRPr="00F26942">
              <w:rPr>
                <w:noProof/>
              </w:rPr>
              <w:t>Subdivision A heading</w:t>
            </w:r>
            <w:r w:rsidRPr="00F26942">
              <w:rPr>
                <w:noProof/>
              </w:rPr>
              <w:tab/>
            </w:r>
          </w:p>
        </w:tc>
        <w:tc>
          <w:tcPr>
            <w:tcW w:w="4592" w:type="dxa"/>
            <w:shd w:val="clear" w:color="auto" w:fill="auto"/>
          </w:tcPr>
          <w:p w14:paraId="7ECD3481" w14:textId="77777777" w:rsidR="0014397C" w:rsidRPr="00F26942" w:rsidRDefault="0014397C" w:rsidP="00FE0A9B">
            <w:pPr>
              <w:pStyle w:val="ENoteTableText"/>
            </w:pPr>
            <w:r w:rsidRPr="00F26942">
              <w:t>am No 174, 2012</w:t>
            </w:r>
          </w:p>
        </w:tc>
      </w:tr>
      <w:tr w:rsidR="0014397C" w:rsidRPr="00F26942" w14:paraId="2F410763" w14:textId="77777777" w:rsidTr="00FE0A9B">
        <w:trPr>
          <w:cantSplit/>
        </w:trPr>
        <w:tc>
          <w:tcPr>
            <w:tcW w:w="2551" w:type="dxa"/>
            <w:shd w:val="clear" w:color="auto" w:fill="auto"/>
          </w:tcPr>
          <w:p w14:paraId="1ED99CE3" w14:textId="77777777" w:rsidR="0014397C" w:rsidRPr="00F26942" w:rsidRDefault="0014397C" w:rsidP="00FE0A9B">
            <w:pPr>
              <w:pStyle w:val="ENoteTableText"/>
              <w:tabs>
                <w:tab w:val="center" w:leader="dot" w:pos="2268"/>
              </w:tabs>
              <w:rPr>
                <w:noProof/>
              </w:rPr>
            </w:pPr>
            <w:r w:rsidRPr="00F26942">
              <w:rPr>
                <w:noProof/>
              </w:rPr>
              <w:t>s 626</w:t>
            </w:r>
            <w:r w:rsidRPr="00F26942">
              <w:rPr>
                <w:noProof/>
              </w:rPr>
              <w:tab/>
            </w:r>
          </w:p>
        </w:tc>
        <w:tc>
          <w:tcPr>
            <w:tcW w:w="4592" w:type="dxa"/>
            <w:shd w:val="clear" w:color="auto" w:fill="auto"/>
          </w:tcPr>
          <w:p w14:paraId="1D646345" w14:textId="77777777" w:rsidR="0014397C" w:rsidRPr="00F26942" w:rsidRDefault="0014397C" w:rsidP="00FE0A9B">
            <w:pPr>
              <w:pStyle w:val="ENoteTableText"/>
            </w:pPr>
            <w:r w:rsidRPr="00F26942">
              <w:t>am No 174, 2012</w:t>
            </w:r>
          </w:p>
        </w:tc>
      </w:tr>
      <w:tr w:rsidR="0014397C" w:rsidRPr="00F26942" w14:paraId="56784B34" w14:textId="77777777" w:rsidTr="00FE0A9B">
        <w:trPr>
          <w:cantSplit/>
        </w:trPr>
        <w:tc>
          <w:tcPr>
            <w:tcW w:w="2551" w:type="dxa"/>
            <w:shd w:val="clear" w:color="auto" w:fill="auto"/>
          </w:tcPr>
          <w:p w14:paraId="6CC53914" w14:textId="77777777" w:rsidR="0014397C" w:rsidRPr="00F26942" w:rsidRDefault="0014397C" w:rsidP="00FE0A9B">
            <w:pPr>
              <w:pStyle w:val="ENoteTableText"/>
              <w:tabs>
                <w:tab w:val="center" w:leader="dot" w:pos="2268"/>
              </w:tabs>
              <w:rPr>
                <w:noProof/>
              </w:rPr>
            </w:pPr>
            <w:r w:rsidRPr="00F26942">
              <w:rPr>
                <w:noProof/>
              </w:rPr>
              <w:t>s 627</w:t>
            </w:r>
            <w:r w:rsidRPr="00F26942">
              <w:rPr>
                <w:noProof/>
              </w:rPr>
              <w:tab/>
            </w:r>
          </w:p>
        </w:tc>
        <w:tc>
          <w:tcPr>
            <w:tcW w:w="4592" w:type="dxa"/>
            <w:shd w:val="clear" w:color="auto" w:fill="auto"/>
          </w:tcPr>
          <w:p w14:paraId="652BA57B" w14:textId="77777777" w:rsidR="0014397C" w:rsidRPr="00F26942" w:rsidRDefault="0014397C" w:rsidP="00FE0A9B">
            <w:pPr>
              <w:pStyle w:val="ENoteTableText"/>
              <w:rPr>
                <w:u w:val="single"/>
              </w:rPr>
            </w:pPr>
            <w:r w:rsidRPr="00F26942">
              <w:t>am No 174, 2012; No 13, 2013; No 13, 2021; No 79, 2022; No 2, 2024</w:t>
            </w:r>
          </w:p>
        </w:tc>
      </w:tr>
      <w:tr w:rsidR="0014397C" w:rsidRPr="00F26942" w14:paraId="2F42FB12" w14:textId="77777777" w:rsidTr="00FE0A9B">
        <w:trPr>
          <w:cantSplit/>
        </w:trPr>
        <w:tc>
          <w:tcPr>
            <w:tcW w:w="2551" w:type="dxa"/>
            <w:shd w:val="clear" w:color="auto" w:fill="auto"/>
          </w:tcPr>
          <w:p w14:paraId="5FE9FCD4" w14:textId="77777777" w:rsidR="0014397C" w:rsidRPr="00F26942" w:rsidRDefault="0014397C" w:rsidP="00FE0A9B">
            <w:pPr>
              <w:pStyle w:val="ENoteTableText"/>
              <w:tabs>
                <w:tab w:val="center" w:leader="dot" w:pos="2268"/>
              </w:tabs>
              <w:rPr>
                <w:noProof/>
              </w:rPr>
            </w:pPr>
            <w:r w:rsidRPr="00F26942">
              <w:rPr>
                <w:noProof/>
              </w:rPr>
              <w:t>s 628</w:t>
            </w:r>
            <w:r w:rsidRPr="00F26942">
              <w:rPr>
                <w:noProof/>
              </w:rPr>
              <w:tab/>
            </w:r>
          </w:p>
        </w:tc>
        <w:tc>
          <w:tcPr>
            <w:tcW w:w="4592" w:type="dxa"/>
            <w:shd w:val="clear" w:color="auto" w:fill="auto"/>
          </w:tcPr>
          <w:p w14:paraId="2E954348" w14:textId="77777777" w:rsidR="0014397C" w:rsidRPr="00F26942" w:rsidRDefault="0014397C" w:rsidP="00FE0A9B">
            <w:pPr>
              <w:pStyle w:val="ENoteTableText"/>
            </w:pPr>
            <w:r w:rsidRPr="00F26942">
              <w:t>am No 174, 2012</w:t>
            </w:r>
          </w:p>
        </w:tc>
      </w:tr>
      <w:tr w:rsidR="0014397C" w:rsidRPr="00F26942" w14:paraId="6E0CAAC8" w14:textId="77777777" w:rsidTr="00FE0A9B">
        <w:trPr>
          <w:cantSplit/>
        </w:trPr>
        <w:tc>
          <w:tcPr>
            <w:tcW w:w="2551" w:type="dxa"/>
            <w:shd w:val="clear" w:color="auto" w:fill="auto"/>
          </w:tcPr>
          <w:p w14:paraId="37A6BA2E" w14:textId="77777777" w:rsidR="0014397C" w:rsidRPr="00F26942" w:rsidRDefault="0014397C" w:rsidP="00FE0A9B">
            <w:pPr>
              <w:pStyle w:val="ENoteTableText"/>
              <w:tabs>
                <w:tab w:val="center" w:leader="dot" w:pos="2268"/>
              </w:tabs>
              <w:rPr>
                <w:noProof/>
              </w:rPr>
            </w:pPr>
            <w:r w:rsidRPr="00F26942">
              <w:rPr>
                <w:noProof/>
              </w:rPr>
              <w:t>s 629</w:t>
            </w:r>
            <w:r w:rsidRPr="00F26942">
              <w:rPr>
                <w:noProof/>
              </w:rPr>
              <w:tab/>
            </w:r>
          </w:p>
        </w:tc>
        <w:tc>
          <w:tcPr>
            <w:tcW w:w="4592" w:type="dxa"/>
            <w:shd w:val="clear" w:color="auto" w:fill="auto"/>
          </w:tcPr>
          <w:p w14:paraId="12414BFC" w14:textId="77777777" w:rsidR="0014397C" w:rsidRPr="00F26942" w:rsidRDefault="0014397C" w:rsidP="00FE0A9B">
            <w:pPr>
              <w:pStyle w:val="ENoteTableText"/>
            </w:pPr>
            <w:r w:rsidRPr="00F26942">
              <w:t>am No 174, 2012</w:t>
            </w:r>
          </w:p>
        </w:tc>
      </w:tr>
      <w:tr w:rsidR="0014397C" w:rsidRPr="00F26942" w14:paraId="4ADC7B61" w14:textId="77777777" w:rsidTr="00FE0A9B">
        <w:trPr>
          <w:cantSplit/>
        </w:trPr>
        <w:tc>
          <w:tcPr>
            <w:tcW w:w="2551" w:type="dxa"/>
            <w:shd w:val="clear" w:color="auto" w:fill="auto"/>
          </w:tcPr>
          <w:p w14:paraId="7700A93F" w14:textId="77777777" w:rsidR="0014397C" w:rsidRPr="00F26942" w:rsidRDefault="0014397C" w:rsidP="00FE0A9B">
            <w:pPr>
              <w:pStyle w:val="ENoteTableText"/>
            </w:pPr>
            <w:r w:rsidRPr="00F26942">
              <w:rPr>
                <w:b/>
                <w:noProof/>
              </w:rPr>
              <w:t>Subdivision B</w:t>
            </w:r>
          </w:p>
        </w:tc>
        <w:tc>
          <w:tcPr>
            <w:tcW w:w="4592" w:type="dxa"/>
            <w:shd w:val="clear" w:color="auto" w:fill="auto"/>
          </w:tcPr>
          <w:p w14:paraId="6F69D9FC" w14:textId="77777777" w:rsidR="0014397C" w:rsidRPr="00F26942" w:rsidRDefault="0014397C" w:rsidP="00FE0A9B">
            <w:pPr>
              <w:pStyle w:val="ENoteTableText"/>
            </w:pPr>
          </w:p>
        </w:tc>
      </w:tr>
      <w:tr w:rsidR="0014397C" w:rsidRPr="00F26942" w14:paraId="6B7DD1C1" w14:textId="77777777" w:rsidTr="00FE0A9B">
        <w:trPr>
          <w:cantSplit/>
        </w:trPr>
        <w:tc>
          <w:tcPr>
            <w:tcW w:w="2551" w:type="dxa"/>
            <w:shd w:val="clear" w:color="auto" w:fill="auto"/>
          </w:tcPr>
          <w:p w14:paraId="07760232" w14:textId="77777777" w:rsidR="0014397C" w:rsidRPr="00F26942" w:rsidRDefault="0014397C" w:rsidP="00FE0A9B">
            <w:pPr>
              <w:pStyle w:val="ENoteTableText"/>
              <w:tabs>
                <w:tab w:val="center" w:leader="dot" w:pos="2268"/>
              </w:tabs>
              <w:rPr>
                <w:noProof/>
              </w:rPr>
            </w:pPr>
            <w:r w:rsidRPr="00F26942">
              <w:rPr>
                <w:noProof/>
              </w:rPr>
              <w:t>Subdivision B heading</w:t>
            </w:r>
            <w:r w:rsidRPr="00F26942">
              <w:rPr>
                <w:noProof/>
              </w:rPr>
              <w:tab/>
            </w:r>
          </w:p>
        </w:tc>
        <w:tc>
          <w:tcPr>
            <w:tcW w:w="4592" w:type="dxa"/>
            <w:shd w:val="clear" w:color="auto" w:fill="auto"/>
          </w:tcPr>
          <w:p w14:paraId="553EF65B" w14:textId="77777777" w:rsidR="0014397C" w:rsidRPr="00F26942" w:rsidRDefault="0014397C" w:rsidP="00FE0A9B">
            <w:pPr>
              <w:pStyle w:val="ENoteTableText"/>
            </w:pPr>
            <w:r w:rsidRPr="00F26942">
              <w:t>am No 174, 2012</w:t>
            </w:r>
          </w:p>
        </w:tc>
      </w:tr>
      <w:tr w:rsidR="0014397C" w:rsidRPr="00F26942" w14:paraId="63D9F95A" w14:textId="77777777" w:rsidTr="00FE0A9B">
        <w:trPr>
          <w:cantSplit/>
        </w:trPr>
        <w:tc>
          <w:tcPr>
            <w:tcW w:w="2551" w:type="dxa"/>
            <w:shd w:val="clear" w:color="auto" w:fill="auto"/>
          </w:tcPr>
          <w:p w14:paraId="54E4CB01" w14:textId="77777777" w:rsidR="0014397C" w:rsidRPr="00F26942" w:rsidRDefault="0014397C" w:rsidP="00FE0A9B">
            <w:pPr>
              <w:pStyle w:val="ENoteTableText"/>
              <w:tabs>
                <w:tab w:val="center" w:leader="dot" w:pos="2268"/>
              </w:tabs>
            </w:pPr>
            <w:r w:rsidRPr="00F26942">
              <w:t>s 629A</w:t>
            </w:r>
            <w:r w:rsidRPr="00F26942">
              <w:tab/>
            </w:r>
          </w:p>
        </w:tc>
        <w:tc>
          <w:tcPr>
            <w:tcW w:w="4592" w:type="dxa"/>
            <w:shd w:val="clear" w:color="auto" w:fill="auto"/>
          </w:tcPr>
          <w:p w14:paraId="684CC2CC" w14:textId="77777777" w:rsidR="0014397C" w:rsidRPr="00F26942" w:rsidRDefault="0014397C" w:rsidP="00FE0A9B">
            <w:pPr>
              <w:pStyle w:val="ENoteTableText"/>
            </w:pPr>
            <w:r w:rsidRPr="00F26942">
              <w:t>ad No 55, 2009</w:t>
            </w:r>
          </w:p>
        </w:tc>
      </w:tr>
      <w:tr w:rsidR="0014397C" w:rsidRPr="00F26942" w14:paraId="4692B5DD" w14:textId="77777777" w:rsidTr="00FE0A9B">
        <w:trPr>
          <w:cantSplit/>
        </w:trPr>
        <w:tc>
          <w:tcPr>
            <w:tcW w:w="2551" w:type="dxa"/>
            <w:shd w:val="clear" w:color="auto" w:fill="auto"/>
          </w:tcPr>
          <w:p w14:paraId="3C3FEB74" w14:textId="77777777" w:rsidR="0014397C" w:rsidRPr="00F26942" w:rsidRDefault="0014397C" w:rsidP="00FE0A9B">
            <w:pPr>
              <w:pStyle w:val="ENoteTableText"/>
              <w:tabs>
                <w:tab w:val="center" w:leader="dot" w:pos="2268"/>
              </w:tabs>
              <w:rPr>
                <w:noProof/>
              </w:rPr>
            </w:pPr>
            <w:r w:rsidRPr="00F26942">
              <w:rPr>
                <w:noProof/>
              </w:rPr>
              <w:t>s 630</w:t>
            </w:r>
            <w:r w:rsidRPr="00F26942">
              <w:rPr>
                <w:noProof/>
              </w:rPr>
              <w:tab/>
            </w:r>
          </w:p>
        </w:tc>
        <w:tc>
          <w:tcPr>
            <w:tcW w:w="4592" w:type="dxa"/>
            <w:shd w:val="clear" w:color="auto" w:fill="auto"/>
          </w:tcPr>
          <w:p w14:paraId="7B38A158" w14:textId="77777777" w:rsidR="0014397C" w:rsidRPr="00F26942" w:rsidRDefault="0014397C" w:rsidP="00FE0A9B">
            <w:pPr>
              <w:pStyle w:val="ENoteTableText"/>
            </w:pPr>
            <w:r w:rsidRPr="00F26942">
              <w:t>am No 174, 2012</w:t>
            </w:r>
          </w:p>
        </w:tc>
      </w:tr>
      <w:tr w:rsidR="0014397C" w:rsidRPr="00F26942" w14:paraId="0673BEE0" w14:textId="77777777" w:rsidTr="00FE0A9B">
        <w:trPr>
          <w:cantSplit/>
        </w:trPr>
        <w:tc>
          <w:tcPr>
            <w:tcW w:w="2551" w:type="dxa"/>
            <w:shd w:val="clear" w:color="auto" w:fill="auto"/>
          </w:tcPr>
          <w:p w14:paraId="0557B3BC" w14:textId="77777777" w:rsidR="0014397C" w:rsidRPr="00F26942" w:rsidRDefault="0014397C" w:rsidP="00FE0A9B">
            <w:pPr>
              <w:pStyle w:val="ENoteTableText"/>
              <w:tabs>
                <w:tab w:val="center" w:leader="dot" w:pos="2268"/>
              </w:tabs>
              <w:rPr>
                <w:noProof/>
              </w:rPr>
            </w:pPr>
            <w:r w:rsidRPr="00F26942">
              <w:rPr>
                <w:noProof/>
              </w:rPr>
              <w:t>s 632</w:t>
            </w:r>
            <w:r w:rsidRPr="00F26942">
              <w:rPr>
                <w:noProof/>
              </w:rPr>
              <w:tab/>
            </w:r>
          </w:p>
        </w:tc>
        <w:tc>
          <w:tcPr>
            <w:tcW w:w="4592" w:type="dxa"/>
            <w:shd w:val="clear" w:color="auto" w:fill="auto"/>
          </w:tcPr>
          <w:p w14:paraId="1096DB9D" w14:textId="77777777" w:rsidR="0014397C" w:rsidRPr="00F26942" w:rsidRDefault="0014397C" w:rsidP="00FE0A9B">
            <w:pPr>
              <w:pStyle w:val="ENoteTableText"/>
            </w:pPr>
            <w:r w:rsidRPr="00F26942">
              <w:t>am No 174, 2012; No 73, 2013</w:t>
            </w:r>
          </w:p>
        </w:tc>
      </w:tr>
      <w:tr w:rsidR="0014397C" w:rsidRPr="00F26942" w14:paraId="5283065D" w14:textId="77777777" w:rsidTr="00FE0A9B">
        <w:trPr>
          <w:cantSplit/>
        </w:trPr>
        <w:tc>
          <w:tcPr>
            <w:tcW w:w="2551" w:type="dxa"/>
            <w:shd w:val="clear" w:color="auto" w:fill="auto"/>
          </w:tcPr>
          <w:p w14:paraId="216E4AA1" w14:textId="77777777" w:rsidR="0014397C" w:rsidRPr="00F26942" w:rsidRDefault="0014397C" w:rsidP="00FE0A9B">
            <w:pPr>
              <w:pStyle w:val="ENoteTableText"/>
              <w:tabs>
                <w:tab w:val="center" w:leader="dot" w:pos="2268"/>
              </w:tabs>
              <w:rPr>
                <w:noProof/>
              </w:rPr>
            </w:pPr>
            <w:r w:rsidRPr="00F26942">
              <w:rPr>
                <w:noProof/>
              </w:rPr>
              <w:t>s 633</w:t>
            </w:r>
            <w:r w:rsidRPr="00F26942">
              <w:rPr>
                <w:noProof/>
              </w:rPr>
              <w:tab/>
            </w:r>
          </w:p>
        </w:tc>
        <w:tc>
          <w:tcPr>
            <w:tcW w:w="4592" w:type="dxa"/>
            <w:shd w:val="clear" w:color="auto" w:fill="auto"/>
          </w:tcPr>
          <w:p w14:paraId="1F31BF42" w14:textId="77777777" w:rsidR="0014397C" w:rsidRPr="00F26942" w:rsidRDefault="0014397C" w:rsidP="00FE0A9B">
            <w:pPr>
              <w:pStyle w:val="ENoteTableText"/>
            </w:pPr>
            <w:r w:rsidRPr="00F26942">
              <w:t>am No 174, 2012</w:t>
            </w:r>
          </w:p>
        </w:tc>
      </w:tr>
      <w:tr w:rsidR="0014397C" w:rsidRPr="00F26942" w14:paraId="3068901B" w14:textId="77777777" w:rsidTr="00FE0A9B">
        <w:trPr>
          <w:cantSplit/>
        </w:trPr>
        <w:tc>
          <w:tcPr>
            <w:tcW w:w="2551" w:type="dxa"/>
            <w:shd w:val="clear" w:color="auto" w:fill="auto"/>
          </w:tcPr>
          <w:p w14:paraId="07981141" w14:textId="77777777" w:rsidR="0014397C" w:rsidRPr="00F26942" w:rsidRDefault="0014397C" w:rsidP="00FE0A9B">
            <w:pPr>
              <w:pStyle w:val="ENoteTableText"/>
              <w:tabs>
                <w:tab w:val="center" w:leader="dot" w:pos="2268"/>
              </w:tabs>
              <w:rPr>
                <w:noProof/>
              </w:rPr>
            </w:pPr>
            <w:r w:rsidRPr="00F26942">
              <w:rPr>
                <w:noProof/>
              </w:rPr>
              <w:t>s 634</w:t>
            </w:r>
            <w:r w:rsidRPr="00F26942">
              <w:rPr>
                <w:noProof/>
              </w:rPr>
              <w:tab/>
            </w:r>
          </w:p>
        </w:tc>
        <w:tc>
          <w:tcPr>
            <w:tcW w:w="4592" w:type="dxa"/>
            <w:shd w:val="clear" w:color="auto" w:fill="auto"/>
          </w:tcPr>
          <w:p w14:paraId="6FDA9A91" w14:textId="77777777" w:rsidR="0014397C" w:rsidRPr="00F26942" w:rsidRDefault="0014397C" w:rsidP="00FE0A9B">
            <w:pPr>
              <w:pStyle w:val="ENoteTableText"/>
            </w:pPr>
            <w:r w:rsidRPr="00F26942">
              <w:t>am No 174, 2012</w:t>
            </w:r>
          </w:p>
        </w:tc>
      </w:tr>
      <w:tr w:rsidR="0014397C" w:rsidRPr="00F26942" w14:paraId="14898007" w14:textId="77777777" w:rsidTr="00FE0A9B">
        <w:trPr>
          <w:cantSplit/>
        </w:trPr>
        <w:tc>
          <w:tcPr>
            <w:tcW w:w="2551" w:type="dxa"/>
            <w:shd w:val="clear" w:color="auto" w:fill="auto"/>
          </w:tcPr>
          <w:p w14:paraId="366D3726" w14:textId="77777777" w:rsidR="0014397C" w:rsidRPr="00F26942" w:rsidRDefault="0014397C" w:rsidP="00FE0A9B">
            <w:pPr>
              <w:pStyle w:val="ENoteTableText"/>
              <w:tabs>
                <w:tab w:val="center" w:leader="dot" w:pos="2268"/>
              </w:tabs>
              <w:rPr>
                <w:noProof/>
              </w:rPr>
            </w:pPr>
            <w:r w:rsidRPr="00F26942">
              <w:rPr>
                <w:noProof/>
              </w:rPr>
              <w:t>s 637</w:t>
            </w:r>
            <w:r w:rsidRPr="00F26942">
              <w:rPr>
                <w:noProof/>
              </w:rPr>
              <w:tab/>
            </w:r>
          </w:p>
        </w:tc>
        <w:tc>
          <w:tcPr>
            <w:tcW w:w="4592" w:type="dxa"/>
            <w:shd w:val="clear" w:color="auto" w:fill="auto"/>
          </w:tcPr>
          <w:p w14:paraId="16E97065" w14:textId="77777777" w:rsidR="0014397C" w:rsidRPr="00F26942" w:rsidRDefault="0014397C" w:rsidP="00FE0A9B">
            <w:pPr>
              <w:pStyle w:val="ENoteTableText"/>
            </w:pPr>
            <w:r w:rsidRPr="00F26942">
              <w:t>am No 174, 2012</w:t>
            </w:r>
          </w:p>
        </w:tc>
      </w:tr>
      <w:tr w:rsidR="0014397C" w:rsidRPr="00F26942" w14:paraId="38ADC1E4" w14:textId="77777777" w:rsidTr="00FE0A9B">
        <w:trPr>
          <w:cantSplit/>
        </w:trPr>
        <w:tc>
          <w:tcPr>
            <w:tcW w:w="2551" w:type="dxa"/>
            <w:shd w:val="clear" w:color="auto" w:fill="auto"/>
          </w:tcPr>
          <w:p w14:paraId="7A013BE5" w14:textId="77777777" w:rsidR="0014397C" w:rsidRPr="00F26942" w:rsidRDefault="0014397C" w:rsidP="00FE0A9B">
            <w:pPr>
              <w:pStyle w:val="ENoteTableText"/>
              <w:tabs>
                <w:tab w:val="center" w:leader="dot" w:pos="2268"/>
              </w:tabs>
            </w:pPr>
            <w:r w:rsidRPr="00F26942">
              <w:rPr>
                <w:noProof/>
              </w:rPr>
              <w:t>s 639</w:t>
            </w:r>
            <w:r w:rsidRPr="00F26942">
              <w:rPr>
                <w:noProof/>
              </w:rPr>
              <w:tab/>
            </w:r>
          </w:p>
        </w:tc>
        <w:tc>
          <w:tcPr>
            <w:tcW w:w="4592" w:type="dxa"/>
            <w:shd w:val="clear" w:color="auto" w:fill="auto"/>
          </w:tcPr>
          <w:p w14:paraId="1C63B89B" w14:textId="77777777" w:rsidR="0014397C" w:rsidRPr="00F26942" w:rsidRDefault="0014397C" w:rsidP="00FE0A9B">
            <w:pPr>
              <w:pStyle w:val="ENoteTableText"/>
            </w:pPr>
            <w:r w:rsidRPr="00F26942">
              <w:t>am No 174, 2012</w:t>
            </w:r>
          </w:p>
        </w:tc>
      </w:tr>
      <w:tr w:rsidR="0014397C" w:rsidRPr="00F26942" w14:paraId="7941D60E" w14:textId="77777777" w:rsidTr="00FE0A9B">
        <w:trPr>
          <w:cantSplit/>
        </w:trPr>
        <w:tc>
          <w:tcPr>
            <w:tcW w:w="2551" w:type="dxa"/>
            <w:shd w:val="clear" w:color="auto" w:fill="auto"/>
          </w:tcPr>
          <w:p w14:paraId="7CF4086A" w14:textId="77777777" w:rsidR="0014397C" w:rsidRPr="00F26942" w:rsidRDefault="0014397C" w:rsidP="00FE0A9B">
            <w:pPr>
              <w:pStyle w:val="ENoteTableText"/>
              <w:tabs>
                <w:tab w:val="center" w:leader="dot" w:pos="2268"/>
              </w:tabs>
            </w:pPr>
            <w:r w:rsidRPr="00F26942">
              <w:t>s 640</w:t>
            </w:r>
            <w:r w:rsidRPr="00F26942">
              <w:tab/>
            </w:r>
          </w:p>
        </w:tc>
        <w:tc>
          <w:tcPr>
            <w:tcW w:w="4592" w:type="dxa"/>
            <w:shd w:val="clear" w:color="auto" w:fill="auto"/>
          </w:tcPr>
          <w:p w14:paraId="38F3BA60" w14:textId="77777777" w:rsidR="0014397C" w:rsidRPr="00F26942" w:rsidRDefault="0014397C" w:rsidP="00FE0A9B">
            <w:pPr>
              <w:pStyle w:val="ENoteTableText"/>
            </w:pPr>
            <w:r w:rsidRPr="00F26942">
              <w:t>am No 174, 2012; No 31, 2014</w:t>
            </w:r>
          </w:p>
        </w:tc>
      </w:tr>
      <w:tr w:rsidR="0014397C" w:rsidRPr="00F26942" w14:paraId="5600F11F" w14:textId="77777777" w:rsidTr="00FE0A9B">
        <w:trPr>
          <w:cantSplit/>
        </w:trPr>
        <w:tc>
          <w:tcPr>
            <w:tcW w:w="2551" w:type="dxa"/>
            <w:shd w:val="clear" w:color="auto" w:fill="auto"/>
          </w:tcPr>
          <w:p w14:paraId="6DBDC77A" w14:textId="77777777" w:rsidR="0014397C" w:rsidRPr="00F26942" w:rsidRDefault="0014397C" w:rsidP="00FE0A9B">
            <w:pPr>
              <w:pStyle w:val="ENoteTableText"/>
              <w:tabs>
                <w:tab w:val="center" w:leader="dot" w:pos="2268"/>
              </w:tabs>
            </w:pPr>
            <w:r w:rsidRPr="00F26942">
              <w:lastRenderedPageBreak/>
              <w:t>s 641</w:t>
            </w:r>
            <w:r w:rsidRPr="00F26942">
              <w:tab/>
            </w:r>
          </w:p>
        </w:tc>
        <w:tc>
          <w:tcPr>
            <w:tcW w:w="4592" w:type="dxa"/>
            <w:shd w:val="clear" w:color="auto" w:fill="auto"/>
          </w:tcPr>
          <w:p w14:paraId="249A7ED8" w14:textId="77777777" w:rsidR="0014397C" w:rsidRPr="00F26942" w:rsidRDefault="0014397C" w:rsidP="00FE0A9B">
            <w:pPr>
              <w:pStyle w:val="ENoteTableText"/>
            </w:pPr>
            <w:r w:rsidRPr="00F26942">
              <w:t>am No 174, 2012</w:t>
            </w:r>
          </w:p>
        </w:tc>
      </w:tr>
      <w:tr w:rsidR="0014397C" w:rsidRPr="00F26942" w14:paraId="5585C788" w14:textId="77777777" w:rsidTr="00FE0A9B">
        <w:trPr>
          <w:cantSplit/>
        </w:trPr>
        <w:tc>
          <w:tcPr>
            <w:tcW w:w="2551" w:type="dxa"/>
            <w:shd w:val="clear" w:color="auto" w:fill="auto"/>
          </w:tcPr>
          <w:p w14:paraId="7D2F0521" w14:textId="77777777" w:rsidR="0014397C" w:rsidRPr="00F26942" w:rsidRDefault="0014397C" w:rsidP="00FE0A9B">
            <w:pPr>
              <w:pStyle w:val="ENoteTableText"/>
              <w:tabs>
                <w:tab w:val="center" w:leader="dot" w:pos="2268"/>
              </w:tabs>
            </w:pPr>
            <w:r w:rsidRPr="00F26942">
              <w:t>s 641A</w:t>
            </w:r>
            <w:r w:rsidRPr="00F26942">
              <w:tab/>
            </w:r>
          </w:p>
        </w:tc>
        <w:tc>
          <w:tcPr>
            <w:tcW w:w="4592" w:type="dxa"/>
            <w:shd w:val="clear" w:color="auto" w:fill="auto"/>
          </w:tcPr>
          <w:p w14:paraId="0FE4BF26" w14:textId="77777777" w:rsidR="0014397C" w:rsidRPr="00F26942" w:rsidRDefault="0014397C" w:rsidP="00FE0A9B">
            <w:pPr>
              <w:pStyle w:val="ENoteTableText"/>
            </w:pPr>
            <w:r w:rsidRPr="00F26942">
              <w:t>ad No 174, 2012</w:t>
            </w:r>
          </w:p>
        </w:tc>
      </w:tr>
      <w:tr w:rsidR="0014397C" w:rsidRPr="00F26942" w14:paraId="589F42FA" w14:textId="77777777" w:rsidTr="00FE0A9B">
        <w:trPr>
          <w:cantSplit/>
        </w:trPr>
        <w:tc>
          <w:tcPr>
            <w:tcW w:w="2551" w:type="dxa"/>
            <w:shd w:val="clear" w:color="auto" w:fill="auto"/>
          </w:tcPr>
          <w:p w14:paraId="08448520" w14:textId="77777777" w:rsidR="0014397C" w:rsidRPr="00F26942" w:rsidRDefault="0014397C" w:rsidP="00FE0A9B">
            <w:pPr>
              <w:pStyle w:val="ENoteTableText"/>
              <w:tabs>
                <w:tab w:val="center" w:leader="dot" w:pos="2268"/>
              </w:tabs>
            </w:pPr>
            <w:r w:rsidRPr="00F26942">
              <w:t>s 641B</w:t>
            </w:r>
            <w:r w:rsidRPr="00F26942">
              <w:tab/>
            </w:r>
          </w:p>
        </w:tc>
        <w:tc>
          <w:tcPr>
            <w:tcW w:w="4592" w:type="dxa"/>
            <w:shd w:val="clear" w:color="auto" w:fill="auto"/>
          </w:tcPr>
          <w:p w14:paraId="47B3D280" w14:textId="77777777" w:rsidR="0014397C" w:rsidRPr="00F26942" w:rsidRDefault="0014397C" w:rsidP="00FE0A9B">
            <w:pPr>
              <w:pStyle w:val="ENoteTableText"/>
            </w:pPr>
            <w:r w:rsidRPr="00F26942">
              <w:t>ad No 170, 2018</w:t>
            </w:r>
          </w:p>
        </w:tc>
      </w:tr>
      <w:tr w:rsidR="0014397C" w:rsidRPr="00F26942" w14:paraId="573695BB" w14:textId="77777777" w:rsidTr="00FE0A9B">
        <w:trPr>
          <w:cantSplit/>
        </w:trPr>
        <w:tc>
          <w:tcPr>
            <w:tcW w:w="2551" w:type="dxa"/>
            <w:shd w:val="clear" w:color="auto" w:fill="auto"/>
          </w:tcPr>
          <w:p w14:paraId="70D95FC9" w14:textId="77777777" w:rsidR="0014397C" w:rsidRPr="00F26942" w:rsidRDefault="0014397C" w:rsidP="00FE0A9B">
            <w:pPr>
              <w:pStyle w:val="ENoteTableText"/>
              <w:tabs>
                <w:tab w:val="center" w:leader="dot" w:pos="2268"/>
              </w:tabs>
            </w:pPr>
          </w:p>
        </w:tc>
        <w:tc>
          <w:tcPr>
            <w:tcW w:w="4592" w:type="dxa"/>
            <w:shd w:val="clear" w:color="auto" w:fill="auto"/>
          </w:tcPr>
          <w:p w14:paraId="5E3CA298" w14:textId="77777777" w:rsidR="0014397C" w:rsidRPr="00F26942" w:rsidRDefault="0014397C" w:rsidP="00FE0A9B">
            <w:pPr>
              <w:pStyle w:val="ENoteTableText"/>
            </w:pPr>
            <w:r w:rsidRPr="00F26942">
              <w:t>am No 13, 2021</w:t>
            </w:r>
          </w:p>
        </w:tc>
      </w:tr>
      <w:tr w:rsidR="0014397C" w:rsidRPr="00F26942" w14:paraId="51DDE314" w14:textId="77777777" w:rsidTr="00FE0A9B">
        <w:trPr>
          <w:cantSplit/>
        </w:trPr>
        <w:tc>
          <w:tcPr>
            <w:tcW w:w="2551" w:type="dxa"/>
            <w:shd w:val="clear" w:color="auto" w:fill="auto"/>
          </w:tcPr>
          <w:p w14:paraId="641B1214" w14:textId="77777777" w:rsidR="0014397C" w:rsidRPr="00F26942" w:rsidRDefault="0014397C" w:rsidP="00FE0A9B">
            <w:pPr>
              <w:pStyle w:val="ENoteTableText"/>
              <w:tabs>
                <w:tab w:val="center" w:leader="dot" w:pos="2268"/>
              </w:tabs>
            </w:pPr>
            <w:r w:rsidRPr="00F26942">
              <w:t>s 642</w:t>
            </w:r>
            <w:r w:rsidRPr="00F26942">
              <w:tab/>
            </w:r>
          </w:p>
        </w:tc>
        <w:tc>
          <w:tcPr>
            <w:tcW w:w="4592" w:type="dxa"/>
            <w:shd w:val="clear" w:color="auto" w:fill="auto"/>
          </w:tcPr>
          <w:p w14:paraId="7D917FB9" w14:textId="77777777" w:rsidR="0014397C" w:rsidRPr="00F26942" w:rsidRDefault="0014397C" w:rsidP="00FE0A9B">
            <w:pPr>
              <w:pStyle w:val="ENoteTableText"/>
            </w:pPr>
            <w:r w:rsidRPr="00F26942">
              <w:t>am No 174, 2012</w:t>
            </w:r>
          </w:p>
        </w:tc>
      </w:tr>
      <w:tr w:rsidR="0014397C" w:rsidRPr="00F26942" w14:paraId="7FC773B2" w14:textId="77777777" w:rsidTr="00FE0A9B">
        <w:trPr>
          <w:cantSplit/>
        </w:trPr>
        <w:tc>
          <w:tcPr>
            <w:tcW w:w="2551" w:type="dxa"/>
            <w:shd w:val="clear" w:color="auto" w:fill="auto"/>
          </w:tcPr>
          <w:p w14:paraId="485D4E4E" w14:textId="77777777" w:rsidR="0014397C" w:rsidRPr="00F26942" w:rsidRDefault="0014397C" w:rsidP="00FE0A9B">
            <w:pPr>
              <w:pStyle w:val="ENoteTableText"/>
              <w:tabs>
                <w:tab w:val="center" w:leader="dot" w:pos="2268"/>
              </w:tabs>
            </w:pPr>
            <w:r w:rsidRPr="00F26942">
              <w:t>s 643</w:t>
            </w:r>
            <w:r w:rsidRPr="00F26942">
              <w:tab/>
            </w:r>
          </w:p>
        </w:tc>
        <w:tc>
          <w:tcPr>
            <w:tcW w:w="4592" w:type="dxa"/>
            <w:shd w:val="clear" w:color="auto" w:fill="auto"/>
          </w:tcPr>
          <w:p w14:paraId="3E91F096" w14:textId="77777777" w:rsidR="0014397C" w:rsidRPr="00F26942" w:rsidRDefault="0014397C" w:rsidP="00FE0A9B">
            <w:pPr>
              <w:pStyle w:val="ENoteTableText"/>
            </w:pPr>
            <w:r w:rsidRPr="00F26942">
              <w:t>am No 174, 2012</w:t>
            </w:r>
          </w:p>
        </w:tc>
      </w:tr>
      <w:tr w:rsidR="0014397C" w:rsidRPr="00F26942" w14:paraId="6656AC3E" w14:textId="77777777" w:rsidTr="00FE0A9B">
        <w:trPr>
          <w:cantSplit/>
        </w:trPr>
        <w:tc>
          <w:tcPr>
            <w:tcW w:w="2551" w:type="dxa"/>
            <w:shd w:val="clear" w:color="auto" w:fill="auto"/>
          </w:tcPr>
          <w:p w14:paraId="21AE5F43" w14:textId="77777777" w:rsidR="0014397C" w:rsidRPr="00F26942" w:rsidRDefault="0014397C" w:rsidP="00FE0A9B">
            <w:pPr>
              <w:pStyle w:val="ENoteTableText"/>
              <w:tabs>
                <w:tab w:val="center" w:leader="dot" w:pos="2268"/>
              </w:tabs>
              <w:rPr>
                <w:noProof/>
              </w:rPr>
            </w:pPr>
            <w:r w:rsidRPr="00F26942">
              <w:t>s 644</w:t>
            </w:r>
            <w:r w:rsidRPr="00F26942">
              <w:tab/>
            </w:r>
          </w:p>
        </w:tc>
        <w:tc>
          <w:tcPr>
            <w:tcW w:w="4592" w:type="dxa"/>
            <w:shd w:val="clear" w:color="auto" w:fill="auto"/>
          </w:tcPr>
          <w:p w14:paraId="398960E3" w14:textId="77777777" w:rsidR="0014397C" w:rsidRPr="00F26942" w:rsidRDefault="0014397C" w:rsidP="00FE0A9B">
            <w:pPr>
              <w:pStyle w:val="ENoteTableText"/>
            </w:pPr>
            <w:r w:rsidRPr="00F26942">
              <w:t>am No 174, 2012 (as am by No 73, 2013)</w:t>
            </w:r>
          </w:p>
        </w:tc>
      </w:tr>
      <w:tr w:rsidR="0014397C" w:rsidRPr="00F26942" w14:paraId="01FE6243" w14:textId="77777777" w:rsidTr="00FE0A9B">
        <w:trPr>
          <w:cantSplit/>
        </w:trPr>
        <w:tc>
          <w:tcPr>
            <w:tcW w:w="2551" w:type="dxa"/>
            <w:shd w:val="clear" w:color="auto" w:fill="auto"/>
          </w:tcPr>
          <w:p w14:paraId="261AC72D" w14:textId="77777777" w:rsidR="0014397C" w:rsidRPr="00F26942" w:rsidRDefault="0014397C" w:rsidP="00FE0A9B">
            <w:pPr>
              <w:pStyle w:val="ENoteTableText"/>
              <w:tabs>
                <w:tab w:val="center" w:leader="dot" w:pos="2268"/>
              </w:tabs>
            </w:pPr>
            <w:r w:rsidRPr="00F26942">
              <w:t>s 645</w:t>
            </w:r>
            <w:r w:rsidRPr="00F26942">
              <w:tab/>
            </w:r>
          </w:p>
        </w:tc>
        <w:tc>
          <w:tcPr>
            <w:tcW w:w="4592" w:type="dxa"/>
            <w:shd w:val="clear" w:color="auto" w:fill="auto"/>
          </w:tcPr>
          <w:p w14:paraId="6C57DE77" w14:textId="77777777" w:rsidR="0014397C" w:rsidRPr="00F26942" w:rsidRDefault="0014397C" w:rsidP="00FE0A9B">
            <w:pPr>
              <w:pStyle w:val="ENoteTableText"/>
            </w:pPr>
            <w:r w:rsidRPr="00F26942">
              <w:t>am No 174, 2012</w:t>
            </w:r>
          </w:p>
        </w:tc>
      </w:tr>
      <w:tr w:rsidR="0014397C" w:rsidRPr="00F26942" w14:paraId="3B2E9988" w14:textId="77777777" w:rsidTr="00FE0A9B">
        <w:trPr>
          <w:cantSplit/>
        </w:trPr>
        <w:tc>
          <w:tcPr>
            <w:tcW w:w="2551" w:type="dxa"/>
            <w:shd w:val="clear" w:color="auto" w:fill="auto"/>
          </w:tcPr>
          <w:p w14:paraId="170C4E87" w14:textId="77777777" w:rsidR="0014397C" w:rsidRPr="00F26942" w:rsidRDefault="0014397C" w:rsidP="00FE0A9B">
            <w:pPr>
              <w:pStyle w:val="ENoteTableText"/>
              <w:tabs>
                <w:tab w:val="center" w:leader="dot" w:pos="2268"/>
              </w:tabs>
            </w:pPr>
            <w:r w:rsidRPr="00F26942">
              <w:t>s 646</w:t>
            </w:r>
            <w:r w:rsidRPr="00F26942">
              <w:tab/>
            </w:r>
          </w:p>
        </w:tc>
        <w:tc>
          <w:tcPr>
            <w:tcW w:w="4592" w:type="dxa"/>
            <w:shd w:val="clear" w:color="auto" w:fill="auto"/>
          </w:tcPr>
          <w:p w14:paraId="4E2D4EA3" w14:textId="77777777" w:rsidR="0014397C" w:rsidRPr="00F26942" w:rsidRDefault="0014397C" w:rsidP="00FE0A9B">
            <w:pPr>
              <w:pStyle w:val="ENoteTableText"/>
            </w:pPr>
            <w:r w:rsidRPr="00F26942">
              <w:t>am No 174, 2012</w:t>
            </w:r>
          </w:p>
        </w:tc>
      </w:tr>
      <w:tr w:rsidR="0014397C" w:rsidRPr="00F26942" w14:paraId="68508357" w14:textId="77777777" w:rsidTr="00FE0A9B">
        <w:trPr>
          <w:cantSplit/>
        </w:trPr>
        <w:tc>
          <w:tcPr>
            <w:tcW w:w="2551" w:type="dxa"/>
            <w:shd w:val="clear" w:color="auto" w:fill="auto"/>
          </w:tcPr>
          <w:p w14:paraId="05C4D9D7" w14:textId="77777777" w:rsidR="0014397C" w:rsidRPr="00F26942" w:rsidRDefault="0014397C" w:rsidP="00FE0A9B">
            <w:pPr>
              <w:pStyle w:val="ENoteTableText"/>
              <w:tabs>
                <w:tab w:val="center" w:leader="dot" w:pos="2268"/>
              </w:tabs>
            </w:pPr>
            <w:r w:rsidRPr="00F26942">
              <w:t>s 647</w:t>
            </w:r>
            <w:r w:rsidRPr="00F26942">
              <w:tab/>
            </w:r>
          </w:p>
        </w:tc>
        <w:tc>
          <w:tcPr>
            <w:tcW w:w="4592" w:type="dxa"/>
            <w:shd w:val="clear" w:color="auto" w:fill="auto"/>
          </w:tcPr>
          <w:p w14:paraId="6BE5C201" w14:textId="77777777" w:rsidR="0014397C" w:rsidRPr="00F26942" w:rsidRDefault="0014397C" w:rsidP="00FE0A9B">
            <w:pPr>
              <w:pStyle w:val="ENoteTableText"/>
            </w:pPr>
            <w:r w:rsidRPr="00F26942">
              <w:t>am No 174, 2012</w:t>
            </w:r>
          </w:p>
        </w:tc>
      </w:tr>
      <w:tr w:rsidR="0014397C" w:rsidRPr="00F26942" w14:paraId="68B8E13E" w14:textId="77777777" w:rsidTr="00FE0A9B">
        <w:trPr>
          <w:cantSplit/>
        </w:trPr>
        <w:tc>
          <w:tcPr>
            <w:tcW w:w="2551" w:type="dxa"/>
            <w:shd w:val="clear" w:color="auto" w:fill="auto"/>
          </w:tcPr>
          <w:p w14:paraId="73CB9EDB" w14:textId="77777777" w:rsidR="0014397C" w:rsidRPr="00F26942" w:rsidRDefault="0014397C" w:rsidP="00FE0A9B">
            <w:pPr>
              <w:pStyle w:val="ENoteTableText"/>
              <w:tabs>
                <w:tab w:val="center" w:leader="dot" w:pos="2268"/>
              </w:tabs>
            </w:pPr>
            <w:r w:rsidRPr="00F26942">
              <w:t>s 648</w:t>
            </w:r>
            <w:r w:rsidRPr="00F26942">
              <w:tab/>
            </w:r>
          </w:p>
        </w:tc>
        <w:tc>
          <w:tcPr>
            <w:tcW w:w="4592" w:type="dxa"/>
            <w:shd w:val="clear" w:color="auto" w:fill="auto"/>
          </w:tcPr>
          <w:p w14:paraId="659A3A3B" w14:textId="77777777" w:rsidR="0014397C" w:rsidRPr="00F26942" w:rsidRDefault="0014397C" w:rsidP="00FE0A9B">
            <w:pPr>
              <w:pStyle w:val="ENoteTableText"/>
            </w:pPr>
            <w:r w:rsidRPr="00F26942">
              <w:t>am No 174, 2012</w:t>
            </w:r>
          </w:p>
        </w:tc>
      </w:tr>
      <w:tr w:rsidR="0014397C" w:rsidRPr="00F26942" w14:paraId="1C470D14" w14:textId="77777777" w:rsidTr="00FE0A9B">
        <w:trPr>
          <w:cantSplit/>
        </w:trPr>
        <w:tc>
          <w:tcPr>
            <w:tcW w:w="2551" w:type="dxa"/>
            <w:shd w:val="clear" w:color="auto" w:fill="auto"/>
          </w:tcPr>
          <w:p w14:paraId="17A5F260" w14:textId="77777777" w:rsidR="0014397C" w:rsidRPr="00F26942" w:rsidRDefault="0014397C" w:rsidP="00FE0A9B">
            <w:pPr>
              <w:pStyle w:val="ENoteTableText"/>
              <w:keepNext/>
            </w:pPr>
            <w:r w:rsidRPr="00F26942">
              <w:rPr>
                <w:b/>
                <w:noProof/>
              </w:rPr>
              <w:t>Division 6</w:t>
            </w:r>
          </w:p>
        </w:tc>
        <w:tc>
          <w:tcPr>
            <w:tcW w:w="4592" w:type="dxa"/>
            <w:shd w:val="clear" w:color="auto" w:fill="auto"/>
          </w:tcPr>
          <w:p w14:paraId="54500119" w14:textId="77777777" w:rsidR="0014397C" w:rsidRPr="00F26942" w:rsidRDefault="0014397C" w:rsidP="00FE0A9B">
            <w:pPr>
              <w:pStyle w:val="ENoteTableText"/>
              <w:keepNext/>
            </w:pPr>
          </w:p>
        </w:tc>
      </w:tr>
      <w:tr w:rsidR="0014397C" w:rsidRPr="00F26942" w14:paraId="10513804" w14:textId="77777777" w:rsidTr="00FE0A9B">
        <w:trPr>
          <w:cantSplit/>
        </w:trPr>
        <w:tc>
          <w:tcPr>
            <w:tcW w:w="2551" w:type="dxa"/>
            <w:shd w:val="clear" w:color="auto" w:fill="auto"/>
          </w:tcPr>
          <w:p w14:paraId="6CCD6871" w14:textId="77777777" w:rsidR="0014397C" w:rsidRPr="00F26942" w:rsidRDefault="0014397C" w:rsidP="00FE0A9B">
            <w:pPr>
              <w:pStyle w:val="ENoteTableText"/>
              <w:tabs>
                <w:tab w:val="center" w:leader="dot" w:pos="2268"/>
              </w:tabs>
            </w:pPr>
            <w:r w:rsidRPr="00F26942">
              <w:t>s 649</w:t>
            </w:r>
            <w:r w:rsidRPr="00F26942">
              <w:tab/>
            </w:r>
          </w:p>
        </w:tc>
        <w:tc>
          <w:tcPr>
            <w:tcW w:w="4592" w:type="dxa"/>
            <w:shd w:val="clear" w:color="auto" w:fill="auto"/>
          </w:tcPr>
          <w:p w14:paraId="1F2CAF63" w14:textId="77777777" w:rsidR="0014397C" w:rsidRPr="00F26942" w:rsidRDefault="0014397C" w:rsidP="00FE0A9B">
            <w:pPr>
              <w:pStyle w:val="ENoteTableText"/>
            </w:pPr>
            <w:r w:rsidRPr="00F26942">
              <w:t>am No 124, 2009; No 174, 2012</w:t>
            </w:r>
          </w:p>
        </w:tc>
      </w:tr>
      <w:tr w:rsidR="0014397C" w:rsidRPr="00F26942" w14:paraId="00D15C6E" w14:textId="77777777" w:rsidTr="00FE0A9B">
        <w:trPr>
          <w:cantSplit/>
        </w:trPr>
        <w:tc>
          <w:tcPr>
            <w:tcW w:w="2551" w:type="dxa"/>
            <w:shd w:val="clear" w:color="auto" w:fill="auto"/>
          </w:tcPr>
          <w:p w14:paraId="16DEBD22" w14:textId="77777777" w:rsidR="0014397C" w:rsidRPr="00F26942" w:rsidRDefault="0014397C" w:rsidP="00FE0A9B">
            <w:pPr>
              <w:pStyle w:val="ENoteTableText"/>
              <w:tabs>
                <w:tab w:val="center" w:leader="dot" w:pos="2268"/>
              </w:tabs>
            </w:pPr>
            <w:r w:rsidRPr="00F26942">
              <w:t>s 650</w:t>
            </w:r>
            <w:r w:rsidRPr="00F26942">
              <w:tab/>
            </w:r>
          </w:p>
        </w:tc>
        <w:tc>
          <w:tcPr>
            <w:tcW w:w="4592" w:type="dxa"/>
            <w:shd w:val="clear" w:color="auto" w:fill="auto"/>
          </w:tcPr>
          <w:p w14:paraId="7A0A865B" w14:textId="77777777" w:rsidR="0014397C" w:rsidRPr="00F26942" w:rsidRDefault="0014397C" w:rsidP="00FE0A9B">
            <w:pPr>
              <w:pStyle w:val="ENoteTableText"/>
            </w:pPr>
            <w:r w:rsidRPr="00F26942">
              <w:t>am No 174, 2012</w:t>
            </w:r>
          </w:p>
        </w:tc>
      </w:tr>
      <w:tr w:rsidR="0014397C" w:rsidRPr="00F26942" w14:paraId="6B63E3A8" w14:textId="77777777" w:rsidTr="00FE0A9B">
        <w:trPr>
          <w:cantSplit/>
        </w:trPr>
        <w:tc>
          <w:tcPr>
            <w:tcW w:w="2551" w:type="dxa"/>
            <w:shd w:val="clear" w:color="auto" w:fill="auto"/>
          </w:tcPr>
          <w:p w14:paraId="7AD395BD" w14:textId="77777777" w:rsidR="0014397C" w:rsidRPr="00F26942" w:rsidRDefault="0014397C" w:rsidP="00FE0A9B">
            <w:pPr>
              <w:pStyle w:val="ENoteTableText"/>
              <w:keepNext/>
            </w:pPr>
            <w:r w:rsidRPr="00F26942">
              <w:rPr>
                <w:b/>
                <w:noProof/>
              </w:rPr>
              <w:t>Division 7</w:t>
            </w:r>
          </w:p>
        </w:tc>
        <w:tc>
          <w:tcPr>
            <w:tcW w:w="4592" w:type="dxa"/>
            <w:shd w:val="clear" w:color="auto" w:fill="auto"/>
          </w:tcPr>
          <w:p w14:paraId="22247331" w14:textId="77777777" w:rsidR="0014397C" w:rsidRPr="00F26942" w:rsidRDefault="0014397C" w:rsidP="00FE0A9B">
            <w:pPr>
              <w:pStyle w:val="ENoteTableText"/>
              <w:keepNext/>
            </w:pPr>
          </w:p>
        </w:tc>
      </w:tr>
      <w:tr w:rsidR="0014397C" w:rsidRPr="00F26942" w14:paraId="0D1B3DD9" w14:textId="77777777" w:rsidTr="00FE0A9B">
        <w:trPr>
          <w:cantSplit/>
        </w:trPr>
        <w:tc>
          <w:tcPr>
            <w:tcW w:w="2551" w:type="dxa"/>
            <w:shd w:val="clear" w:color="auto" w:fill="auto"/>
          </w:tcPr>
          <w:p w14:paraId="7221A175" w14:textId="77777777" w:rsidR="0014397C" w:rsidRPr="00F26942" w:rsidRDefault="0014397C" w:rsidP="00FE0A9B">
            <w:pPr>
              <w:pStyle w:val="ENoteTableText"/>
              <w:tabs>
                <w:tab w:val="center" w:leader="dot" w:pos="2268"/>
              </w:tabs>
            </w:pPr>
            <w:r w:rsidRPr="00F26942">
              <w:t>s 651</w:t>
            </w:r>
            <w:r w:rsidRPr="00F26942">
              <w:tab/>
            </w:r>
          </w:p>
        </w:tc>
        <w:tc>
          <w:tcPr>
            <w:tcW w:w="4592" w:type="dxa"/>
            <w:shd w:val="clear" w:color="auto" w:fill="auto"/>
          </w:tcPr>
          <w:p w14:paraId="0F3C0868" w14:textId="77777777" w:rsidR="0014397C" w:rsidRPr="00F26942" w:rsidRDefault="0014397C" w:rsidP="00FE0A9B">
            <w:pPr>
              <w:pStyle w:val="ENoteTableText"/>
            </w:pPr>
            <w:r w:rsidRPr="00F26942">
              <w:t>am No 174, 2012</w:t>
            </w:r>
          </w:p>
        </w:tc>
      </w:tr>
      <w:tr w:rsidR="0014397C" w:rsidRPr="00F26942" w14:paraId="31AB63F5" w14:textId="77777777" w:rsidTr="00FE0A9B">
        <w:trPr>
          <w:cantSplit/>
        </w:trPr>
        <w:tc>
          <w:tcPr>
            <w:tcW w:w="2551" w:type="dxa"/>
            <w:shd w:val="clear" w:color="auto" w:fill="auto"/>
          </w:tcPr>
          <w:p w14:paraId="69206CEB" w14:textId="77777777" w:rsidR="0014397C" w:rsidRPr="00F26942" w:rsidRDefault="0014397C" w:rsidP="00FE0A9B">
            <w:pPr>
              <w:pStyle w:val="ENoteTableText"/>
              <w:tabs>
                <w:tab w:val="center" w:leader="dot" w:pos="2268"/>
              </w:tabs>
            </w:pPr>
            <w:r w:rsidRPr="00F26942">
              <w:t>s 652</w:t>
            </w:r>
            <w:r w:rsidRPr="00F26942">
              <w:tab/>
            </w:r>
          </w:p>
        </w:tc>
        <w:tc>
          <w:tcPr>
            <w:tcW w:w="4592" w:type="dxa"/>
            <w:shd w:val="clear" w:color="auto" w:fill="auto"/>
          </w:tcPr>
          <w:p w14:paraId="1BFF7154" w14:textId="77777777" w:rsidR="0014397C" w:rsidRPr="00F26942" w:rsidRDefault="0014397C" w:rsidP="00FE0A9B">
            <w:pPr>
              <w:pStyle w:val="ENoteTableText"/>
            </w:pPr>
            <w:r w:rsidRPr="00F26942">
              <w:t>am No 174, 2012; No 62, 2014; No 79, 2022</w:t>
            </w:r>
          </w:p>
        </w:tc>
      </w:tr>
      <w:tr w:rsidR="0014397C" w:rsidRPr="00F26942" w14:paraId="006891A5" w14:textId="77777777" w:rsidTr="00FE0A9B">
        <w:trPr>
          <w:cantSplit/>
        </w:trPr>
        <w:tc>
          <w:tcPr>
            <w:tcW w:w="2551" w:type="dxa"/>
            <w:shd w:val="clear" w:color="auto" w:fill="auto"/>
          </w:tcPr>
          <w:p w14:paraId="17266993" w14:textId="77777777" w:rsidR="0014397C" w:rsidRPr="00F26942" w:rsidRDefault="0014397C" w:rsidP="00FE0A9B">
            <w:pPr>
              <w:pStyle w:val="ENoteTableText"/>
              <w:tabs>
                <w:tab w:val="center" w:leader="dot" w:pos="2268"/>
              </w:tabs>
            </w:pPr>
            <w:r w:rsidRPr="00F26942">
              <w:t>s 653A</w:t>
            </w:r>
            <w:r w:rsidRPr="00F26942">
              <w:tab/>
            </w:r>
          </w:p>
        </w:tc>
        <w:tc>
          <w:tcPr>
            <w:tcW w:w="4592" w:type="dxa"/>
            <w:shd w:val="clear" w:color="auto" w:fill="auto"/>
          </w:tcPr>
          <w:p w14:paraId="37ACEF64" w14:textId="77777777" w:rsidR="0014397C" w:rsidRPr="00F26942" w:rsidRDefault="0014397C" w:rsidP="00FE0A9B">
            <w:pPr>
              <w:pStyle w:val="ENoteTableText"/>
            </w:pPr>
            <w:r w:rsidRPr="00F26942">
              <w:t>am No 174, 2012; No 13, 2013; No 13, 2021</w:t>
            </w:r>
          </w:p>
        </w:tc>
      </w:tr>
      <w:tr w:rsidR="0014397C" w:rsidRPr="00F26942" w14:paraId="0338D029" w14:textId="77777777" w:rsidTr="00FE0A9B">
        <w:trPr>
          <w:cantSplit/>
        </w:trPr>
        <w:tc>
          <w:tcPr>
            <w:tcW w:w="2551" w:type="dxa"/>
            <w:shd w:val="clear" w:color="auto" w:fill="auto"/>
          </w:tcPr>
          <w:p w14:paraId="46A810E7" w14:textId="77777777" w:rsidR="0014397C" w:rsidRPr="00F26942" w:rsidRDefault="0014397C" w:rsidP="00FE0A9B">
            <w:pPr>
              <w:pStyle w:val="ENoteTableText"/>
              <w:tabs>
                <w:tab w:val="center" w:leader="dot" w:pos="2268"/>
              </w:tabs>
            </w:pPr>
            <w:r w:rsidRPr="00F26942">
              <w:t>s 654</w:t>
            </w:r>
            <w:r w:rsidRPr="00F26942">
              <w:tab/>
            </w:r>
          </w:p>
        </w:tc>
        <w:tc>
          <w:tcPr>
            <w:tcW w:w="4592" w:type="dxa"/>
            <w:shd w:val="clear" w:color="auto" w:fill="auto"/>
          </w:tcPr>
          <w:p w14:paraId="389D3CF8" w14:textId="77777777" w:rsidR="0014397C" w:rsidRPr="00F26942" w:rsidRDefault="0014397C" w:rsidP="00FE0A9B">
            <w:pPr>
              <w:pStyle w:val="ENoteTableText"/>
            </w:pPr>
            <w:r w:rsidRPr="00F26942">
              <w:t>am No 55, 2009; No 174, 2012</w:t>
            </w:r>
          </w:p>
        </w:tc>
      </w:tr>
      <w:tr w:rsidR="0014397C" w:rsidRPr="00F26942" w14:paraId="689E0AE1" w14:textId="77777777" w:rsidTr="00FE0A9B">
        <w:trPr>
          <w:cantSplit/>
        </w:trPr>
        <w:tc>
          <w:tcPr>
            <w:tcW w:w="2551" w:type="dxa"/>
            <w:shd w:val="clear" w:color="auto" w:fill="auto"/>
          </w:tcPr>
          <w:p w14:paraId="3596751C" w14:textId="77777777" w:rsidR="0014397C" w:rsidRPr="00F26942" w:rsidRDefault="0014397C" w:rsidP="00FE0A9B">
            <w:pPr>
              <w:pStyle w:val="ENoteTableText"/>
              <w:tabs>
                <w:tab w:val="center" w:leader="dot" w:pos="2268"/>
              </w:tabs>
            </w:pPr>
            <w:r w:rsidRPr="00F26942">
              <w:t>s 655</w:t>
            </w:r>
            <w:r w:rsidRPr="00F26942">
              <w:tab/>
            </w:r>
          </w:p>
        </w:tc>
        <w:tc>
          <w:tcPr>
            <w:tcW w:w="4592" w:type="dxa"/>
            <w:shd w:val="clear" w:color="auto" w:fill="auto"/>
          </w:tcPr>
          <w:p w14:paraId="68178033" w14:textId="77777777" w:rsidR="0014397C" w:rsidRPr="00F26942" w:rsidRDefault="0014397C" w:rsidP="00FE0A9B">
            <w:pPr>
              <w:pStyle w:val="ENoteTableText"/>
            </w:pPr>
            <w:r w:rsidRPr="00F26942">
              <w:t>am No 174, 2012</w:t>
            </w:r>
          </w:p>
        </w:tc>
      </w:tr>
      <w:tr w:rsidR="0014397C" w:rsidRPr="00F26942" w14:paraId="063EF54D" w14:textId="77777777" w:rsidTr="00FE0A9B">
        <w:trPr>
          <w:cantSplit/>
        </w:trPr>
        <w:tc>
          <w:tcPr>
            <w:tcW w:w="2551" w:type="dxa"/>
            <w:shd w:val="clear" w:color="auto" w:fill="auto"/>
          </w:tcPr>
          <w:p w14:paraId="1214383A" w14:textId="77777777" w:rsidR="0014397C" w:rsidRPr="00F26942" w:rsidRDefault="0014397C" w:rsidP="00FE0A9B">
            <w:pPr>
              <w:pStyle w:val="ENoteTableText"/>
              <w:keepNext/>
            </w:pPr>
            <w:r w:rsidRPr="00F26942">
              <w:rPr>
                <w:b/>
                <w:noProof/>
              </w:rPr>
              <w:t>Division 8</w:t>
            </w:r>
          </w:p>
        </w:tc>
        <w:tc>
          <w:tcPr>
            <w:tcW w:w="4592" w:type="dxa"/>
            <w:shd w:val="clear" w:color="auto" w:fill="auto"/>
          </w:tcPr>
          <w:p w14:paraId="2CBDBE6C" w14:textId="77777777" w:rsidR="0014397C" w:rsidRPr="00F26942" w:rsidRDefault="0014397C" w:rsidP="00FE0A9B">
            <w:pPr>
              <w:pStyle w:val="ENoteTableText"/>
            </w:pPr>
          </w:p>
        </w:tc>
      </w:tr>
      <w:tr w:rsidR="0014397C" w:rsidRPr="00F26942" w14:paraId="1B4C9939" w14:textId="77777777" w:rsidTr="00FE0A9B">
        <w:trPr>
          <w:cantSplit/>
        </w:trPr>
        <w:tc>
          <w:tcPr>
            <w:tcW w:w="2551" w:type="dxa"/>
            <w:shd w:val="clear" w:color="auto" w:fill="auto"/>
          </w:tcPr>
          <w:p w14:paraId="38554A10" w14:textId="77777777" w:rsidR="0014397C" w:rsidRPr="00F26942" w:rsidRDefault="0014397C" w:rsidP="00FE0A9B">
            <w:pPr>
              <w:pStyle w:val="ENoteTableText"/>
              <w:rPr>
                <w:noProof/>
              </w:rPr>
            </w:pPr>
            <w:r w:rsidRPr="00F26942">
              <w:rPr>
                <w:b/>
                <w:noProof/>
              </w:rPr>
              <w:t>Subdivision A</w:t>
            </w:r>
          </w:p>
        </w:tc>
        <w:tc>
          <w:tcPr>
            <w:tcW w:w="4592" w:type="dxa"/>
            <w:shd w:val="clear" w:color="auto" w:fill="auto"/>
          </w:tcPr>
          <w:p w14:paraId="3B071F68" w14:textId="77777777" w:rsidR="0014397C" w:rsidRPr="00F26942" w:rsidRDefault="0014397C" w:rsidP="00FE0A9B">
            <w:pPr>
              <w:pStyle w:val="ENoteTableText"/>
            </w:pPr>
          </w:p>
        </w:tc>
      </w:tr>
      <w:tr w:rsidR="0014397C" w:rsidRPr="00F26942" w14:paraId="1937BBF8" w14:textId="77777777" w:rsidTr="00FE0A9B">
        <w:trPr>
          <w:cantSplit/>
        </w:trPr>
        <w:tc>
          <w:tcPr>
            <w:tcW w:w="2551" w:type="dxa"/>
            <w:shd w:val="clear" w:color="auto" w:fill="auto"/>
          </w:tcPr>
          <w:p w14:paraId="649EDB46" w14:textId="77777777" w:rsidR="0014397C" w:rsidRPr="00F26942" w:rsidRDefault="0014397C" w:rsidP="00FE0A9B">
            <w:pPr>
              <w:pStyle w:val="ENoteTableText"/>
              <w:tabs>
                <w:tab w:val="center" w:leader="dot" w:pos="2268"/>
              </w:tabs>
              <w:rPr>
                <w:noProof/>
              </w:rPr>
            </w:pPr>
            <w:r w:rsidRPr="00F26942">
              <w:t>s 656</w:t>
            </w:r>
            <w:r w:rsidRPr="00F26942">
              <w:tab/>
            </w:r>
          </w:p>
        </w:tc>
        <w:tc>
          <w:tcPr>
            <w:tcW w:w="4592" w:type="dxa"/>
            <w:shd w:val="clear" w:color="auto" w:fill="auto"/>
          </w:tcPr>
          <w:p w14:paraId="3D4EF5C8" w14:textId="77777777" w:rsidR="0014397C" w:rsidRPr="00F26942" w:rsidRDefault="0014397C" w:rsidP="00FE0A9B">
            <w:pPr>
              <w:pStyle w:val="ENoteTableText"/>
            </w:pPr>
            <w:r w:rsidRPr="00F26942">
              <w:t>am No 174, 2012</w:t>
            </w:r>
          </w:p>
        </w:tc>
      </w:tr>
      <w:tr w:rsidR="0014397C" w:rsidRPr="00F26942" w14:paraId="2B92356A" w14:textId="77777777" w:rsidTr="00FE0A9B">
        <w:trPr>
          <w:cantSplit/>
        </w:trPr>
        <w:tc>
          <w:tcPr>
            <w:tcW w:w="2551" w:type="dxa"/>
            <w:shd w:val="clear" w:color="auto" w:fill="auto"/>
          </w:tcPr>
          <w:p w14:paraId="0A32E96C" w14:textId="77777777" w:rsidR="0014397C" w:rsidRPr="00F26942" w:rsidRDefault="0014397C" w:rsidP="00FE0A9B">
            <w:pPr>
              <w:pStyle w:val="ENoteTableText"/>
              <w:tabs>
                <w:tab w:val="center" w:leader="dot" w:pos="2268"/>
              </w:tabs>
            </w:pPr>
            <w:r w:rsidRPr="00F26942">
              <w:t>s 657</w:t>
            </w:r>
            <w:r w:rsidRPr="00F26942">
              <w:tab/>
            </w:r>
          </w:p>
        </w:tc>
        <w:tc>
          <w:tcPr>
            <w:tcW w:w="4592" w:type="dxa"/>
            <w:shd w:val="clear" w:color="auto" w:fill="auto"/>
          </w:tcPr>
          <w:p w14:paraId="5E317CEB" w14:textId="77777777" w:rsidR="0014397C" w:rsidRPr="00F26942" w:rsidRDefault="0014397C" w:rsidP="00FE0A9B">
            <w:pPr>
              <w:pStyle w:val="ENoteTableText"/>
            </w:pPr>
            <w:r w:rsidRPr="00F26942">
              <w:t>am No 174, 2012; No 79, 2022</w:t>
            </w:r>
          </w:p>
        </w:tc>
      </w:tr>
      <w:tr w:rsidR="0014397C" w:rsidRPr="00F26942" w14:paraId="1BA52F27" w14:textId="77777777" w:rsidTr="00FE0A9B">
        <w:trPr>
          <w:cantSplit/>
        </w:trPr>
        <w:tc>
          <w:tcPr>
            <w:tcW w:w="2551" w:type="dxa"/>
            <w:shd w:val="clear" w:color="auto" w:fill="auto"/>
          </w:tcPr>
          <w:p w14:paraId="2317E885" w14:textId="77777777" w:rsidR="0014397C" w:rsidRPr="00F26942" w:rsidRDefault="0014397C" w:rsidP="00FE0A9B">
            <w:pPr>
              <w:pStyle w:val="ENoteTableText"/>
              <w:tabs>
                <w:tab w:val="center" w:leader="dot" w:pos="2268"/>
              </w:tabs>
            </w:pPr>
            <w:r w:rsidRPr="00F26942">
              <w:t>s 658</w:t>
            </w:r>
            <w:r w:rsidRPr="00F26942">
              <w:tab/>
            </w:r>
          </w:p>
        </w:tc>
        <w:tc>
          <w:tcPr>
            <w:tcW w:w="4592" w:type="dxa"/>
            <w:shd w:val="clear" w:color="auto" w:fill="auto"/>
          </w:tcPr>
          <w:p w14:paraId="673FF4F4" w14:textId="77777777" w:rsidR="0014397C" w:rsidRPr="00F26942" w:rsidRDefault="0014397C" w:rsidP="00FE0A9B">
            <w:pPr>
              <w:pStyle w:val="ENoteTableText"/>
            </w:pPr>
            <w:r w:rsidRPr="00F26942">
              <w:t>am No 174, 2012; No 62, 2014; No 79, 2022</w:t>
            </w:r>
          </w:p>
        </w:tc>
      </w:tr>
      <w:tr w:rsidR="0014397C" w:rsidRPr="00F26942" w14:paraId="25103469" w14:textId="77777777" w:rsidTr="00FE0A9B">
        <w:trPr>
          <w:cantSplit/>
        </w:trPr>
        <w:tc>
          <w:tcPr>
            <w:tcW w:w="2551" w:type="dxa"/>
            <w:shd w:val="clear" w:color="auto" w:fill="auto"/>
          </w:tcPr>
          <w:p w14:paraId="2B0E9DF9" w14:textId="77777777" w:rsidR="0014397C" w:rsidRPr="00F26942" w:rsidRDefault="0014397C" w:rsidP="00FE0A9B">
            <w:pPr>
              <w:pStyle w:val="ENoteTableText"/>
              <w:rPr>
                <w:noProof/>
              </w:rPr>
            </w:pPr>
            <w:r w:rsidRPr="00F26942">
              <w:rPr>
                <w:b/>
                <w:noProof/>
              </w:rPr>
              <w:t>Subdivision B</w:t>
            </w:r>
          </w:p>
        </w:tc>
        <w:tc>
          <w:tcPr>
            <w:tcW w:w="4592" w:type="dxa"/>
            <w:shd w:val="clear" w:color="auto" w:fill="auto"/>
          </w:tcPr>
          <w:p w14:paraId="6ACF12C6" w14:textId="77777777" w:rsidR="0014397C" w:rsidRPr="00F26942" w:rsidRDefault="0014397C" w:rsidP="00FE0A9B">
            <w:pPr>
              <w:pStyle w:val="ENoteTableText"/>
            </w:pPr>
          </w:p>
        </w:tc>
      </w:tr>
      <w:tr w:rsidR="0014397C" w:rsidRPr="00F26942" w14:paraId="23F3A5C1" w14:textId="77777777" w:rsidTr="00FE0A9B">
        <w:trPr>
          <w:cantSplit/>
        </w:trPr>
        <w:tc>
          <w:tcPr>
            <w:tcW w:w="2551" w:type="dxa"/>
            <w:shd w:val="clear" w:color="auto" w:fill="auto"/>
          </w:tcPr>
          <w:p w14:paraId="79B76AFF" w14:textId="77777777" w:rsidR="0014397C" w:rsidRPr="00F26942" w:rsidRDefault="0014397C" w:rsidP="00FE0A9B">
            <w:pPr>
              <w:pStyle w:val="ENoteTableText"/>
              <w:tabs>
                <w:tab w:val="center" w:leader="dot" w:pos="2268"/>
              </w:tabs>
            </w:pPr>
            <w:r w:rsidRPr="00F26942">
              <w:t>s 660</w:t>
            </w:r>
            <w:r w:rsidRPr="00F26942">
              <w:tab/>
            </w:r>
          </w:p>
        </w:tc>
        <w:tc>
          <w:tcPr>
            <w:tcW w:w="4592" w:type="dxa"/>
            <w:shd w:val="clear" w:color="auto" w:fill="auto"/>
          </w:tcPr>
          <w:p w14:paraId="0C90A416" w14:textId="77777777" w:rsidR="0014397C" w:rsidRPr="00F26942" w:rsidRDefault="0014397C" w:rsidP="00FE0A9B">
            <w:pPr>
              <w:pStyle w:val="ENoteTableText"/>
            </w:pPr>
            <w:r w:rsidRPr="00F26942">
              <w:t>am No 174, 2012</w:t>
            </w:r>
          </w:p>
        </w:tc>
      </w:tr>
      <w:tr w:rsidR="0014397C" w:rsidRPr="00F26942" w14:paraId="25C94E6C" w14:textId="77777777" w:rsidTr="00FE0A9B">
        <w:trPr>
          <w:cantSplit/>
        </w:trPr>
        <w:tc>
          <w:tcPr>
            <w:tcW w:w="2551" w:type="dxa"/>
            <w:shd w:val="clear" w:color="auto" w:fill="auto"/>
          </w:tcPr>
          <w:p w14:paraId="552A94B6" w14:textId="77777777" w:rsidR="0014397C" w:rsidRPr="00F26942" w:rsidRDefault="0014397C" w:rsidP="00FE0A9B">
            <w:pPr>
              <w:pStyle w:val="ENoteTableText"/>
              <w:tabs>
                <w:tab w:val="center" w:leader="dot" w:pos="2268"/>
              </w:tabs>
            </w:pPr>
            <w:r w:rsidRPr="00F26942">
              <w:t>s 663</w:t>
            </w:r>
            <w:r w:rsidRPr="00F26942">
              <w:tab/>
            </w:r>
          </w:p>
        </w:tc>
        <w:tc>
          <w:tcPr>
            <w:tcW w:w="4592" w:type="dxa"/>
            <w:shd w:val="clear" w:color="auto" w:fill="auto"/>
          </w:tcPr>
          <w:p w14:paraId="5D97DB6A" w14:textId="77777777" w:rsidR="0014397C" w:rsidRPr="00F26942" w:rsidRDefault="0014397C" w:rsidP="00FE0A9B">
            <w:pPr>
              <w:pStyle w:val="ENoteTableText"/>
            </w:pPr>
            <w:r w:rsidRPr="00F26942">
              <w:t>am No 174, 2012</w:t>
            </w:r>
          </w:p>
        </w:tc>
      </w:tr>
      <w:tr w:rsidR="0014397C" w:rsidRPr="00F26942" w14:paraId="238D14A7" w14:textId="77777777" w:rsidTr="00FE0A9B">
        <w:trPr>
          <w:cantSplit/>
        </w:trPr>
        <w:tc>
          <w:tcPr>
            <w:tcW w:w="2551" w:type="dxa"/>
            <w:shd w:val="clear" w:color="auto" w:fill="auto"/>
          </w:tcPr>
          <w:p w14:paraId="36D241B4" w14:textId="77777777" w:rsidR="0014397C" w:rsidRPr="00F26942" w:rsidRDefault="0014397C" w:rsidP="00FE0A9B">
            <w:pPr>
              <w:pStyle w:val="ENoteTableText"/>
              <w:tabs>
                <w:tab w:val="center" w:leader="dot" w:pos="2268"/>
              </w:tabs>
            </w:pPr>
            <w:r w:rsidRPr="00F26942">
              <w:t>s 664</w:t>
            </w:r>
            <w:r w:rsidRPr="00F26942">
              <w:tab/>
            </w:r>
          </w:p>
        </w:tc>
        <w:tc>
          <w:tcPr>
            <w:tcW w:w="4592" w:type="dxa"/>
            <w:shd w:val="clear" w:color="auto" w:fill="auto"/>
          </w:tcPr>
          <w:p w14:paraId="3B2F6045" w14:textId="77777777" w:rsidR="0014397C" w:rsidRPr="00F26942" w:rsidRDefault="0014397C" w:rsidP="00FE0A9B">
            <w:pPr>
              <w:pStyle w:val="ENoteTableText"/>
            </w:pPr>
            <w:r w:rsidRPr="00F26942">
              <w:t>rs No 62, 2014</w:t>
            </w:r>
          </w:p>
        </w:tc>
      </w:tr>
      <w:tr w:rsidR="0014397C" w:rsidRPr="00F26942" w14:paraId="31437A59" w14:textId="77777777" w:rsidTr="00FE0A9B">
        <w:trPr>
          <w:cantSplit/>
        </w:trPr>
        <w:tc>
          <w:tcPr>
            <w:tcW w:w="2551" w:type="dxa"/>
            <w:shd w:val="clear" w:color="auto" w:fill="auto"/>
          </w:tcPr>
          <w:p w14:paraId="765E1F7C" w14:textId="77777777" w:rsidR="0014397C" w:rsidRPr="00F26942" w:rsidRDefault="0014397C" w:rsidP="00FE0A9B">
            <w:pPr>
              <w:pStyle w:val="ENoteTableText"/>
              <w:tabs>
                <w:tab w:val="center" w:leader="dot" w:pos="2268"/>
              </w:tabs>
            </w:pPr>
            <w:r w:rsidRPr="00F26942">
              <w:t>s 666</w:t>
            </w:r>
            <w:r w:rsidRPr="00F26942">
              <w:tab/>
            </w:r>
          </w:p>
        </w:tc>
        <w:tc>
          <w:tcPr>
            <w:tcW w:w="4592" w:type="dxa"/>
            <w:shd w:val="clear" w:color="auto" w:fill="auto"/>
          </w:tcPr>
          <w:p w14:paraId="13EAC991" w14:textId="77777777" w:rsidR="0014397C" w:rsidRPr="00F26942" w:rsidRDefault="0014397C" w:rsidP="00FE0A9B">
            <w:pPr>
              <w:pStyle w:val="ENoteTableText"/>
            </w:pPr>
            <w:r w:rsidRPr="00F26942">
              <w:t>am No 174, 2012</w:t>
            </w:r>
          </w:p>
        </w:tc>
      </w:tr>
      <w:tr w:rsidR="0014397C" w:rsidRPr="00F26942" w14:paraId="783806D3" w14:textId="77777777" w:rsidTr="00FE0A9B">
        <w:trPr>
          <w:cantSplit/>
        </w:trPr>
        <w:tc>
          <w:tcPr>
            <w:tcW w:w="2551" w:type="dxa"/>
            <w:shd w:val="clear" w:color="auto" w:fill="auto"/>
          </w:tcPr>
          <w:p w14:paraId="04B9646E" w14:textId="77777777" w:rsidR="0014397C" w:rsidRPr="00F26942" w:rsidRDefault="0014397C" w:rsidP="00FE0A9B">
            <w:pPr>
              <w:pStyle w:val="ENoteTableText"/>
              <w:tabs>
                <w:tab w:val="center" w:leader="dot" w:pos="2268"/>
              </w:tabs>
            </w:pPr>
            <w:r w:rsidRPr="00F26942">
              <w:t>s 668</w:t>
            </w:r>
            <w:r w:rsidRPr="00F26942">
              <w:tab/>
            </w:r>
          </w:p>
        </w:tc>
        <w:tc>
          <w:tcPr>
            <w:tcW w:w="4592" w:type="dxa"/>
            <w:shd w:val="clear" w:color="auto" w:fill="auto"/>
          </w:tcPr>
          <w:p w14:paraId="574E76FF" w14:textId="77777777" w:rsidR="0014397C" w:rsidRPr="00F26942" w:rsidRDefault="0014397C" w:rsidP="00FE0A9B">
            <w:pPr>
              <w:pStyle w:val="ENoteTableText"/>
            </w:pPr>
            <w:r w:rsidRPr="00F26942">
              <w:t>am No 174, 2012</w:t>
            </w:r>
          </w:p>
        </w:tc>
      </w:tr>
      <w:tr w:rsidR="0014397C" w:rsidRPr="00F26942" w14:paraId="5806E5C0" w14:textId="77777777" w:rsidTr="00FE0A9B">
        <w:trPr>
          <w:cantSplit/>
        </w:trPr>
        <w:tc>
          <w:tcPr>
            <w:tcW w:w="2551" w:type="dxa"/>
            <w:shd w:val="clear" w:color="auto" w:fill="auto"/>
          </w:tcPr>
          <w:p w14:paraId="186AC5F7" w14:textId="77777777" w:rsidR="0014397C" w:rsidRPr="00F26942" w:rsidRDefault="0014397C" w:rsidP="00FE0A9B">
            <w:pPr>
              <w:pStyle w:val="ENoteTableText"/>
              <w:tabs>
                <w:tab w:val="center" w:leader="dot" w:pos="2268"/>
              </w:tabs>
            </w:pPr>
            <w:r w:rsidRPr="00F26942">
              <w:lastRenderedPageBreak/>
              <w:t>s 669</w:t>
            </w:r>
            <w:r w:rsidRPr="00F26942">
              <w:tab/>
            </w:r>
          </w:p>
        </w:tc>
        <w:tc>
          <w:tcPr>
            <w:tcW w:w="4592" w:type="dxa"/>
            <w:shd w:val="clear" w:color="auto" w:fill="auto"/>
          </w:tcPr>
          <w:p w14:paraId="53394B34" w14:textId="77777777" w:rsidR="0014397C" w:rsidRPr="00F26942" w:rsidRDefault="0014397C" w:rsidP="00FE0A9B">
            <w:pPr>
              <w:pStyle w:val="ENoteTableText"/>
            </w:pPr>
            <w:r w:rsidRPr="00F26942">
              <w:t>am No 174, 2012</w:t>
            </w:r>
          </w:p>
        </w:tc>
      </w:tr>
      <w:tr w:rsidR="0014397C" w:rsidRPr="00F26942" w14:paraId="40673BBA" w14:textId="77777777" w:rsidTr="00FE0A9B">
        <w:trPr>
          <w:cantSplit/>
        </w:trPr>
        <w:tc>
          <w:tcPr>
            <w:tcW w:w="2551" w:type="dxa"/>
            <w:shd w:val="clear" w:color="auto" w:fill="auto"/>
          </w:tcPr>
          <w:p w14:paraId="1BA8EB1E" w14:textId="77777777" w:rsidR="0014397C" w:rsidRPr="00F26942" w:rsidRDefault="0014397C" w:rsidP="00FE0A9B">
            <w:pPr>
              <w:pStyle w:val="ENoteTableText"/>
              <w:keepNext/>
            </w:pPr>
            <w:r w:rsidRPr="00F26942">
              <w:rPr>
                <w:b/>
                <w:noProof/>
              </w:rPr>
              <w:t>Subdivision C</w:t>
            </w:r>
          </w:p>
        </w:tc>
        <w:tc>
          <w:tcPr>
            <w:tcW w:w="4592" w:type="dxa"/>
            <w:shd w:val="clear" w:color="auto" w:fill="auto"/>
          </w:tcPr>
          <w:p w14:paraId="3A5094BF" w14:textId="77777777" w:rsidR="0014397C" w:rsidRPr="00F26942" w:rsidRDefault="0014397C" w:rsidP="00FE0A9B">
            <w:pPr>
              <w:pStyle w:val="ENoteTableText"/>
              <w:keepNext/>
            </w:pPr>
          </w:p>
        </w:tc>
      </w:tr>
      <w:tr w:rsidR="0014397C" w:rsidRPr="00F26942" w14:paraId="2CDE79AE" w14:textId="77777777" w:rsidTr="00FE0A9B">
        <w:trPr>
          <w:cantSplit/>
        </w:trPr>
        <w:tc>
          <w:tcPr>
            <w:tcW w:w="2551" w:type="dxa"/>
            <w:shd w:val="clear" w:color="auto" w:fill="auto"/>
          </w:tcPr>
          <w:p w14:paraId="536B2E54" w14:textId="77777777" w:rsidR="0014397C" w:rsidRPr="00F26942" w:rsidRDefault="0014397C" w:rsidP="00FE0A9B">
            <w:pPr>
              <w:pStyle w:val="ENoteTableText"/>
              <w:tabs>
                <w:tab w:val="center" w:leader="dot" w:pos="2268"/>
              </w:tabs>
            </w:pPr>
            <w:r w:rsidRPr="00F26942">
              <w:t>s 670</w:t>
            </w:r>
            <w:r w:rsidRPr="00F26942">
              <w:tab/>
            </w:r>
          </w:p>
        </w:tc>
        <w:tc>
          <w:tcPr>
            <w:tcW w:w="4592" w:type="dxa"/>
            <w:shd w:val="clear" w:color="auto" w:fill="auto"/>
          </w:tcPr>
          <w:p w14:paraId="51DD2B99" w14:textId="77777777" w:rsidR="0014397C" w:rsidRPr="00F26942" w:rsidRDefault="0014397C" w:rsidP="00FE0A9B">
            <w:pPr>
              <w:pStyle w:val="ENoteTableText"/>
            </w:pPr>
            <w:r w:rsidRPr="00F26942">
              <w:t>am No 174, 2012; No 73, 2013</w:t>
            </w:r>
          </w:p>
        </w:tc>
      </w:tr>
      <w:tr w:rsidR="0014397C" w:rsidRPr="00F26942" w14:paraId="412A1FF8" w14:textId="77777777" w:rsidTr="00FE0A9B">
        <w:trPr>
          <w:cantSplit/>
        </w:trPr>
        <w:tc>
          <w:tcPr>
            <w:tcW w:w="2551" w:type="dxa"/>
            <w:shd w:val="clear" w:color="auto" w:fill="auto"/>
          </w:tcPr>
          <w:p w14:paraId="6DEECDAB" w14:textId="77777777" w:rsidR="0014397C" w:rsidRPr="00F26942" w:rsidRDefault="0014397C" w:rsidP="00FE0A9B">
            <w:pPr>
              <w:pStyle w:val="ENoteTableText"/>
              <w:tabs>
                <w:tab w:val="center" w:leader="dot" w:pos="2268"/>
              </w:tabs>
            </w:pPr>
            <w:r w:rsidRPr="00F26942">
              <w:t>s 671</w:t>
            </w:r>
            <w:r w:rsidRPr="00F26942">
              <w:tab/>
            </w:r>
          </w:p>
        </w:tc>
        <w:tc>
          <w:tcPr>
            <w:tcW w:w="4592" w:type="dxa"/>
            <w:shd w:val="clear" w:color="auto" w:fill="auto"/>
          </w:tcPr>
          <w:p w14:paraId="7D550191" w14:textId="77777777" w:rsidR="0014397C" w:rsidRPr="00F26942" w:rsidRDefault="0014397C" w:rsidP="00FE0A9B">
            <w:pPr>
              <w:pStyle w:val="ENoteTableText"/>
            </w:pPr>
            <w:r w:rsidRPr="00F26942">
              <w:t>am No 174, 2012</w:t>
            </w:r>
          </w:p>
        </w:tc>
      </w:tr>
      <w:tr w:rsidR="0014397C" w:rsidRPr="00F26942" w14:paraId="0B92BACA" w14:textId="77777777" w:rsidTr="00FE0A9B">
        <w:trPr>
          <w:cantSplit/>
        </w:trPr>
        <w:tc>
          <w:tcPr>
            <w:tcW w:w="2551" w:type="dxa"/>
            <w:shd w:val="clear" w:color="auto" w:fill="auto"/>
          </w:tcPr>
          <w:p w14:paraId="08195686" w14:textId="77777777" w:rsidR="0014397C" w:rsidRPr="00F26942" w:rsidRDefault="0014397C" w:rsidP="00FE0A9B">
            <w:pPr>
              <w:pStyle w:val="ENoteTableText"/>
              <w:tabs>
                <w:tab w:val="center" w:leader="dot" w:pos="2268"/>
              </w:tabs>
            </w:pPr>
            <w:r w:rsidRPr="00F26942">
              <w:t>s 672</w:t>
            </w:r>
            <w:r w:rsidRPr="00F26942">
              <w:tab/>
            </w:r>
          </w:p>
        </w:tc>
        <w:tc>
          <w:tcPr>
            <w:tcW w:w="4592" w:type="dxa"/>
            <w:shd w:val="clear" w:color="auto" w:fill="auto"/>
          </w:tcPr>
          <w:p w14:paraId="4F18F598" w14:textId="77777777" w:rsidR="0014397C" w:rsidRPr="00F26942" w:rsidRDefault="0014397C" w:rsidP="00FE0A9B">
            <w:pPr>
              <w:pStyle w:val="ENoteTableText"/>
            </w:pPr>
            <w:r w:rsidRPr="00F26942">
              <w:t>am No 174, 2012</w:t>
            </w:r>
          </w:p>
        </w:tc>
      </w:tr>
      <w:tr w:rsidR="0014397C" w:rsidRPr="00F26942" w14:paraId="256280CF" w14:textId="77777777" w:rsidTr="00FE0A9B">
        <w:trPr>
          <w:cantSplit/>
        </w:trPr>
        <w:tc>
          <w:tcPr>
            <w:tcW w:w="2551" w:type="dxa"/>
            <w:shd w:val="clear" w:color="auto" w:fill="auto"/>
          </w:tcPr>
          <w:p w14:paraId="17148072" w14:textId="77777777" w:rsidR="0014397C" w:rsidRPr="00F26942" w:rsidRDefault="0014397C" w:rsidP="00FE0A9B">
            <w:pPr>
              <w:pStyle w:val="ENoteTableText"/>
              <w:tabs>
                <w:tab w:val="center" w:leader="dot" w:pos="2268"/>
              </w:tabs>
            </w:pPr>
            <w:r w:rsidRPr="00F26942">
              <w:t>s 673</w:t>
            </w:r>
            <w:r w:rsidRPr="00F26942">
              <w:tab/>
            </w:r>
          </w:p>
        </w:tc>
        <w:tc>
          <w:tcPr>
            <w:tcW w:w="4592" w:type="dxa"/>
            <w:shd w:val="clear" w:color="auto" w:fill="auto"/>
          </w:tcPr>
          <w:p w14:paraId="08905D93" w14:textId="77777777" w:rsidR="0014397C" w:rsidRPr="00F26942" w:rsidRDefault="0014397C" w:rsidP="00FE0A9B">
            <w:pPr>
              <w:pStyle w:val="ENoteTableText"/>
            </w:pPr>
            <w:r w:rsidRPr="00F26942">
              <w:t>am No 174, 2012</w:t>
            </w:r>
          </w:p>
        </w:tc>
      </w:tr>
      <w:tr w:rsidR="0014397C" w:rsidRPr="00F26942" w14:paraId="3F5BBEAE" w14:textId="77777777" w:rsidTr="00FE0A9B">
        <w:trPr>
          <w:cantSplit/>
        </w:trPr>
        <w:tc>
          <w:tcPr>
            <w:tcW w:w="2551" w:type="dxa"/>
            <w:shd w:val="clear" w:color="auto" w:fill="auto"/>
          </w:tcPr>
          <w:p w14:paraId="4EF445B6" w14:textId="77777777" w:rsidR="0014397C" w:rsidRPr="00F26942" w:rsidRDefault="0014397C" w:rsidP="00FE0A9B">
            <w:pPr>
              <w:pStyle w:val="ENoteTableText"/>
              <w:rPr>
                <w:b/>
                <w:noProof/>
              </w:rPr>
            </w:pPr>
            <w:r w:rsidRPr="00F26942">
              <w:rPr>
                <w:b/>
                <w:noProof/>
              </w:rPr>
              <w:t>Subdivision D</w:t>
            </w:r>
          </w:p>
        </w:tc>
        <w:tc>
          <w:tcPr>
            <w:tcW w:w="4592" w:type="dxa"/>
            <w:shd w:val="clear" w:color="auto" w:fill="auto"/>
          </w:tcPr>
          <w:p w14:paraId="0C234005" w14:textId="77777777" w:rsidR="0014397C" w:rsidRPr="00F26942" w:rsidRDefault="0014397C" w:rsidP="00FE0A9B">
            <w:pPr>
              <w:pStyle w:val="ENoteTableText"/>
              <w:rPr>
                <w:b/>
                <w:noProof/>
              </w:rPr>
            </w:pPr>
          </w:p>
        </w:tc>
      </w:tr>
      <w:tr w:rsidR="0014397C" w:rsidRPr="00F26942" w14:paraId="772AF2E2" w14:textId="77777777" w:rsidTr="00FE0A9B">
        <w:trPr>
          <w:cantSplit/>
        </w:trPr>
        <w:tc>
          <w:tcPr>
            <w:tcW w:w="2551" w:type="dxa"/>
            <w:shd w:val="clear" w:color="auto" w:fill="auto"/>
          </w:tcPr>
          <w:p w14:paraId="3DAF0243" w14:textId="77777777" w:rsidR="0014397C" w:rsidRPr="00F26942" w:rsidRDefault="0014397C" w:rsidP="00FE0A9B">
            <w:pPr>
              <w:pStyle w:val="ENoteTableText"/>
              <w:tabs>
                <w:tab w:val="center" w:leader="dot" w:pos="2268"/>
              </w:tabs>
            </w:pPr>
            <w:r w:rsidRPr="00F26942">
              <w:t>s 673A</w:t>
            </w:r>
            <w:r w:rsidRPr="00F26942">
              <w:tab/>
            </w:r>
          </w:p>
        </w:tc>
        <w:tc>
          <w:tcPr>
            <w:tcW w:w="4592" w:type="dxa"/>
            <w:shd w:val="clear" w:color="auto" w:fill="auto"/>
          </w:tcPr>
          <w:p w14:paraId="7DF69123" w14:textId="77777777" w:rsidR="0014397C" w:rsidRPr="00F26942" w:rsidRDefault="0014397C" w:rsidP="00FE0A9B">
            <w:pPr>
              <w:pStyle w:val="ENoteTableText"/>
            </w:pPr>
            <w:r w:rsidRPr="00F26942">
              <w:t>ad No 62, 2014</w:t>
            </w:r>
          </w:p>
        </w:tc>
      </w:tr>
      <w:tr w:rsidR="0014397C" w:rsidRPr="00F26942" w14:paraId="5BC071EB" w14:textId="77777777" w:rsidTr="00FE0A9B">
        <w:trPr>
          <w:cantSplit/>
        </w:trPr>
        <w:tc>
          <w:tcPr>
            <w:tcW w:w="2551" w:type="dxa"/>
            <w:shd w:val="clear" w:color="auto" w:fill="auto"/>
          </w:tcPr>
          <w:p w14:paraId="45B4BC04" w14:textId="77777777" w:rsidR="0014397C" w:rsidRPr="00F26942" w:rsidRDefault="0014397C" w:rsidP="00FE0A9B">
            <w:pPr>
              <w:pStyle w:val="ENoteTableText"/>
              <w:rPr>
                <w:noProof/>
              </w:rPr>
            </w:pPr>
            <w:r w:rsidRPr="00F26942">
              <w:rPr>
                <w:b/>
                <w:noProof/>
              </w:rPr>
              <w:t>Division 9</w:t>
            </w:r>
          </w:p>
        </w:tc>
        <w:tc>
          <w:tcPr>
            <w:tcW w:w="4592" w:type="dxa"/>
            <w:shd w:val="clear" w:color="auto" w:fill="auto"/>
          </w:tcPr>
          <w:p w14:paraId="419DBF4B" w14:textId="77777777" w:rsidR="0014397C" w:rsidRPr="00F26942" w:rsidRDefault="0014397C" w:rsidP="00FE0A9B">
            <w:pPr>
              <w:pStyle w:val="ENoteTableText"/>
            </w:pPr>
          </w:p>
        </w:tc>
      </w:tr>
      <w:tr w:rsidR="0014397C" w:rsidRPr="00F26942" w14:paraId="40F4A7EE" w14:textId="77777777" w:rsidTr="00FE0A9B">
        <w:trPr>
          <w:cantSplit/>
        </w:trPr>
        <w:tc>
          <w:tcPr>
            <w:tcW w:w="2551" w:type="dxa"/>
            <w:shd w:val="clear" w:color="auto" w:fill="auto"/>
          </w:tcPr>
          <w:p w14:paraId="00DF1DC4" w14:textId="77777777" w:rsidR="0014397C" w:rsidRPr="00F26942" w:rsidRDefault="0014397C" w:rsidP="00FE0A9B">
            <w:pPr>
              <w:pStyle w:val="ENoteTableText"/>
              <w:tabs>
                <w:tab w:val="center" w:leader="dot" w:pos="2268"/>
              </w:tabs>
              <w:rPr>
                <w:noProof/>
              </w:rPr>
            </w:pPr>
            <w:r w:rsidRPr="00F26942">
              <w:rPr>
                <w:noProof/>
              </w:rPr>
              <w:t>Division 9 heading</w:t>
            </w:r>
            <w:r w:rsidRPr="00F26942">
              <w:rPr>
                <w:noProof/>
              </w:rPr>
              <w:tab/>
            </w:r>
          </w:p>
        </w:tc>
        <w:tc>
          <w:tcPr>
            <w:tcW w:w="4592" w:type="dxa"/>
            <w:shd w:val="clear" w:color="auto" w:fill="auto"/>
          </w:tcPr>
          <w:p w14:paraId="0A859012" w14:textId="77777777" w:rsidR="0014397C" w:rsidRPr="00F26942" w:rsidRDefault="0014397C" w:rsidP="00FE0A9B">
            <w:pPr>
              <w:pStyle w:val="ENoteTableText"/>
            </w:pPr>
            <w:r w:rsidRPr="00F26942">
              <w:t>am No 174, 2012</w:t>
            </w:r>
          </w:p>
        </w:tc>
      </w:tr>
      <w:tr w:rsidR="0014397C" w:rsidRPr="00F26942" w14:paraId="31A011D7" w14:textId="77777777" w:rsidTr="00FE0A9B">
        <w:trPr>
          <w:cantSplit/>
        </w:trPr>
        <w:tc>
          <w:tcPr>
            <w:tcW w:w="2551" w:type="dxa"/>
            <w:shd w:val="clear" w:color="auto" w:fill="auto"/>
          </w:tcPr>
          <w:p w14:paraId="04DB2CF2" w14:textId="77777777" w:rsidR="0014397C" w:rsidRPr="00F26942" w:rsidRDefault="0014397C" w:rsidP="00FE0A9B">
            <w:pPr>
              <w:pStyle w:val="ENoteTableText"/>
              <w:tabs>
                <w:tab w:val="center" w:leader="dot" w:pos="2268"/>
              </w:tabs>
              <w:rPr>
                <w:noProof/>
              </w:rPr>
            </w:pPr>
            <w:r w:rsidRPr="00F26942">
              <w:t>s 674</w:t>
            </w:r>
            <w:r w:rsidRPr="00F26942">
              <w:tab/>
            </w:r>
          </w:p>
        </w:tc>
        <w:tc>
          <w:tcPr>
            <w:tcW w:w="4592" w:type="dxa"/>
            <w:shd w:val="clear" w:color="auto" w:fill="auto"/>
          </w:tcPr>
          <w:p w14:paraId="6757E2AE" w14:textId="77777777" w:rsidR="0014397C" w:rsidRPr="00F26942" w:rsidRDefault="0014397C" w:rsidP="00FE0A9B">
            <w:pPr>
              <w:pStyle w:val="ENoteTableText"/>
            </w:pPr>
            <w:r w:rsidRPr="00F26942">
              <w:t>am No 174, 2012</w:t>
            </w:r>
          </w:p>
        </w:tc>
      </w:tr>
      <w:tr w:rsidR="0014397C" w:rsidRPr="00F26942" w14:paraId="1A73A40E" w14:textId="77777777" w:rsidTr="00FE0A9B">
        <w:trPr>
          <w:cantSplit/>
        </w:trPr>
        <w:tc>
          <w:tcPr>
            <w:tcW w:w="2551" w:type="dxa"/>
            <w:shd w:val="clear" w:color="auto" w:fill="auto"/>
          </w:tcPr>
          <w:p w14:paraId="64D93CC5" w14:textId="77777777" w:rsidR="0014397C" w:rsidRPr="00F26942" w:rsidRDefault="0014397C" w:rsidP="00FE0A9B">
            <w:pPr>
              <w:pStyle w:val="ENoteTableText"/>
              <w:tabs>
                <w:tab w:val="center" w:leader="dot" w:pos="2268"/>
              </w:tabs>
            </w:pPr>
            <w:r w:rsidRPr="00F26942">
              <w:t>s 675</w:t>
            </w:r>
            <w:r w:rsidRPr="00F26942">
              <w:tab/>
            </w:r>
          </w:p>
        </w:tc>
        <w:tc>
          <w:tcPr>
            <w:tcW w:w="4592" w:type="dxa"/>
            <w:shd w:val="clear" w:color="auto" w:fill="auto"/>
          </w:tcPr>
          <w:p w14:paraId="7CFD3F55" w14:textId="77777777" w:rsidR="0014397C" w:rsidRPr="00F26942" w:rsidRDefault="0014397C" w:rsidP="00FE0A9B">
            <w:pPr>
              <w:pStyle w:val="ENoteTableText"/>
            </w:pPr>
            <w:r w:rsidRPr="00F26942">
              <w:t>am No 174, 2012; No 73, 2013; No 38, 2020; No 104, 2021; No 79, 2022; No 2, 2024; No 32, 2024</w:t>
            </w:r>
            <w:r w:rsidR="00ED058F" w:rsidRPr="00F26942">
              <w:t>; No 74, 2024</w:t>
            </w:r>
          </w:p>
        </w:tc>
      </w:tr>
      <w:tr w:rsidR="0014397C" w:rsidRPr="00F26942" w14:paraId="4B9B5EC2" w14:textId="77777777" w:rsidTr="00FE0A9B">
        <w:trPr>
          <w:cantSplit/>
        </w:trPr>
        <w:tc>
          <w:tcPr>
            <w:tcW w:w="2551" w:type="dxa"/>
            <w:shd w:val="clear" w:color="auto" w:fill="auto"/>
          </w:tcPr>
          <w:p w14:paraId="61697072" w14:textId="77777777" w:rsidR="0014397C" w:rsidRPr="00F26942" w:rsidRDefault="0014397C" w:rsidP="00FE0A9B">
            <w:pPr>
              <w:pStyle w:val="ENoteTableText"/>
              <w:tabs>
                <w:tab w:val="center" w:leader="dot" w:pos="2268"/>
              </w:tabs>
            </w:pPr>
            <w:r w:rsidRPr="00F26942">
              <w:t>s 676</w:t>
            </w:r>
            <w:r w:rsidRPr="00F26942">
              <w:tab/>
            </w:r>
          </w:p>
        </w:tc>
        <w:tc>
          <w:tcPr>
            <w:tcW w:w="4592" w:type="dxa"/>
            <w:shd w:val="clear" w:color="auto" w:fill="auto"/>
          </w:tcPr>
          <w:p w14:paraId="250BAA92" w14:textId="77777777" w:rsidR="0014397C" w:rsidRPr="00F26942" w:rsidRDefault="0014397C" w:rsidP="00FE0A9B">
            <w:pPr>
              <w:pStyle w:val="ENoteTableText"/>
            </w:pPr>
            <w:r w:rsidRPr="00F26942">
              <w:t>am No 174, 2012</w:t>
            </w:r>
          </w:p>
        </w:tc>
      </w:tr>
      <w:tr w:rsidR="0014397C" w:rsidRPr="00F26942" w14:paraId="1563827C" w14:textId="77777777" w:rsidTr="00FE0A9B">
        <w:trPr>
          <w:cantSplit/>
        </w:trPr>
        <w:tc>
          <w:tcPr>
            <w:tcW w:w="2551" w:type="dxa"/>
            <w:shd w:val="clear" w:color="auto" w:fill="auto"/>
          </w:tcPr>
          <w:p w14:paraId="228F0967" w14:textId="77777777" w:rsidR="0014397C" w:rsidRPr="00F26942" w:rsidRDefault="0014397C" w:rsidP="00FE0A9B">
            <w:pPr>
              <w:pStyle w:val="ENoteTableText"/>
              <w:tabs>
                <w:tab w:val="center" w:leader="dot" w:pos="2268"/>
              </w:tabs>
            </w:pPr>
            <w:r w:rsidRPr="00F26942">
              <w:t>s 677</w:t>
            </w:r>
            <w:r w:rsidRPr="00F26942">
              <w:tab/>
            </w:r>
          </w:p>
        </w:tc>
        <w:tc>
          <w:tcPr>
            <w:tcW w:w="4592" w:type="dxa"/>
            <w:shd w:val="clear" w:color="auto" w:fill="auto"/>
          </w:tcPr>
          <w:p w14:paraId="64686E7C" w14:textId="77777777" w:rsidR="0014397C" w:rsidRPr="00F26942" w:rsidRDefault="0014397C" w:rsidP="00FE0A9B">
            <w:pPr>
              <w:pStyle w:val="ENoteTableText"/>
            </w:pPr>
            <w:r w:rsidRPr="00F26942">
              <w:t>am No 174, 2012</w:t>
            </w:r>
          </w:p>
        </w:tc>
      </w:tr>
      <w:tr w:rsidR="0014397C" w:rsidRPr="00F26942" w14:paraId="49C84C20" w14:textId="77777777" w:rsidTr="00FE0A9B">
        <w:trPr>
          <w:cantSplit/>
        </w:trPr>
        <w:tc>
          <w:tcPr>
            <w:tcW w:w="2551" w:type="dxa"/>
            <w:shd w:val="clear" w:color="auto" w:fill="auto"/>
          </w:tcPr>
          <w:p w14:paraId="2591970E" w14:textId="77777777" w:rsidR="0014397C" w:rsidRPr="00F26942" w:rsidRDefault="0014397C" w:rsidP="00FE0A9B">
            <w:pPr>
              <w:pStyle w:val="ENoteTableText"/>
              <w:tabs>
                <w:tab w:val="center" w:leader="dot" w:pos="2268"/>
              </w:tabs>
            </w:pPr>
            <w:r w:rsidRPr="00F26942">
              <w:t>s 678</w:t>
            </w:r>
            <w:r w:rsidRPr="00F26942">
              <w:tab/>
            </w:r>
          </w:p>
        </w:tc>
        <w:tc>
          <w:tcPr>
            <w:tcW w:w="4592" w:type="dxa"/>
            <w:shd w:val="clear" w:color="auto" w:fill="auto"/>
          </w:tcPr>
          <w:p w14:paraId="5D5CBCEA" w14:textId="77777777" w:rsidR="0014397C" w:rsidRPr="00F26942" w:rsidRDefault="0014397C" w:rsidP="00FE0A9B">
            <w:pPr>
              <w:pStyle w:val="ENoteTableText"/>
            </w:pPr>
            <w:r w:rsidRPr="00F26942">
              <w:t>am No 174, 2012</w:t>
            </w:r>
          </w:p>
        </w:tc>
      </w:tr>
      <w:tr w:rsidR="0014397C" w:rsidRPr="00F26942" w14:paraId="3B73CF6D" w14:textId="77777777" w:rsidTr="00FE0A9B">
        <w:trPr>
          <w:cantSplit/>
        </w:trPr>
        <w:tc>
          <w:tcPr>
            <w:tcW w:w="2551" w:type="dxa"/>
            <w:shd w:val="clear" w:color="auto" w:fill="auto"/>
          </w:tcPr>
          <w:p w14:paraId="241D4FC7" w14:textId="10AD95C5" w:rsidR="0014397C" w:rsidRPr="00F26942" w:rsidRDefault="0014397C" w:rsidP="00FE0A9B">
            <w:pPr>
              <w:pStyle w:val="ENoteTableText"/>
            </w:pPr>
            <w:r w:rsidRPr="00F26942">
              <w:rPr>
                <w:b/>
                <w:noProof/>
              </w:rPr>
              <w:t>Part 5</w:t>
            </w:r>
            <w:r w:rsidR="009471E5">
              <w:rPr>
                <w:b/>
                <w:noProof/>
              </w:rPr>
              <w:noBreakHyphen/>
            </w:r>
            <w:r w:rsidRPr="00F26942">
              <w:rPr>
                <w:b/>
                <w:noProof/>
              </w:rPr>
              <w:t>2</w:t>
            </w:r>
          </w:p>
        </w:tc>
        <w:tc>
          <w:tcPr>
            <w:tcW w:w="4592" w:type="dxa"/>
            <w:shd w:val="clear" w:color="auto" w:fill="auto"/>
          </w:tcPr>
          <w:p w14:paraId="138A4B34" w14:textId="77777777" w:rsidR="0014397C" w:rsidRPr="00F26942" w:rsidRDefault="0014397C" w:rsidP="00FE0A9B">
            <w:pPr>
              <w:pStyle w:val="ENoteTableText"/>
            </w:pPr>
          </w:p>
        </w:tc>
      </w:tr>
      <w:tr w:rsidR="0014397C" w:rsidRPr="00F26942" w14:paraId="02B2DF4F" w14:textId="77777777" w:rsidTr="00FE0A9B">
        <w:trPr>
          <w:cantSplit/>
        </w:trPr>
        <w:tc>
          <w:tcPr>
            <w:tcW w:w="2551" w:type="dxa"/>
            <w:shd w:val="clear" w:color="auto" w:fill="auto"/>
          </w:tcPr>
          <w:p w14:paraId="64E951A7" w14:textId="576339AF" w:rsidR="0014397C" w:rsidRPr="00F26942" w:rsidRDefault="009471E5" w:rsidP="00FE0A9B">
            <w:pPr>
              <w:pStyle w:val="ENoteTableText"/>
              <w:rPr>
                <w:noProof/>
              </w:rPr>
            </w:pPr>
            <w:r>
              <w:rPr>
                <w:b/>
                <w:noProof/>
              </w:rPr>
              <w:t>Division 1</w:t>
            </w:r>
          </w:p>
        </w:tc>
        <w:tc>
          <w:tcPr>
            <w:tcW w:w="4592" w:type="dxa"/>
            <w:shd w:val="clear" w:color="auto" w:fill="auto"/>
          </w:tcPr>
          <w:p w14:paraId="65EE5154" w14:textId="77777777" w:rsidR="0014397C" w:rsidRPr="00F26942" w:rsidRDefault="0014397C" w:rsidP="00FE0A9B">
            <w:pPr>
              <w:pStyle w:val="ENoteTableText"/>
            </w:pPr>
          </w:p>
        </w:tc>
      </w:tr>
      <w:tr w:rsidR="0014397C" w:rsidRPr="00F26942" w14:paraId="2C5BE2A7" w14:textId="77777777" w:rsidTr="00FE0A9B">
        <w:trPr>
          <w:cantSplit/>
        </w:trPr>
        <w:tc>
          <w:tcPr>
            <w:tcW w:w="2551" w:type="dxa"/>
            <w:shd w:val="clear" w:color="auto" w:fill="auto"/>
          </w:tcPr>
          <w:p w14:paraId="232D7A5F" w14:textId="77777777" w:rsidR="0014397C" w:rsidRPr="00F26942" w:rsidRDefault="0014397C" w:rsidP="00FE0A9B">
            <w:pPr>
              <w:pStyle w:val="ENoteTableText"/>
              <w:tabs>
                <w:tab w:val="center" w:leader="dot" w:pos="2268"/>
              </w:tabs>
              <w:rPr>
                <w:noProof/>
              </w:rPr>
            </w:pPr>
            <w:r w:rsidRPr="00F26942">
              <w:t>s 680</w:t>
            </w:r>
            <w:r w:rsidRPr="00F26942">
              <w:tab/>
            </w:r>
          </w:p>
        </w:tc>
        <w:tc>
          <w:tcPr>
            <w:tcW w:w="4592" w:type="dxa"/>
            <w:shd w:val="clear" w:color="auto" w:fill="auto"/>
          </w:tcPr>
          <w:p w14:paraId="22BC497C" w14:textId="77777777" w:rsidR="0014397C" w:rsidRPr="00F26942" w:rsidRDefault="0014397C" w:rsidP="00FE0A9B">
            <w:pPr>
              <w:pStyle w:val="ENoteTableText"/>
            </w:pPr>
            <w:r w:rsidRPr="00F26942">
              <w:t>am No 33, 2012</w:t>
            </w:r>
          </w:p>
        </w:tc>
      </w:tr>
      <w:tr w:rsidR="0014397C" w:rsidRPr="00F26942" w14:paraId="3C0B4866" w14:textId="77777777" w:rsidTr="00FE0A9B">
        <w:trPr>
          <w:cantSplit/>
        </w:trPr>
        <w:tc>
          <w:tcPr>
            <w:tcW w:w="2551" w:type="dxa"/>
            <w:shd w:val="clear" w:color="auto" w:fill="auto"/>
          </w:tcPr>
          <w:p w14:paraId="5C12FAE1" w14:textId="77777777" w:rsidR="0014397C" w:rsidRPr="00F26942" w:rsidRDefault="0014397C" w:rsidP="00FE0A9B">
            <w:pPr>
              <w:pStyle w:val="ENoteTableText"/>
              <w:keepNext/>
              <w:rPr>
                <w:noProof/>
              </w:rPr>
            </w:pPr>
            <w:r w:rsidRPr="00F26942">
              <w:rPr>
                <w:b/>
                <w:noProof/>
              </w:rPr>
              <w:t>Division 2</w:t>
            </w:r>
          </w:p>
        </w:tc>
        <w:tc>
          <w:tcPr>
            <w:tcW w:w="4592" w:type="dxa"/>
            <w:shd w:val="clear" w:color="auto" w:fill="auto"/>
          </w:tcPr>
          <w:p w14:paraId="5F2F7E40" w14:textId="77777777" w:rsidR="0014397C" w:rsidRPr="00F26942" w:rsidRDefault="0014397C" w:rsidP="00FE0A9B">
            <w:pPr>
              <w:pStyle w:val="ENoteTableText"/>
            </w:pPr>
          </w:p>
        </w:tc>
      </w:tr>
      <w:tr w:rsidR="0014397C" w:rsidRPr="00F26942" w14:paraId="3B40A5E4" w14:textId="77777777" w:rsidTr="00FE0A9B">
        <w:trPr>
          <w:cantSplit/>
        </w:trPr>
        <w:tc>
          <w:tcPr>
            <w:tcW w:w="2551" w:type="dxa"/>
            <w:shd w:val="clear" w:color="auto" w:fill="auto"/>
          </w:tcPr>
          <w:p w14:paraId="17E54128" w14:textId="77777777" w:rsidR="0014397C" w:rsidRPr="00F26942" w:rsidRDefault="0014397C" w:rsidP="00FE0A9B">
            <w:pPr>
              <w:pStyle w:val="ENoteTableText"/>
              <w:keepNext/>
              <w:rPr>
                <w:noProof/>
              </w:rPr>
            </w:pPr>
            <w:r w:rsidRPr="00F26942">
              <w:rPr>
                <w:b/>
                <w:noProof/>
              </w:rPr>
              <w:t>Subdivision A</w:t>
            </w:r>
          </w:p>
        </w:tc>
        <w:tc>
          <w:tcPr>
            <w:tcW w:w="4592" w:type="dxa"/>
            <w:shd w:val="clear" w:color="auto" w:fill="auto"/>
          </w:tcPr>
          <w:p w14:paraId="510155AD" w14:textId="77777777" w:rsidR="0014397C" w:rsidRPr="00F26942" w:rsidRDefault="0014397C" w:rsidP="00FE0A9B">
            <w:pPr>
              <w:pStyle w:val="ENoteTableText"/>
            </w:pPr>
          </w:p>
        </w:tc>
      </w:tr>
      <w:tr w:rsidR="0014397C" w:rsidRPr="00F26942" w14:paraId="285A7D2C" w14:textId="77777777" w:rsidTr="00FE0A9B">
        <w:trPr>
          <w:cantSplit/>
        </w:trPr>
        <w:tc>
          <w:tcPr>
            <w:tcW w:w="2551" w:type="dxa"/>
            <w:shd w:val="clear" w:color="auto" w:fill="auto"/>
          </w:tcPr>
          <w:p w14:paraId="3A28DFB7" w14:textId="77777777" w:rsidR="0014397C" w:rsidRPr="00F26942" w:rsidRDefault="0014397C" w:rsidP="00FE0A9B">
            <w:pPr>
              <w:pStyle w:val="ENoteTableText"/>
              <w:tabs>
                <w:tab w:val="center" w:leader="dot" w:pos="2268"/>
              </w:tabs>
              <w:rPr>
                <w:noProof/>
              </w:rPr>
            </w:pPr>
            <w:r w:rsidRPr="00F26942">
              <w:t>s 682</w:t>
            </w:r>
            <w:r w:rsidRPr="00F26942">
              <w:tab/>
            </w:r>
          </w:p>
        </w:tc>
        <w:tc>
          <w:tcPr>
            <w:tcW w:w="4592" w:type="dxa"/>
            <w:shd w:val="clear" w:color="auto" w:fill="auto"/>
          </w:tcPr>
          <w:p w14:paraId="4D1B38AF" w14:textId="77777777" w:rsidR="0014397C" w:rsidRPr="00F26942" w:rsidRDefault="0014397C" w:rsidP="00FE0A9B">
            <w:pPr>
              <w:pStyle w:val="ENoteTableText"/>
            </w:pPr>
            <w:r w:rsidRPr="00F26942">
              <w:t xml:space="preserve">am No 174, 2012; No 79, 2022; </w:t>
            </w:r>
            <w:r w:rsidRPr="00F26942">
              <w:rPr>
                <w:noProof/>
              </w:rPr>
              <w:t xml:space="preserve">No 120, 2023; </w:t>
            </w:r>
            <w:r w:rsidRPr="00F26942">
              <w:t>No 2, 2024</w:t>
            </w:r>
          </w:p>
        </w:tc>
      </w:tr>
      <w:tr w:rsidR="0014397C" w:rsidRPr="00F26942" w14:paraId="51E064BA" w14:textId="77777777" w:rsidTr="00FE0A9B">
        <w:trPr>
          <w:cantSplit/>
        </w:trPr>
        <w:tc>
          <w:tcPr>
            <w:tcW w:w="2551" w:type="dxa"/>
            <w:shd w:val="clear" w:color="auto" w:fill="auto"/>
          </w:tcPr>
          <w:p w14:paraId="3280D488" w14:textId="77777777" w:rsidR="0014397C" w:rsidRPr="00F26942" w:rsidRDefault="0014397C" w:rsidP="00FE0A9B">
            <w:pPr>
              <w:pStyle w:val="ENoteTableText"/>
              <w:tabs>
                <w:tab w:val="center" w:leader="dot" w:pos="2268"/>
              </w:tabs>
            </w:pPr>
            <w:r w:rsidRPr="00F26942">
              <w:t>s 683</w:t>
            </w:r>
            <w:r w:rsidRPr="00F26942">
              <w:tab/>
            </w:r>
          </w:p>
        </w:tc>
        <w:tc>
          <w:tcPr>
            <w:tcW w:w="4592" w:type="dxa"/>
            <w:shd w:val="clear" w:color="auto" w:fill="auto"/>
          </w:tcPr>
          <w:p w14:paraId="13662D31" w14:textId="77777777" w:rsidR="0014397C" w:rsidRPr="00F26942" w:rsidRDefault="0014397C" w:rsidP="00FE0A9B">
            <w:pPr>
              <w:pStyle w:val="ENoteTableText"/>
            </w:pPr>
            <w:r w:rsidRPr="00F26942">
              <w:t>am No 101, 2017</w:t>
            </w:r>
          </w:p>
        </w:tc>
      </w:tr>
      <w:tr w:rsidR="0014397C" w:rsidRPr="00F26942" w14:paraId="4C358A34" w14:textId="77777777" w:rsidTr="00FE0A9B">
        <w:trPr>
          <w:cantSplit/>
        </w:trPr>
        <w:tc>
          <w:tcPr>
            <w:tcW w:w="2551" w:type="dxa"/>
            <w:shd w:val="clear" w:color="auto" w:fill="auto"/>
          </w:tcPr>
          <w:p w14:paraId="288508B1" w14:textId="77777777" w:rsidR="0014397C" w:rsidRPr="00F26942" w:rsidRDefault="0014397C" w:rsidP="00FE0A9B">
            <w:pPr>
              <w:pStyle w:val="ENoteTableText"/>
              <w:tabs>
                <w:tab w:val="center" w:leader="dot" w:pos="2268"/>
              </w:tabs>
              <w:rPr>
                <w:noProof/>
              </w:rPr>
            </w:pPr>
            <w:r w:rsidRPr="00F26942">
              <w:t>s 684</w:t>
            </w:r>
            <w:r w:rsidRPr="00F26942">
              <w:tab/>
            </w:r>
          </w:p>
        </w:tc>
        <w:tc>
          <w:tcPr>
            <w:tcW w:w="4592" w:type="dxa"/>
            <w:shd w:val="clear" w:color="auto" w:fill="auto"/>
          </w:tcPr>
          <w:p w14:paraId="12AB2EF8" w14:textId="77777777" w:rsidR="0014397C" w:rsidRPr="00F26942" w:rsidRDefault="0014397C" w:rsidP="00FE0A9B">
            <w:pPr>
              <w:pStyle w:val="ENoteTableText"/>
            </w:pPr>
            <w:r w:rsidRPr="00F26942">
              <w:t>am No 126, 2015</w:t>
            </w:r>
          </w:p>
        </w:tc>
      </w:tr>
      <w:tr w:rsidR="0014397C" w:rsidRPr="00F26942" w14:paraId="0B96041C" w14:textId="77777777" w:rsidTr="00FE0A9B">
        <w:trPr>
          <w:cantSplit/>
        </w:trPr>
        <w:tc>
          <w:tcPr>
            <w:tcW w:w="2551" w:type="dxa"/>
            <w:shd w:val="clear" w:color="auto" w:fill="auto"/>
          </w:tcPr>
          <w:p w14:paraId="3D03C9E1" w14:textId="77777777" w:rsidR="0014397C" w:rsidRPr="00F26942" w:rsidRDefault="0014397C" w:rsidP="00FE0A9B">
            <w:pPr>
              <w:pStyle w:val="ENoteTableText"/>
              <w:tabs>
                <w:tab w:val="center" w:leader="dot" w:pos="2268"/>
              </w:tabs>
            </w:pPr>
            <w:r w:rsidRPr="00F26942">
              <w:t>s 685</w:t>
            </w:r>
            <w:r w:rsidRPr="00F26942">
              <w:tab/>
            </w:r>
          </w:p>
        </w:tc>
        <w:tc>
          <w:tcPr>
            <w:tcW w:w="4592" w:type="dxa"/>
            <w:shd w:val="clear" w:color="auto" w:fill="auto"/>
          </w:tcPr>
          <w:p w14:paraId="5564802C" w14:textId="77777777" w:rsidR="0014397C" w:rsidRPr="00F26942" w:rsidRDefault="0014397C" w:rsidP="00FE0A9B">
            <w:pPr>
              <w:pStyle w:val="ENoteTableText"/>
            </w:pPr>
            <w:r w:rsidRPr="00F26942">
              <w:t>am No 101, 2017</w:t>
            </w:r>
          </w:p>
        </w:tc>
      </w:tr>
      <w:tr w:rsidR="0014397C" w:rsidRPr="00F26942" w14:paraId="0EAD3E33" w14:textId="77777777" w:rsidTr="00FE0A9B">
        <w:trPr>
          <w:cantSplit/>
        </w:trPr>
        <w:tc>
          <w:tcPr>
            <w:tcW w:w="2551" w:type="dxa"/>
            <w:shd w:val="clear" w:color="auto" w:fill="auto"/>
          </w:tcPr>
          <w:p w14:paraId="15285DC6" w14:textId="77777777" w:rsidR="0014397C" w:rsidRPr="00F26942" w:rsidRDefault="0014397C" w:rsidP="00FE0A9B">
            <w:pPr>
              <w:pStyle w:val="ENoteTableText"/>
              <w:tabs>
                <w:tab w:val="center" w:leader="dot" w:pos="2268"/>
              </w:tabs>
            </w:pPr>
            <w:r w:rsidRPr="00F26942">
              <w:t>s 686</w:t>
            </w:r>
            <w:r w:rsidRPr="00F26942">
              <w:tab/>
            </w:r>
          </w:p>
        </w:tc>
        <w:tc>
          <w:tcPr>
            <w:tcW w:w="4592" w:type="dxa"/>
            <w:shd w:val="clear" w:color="auto" w:fill="auto"/>
          </w:tcPr>
          <w:p w14:paraId="48A21FDD" w14:textId="77777777" w:rsidR="0014397C" w:rsidRPr="00F26942" w:rsidRDefault="0014397C" w:rsidP="00FE0A9B">
            <w:pPr>
              <w:pStyle w:val="ENoteTableText"/>
            </w:pPr>
            <w:r w:rsidRPr="00F26942">
              <w:t>rs No 62, 2014</w:t>
            </w:r>
          </w:p>
        </w:tc>
      </w:tr>
      <w:tr w:rsidR="0014397C" w:rsidRPr="00F26942" w14:paraId="38593B8A" w14:textId="77777777" w:rsidTr="00FE0A9B">
        <w:trPr>
          <w:cantSplit/>
        </w:trPr>
        <w:tc>
          <w:tcPr>
            <w:tcW w:w="2551" w:type="dxa"/>
            <w:shd w:val="clear" w:color="auto" w:fill="auto"/>
          </w:tcPr>
          <w:p w14:paraId="2737E6FF" w14:textId="77777777" w:rsidR="0014397C" w:rsidRPr="00F26942" w:rsidRDefault="0014397C" w:rsidP="00FE0A9B">
            <w:pPr>
              <w:pStyle w:val="ENoteTableText"/>
              <w:tabs>
                <w:tab w:val="center" w:leader="dot" w:pos="2268"/>
              </w:tabs>
            </w:pPr>
          </w:p>
        </w:tc>
        <w:tc>
          <w:tcPr>
            <w:tcW w:w="4592" w:type="dxa"/>
            <w:shd w:val="clear" w:color="auto" w:fill="auto"/>
          </w:tcPr>
          <w:p w14:paraId="26A58E85" w14:textId="77777777" w:rsidR="0014397C" w:rsidRPr="00F26942" w:rsidRDefault="0014397C" w:rsidP="00FE0A9B">
            <w:pPr>
              <w:pStyle w:val="ENoteTableText"/>
            </w:pPr>
            <w:r w:rsidRPr="00F26942">
              <w:t>am No 101, 2017</w:t>
            </w:r>
          </w:p>
        </w:tc>
      </w:tr>
      <w:tr w:rsidR="0014397C" w:rsidRPr="00F26942" w14:paraId="48BA94B4" w14:textId="77777777" w:rsidTr="00FE0A9B">
        <w:trPr>
          <w:cantSplit/>
        </w:trPr>
        <w:tc>
          <w:tcPr>
            <w:tcW w:w="2551" w:type="dxa"/>
            <w:shd w:val="clear" w:color="auto" w:fill="auto"/>
          </w:tcPr>
          <w:p w14:paraId="524DF1F3" w14:textId="77777777" w:rsidR="0014397C" w:rsidRPr="00F26942" w:rsidRDefault="0014397C" w:rsidP="00FE0A9B">
            <w:pPr>
              <w:pStyle w:val="ENoteTableText"/>
              <w:keepNext/>
              <w:rPr>
                <w:noProof/>
              </w:rPr>
            </w:pPr>
            <w:r w:rsidRPr="00F26942">
              <w:rPr>
                <w:b/>
                <w:noProof/>
              </w:rPr>
              <w:t>Subdivision B</w:t>
            </w:r>
          </w:p>
        </w:tc>
        <w:tc>
          <w:tcPr>
            <w:tcW w:w="4592" w:type="dxa"/>
            <w:shd w:val="clear" w:color="auto" w:fill="auto"/>
          </w:tcPr>
          <w:p w14:paraId="1347E8CC" w14:textId="77777777" w:rsidR="0014397C" w:rsidRPr="00F26942" w:rsidRDefault="0014397C" w:rsidP="00FE0A9B">
            <w:pPr>
              <w:pStyle w:val="ENoteTableText"/>
            </w:pPr>
          </w:p>
        </w:tc>
      </w:tr>
      <w:tr w:rsidR="0014397C" w:rsidRPr="00F26942" w14:paraId="7462F2CA" w14:textId="77777777" w:rsidTr="00FE0A9B">
        <w:trPr>
          <w:cantSplit/>
        </w:trPr>
        <w:tc>
          <w:tcPr>
            <w:tcW w:w="2551" w:type="dxa"/>
            <w:shd w:val="clear" w:color="auto" w:fill="auto"/>
          </w:tcPr>
          <w:p w14:paraId="38E798E1" w14:textId="77777777" w:rsidR="0014397C" w:rsidRPr="00F26942" w:rsidRDefault="0014397C" w:rsidP="00FE0A9B">
            <w:pPr>
              <w:pStyle w:val="ENoteTableText"/>
              <w:tabs>
                <w:tab w:val="center" w:leader="dot" w:pos="2268"/>
              </w:tabs>
              <w:rPr>
                <w:noProof/>
              </w:rPr>
            </w:pPr>
            <w:r w:rsidRPr="00F26942">
              <w:t>s 690</w:t>
            </w:r>
            <w:r w:rsidRPr="00F26942">
              <w:tab/>
            </w:r>
          </w:p>
        </w:tc>
        <w:tc>
          <w:tcPr>
            <w:tcW w:w="4592" w:type="dxa"/>
            <w:shd w:val="clear" w:color="auto" w:fill="auto"/>
          </w:tcPr>
          <w:p w14:paraId="27E0C143" w14:textId="77777777" w:rsidR="0014397C" w:rsidRPr="00F26942" w:rsidRDefault="0014397C" w:rsidP="00FE0A9B">
            <w:pPr>
              <w:pStyle w:val="ENoteTableText"/>
            </w:pPr>
            <w:r w:rsidRPr="00F26942">
              <w:t>am No 174, 2012</w:t>
            </w:r>
          </w:p>
        </w:tc>
      </w:tr>
      <w:tr w:rsidR="0014397C" w:rsidRPr="00F26942" w14:paraId="1CBBCA50" w14:textId="77777777" w:rsidTr="00FE0A9B">
        <w:trPr>
          <w:cantSplit/>
        </w:trPr>
        <w:tc>
          <w:tcPr>
            <w:tcW w:w="2551" w:type="dxa"/>
            <w:shd w:val="clear" w:color="auto" w:fill="auto"/>
          </w:tcPr>
          <w:p w14:paraId="13092C37" w14:textId="77777777" w:rsidR="0014397C" w:rsidRPr="00F26942" w:rsidRDefault="0014397C" w:rsidP="00FE0A9B">
            <w:pPr>
              <w:pStyle w:val="ENoteTableText"/>
              <w:tabs>
                <w:tab w:val="center" w:leader="dot" w:pos="2268"/>
              </w:tabs>
            </w:pPr>
            <w:r w:rsidRPr="00F26942">
              <w:t>s 691</w:t>
            </w:r>
            <w:r w:rsidRPr="00F26942">
              <w:tab/>
            </w:r>
          </w:p>
        </w:tc>
        <w:tc>
          <w:tcPr>
            <w:tcW w:w="4592" w:type="dxa"/>
            <w:shd w:val="clear" w:color="auto" w:fill="auto"/>
          </w:tcPr>
          <w:p w14:paraId="61F20522" w14:textId="77777777" w:rsidR="0014397C" w:rsidRPr="00F26942" w:rsidRDefault="0014397C" w:rsidP="00FE0A9B">
            <w:pPr>
              <w:pStyle w:val="ENoteTableText"/>
            </w:pPr>
            <w:r w:rsidRPr="00F26942">
              <w:t>rep No 62, 2014</w:t>
            </w:r>
          </w:p>
        </w:tc>
      </w:tr>
      <w:tr w:rsidR="0014397C" w:rsidRPr="00F26942" w14:paraId="7D0B16D1" w14:textId="77777777" w:rsidTr="00FE0A9B">
        <w:trPr>
          <w:cantSplit/>
        </w:trPr>
        <w:tc>
          <w:tcPr>
            <w:tcW w:w="2551" w:type="dxa"/>
            <w:shd w:val="clear" w:color="auto" w:fill="auto"/>
          </w:tcPr>
          <w:p w14:paraId="6B4D142F" w14:textId="77777777" w:rsidR="0014397C" w:rsidRPr="00F26942" w:rsidRDefault="0014397C" w:rsidP="00FE0A9B">
            <w:pPr>
              <w:pStyle w:val="ENoteTableText"/>
              <w:tabs>
                <w:tab w:val="center" w:leader="dot" w:pos="2268"/>
              </w:tabs>
            </w:pPr>
            <w:r w:rsidRPr="00F26942">
              <w:t>s 693</w:t>
            </w:r>
            <w:r w:rsidRPr="00F26942">
              <w:tab/>
            </w:r>
          </w:p>
        </w:tc>
        <w:tc>
          <w:tcPr>
            <w:tcW w:w="4592" w:type="dxa"/>
            <w:shd w:val="clear" w:color="auto" w:fill="auto"/>
          </w:tcPr>
          <w:p w14:paraId="070C46F7" w14:textId="77777777" w:rsidR="0014397C" w:rsidRPr="00F26942" w:rsidRDefault="0014397C" w:rsidP="00FE0A9B">
            <w:pPr>
              <w:pStyle w:val="ENoteTableText"/>
            </w:pPr>
            <w:r w:rsidRPr="00F26942">
              <w:t>am No 174, 2012; No 62, 2014</w:t>
            </w:r>
          </w:p>
        </w:tc>
      </w:tr>
      <w:tr w:rsidR="0014397C" w:rsidRPr="00F26942" w14:paraId="29EEF672" w14:textId="77777777" w:rsidTr="00FE0A9B">
        <w:trPr>
          <w:cantSplit/>
        </w:trPr>
        <w:tc>
          <w:tcPr>
            <w:tcW w:w="2551" w:type="dxa"/>
            <w:shd w:val="clear" w:color="auto" w:fill="auto"/>
          </w:tcPr>
          <w:p w14:paraId="2D774CC2" w14:textId="77777777" w:rsidR="0014397C" w:rsidRPr="00F26942" w:rsidRDefault="0014397C" w:rsidP="00FE0A9B">
            <w:pPr>
              <w:pStyle w:val="ENoteTableText"/>
              <w:keepNext/>
            </w:pPr>
            <w:r w:rsidRPr="00F26942">
              <w:rPr>
                <w:b/>
                <w:noProof/>
              </w:rPr>
              <w:lastRenderedPageBreak/>
              <w:t>Division 3</w:t>
            </w:r>
          </w:p>
        </w:tc>
        <w:tc>
          <w:tcPr>
            <w:tcW w:w="4592" w:type="dxa"/>
            <w:shd w:val="clear" w:color="auto" w:fill="auto"/>
          </w:tcPr>
          <w:p w14:paraId="54C879A1" w14:textId="77777777" w:rsidR="0014397C" w:rsidRPr="00F26942" w:rsidRDefault="0014397C" w:rsidP="00FE0A9B">
            <w:pPr>
              <w:pStyle w:val="ENoteTableText"/>
              <w:keepNext/>
            </w:pPr>
          </w:p>
        </w:tc>
      </w:tr>
      <w:tr w:rsidR="0014397C" w:rsidRPr="00F26942" w14:paraId="3E5F4B81" w14:textId="77777777" w:rsidTr="00FE0A9B">
        <w:trPr>
          <w:cantSplit/>
        </w:trPr>
        <w:tc>
          <w:tcPr>
            <w:tcW w:w="2551" w:type="dxa"/>
            <w:shd w:val="clear" w:color="auto" w:fill="auto"/>
          </w:tcPr>
          <w:p w14:paraId="4F714EE7" w14:textId="77777777" w:rsidR="0014397C" w:rsidRPr="00F26942" w:rsidRDefault="0014397C" w:rsidP="00FE0A9B">
            <w:pPr>
              <w:pStyle w:val="ENoteTableText"/>
              <w:keepNext/>
              <w:rPr>
                <w:b/>
                <w:noProof/>
              </w:rPr>
            </w:pPr>
            <w:r w:rsidRPr="00F26942">
              <w:rPr>
                <w:b/>
                <w:noProof/>
              </w:rPr>
              <w:t>Subdivision A</w:t>
            </w:r>
          </w:p>
        </w:tc>
        <w:tc>
          <w:tcPr>
            <w:tcW w:w="4592" w:type="dxa"/>
            <w:shd w:val="clear" w:color="auto" w:fill="auto"/>
          </w:tcPr>
          <w:p w14:paraId="48ECC571" w14:textId="77777777" w:rsidR="0014397C" w:rsidRPr="00F26942" w:rsidRDefault="0014397C" w:rsidP="00FE0A9B">
            <w:pPr>
              <w:pStyle w:val="ENoteTableText"/>
              <w:keepNext/>
            </w:pPr>
          </w:p>
        </w:tc>
      </w:tr>
      <w:tr w:rsidR="0014397C" w:rsidRPr="00F26942" w14:paraId="59F3F61F" w14:textId="77777777" w:rsidTr="00FE0A9B">
        <w:trPr>
          <w:cantSplit/>
        </w:trPr>
        <w:tc>
          <w:tcPr>
            <w:tcW w:w="2551" w:type="dxa"/>
            <w:shd w:val="clear" w:color="auto" w:fill="auto"/>
          </w:tcPr>
          <w:p w14:paraId="68E06A54" w14:textId="77777777" w:rsidR="0014397C" w:rsidRPr="00F26942" w:rsidRDefault="0014397C" w:rsidP="00FE0A9B">
            <w:pPr>
              <w:pStyle w:val="ENoteTableText"/>
              <w:keepNext/>
              <w:tabs>
                <w:tab w:val="center" w:leader="dot" w:pos="2268"/>
              </w:tabs>
              <w:rPr>
                <w:noProof/>
              </w:rPr>
            </w:pPr>
            <w:r w:rsidRPr="00F26942">
              <w:rPr>
                <w:noProof/>
              </w:rPr>
              <w:t>s 696</w:t>
            </w:r>
            <w:r w:rsidRPr="00F26942">
              <w:rPr>
                <w:noProof/>
              </w:rPr>
              <w:tab/>
            </w:r>
          </w:p>
        </w:tc>
        <w:tc>
          <w:tcPr>
            <w:tcW w:w="4592" w:type="dxa"/>
            <w:shd w:val="clear" w:color="auto" w:fill="auto"/>
          </w:tcPr>
          <w:p w14:paraId="045C09E3" w14:textId="77777777" w:rsidR="0014397C" w:rsidRPr="00F26942" w:rsidRDefault="0014397C" w:rsidP="00FE0A9B">
            <w:pPr>
              <w:pStyle w:val="ENoteTableText"/>
              <w:keepNext/>
            </w:pPr>
            <w:r w:rsidRPr="00F26942">
              <w:t>am No 79, 2022</w:t>
            </w:r>
          </w:p>
        </w:tc>
      </w:tr>
      <w:tr w:rsidR="0014397C" w:rsidRPr="00F26942" w14:paraId="500FF201" w14:textId="77777777" w:rsidTr="00FE0A9B">
        <w:trPr>
          <w:cantSplit/>
        </w:trPr>
        <w:tc>
          <w:tcPr>
            <w:tcW w:w="2551" w:type="dxa"/>
            <w:shd w:val="clear" w:color="auto" w:fill="auto"/>
          </w:tcPr>
          <w:p w14:paraId="7F35E6FD" w14:textId="77777777" w:rsidR="0014397C" w:rsidRPr="00F26942" w:rsidRDefault="0014397C" w:rsidP="00FE0A9B">
            <w:pPr>
              <w:pStyle w:val="ENoteTableText"/>
              <w:keepNext/>
            </w:pPr>
            <w:r w:rsidRPr="00F26942">
              <w:rPr>
                <w:b/>
                <w:noProof/>
              </w:rPr>
              <w:t>Subdivision D</w:t>
            </w:r>
          </w:p>
        </w:tc>
        <w:tc>
          <w:tcPr>
            <w:tcW w:w="4592" w:type="dxa"/>
            <w:shd w:val="clear" w:color="auto" w:fill="auto"/>
          </w:tcPr>
          <w:p w14:paraId="51EB6F0C" w14:textId="77777777" w:rsidR="0014397C" w:rsidRPr="00F26942" w:rsidRDefault="0014397C" w:rsidP="00FE0A9B">
            <w:pPr>
              <w:pStyle w:val="ENoteTableText"/>
              <w:keepNext/>
            </w:pPr>
          </w:p>
        </w:tc>
      </w:tr>
      <w:tr w:rsidR="0014397C" w:rsidRPr="00F26942" w14:paraId="6D97DE21" w14:textId="77777777" w:rsidTr="00FE0A9B">
        <w:trPr>
          <w:cantSplit/>
        </w:trPr>
        <w:tc>
          <w:tcPr>
            <w:tcW w:w="2551" w:type="dxa"/>
            <w:shd w:val="clear" w:color="auto" w:fill="auto"/>
          </w:tcPr>
          <w:p w14:paraId="0EC3F79E" w14:textId="77777777" w:rsidR="0014397C" w:rsidRPr="00F26942" w:rsidRDefault="0014397C" w:rsidP="00FE0A9B">
            <w:pPr>
              <w:pStyle w:val="ENoteTableText"/>
              <w:tabs>
                <w:tab w:val="center" w:leader="dot" w:pos="2268"/>
              </w:tabs>
              <w:rPr>
                <w:noProof/>
              </w:rPr>
            </w:pPr>
            <w:r w:rsidRPr="00F26942">
              <w:rPr>
                <w:noProof/>
              </w:rPr>
              <w:t>Subdivision D heading</w:t>
            </w:r>
            <w:r w:rsidRPr="00F26942">
              <w:rPr>
                <w:noProof/>
              </w:rPr>
              <w:tab/>
            </w:r>
          </w:p>
        </w:tc>
        <w:tc>
          <w:tcPr>
            <w:tcW w:w="4592" w:type="dxa"/>
            <w:shd w:val="clear" w:color="auto" w:fill="auto"/>
          </w:tcPr>
          <w:p w14:paraId="0EFF276B" w14:textId="77777777" w:rsidR="0014397C" w:rsidRPr="00F26942" w:rsidRDefault="0014397C" w:rsidP="00FE0A9B">
            <w:pPr>
              <w:pStyle w:val="ENoteTableText"/>
            </w:pPr>
            <w:r w:rsidRPr="00F26942">
              <w:t>rs No 101, 2017</w:t>
            </w:r>
          </w:p>
        </w:tc>
      </w:tr>
      <w:tr w:rsidR="0014397C" w:rsidRPr="00F26942" w14:paraId="6B959F57" w14:textId="77777777" w:rsidTr="00FE0A9B">
        <w:trPr>
          <w:cantSplit/>
        </w:trPr>
        <w:tc>
          <w:tcPr>
            <w:tcW w:w="2551" w:type="dxa"/>
            <w:shd w:val="clear" w:color="auto" w:fill="auto"/>
          </w:tcPr>
          <w:p w14:paraId="763182E8" w14:textId="77777777" w:rsidR="0014397C" w:rsidRPr="00F26942" w:rsidRDefault="0014397C" w:rsidP="00FE0A9B">
            <w:pPr>
              <w:pStyle w:val="ENoteTableText"/>
              <w:tabs>
                <w:tab w:val="center" w:leader="dot" w:pos="2268"/>
              </w:tabs>
              <w:rPr>
                <w:noProof/>
              </w:rPr>
            </w:pPr>
            <w:r w:rsidRPr="00F26942">
              <w:rPr>
                <w:noProof/>
              </w:rPr>
              <w:t>s 703</w:t>
            </w:r>
            <w:r w:rsidRPr="00F26942">
              <w:rPr>
                <w:noProof/>
              </w:rPr>
              <w:tab/>
            </w:r>
          </w:p>
        </w:tc>
        <w:tc>
          <w:tcPr>
            <w:tcW w:w="4592" w:type="dxa"/>
            <w:shd w:val="clear" w:color="auto" w:fill="auto"/>
          </w:tcPr>
          <w:p w14:paraId="64780646" w14:textId="77777777" w:rsidR="0014397C" w:rsidRPr="00F26942" w:rsidRDefault="0014397C" w:rsidP="00FE0A9B">
            <w:pPr>
              <w:pStyle w:val="ENoteTableText"/>
            </w:pPr>
            <w:r w:rsidRPr="00F26942">
              <w:t>am No 101, 2017</w:t>
            </w:r>
          </w:p>
        </w:tc>
      </w:tr>
      <w:tr w:rsidR="0014397C" w:rsidRPr="00F26942" w14:paraId="4FD88440" w14:textId="77777777" w:rsidTr="00FE0A9B">
        <w:trPr>
          <w:cantSplit/>
        </w:trPr>
        <w:tc>
          <w:tcPr>
            <w:tcW w:w="2551" w:type="dxa"/>
            <w:shd w:val="clear" w:color="auto" w:fill="auto"/>
          </w:tcPr>
          <w:p w14:paraId="660ECCBB" w14:textId="77777777" w:rsidR="0014397C" w:rsidRPr="00F26942" w:rsidRDefault="0014397C" w:rsidP="00FE0A9B">
            <w:pPr>
              <w:pStyle w:val="ENoteTableText"/>
              <w:tabs>
                <w:tab w:val="center" w:leader="dot" w:pos="2268"/>
              </w:tabs>
              <w:rPr>
                <w:noProof/>
              </w:rPr>
            </w:pPr>
            <w:r w:rsidRPr="00F26942">
              <w:rPr>
                <w:noProof/>
              </w:rPr>
              <w:t>s 706</w:t>
            </w:r>
            <w:r w:rsidRPr="00F26942">
              <w:rPr>
                <w:noProof/>
              </w:rPr>
              <w:tab/>
            </w:r>
          </w:p>
        </w:tc>
        <w:tc>
          <w:tcPr>
            <w:tcW w:w="4592" w:type="dxa"/>
            <w:shd w:val="clear" w:color="auto" w:fill="auto"/>
          </w:tcPr>
          <w:p w14:paraId="60D11326" w14:textId="77777777" w:rsidR="0014397C" w:rsidRPr="00F26942" w:rsidRDefault="0014397C" w:rsidP="00FE0A9B">
            <w:pPr>
              <w:pStyle w:val="ENoteTableText"/>
            </w:pPr>
            <w:r w:rsidRPr="00F26942">
              <w:t xml:space="preserve">am </w:t>
            </w:r>
            <w:r w:rsidRPr="00F26942">
              <w:rPr>
                <w:noProof/>
                <w:u w:val="single"/>
              </w:rPr>
              <w:t>No 120, 2023</w:t>
            </w:r>
          </w:p>
        </w:tc>
      </w:tr>
      <w:tr w:rsidR="0014397C" w:rsidRPr="00F26942" w14:paraId="40050079" w14:textId="77777777" w:rsidTr="00FE0A9B">
        <w:trPr>
          <w:cantSplit/>
        </w:trPr>
        <w:tc>
          <w:tcPr>
            <w:tcW w:w="2551" w:type="dxa"/>
            <w:shd w:val="clear" w:color="auto" w:fill="auto"/>
          </w:tcPr>
          <w:p w14:paraId="40567739" w14:textId="77777777" w:rsidR="0014397C" w:rsidRPr="00F26942" w:rsidRDefault="0014397C" w:rsidP="00FE0A9B">
            <w:pPr>
              <w:pStyle w:val="ENoteTableText"/>
              <w:tabs>
                <w:tab w:val="center" w:leader="dot" w:pos="2268"/>
              </w:tabs>
              <w:rPr>
                <w:noProof/>
              </w:rPr>
            </w:pPr>
            <w:r w:rsidRPr="00F26942">
              <w:rPr>
                <w:noProof/>
              </w:rPr>
              <w:t>s 707A</w:t>
            </w:r>
            <w:r w:rsidRPr="00F26942">
              <w:rPr>
                <w:noProof/>
              </w:rPr>
              <w:tab/>
            </w:r>
          </w:p>
        </w:tc>
        <w:tc>
          <w:tcPr>
            <w:tcW w:w="4592" w:type="dxa"/>
            <w:shd w:val="clear" w:color="auto" w:fill="auto"/>
          </w:tcPr>
          <w:p w14:paraId="502895BB" w14:textId="77777777" w:rsidR="0014397C" w:rsidRPr="00F26942" w:rsidRDefault="0014397C" w:rsidP="00FE0A9B">
            <w:pPr>
              <w:pStyle w:val="ENoteTableText"/>
            </w:pPr>
            <w:r w:rsidRPr="00F26942">
              <w:t>ad No 101, 2017</w:t>
            </w:r>
          </w:p>
        </w:tc>
      </w:tr>
      <w:tr w:rsidR="0014397C" w:rsidRPr="00F26942" w14:paraId="5CE1AEA8" w14:textId="77777777" w:rsidTr="00FE0A9B">
        <w:trPr>
          <w:cantSplit/>
        </w:trPr>
        <w:tc>
          <w:tcPr>
            <w:tcW w:w="2551" w:type="dxa"/>
            <w:shd w:val="clear" w:color="auto" w:fill="auto"/>
          </w:tcPr>
          <w:p w14:paraId="1AEFFE1F" w14:textId="77777777" w:rsidR="0014397C" w:rsidRPr="00F26942" w:rsidRDefault="0014397C" w:rsidP="00FE0A9B">
            <w:pPr>
              <w:pStyle w:val="ENoteTableText"/>
              <w:tabs>
                <w:tab w:val="center" w:leader="dot" w:pos="2268"/>
              </w:tabs>
              <w:rPr>
                <w:b/>
                <w:noProof/>
              </w:rPr>
            </w:pPr>
            <w:r w:rsidRPr="00F26942">
              <w:rPr>
                <w:b/>
                <w:noProof/>
              </w:rPr>
              <w:t>Subdivision DA</w:t>
            </w:r>
          </w:p>
        </w:tc>
        <w:tc>
          <w:tcPr>
            <w:tcW w:w="4592" w:type="dxa"/>
            <w:shd w:val="clear" w:color="auto" w:fill="auto"/>
          </w:tcPr>
          <w:p w14:paraId="03F4AEC7" w14:textId="77777777" w:rsidR="0014397C" w:rsidRPr="00F26942" w:rsidRDefault="0014397C" w:rsidP="00FE0A9B">
            <w:pPr>
              <w:pStyle w:val="ENoteTableText"/>
            </w:pPr>
          </w:p>
        </w:tc>
      </w:tr>
      <w:tr w:rsidR="0014397C" w:rsidRPr="00F26942" w14:paraId="3F7BFAF7" w14:textId="77777777" w:rsidTr="00FE0A9B">
        <w:trPr>
          <w:cantSplit/>
        </w:trPr>
        <w:tc>
          <w:tcPr>
            <w:tcW w:w="2551" w:type="dxa"/>
            <w:shd w:val="clear" w:color="auto" w:fill="auto"/>
          </w:tcPr>
          <w:p w14:paraId="58F63CDE" w14:textId="77777777" w:rsidR="0014397C" w:rsidRPr="00F26942" w:rsidRDefault="0014397C" w:rsidP="00FE0A9B">
            <w:pPr>
              <w:pStyle w:val="ENoteTableText"/>
              <w:tabs>
                <w:tab w:val="center" w:leader="dot" w:pos="2268"/>
              </w:tabs>
              <w:rPr>
                <w:noProof/>
              </w:rPr>
            </w:pPr>
            <w:r w:rsidRPr="00F26942">
              <w:rPr>
                <w:noProof/>
              </w:rPr>
              <w:t>Subdivision DA heading</w:t>
            </w:r>
            <w:r w:rsidRPr="00F26942">
              <w:rPr>
                <w:noProof/>
              </w:rPr>
              <w:tab/>
            </w:r>
          </w:p>
        </w:tc>
        <w:tc>
          <w:tcPr>
            <w:tcW w:w="4592" w:type="dxa"/>
            <w:shd w:val="clear" w:color="auto" w:fill="auto"/>
          </w:tcPr>
          <w:p w14:paraId="798A08AE" w14:textId="77777777" w:rsidR="0014397C" w:rsidRPr="00F26942" w:rsidRDefault="0014397C" w:rsidP="00FE0A9B">
            <w:pPr>
              <w:pStyle w:val="ENoteTableText"/>
            </w:pPr>
            <w:r w:rsidRPr="00F26942">
              <w:t>ad No 101, 2017</w:t>
            </w:r>
          </w:p>
        </w:tc>
      </w:tr>
      <w:tr w:rsidR="0014397C" w:rsidRPr="00F26942" w14:paraId="7ADE7D57" w14:textId="77777777" w:rsidTr="00FE0A9B">
        <w:trPr>
          <w:cantSplit/>
        </w:trPr>
        <w:tc>
          <w:tcPr>
            <w:tcW w:w="2551" w:type="dxa"/>
            <w:shd w:val="clear" w:color="auto" w:fill="auto"/>
          </w:tcPr>
          <w:p w14:paraId="1257A409" w14:textId="77777777" w:rsidR="0014397C" w:rsidRPr="00F26942" w:rsidRDefault="0014397C" w:rsidP="00FE0A9B">
            <w:pPr>
              <w:pStyle w:val="ENoteTableText"/>
              <w:tabs>
                <w:tab w:val="center" w:leader="dot" w:pos="2268"/>
              </w:tabs>
            </w:pPr>
            <w:r w:rsidRPr="00F26942">
              <w:t>s 709</w:t>
            </w:r>
            <w:r w:rsidRPr="00F26942">
              <w:tab/>
            </w:r>
          </w:p>
        </w:tc>
        <w:tc>
          <w:tcPr>
            <w:tcW w:w="4592" w:type="dxa"/>
            <w:shd w:val="clear" w:color="auto" w:fill="auto"/>
          </w:tcPr>
          <w:p w14:paraId="473C99A1" w14:textId="77777777" w:rsidR="0014397C" w:rsidRPr="00F26942" w:rsidRDefault="0014397C" w:rsidP="00FE0A9B">
            <w:pPr>
              <w:pStyle w:val="ENoteTableText"/>
            </w:pPr>
            <w:r w:rsidRPr="00F26942">
              <w:t>am No 54, 2009</w:t>
            </w:r>
          </w:p>
        </w:tc>
      </w:tr>
      <w:tr w:rsidR="0014397C" w:rsidRPr="00F26942" w14:paraId="17363752" w14:textId="77777777" w:rsidTr="00FE0A9B">
        <w:trPr>
          <w:cantSplit/>
        </w:trPr>
        <w:tc>
          <w:tcPr>
            <w:tcW w:w="2551" w:type="dxa"/>
            <w:shd w:val="clear" w:color="auto" w:fill="auto"/>
          </w:tcPr>
          <w:p w14:paraId="447B7A3A" w14:textId="77777777" w:rsidR="0014397C" w:rsidRPr="00F26942" w:rsidRDefault="0014397C" w:rsidP="00FE0A9B">
            <w:pPr>
              <w:pStyle w:val="ENoteTableText"/>
              <w:tabs>
                <w:tab w:val="center" w:leader="dot" w:pos="2268"/>
              </w:tabs>
            </w:pPr>
            <w:r w:rsidRPr="00F26942">
              <w:rPr>
                <w:b/>
                <w:noProof/>
              </w:rPr>
              <w:t>Subdivision DB</w:t>
            </w:r>
          </w:p>
        </w:tc>
        <w:tc>
          <w:tcPr>
            <w:tcW w:w="4592" w:type="dxa"/>
            <w:shd w:val="clear" w:color="auto" w:fill="auto"/>
          </w:tcPr>
          <w:p w14:paraId="500CD438" w14:textId="77777777" w:rsidR="0014397C" w:rsidRPr="00F26942" w:rsidRDefault="0014397C" w:rsidP="00FE0A9B">
            <w:pPr>
              <w:pStyle w:val="ENoteTableText"/>
            </w:pPr>
          </w:p>
        </w:tc>
      </w:tr>
      <w:tr w:rsidR="0014397C" w:rsidRPr="00F26942" w14:paraId="1074D11F" w14:textId="77777777" w:rsidTr="00FE0A9B">
        <w:trPr>
          <w:cantSplit/>
        </w:trPr>
        <w:tc>
          <w:tcPr>
            <w:tcW w:w="2551" w:type="dxa"/>
            <w:shd w:val="clear" w:color="auto" w:fill="auto"/>
          </w:tcPr>
          <w:p w14:paraId="15F50980" w14:textId="77777777" w:rsidR="0014397C" w:rsidRPr="00F26942" w:rsidRDefault="0014397C" w:rsidP="00FE0A9B">
            <w:pPr>
              <w:pStyle w:val="ENoteTableText"/>
              <w:tabs>
                <w:tab w:val="center" w:leader="dot" w:pos="2268"/>
              </w:tabs>
            </w:pPr>
            <w:r w:rsidRPr="00F26942">
              <w:rPr>
                <w:noProof/>
              </w:rPr>
              <w:t>Subdivision DB heading</w:t>
            </w:r>
            <w:r w:rsidRPr="00F26942">
              <w:rPr>
                <w:noProof/>
              </w:rPr>
              <w:tab/>
            </w:r>
          </w:p>
        </w:tc>
        <w:tc>
          <w:tcPr>
            <w:tcW w:w="4592" w:type="dxa"/>
            <w:shd w:val="clear" w:color="auto" w:fill="auto"/>
          </w:tcPr>
          <w:p w14:paraId="747A3CA1" w14:textId="77777777" w:rsidR="0014397C" w:rsidRPr="00F26942" w:rsidRDefault="0014397C" w:rsidP="00FE0A9B">
            <w:pPr>
              <w:pStyle w:val="ENoteTableText"/>
            </w:pPr>
            <w:r w:rsidRPr="00F26942">
              <w:t>ad No 101, 2017</w:t>
            </w:r>
          </w:p>
        </w:tc>
      </w:tr>
      <w:tr w:rsidR="0014397C" w:rsidRPr="00F26942" w14:paraId="13D6427C" w14:textId="77777777" w:rsidTr="00FE0A9B">
        <w:trPr>
          <w:cantSplit/>
        </w:trPr>
        <w:tc>
          <w:tcPr>
            <w:tcW w:w="2551" w:type="dxa"/>
            <w:shd w:val="clear" w:color="auto" w:fill="auto"/>
          </w:tcPr>
          <w:p w14:paraId="6C8743A3" w14:textId="77777777" w:rsidR="0014397C" w:rsidRPr="00F26942" w:rsidRDefault="0014397C" w:rsidP="00FE0A9B">
            <w:pPr>
              <w:pStyle w:val="ENoteTableText"/>
              <w:tabs>
                <w:tab w:val="center" w:leader="dot" w:pos="2268"/>
              </w:tabs>
              <w:rPr>
                <w:noProof/>
              </w:rPr>
            </w:pPr>
            <w:r w:rsidRPr="00F26942">
              <w:rPr>
                <w:noProof/>
              </w:rPr>
              <w:t>s 711</w:t>
            </w:r>
            <w:r w:rsidRPr="00F26942">
              <w:rPr>
                <w:noProof/>
              </w:rPr>
              <w:tab/>
            </w:r>
          </w:p>
        </w:tc>
        <w:tc>
          <w:tcPr>
            <w:tcW w:w="4592" w:type="dxa"/>
            <w:shd w:val="clear" w:color="auto" w:fill="auto"/>
          </w:tcPr>
          <w:p w14:paraId="1C3AB8F5" w14:textId="77777777" w:rsidR="0014397C" w:rsidRPr="00F26942" w:rsidRDefault="0014397C" w:rsidP="00FE0A9B">
            <w:pPr>
              <w:pStyle w:val="ENoteTableText"/>
            </w:pPr>
            <w:r w:rsidRPr="00F26942">
              <w:t xml:space="preserve">am </w:t>
            </w:r>
            <w:r w:rsidRPr="00F26942">
              <w:rPr>
                <w:noProof/>
                <w:u w:val="single"/>
              </w:rPr>
              <w:t>No 120, 2023</w:t>
            </w:r>
          </w:p>
        </w:tc>
      </w:tr>
      <w:tr w:rsidR="0014397C" w:rsidRPr="00F26942" w14:paraId="2CADA001" w14:textId="77777777" w:rsidTr="00FE0A9B">
        <w:trPr>
          <w:cantSplit/>
        </w:trPr>
        <w:tc>
          <w:tcPr>
            <w:tcW w:w="2551" w:type="dxa"/>
            <w:shd w:val="clear" w:color="auto" w:fill="auto"/>
          </w:tcPr>
          <w:p w14:paraId="1DC13A5C" w14:textId="77777777" w:rsidR="0014397C" w:rsidRPr="00F26942" w:rsidRDefault="0014397C" w:rsidP="00FE0A9B">
            <w:pPr>
              <w:pStyle w:val="ENoteTableText"/>
              <w:tabs>
                <w:tab w:val="center" w:leader="dot" w:pos="2268"/>
              </w:tabs>
              <w:rPr>
                <w:caps/>
                <w:noProof/>
              </w:rPr>
            </w:pPr>
            <w:r w:rsidRPr="00F26942">
              <w:rPr>
                <w:noProof/>
              </w:rPr>
              <w:t>s 712</w:t>
            </w:r>
            <w:r w:rsidRPr="00F26942">
              <w:rPr>
                <w:caps/>
                <w:noProof/>
              </w:rPr>
              <w:t>A</w:t>
            </w:r>
            <w:r w:rsidRPr="00F26942">
              <w:rPr>
                <w:caps/>
                <w:noProof/>
              </w:rPr>
              <w:tab/>
            </w:r>
          </w:p>
        </w:tc>
        <w:tc>
          <w:tcPr>
            <w:tcW w:w="4592" w:type="dxa"/>
            <w:shd w:val="clear" w:color="auto" w:fill="auto"/>
          </w:tcPr>
          <w:p w14:paraId="18E88E73" w14:textId="77777777" w:rsidR="0014397C" w:rsidRPr="00F26942" w:rsidRDefault="0014397C" w:rsidP="00FE0A9B">
            <w:pPr>
              <w:pStyle w:val="ENoteTableText"/>
            </w:pPr>
            <w:r w:rsidRPr="00F26942">
              <w:t>ad No 101, 2017</w:t>
            </w:r>
          </w:p>
        </w:tc>
      </w:tr>
      <w:tr w:rsidR="0014397C" w:rsidRPr="00F26942" w14:paraId="3FAA7642" w14:textId="77777777" w:rsidTr="00FE0A9B">
        <w:trPr>
          <w:cantSplit/>
        </w:trPr>
        <w:tc>
          <w:tcPr>
            <w:tcW w:w="2551" w:type="dxa"/>
            <w:shd w:val="clear" w:color="auto" w:fill="auto"/>
          </w:tcPr>
          <w:p w14:paraId="1BE0121E"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E23D4DF" w14:textId="77777777" w:rsidR="0014397C" w:rsidRPr="00F26942" w:rsidRDefault="0014397C" w:rsidP="00FE0A9B">
            <w:pPr>
              <w:pStyle w:val="ENoteTableText"/>
            </w:pPr>
            <w:r w:rsidRPr="00F26942">
              <w:t>am No 39, 2024</w:t>
            </w:r>
          </w:p>
        </w:tc>
      </w:tr>
      <w:tr w:rsidR="0014397C" w:rsidRPr="00F26942" w14:paraId="1E053CA1" w14:textId="77777777" w:rsidTr="00FE0A9B">
        <w:trPr>
          <w:cantSplit/>
        </w:trPr>
        <w:tc>
          <w:tcPr>
            <w:tcW w:w="2551" w:type="dxa"/>
            <w:shd w:val="clear" w:color="auto" w:fill="auto"/>
          </w:tcPr>
          <w:p w14:paraId="09879693" w14:textId="77777777" w:rsidR="0014397C" w:rsidRPr="00F26942" w:rsidRDefault="0014397C" w:rsidP="00FE0A9B">
            <w:pPr>
              <w:pStyle w:val="ENoteTableText"/>
              <w:tabs>
                <w:tab w:val="center" w:leader="dot" w:pos="2268"/>
              </w:tabs>
              <w:rPr>
                <w:noProof/>
              </w:rPr>
            </w:pPr>
            <w:r w:rsidRPr="00F26942">
              <w:rPr>
                <w:noProof/>
              </w:rPr>
              <w:t>s 712AA</w:t>
            </w:r>
            <w:r w:rsidRPr="00F26942">
              <w:rPr>
                <w:noProof/>
              </w:rPr>
              <w:tab/>
            </w:r>
          </w:p>
        </w:tc>
        <w:tc>
          <w:tcPr>
            <w:tcW w:w="4592" w:type="dxa"/>
            <w:shd w:val="clear" w:color="auto" w:fill="auto"/>
          </w:tcPr>
          <w:p w14:paraId="31A83BA7" w14:textId="77777777" w:rsidR="0014397C" w:rsidRPr="00F26942" w:rsidRDefault="0014397C" w:rsidP="00FE0A9B">
            <w:pPr>
              <w:pStyle w:val="ENoteTableText"/>
            </w:pPr>
            <w:r w:rsidRPr="00F26942">
              <w:t>ad No 101, 2017</w:t>
            </w:r>
          </w:p>
        </w:tc>
      </w:tr>
      <w:tr w:rsidR="0014397C" w:rsidRPr="00F26942" w14:paraId="736C660A" w14:textId="77777777" w:rsidTr="00FE0A9B">
        <w:trPr>
          <w:cantSplit/>
        </w:trPr>
        <w:tc>
          <w:tcPr>
            <w:tcW w:w="2551" w:type="dxa"/>
            <w:shd w:val="clear" w:color="auto" w:fill="auto"/>
          </w:tcPr>
          <w:p w14:paraId="49F3A07D"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260B780" w14:textId="77777777" w:rsidR="0014397C" w:rsidRPr="00F26942" w:rsidRDefault="0014397C" w:rsidP="00FE0A9B">
            <w:pPr>
              <w:pStyle w:val="ENoteTableText"/>
            </w:pPr>
            <w:r w:rsidRPr="00F26942">
              <w:t xml:space="preserve">am No 104, 2021; No 79, 2022; </w:t>
            </w:r>
            <w:r w:rsidRPr="00F26942">
              <w:rPr>
                <w:noProof/>
                <w:u w:val="single"/>
              </w:rPr>
              <w:t>No 120, 2023</w:t>
            </w:r>
            <w:r w:rsidRPr="00F26942">
              <w:rPr>
                <w:noProof/>
              </w:rPr>
              <w:t xml:space="preserve">; </w:t>
            </w:r>
            <w:r w:rsidRPr="00F26942">
              <w:t>No 2, 2024; No 39, 2024</w:t>
            </w:r>
          </w:p>
        </w:tc>
      </w:tr>
      <w:tr w:rsidR="0014397C" w:rsidRPr="00F26942" w14:paraId="291124E4" w14:textId="77777777" w:rsidTr="00FE0A9B">
        <w:trPr>
          <w:cantSplit/>
        </w:trPr>
        <w:tc>
          <w:tcPr>
            <w:tcW w:w="2551" w:type="dxa"/>
            <w:shd w:val="clear" w:color="auto" w:fill="auto"/>
          </w:tcPr>
          <w:p w14:paraId="209384D9" w14:textId="77777777" w:rsidR="0014397C" w:rsidRPr="00F26942" w:rsidRDefault="0014397C" w:rsidP="00FE0A9B">
            <w:pPr>
              <w:pStyle w:val="ENoteTableText"/>
              <w:tabs>
                <w:tab w:val="center" w:leader="dot" w:pos="2268"/>
              </w:tabs>
              <w:rPr>
                <w:noProof/>
              </w:rPr>
            </w:pPr>
            <w:r w:rsidRPr="00F26942">
              <w:rPr>
                <w:noProof/>
              </w:rPr>
              <w:t>s 712AB</w:t>
            </w:r>
            <w:r w:rsidRPr="00F26942">
              <w:rPr>
                <w:noProof/>
              </w:rPr>
              <w:tab/>
            </w:r>
          </w:p>
        </w:tc>
        <w:tc>
          <w:tcPr>
            <w:tcW w:w="4592" w:type="dxa"/>
            <w:shd w:val="clear" w:color="auto" w:fill="auto"/>
          </w:tcPr>
          <w:p w14:paraId="565C2C02" w14:textId="77777777" w:rsidR="0014397C" w:rsidRPr="00F26942" w:rsidRDefault="0014397C" w:rsidP="00FE0A9B">
            <w:pPr>
              <w:pStyle w:val="ENoteTableText"/>
            </w:pPr>
            <w:r w:rsidRPr="00F26942">
              <w:t>ad No 101, 2017</w:t>
            </w:r>
          </w:p>
        </w:tc>
      </w:tr>
      <w:tr w:rsidR="0014397C" w:rsidRPr="00F26942" w14:paraId="3644E6B8" w14:textId="77777777" w:rsidTr="00FE0A9B">
        <w:trPr>
          <w:cantSplit/>
        </w:trPr>
        <w:tc>
          <w:tcPr>
            <w:tcW w:w="2551" w:type="dxa"/>
            <w:shd w:val="clear" w:color="auto" w:fill="auto"/>
          </w:tcPr>
          <w:p w14:paraId="11C10257"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34839055" w14:textId="77777777" w:rsidR="0014397C" w:rsidRPr="00F26942" w:rsidRDefault="0014397C" w:rsidP="00FE0A9B">
            <w:pPr>
              <w:pStyle w:val="ENoteTableText"/>
            </w:pPr>
            <w:r w:rsidRPr="00F26942">
              <w:t>am No 39, 2024</w:t>
            </w:r>
          </w:p>
        </w:tc>
      </w:tr>
      <w:tr w:rsidR="0014397C" w:rsidRPr="00F26942" w14:paraId="036D7D33" w14:textId="77777777" w:rsidTr="00FE0A9B">
        <w:trPr>
          <w:cantSplit/>
        </w:trPr>
        <w:tc>
          <w:tcPr>
            <w:tcW w:w="2551" w:type="dxa"/>
            <w:shd w:val="clear" w:color="auto" w:fill="auto"/>
          </w:tcPr>
          <w:p w14:paraId="0C53F285" w14:textId="77777777" w:rsidR="0014397C" w:rsidRPr="00F26942" w:rsidRDefault="0014397C" w:rsidP="00FE0A9B">
            <w:pPr>
              <w:pStyle w:val="ENoteTableText"/>
              <w:tabs>
                <w:tab w:val="center" w:leader="dot" w:pos="2268"/>
              </w:tabs>
              <w:rPr>
                <w:noProof/>
              </w:rPr>
            </w:pPr>
            <w:r w:rsidRPr="00F26942">
              <w:rPr>
                <w:noProof/>
              </w:rPr>
              <w:t>s 712AC</w:t>
            </w:r>
            <w:r w:rsidRPr="00F26942">
              <w:rPr>
                <w:noProof/>
              </w:rPr>
              <w:tab/>
            </w:r>
          </w:p>
        </w:tc>
        <w:tc>
          <w:tcPr>
            <w:tcW w:w="4592" w:type="dxa"/>
            <w:shd w:val="clear" w:color="auto" w:fill="auto"/>
          </w:tcPr>
          <w:p w14:paraId="0B8B8B59" w14:textId="77777777" w:rsidR="0014397C" w:rsidRPr="00F26942" w:rsidRDefault="0014397C" w:rsidP="00FE0A9B">
            <w:pPr>
              <w:pStyle w:val="ENoteTableText"/>
            </w:pPr>
            <w:r w:rsidRPr="00F26942">
              <w:t>ad No 101, 2017</w:t>
            </w:r>
          </w:p>
        </w:tc>
      </w:tr>
      <w:tr w:rsidR="0014397C" w:rsidRPr="00F26942" w14:paraId="719B1036" w14:textId="77777777" w:rsidTr="00FE0A9B">
        <w:trPr>
          <w:cantSplit/>
        </w:trPr>
        <w:tc>
          <w:tcPr>
            <w:tcW w:w="2551" w:type="dxa"/>
            <w:shd w:val="clear" w:color="auto" w:fill="auto"/>
          </w:tcPr>
          <w:p w14:paraId="1A68B2EB"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3DA4AD59" w14:textId="77777777" w:rsidR="0014397C" w:rsidRPr="00F26942" w:rsidRDefault="0014397C" w:rsidP="00FE0A9B">
            <w:pPr>
              <w:pStyle w:val="ENoteTableText"/>
            </w:pPr>
            <w:r w:rsidRPr="00F26942">
              <w:t>am No 39, 2024</w:t>
            </w:r>
          </w:p>
        </w:tc>
      </w:tr>
      <w:tr w:rsidR="0014397C" w:rsidRPr="00F26942" w14:paraId="02A83C86" w14:textId="77777777" w:rsidTr="00FE0A9B">
        <w:trPr>
          <w:cantSplit/>
        </w:trPr>
        <w:tc>
          <w:tcPr>
            <w:tcW w:w="2551" w:type="dxa"/>
            <w:shd w:val="clear" w:color="auto" w:fill="auto"/>
          </w:tcPr>
          <w:p w14:paraId="64C9E27F" w14:textId="77777777" w:rsidR="0014397C" w:rsidRPr="00F26942" w:rsidRDefault="0014397C" w:rsidP="00FE0A9B">
            <w:pPr>
              <w:pStyle w:val="ENoteTableText"/>
              <w:tabs>
                <w:tab w:val="center" w:leader="dot" w:pos="2268"/>
              </w:tabs>
              <w:rPr>
                <w:noProof/>
              </w:rPr>
            </w:pPr>
            <w:r w:rsidRPr="00F26942">
              <w:rPr>
                <w:noProof/>
              </w:rPr>
              <w:t>s 712AD</w:t>
            </w:r>
            <w:r w:rsidRPr="00F26942">
              <w:rPr>
                <w:noProof/>
              </w:rPr>
              <w:tab/>
            </w:r>
          </w:p>
        </w:tc>
        <w:tc>
          <w:tcPr>
            <w:tcW w:w="4592" w:type="dxa"/>
            <w:shd w:val="clear" w:color="auto" w:fill="auto"/>
          </w:tcPr>
          <w:p w14:paraId="30031E25" w14:textId="77777777" w:rsidR="0014397C" w:rsidRPr="00F26942" w:rsidRDefault="0014397C" w:rsidP="00FE0A9B">
            <w:pPr>
              <w:pStyle w:val="ENoteTableText"/>
            </w:pPr>
            <w:r w:rsidRPr="00F26942">
              <w:t>ad No 101, 2017</w:t>
            </w:r>
          </w:p>
        </w:tc>
      </w:tr>
      <w:tr w:rsidR="0014397C" w:rsidRPr="00F26942" w14:paraId="40E5530E" w14:textId="77777777" w:rsidTr="00FE0A9B">
        <w:trPr>
          <w:cantSplit/>
        </w:trPr>
        <w:tc>
          <w:tcPr>
            <w:tcW w:w="2551" w:type="dxa"/>
            <w:shd w:val="clear" w:color="auto" w:fill="auto"/>
          </w:tcPr>
          <w:p w14:paraId="0B26944F"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21453F2" w14:textId="77777777" w:rsidR="0014397C" w:rsidRPr="00F26942" w:rsidRDefault="0014397C" w:rsidP="00FE0A9B">
            <w:pPr>
              <w:pStyle w:val="ENoteTableText"/>
            </w:pPr>
            <w:r w:rsidRPr="00F26942">
              <w:t>am No 39, 2024</w:t>
            </w:r>
          </w:p>
        </w:tc>
      </w:tr>
      <w:tr w:rsidR="0014397C" w:rsidRPr="00F26942" w14:paraId="6B9D405D" w14:textId="77777777" w:rsidTr="00FE0A9B">
        <w:trPr>
          <w:cantSplit/>
        </w:trPr>
        <w:tc>
          <w:tcPr>
            <w:tcW w:w="2551" w:type="dxa"/>
            <w:shd w:val="clear" w:color="auto" w:fill="auto"/>
          </w:tcPr>
          <w:p w14:paraId="38B01D13" w14:textId="77777777" w:rsidR="0014397C" w:rsidRPr="00F26942" w:rsidRDefault="0014397C" w:rsidP="00FE0A9B">
            <w:pPr>
              <w:pStyle w:val="ENoteTableText"/>
              <w:tabs>
                <w:tab w:val="center" w:leader="dot" w:pos="2268"/>
              </w:tabs>
              <w:rPr>
                <w:noProof/>
              </w:rPr>
            </w:pPr>
            <w:r w:rsidRPr="00F26942">
              <w:rPr>
                <w:noProof/>
              </w:rPr>
              <w:t>s 712AE</w:t>
            </w:r>
            <w:r w:rsidRPr="00F26942">
              <w:rPr>
                <w:noProof/>
              </w:rPr>
              <w:tab/>
            </w:r>
          </w:p>
        </w:tc>
        <w:tc>
          <w:tcPr>
            <w:tcW w:w="4592" w:type="dxa"/>
            <w:shd w:val="clear" w:color="auto" w:fill="auto"/>
          </w:tcPr>
          <w:p w14:paraId="57582556" w14:textId="77777777" w:rsidR="0014397C" w:rsidRPr="00F26942" w:rsidRDefault="0014397C" w:rsidP="00FE0A9B">
            <w:pPr>
              <w:pStyle w:val="ENoteTableText"/>
            </w:pPr>
            <w:r w:rsidRPr="00F26942">
              <w:t>ad No 101, 2017</w:t>
            </w:r>
          </w:p>
        </w:tc>
      </w:tr>
      <w:tr w:rsidR="0014397C" w:rsidRPr="00F26942" w14:paraId="5850BB3A" w14:textId="77777777" w:rsidTr="00FE0A9B">
        <w:trPr>
          <w:cantSplit/>
        </w:trPr>
        <w:tc>
          <w:tcPr>
            <w:tcW w:w="2551" w:type="dxa"/>
            <w:shd w:val="clear" w:color="auto" w:fill="auto"/>
          </w:tcPr>
          <w:p w14:paraId="0ABB0DC0" w14:textId="77777777" w:rsidR="0014397C" w:rsidRPr="00F26942" w:rsidRDefault="0014397C" w:rsidP="00FE0A9B">
            <w:pPr>
              <w:pStyle w:val="ENoteTableText"/>
              <w:tabs>
                <w:tab w:val="center" w:leader="dot" w:pos="2268"/>
              </w:tabs>
              <w:rPr>
                <w:noProof/>
              </w:rPr>
            </w:pPr>
            <w:r w:rsidRPr="00F26942">
              <w:rPr>
                <w:noProof/>
              </w:rPr>
              <w:t>s 712B</w:t>
            </w:r>
            <w:r w:rsidRPr="00F26942">
              <w:rPr>
                <w:noProof/>
              </w:rPr>
              <w:tab/>
            </w:r>
          </w:p>
        </w:tc>
        <w:tc>
          <w:tcPr>
            <w:tcW w:w="4592" w:type="dxa"/>
            <w:shd w:val="clear" w:color="auto" w:fill="auto"/>
          </w:tcPr>
          <w:p w14:paraId="450B29D5" w14:textId="77777777" w:rsidR="0014397C" w:rsidRPr="00F26942" w:rsidRDefault="0014397C" w:rsidP="00FE0A9B">
            <w:pPr>
              <w:pStyle w:val="ENoteTableText"/>
            </w:pPr>
            <w:r w:rsidRPr="00F26942">
              <w:t>ad No 101, 2017</w:t>
            </w:r>
          </w:p>
        </w:tc>
      </w:tr>
      <w:tr w:rsidR="0014397C" w:rsidRPr="00F26942" w14:paraId="6D8F6CB8" w14:textId="77777777" w:rsidTr="00FE0A9B">
        <w:trPr>
          <w:cantSplit/>
        </w:trPr>
        <w:tc>
          <w:tcPr>
            <w:tcW w:w="2551" w:type="dxa"/>
            <w:shd w:val="clear" w:color="auto" w:fill="auto"/>
          </w:tcPr>
          <w:p w14:paraId="2C2B7AA9" w14:textId="77777777" w:rsidR="0014397C" w:rsidRPr="00F26942" w:rsidRDefault="0014397C" w:rsidP="00FE0A9B">
            <w:pPr>
              <w:pStyle w:val="ENoteTableText"/>
              <w:tabs>
                <w:tab w:val="center" w:leader="dot" w:pos="2268"/>
              </w:tabs>
              <w:rPr>
                <w:noProof/>
              </w:rPr>
            </w:pPr>
            <w:r w:rsidRPr="00F26942">
              <w:rPr>
                <w:noProof/>
              </w:rPr>
              <w:t>s 712C</w:t>
            </w:r>
            <w:r w:rsidRPr="00F26942">
              <w:rPr>
                <w:noProof/>
              </w:rPr>
              <w:tab/>
            </w:r>
          </w:p>
        </w:tc>
        <w:tc>
          <w:tcPr>
            <w:tcW w:w="4592" w:type="dxa"/>
            <w:shd w:val="clear" w:color="auto" w:fill="auto"/>
          </w:tcPr>
          <w:p w14:paraId="1B0D7007" w14:textId="77777777" w:rsidR="0014397C" w:rsidRPr="00F26942" w:rsidRDefault="0014397C" w:rsidP="00FE0A9B">
            <w:pPr>
              <w:pStyle w:val="ENoteTableText"/>
            </w:pPr>
            <w:r w:rsidRPr="00F26942">
              <w:t>ad No 101, 2017</w:t>
            </w:r>
          </w:p>
        </w:tc>
      </w:tr>
      <w:tr w:rsidR="0014397C" w:rsidRPr="00F26942" w14:paraId="08854A85" w14:textId="77777777" w:rsidTr="00FE0A9B">
        <w:trPr>
          <w:cantSplit/>
        </w:trPr>
        <w:tc>
          <w:tcPr>
            <w:tcW w:w="2551" w:type="dxa"/>
            <w:shd w:val="clear" w:color="auto" w:fill="auto"/>
          </w:tcPr>
          <w:p w14:paraId="324AC72E" w14:textId="77777777" w:rsidR="0014397C" w:rsidRPr="00F26942" w:rsidRDefault="0014397C" w:rsidP="00FE0A9B">
            <w:pPr>
              <w:pStyle w:val="ENoteTableText"/>
              <w:tabs>
                <w:tab w:val="center" w:leader="dot" w:pos="2268"/>
              </w:tabs>
              <w:rPr>
                <w:noProof/>
              </w:rPr>
            </w:pPr>
            <w:r w:rsidRPr="00F26942">
              <w:rPr>
                <w:noProof/>
              </w:rPr>
              <w:t>s 712D</w:t>
            </w:r>
            <w:r w:rsidRPr="00F26942">
              <w:rPr>
                <w:noProof/>
              </w:rPr>
              <w:tab/>
            </w:r>
          </w:p>
        </w:tc>
        <w:tc>
          <w:tcPr>
            <w:tcW w:w="4592" w:type="dxa"/>
            <w:shd w:val="clear" w:color="auto" w:fill="auto"/>
          </w:tcPr>
          <w:p w14:paraId="79C7FEC2" w14:textId="77777777" w:rsidR="0014397C" w:rsidRPr="00F26942" w:rsidRDefault="0014397C" w:rsidP="00FE0A9B">
            <w:pPr>
              <w:pStyle w:val="ENoteTableText"/>
            </w:pPr>
            <w:r w:rsidRPr="00F26942">
              <w:t>ad No 101, 2017</w:t>
            </w:r>
          </w:p>
        </w:tc>
      </w:tr>
      <w:tr w:rsidR="0014397C" w:rsidRPr="00F26942" w14:paraId="5AAF849B" w14:textId="77777777" w:rsidTr="00FE0A9B">
        <w:trPr>
          <w:cantSplit/>
        </w:trPr>
        <w:tc>
          <w:tcPr>
            <w:tcW w:w="2551" w:type="dxa"/>
            <w:shd w:val="clear" w:color="auto" w:fill="auto"/>
          </w:tcPr>
          <w:p w14:paraId="7C889579" w14:textId="77777777" w:rsidR="0014397C" w:rsidRPr="00F26942" w:rsidRDefault="0014397C" w:rsidP="00FE0A9B">
            <w:pPr>
              <w:pStyle w:val="ENoteTableText"/>
              <w:tabs>
                <w:tab w:val="center" w:leader="dot" w:pos="2268"/>
              </w:tabs>
              <w:rPr>
                <w:noProof/>
              </w:rPr>
            </w:pPr>
            <w:r w:rsidRPr="00F26942">
              <w:rPr>
                <w:noProof/>
              </w:rPr>
              <w:t>s 712E</w:t>
            </w:r>
            <w:r w:rsidRPr="00F26942">
              <w:rPr>
                <w:noProof/>
              </w:rPr>
              <w:tab/>
            </w:r>
          </w:p>
        </w:tc>
        <w:tc>
          <w:tcPr>
            <w:tcW w:w="4592" w:type="dxa"/>
            <w:shd w:val="clear" w:color="auto" w:fill="auto"/>
          </w:tcPr>
          <w:p w14:paraId="1EDB35E6" w14:textId="77777777" w:rsidR="0014397C" w:rsidRPr="00F26942" w:rsidRDefault="0014397C" w:rsidP="00FE0A9B">
            <w:pPr>
              <w:pStyle w:val="ENoteTableText"/>
            </w:pPr>
            <w:r w:rsidRPr="00F26942">
              <w:t>ad No 101, 2017</w:t>
            </w:r>
          </w:p>
        </w:tc>
      </w:tr>
      <w:tr w:rsidR="0014397C" w:rsidRPr="00F26942" w14:paraId="4C5F5A43" w14:textId="77777777" w:rsidTr="00FE0A9B">
        <w:trPr>
          <w:cantSplit/>
        </w:trPr>
        <w:tc>
          <w:tcPr>
            <w:tcW w:w="2551" w:type="dxa"/>
            <w:shd w:val="clear" w:color="auto" w:fill="auto"/>
          </w:tcPr>
          <w:p w14:paraId="1A7F1629"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1881F34C" w14:textId="77777777" w:rsidR="0014397C" w:rsidRPr="00F26942" w:rsidRDefault="0014397C" w:rsidP="00FE0A9B">
            <w:pPr>
              <w:pStyle w:val="ENoteTableText"/>
            </w:pPr>
            <w:r w:rsidRPr="00F26942">
              <w:t>am No 39, 2024</w:t>
            </w:r>
          </w:p>
        </w:tc>
      </w:tr>
      <w:tr w:rsidR="0014397C" w:rsidRPr="00F26942" w14:paraId="417947B1" w14:textId="77777777" w:rsidTr="00FE0A9B">
        <w:trPr>
          <w:cantSplit/>
        </w:trPr>
        <w:tc>
          <w:tcPr>
            <w:tcW w:w="2551" w:type="dxa"/>
            <w:shd w:val="clear" w:color="auto" w:fill="auto"/>
          </w:tcPr>
          <w:p w14:paraId="0116AA44" w14:textId="77777777" w:rsidR="0014397C" w:rsidRPr="00F26942" w:rsidRDefault="0014397C" w:rsidP="00FE0A9B">
            <w:pPr>
              <w:pStyle w:val="ENoteTableText"/>
              <w:tabs>
                <w:tab w:val="center" w:leader="dot" w:pos="2268"/>
              </w:tabs>
              <w:rPr>
                <w:noProof/>
              </w:rPr>
            </w:pPr>
            <w:r w:rsidRPr="00F26942">
              <w:rPr>
                <w:noProof/>
              </w:rPr>
              <w:lastRenderedPageBreak/>
              <w:t>s 712F</w:t>
            </w:r>
            <w:r w:rsidRPr="00F26942">
              <w:rPr>
                <w:noProof/>
              </w:rPr>
              <w:tab/>
            </w:r>
          </w:p>
        </w:tc>
        <w:tc>
          <w:tcPr>
            <w:tcW w:w="4592" w:type="dxa"/>
            <w:shd w:val="clear" w:color="auto" w:fill="auto"/>
          </w:tcPr>
          <w:p w14:paraId="5D8E91B9" w14:textId="77777777" w:rsidR="0014397C" w:rsidRPr="00F26942" w:rsidRDefault="0014397C" w:rsidP="00FE0A9B">
            <w:pPr>
              <w:pStyle w:val="ENoteTableText"/>
            </w:pPr>
            <w:r w:rsidRPr="00F26942">
              <w:t>ad No 101, 2017</w:t>
            </w:r>
          </w:p>
        </w:tc>
      </w:tr>
      <w:tr w:rsidR="0014397C" w:rsidRPr="00F26942" w14:paraId="69F619C9" w14:textId="77777777" w:rsidTr="00FE0A9B">
        <w:trPr>
          <w:cantSplit/>
        </w:trPr>
        <w:tc>
          <w:tcPr>
            <w:tcW w:w="2551" w:type="dxa"/>
            <w:shd w:val="clear" w:color="auto" w:fill="auto"/>
          </w:tcPr>
          <w:p w14:paraId="64C01C4D" w14:textId="77777777" w:rsidR="0014397C" w:rsidRPr="00F26942" w:rsidRDefault="0014397C" w:rsidP="00FE0A9B">
            <w:pPr>
              <w:pStyle w:val="ENoteTableText"/>
              <w:keepNext/>
              <w:tabs>
                <w:tab w:val="center" w:leader="dot" w:pos="2268"/>
              </w:tabs>
              <w:rPr>
                <w:noProof/>
              </w:rPr>
            </w:pPr>
            <w:r w:rsidRPr="00F26942">
              <w:rPr>
                <w:b/>
                <w:noProof/>
              </w:rPr>
              <w:t>Subdivision DC</w:t>
            </w:r>
          </w:p>
        </w:tc>
        <w:tc>
          <w:tcPr>
            <w:tcW w:w="4592" w:type="dxa"/>
            <w:shd w:val="clear" w:color="auto" w:fill="auto"/>
          </w:tcPr>
          <w:p w14:paraId="390AAF5B" w14:textId="77777777" w:rsidR="0014397C" w:rsidRPr="00F26942" w:rsidRDefault="0014397C" w:rsidP="00FE0A9B">
            <w:pPr>
              <w:pStyle w:val="ENoteTableText"/>
            </w:pPr>
          </w:p>
        </w:tc>
      </w:tr>
      <w:tr w:rsidR="0014397C" w:rsidRPr="00F26942" w14:paraId="3A5295DC" w14:textId="77777777" w:rsidTr="00FE0A9B">
        <w:trPr>
          <w:cantSplit/>
        </w:trPr>
        <w:tc>
          <w:tcPr>
            <w:tcW w:w="2551" w:type="dxa"/>
            <w:shd w:val="clear" w:color="auto" w:fill="auto"/>
          </w:tcPr>
          <w:p w14:paraId="21482B28" w14:textId="77777777" w:rsidR="0014397C" w:rsidRPr="00F26942" w:rsidRDefault="0014397C" w:rsidP="00FE0A9B">
            <w:pPr>
              <w:pStyle w:val="ENoteTableText"/>
              <w:tabs>
                <w:tab w:val="center" w:leader="dot" w:pos="2268"/>
              </w:tabs>
              <w:rPr>
                <w:noProof/>
              </w:rPr>
            </w:pPr>
            <w:r w:rsidRPr="00F26942">
              <w:rPr>
                <w:noProof/>
              </w:rPr>
              <w:t>Subdivision DC heading</w:t>
            </w:r>
            <w:r w:rsidRPr="00F26942">
              <w:rPr>
                <w:noProof/>
              </w:rPr>
              <w:tab/>
            </w:r>
          </w:p>
        </w:tc>
        <w:tc>
          <w:tcPr>
            <w:tcW w:w="4592" w:type="dxa"/>
            <w:shd w:val="clear" w:color="auto" w:fill="auto"/>
          </w:tcPr>
          <w:p w14:paraId="68AC7006" w14:textId="77777777" w:rsidR="0014397C" w:rsidRPr="00F26942" w:rsidRDefault="0014397C" w:rsidP="00FE0A9B">
            <w:pPr>
              <w:pStyle w:val="ENoteTableText"/>
            </w:pPr>
            <w:r w:rsidRPr="00F26942">
              <w:t>ad No 101, 2017</w:t>
            </w:r>
          </w:p>
        </w:tc>
      </w:tr>
      <w:tr w:rsidR="0014397C" w:rsidRPr="00F26942" w14:paraId="72F68A18" w14:textId="77777777" w:rsidTr="00FE0A9B">
        <w:trPr>
          <w:cantSplit/>
        </w:trPr>
        <w:tc>
          <w:tcPr>
            <w:tcW w:w="2551" w:type="dxa"/>
            <w:shd w:val="clear" w:color="auto" w:fill="auto"/>
          </w:tcPr>
          <w:p w14:paraId="0D4BE02F" w14:textId="77777777" w:rsidR="0014397C" w:rsidRPr="00F26942" w:rsidRDefault="0014397C" w:rsidP="00FE0A9B">
            <w:pPr>
              <w:pStyle w:val="ENoteTableText"/>
              <w:tabs>
                <w:tab w:val="center" w:leader="dot" w:pos="2268"/>
              </w:tabs>
            </w:pPr>
            <w:r w:rsidRPr="00F26942">
              <w:t>s 713</w:t>
            </w:r>
            <w:r w:rsidRPr="00F26942">
              <w:tab/>
            </w:r>
          </w:p>
        </w:tc>
        <w:tc>
          <w:tcPr>
            <w:tcW w:w="4592" w:type="dxa"/>
            <w:shd w:val="clear" w:color="auto" w:fill="auto"/>
          </w:tcPr>
          <w:p w14:paraId="32E41496" w14:textId="77777777" w:rsidR="0014397C" w:rsidRPr="00F26942" w:rsidRDefault="0014397C" w:rsidP="00FE0A9B">
            <w:pPr>
              <w:pStyle w:val="ENoteTableText"/>
            </w:pPr>
            <w:r w:rsidRPr="00F26942">
              <w:t>am No 54, 2009; No 103, 2013</w:t>
            </w:r>
          </w:p>
        </w:tc>
      </w:tr>
      <w:tr w:rsidR="0014397C" w:rsidRPr="00F26942" w14:paraId="536C16CF" w14:textId="77777777" w:rsidTr="00FE0A9B">
        <w:trPr>
          <w:cantSplit/>
        </w:trPr>
        <w:tc>
          <w:tcPr>
            <w:tcW w:w="2551" w:type="dxa"/>
            <w:shd w:val="clear" w:color="auto" w:fill="auto"/>
          </w:tcPr>
          <w:p w14:paraId="771C9F1F" w14:textId="77777777" w:rsidR="0014397C" w:rsidRPr="00F26942" w:rsidRDefault="0014397C" w:rsidP="00FE0A9B">
            <w:pPr>
              <w:pStyle w:val="ENoteTableText"/>
              <w:tabs>
                <w:tab w:val="center" w:leader="dot" w:pos="2268"/>
              </w:tabs>
            </w:pPr>
          </w:p>
        </w:tc>
        <w:tc>
          <w:tcPr>
            <w:tcW w:w="4592" w:type="dxa"/>
            <w:shd w:val="clear" w:color="auto" w:fill="auto"/>
          </w:tcPr>
          <w:p w14:paraId="20115163" w14:textId="77777777" w:rsidR="0014397C" w:rsidRPr="00F26942" w:rsidRDefault="0014397C" w:rsidP="00FE0A9B">
            <w:pPr>
              <w:pStyle w:val="ENoteTableText"/>
            </w:pPr>
            <w:r w:rsidRPr="00F26942">
              <w:t>rs No 101, 2017</w:t>
            </w:r>
          </w:p>
        </w:tc>
      </w:tr>
      <w:tr w:rsidR="0014397C" w:rsidRPr="00F26942" w14:paraId="4BBBAB7A" w14:textId="77777777" w:rsidTr="00FE0A9B">
        <w:trPr>
          <w:cantSplit/>
        </w:trPr>
        <w:tc>
          <w:tcPr>
            <w:tcW w:w="2551" w:type="dxa"/>
            <w:shd w:val="clear" w:color="auto" w:fill="auto"/>
          </w:tcPr>
          <w:p w14:paraId="74B3E6DA" w14:textId="77777777" w:rsidR="0014397C" w:rsidRPr="00F26942" w:rsidRDefault="0014397C" w:rsidP="00FE0A9B">
            <w:pPr>
              <w:pStyle w:val="ENoteTableText"/>
              <w:tabs>
                <w:tab w:val="center" w:leader="dot" w:pos="2268"/>
              </w:tabs>
            </w:pPr>
          </w:p>
        </w:tc>
        <w:tc>
          <w:tcPr>
            <w:tcW w:w="4592" w:type="dxa"/>
            <w:shd w:val="clear" w:color="auto" w:fill="auto"/>
          </w:tcPr>
          <w:p w14:paraId="34AC295D" w14:textId="77777777" w:rsidR="0014397C" w:rsidRPr="00F26942" w:rsidRDefault="0014397C" w:rsidP="00FE0A9B">
            <w:pPr>
              <w:pStyle w:val="ENoteTableText"/>
            </w:pPr>
            <w:r w:rsidRPr="00F26942">
              <w:t xml:space="preserve">am </w:t>
            </w:r>
            <w:r w:rsidRPr="00F26942">
              <w:rPr>
                <w:noProof/>
                <w:u w:val="single"/>
              </w:rPr>
              <w:t>No 120, 2023</w:t>
            </w:r>
          </w:p>
        </w:tc>
      </w:tr>
      <w:tr w:rsidR="0014397C" w:rsidRPr="00F26942" w14:paraId="549F7C48" w14:textId="77777777" w:rsidTr="00FE0A9B">
        <w:trPr>
          <w:cantSplit/>
        </w:trPr>
        <w:tc>
          <w:tcPr>
            <w:tcW w:w="2551" w:type="dxa"/>
            <w:shd w:val="clear" w:color="auto" w:fill="auto"/>
          </w:tcPr>
          <w:p w14:paraId="79AE473A" w14:textId="77777777" w:rsidR="0014397C" w:rsidRPr="00F26942" w:rsidRDefault="0014397C" w:rsidP="00FE0A9B">
            <w:pPr>
              <w:pStyle w:val="ENoteTableText"/>
              <w:tabs>
                <w:tab w:val="center" w:leader="dot" w:pos="2268"/>
              </w:tabs>
            </w:pPr>
            <w:r w:rsidRPr="00F26942">
              <w:t>s 713A</w:t>
            </w:r>
            <w:r w:rsidRPr="00F26942">
              <w:tab/>
            </w:r>
          </w:p>
        </w:tc>
        <w:tc>
          <w:tcPr>
            <w:tcW w:w="4592" w:type="dxa"/>
            <w:shd w:val="clear" w:color="auto" w:fill="auto"/>
          </w:tcPr>
          <w:p w14:paraId="2DEF6918" w14:textId="77777777" w:rsidR="0014397C" w:rsidRPr="00F26942" w:rsidRDefault="0014397C" w:rsidP="00FE0A9B">
            <w:pPr>
              <w:pStyle w:val="ENoteTableText"/>
            </w:pPr>
            <w:r w:rsidRPr="00F26942">
              <w:t>ad No 54, 2009</w:t>
            </w:r>
          </w:p>
        </w:tc>
      </w:tr>
      <w:tr w:rsidR="0014397C" w:rsidRPr="00F26942" w14:paraId="1A0DDF97" w14:textId="77777777" w:rsidTr="00FE0A9B">
        <w:trPr>
          <w:cantSplit/>
        </w:trPr>
        <w:tc>
          <w:tcPr>
            <w:tcW w:w="2551" w:type="dxa"/>
            <w:shd w:val="clear" w:color="auto" w:fill="auto"/>
          </w:tcPr>
          <w:p w14:paraId="056FC9B3" w14:textId="77777777" w:rsidR="0014397C" w:rsidRPr="00F26942" w:rsidRDefault="0014397C" w:rsidP="00FE0A9B">
            <w:pPr>
              <w:pStyle w:val="ENoteTableText"/>
              <w:tabs>
                <w:tab w:val="center" w:leader="dot" w:pos="2268"/>
              </w:tabs>
            </w:pPr>
          </w:p>
        </w:tc>
        <w:tc>
          <w:tcPr>
            <w:tcW w:w="4592" w:type="dxa"/>
            <w:shd w:val="clear" w:color="auto" w:fill="auto"/>
          </w:tcPr>
          <w:p w14:paraId="2C998EF4" w14:textId="77777777" w:rsidR="0014397C" w:rsidRPr="00F26942" w:rsidRDefault="0014397C" w:rsidP="00FE0A9B">
            <w:pPr>
              <w:pStyle w:val="ENoteTableText"/>
            </w:pPr>
            <w:r w:rsidRPr="00F26942">
              <w:t xml:space="preserve">am </w:t>
            </w:r>
            <w:r w:rsidRPr="00F26942">
              <w:rPr>
                <w:noProof/>
                <w:u w:val="single"/>
              </w:rPr>
              <w:t>No 120, 2023</w:t>
            </w:r>
          </w:p>
        </w:tc>
      </w:tr>
      <w:tr w:rsidR="0014397C" w:rsidRPr="00F26942" w14:paraId="4A56CCFD" w14:textId="77777777" w:rsidTr="00FE0A9B">
        <w:trPr>
          <w:cantSplit/>
        </w:trPr>
        <w:tc>
          <w:tcPr>
            <w:tcW w:w="2551" w:type="dxa"/>
            <w:shd w:val="clear" w:color="auto" w:fill="auto"/>
          </w:tcPr>
          <w:p w14:paraId="21475922" w14:textId="77777777" w:rsidR="0014397C" w:rsidRPr="00F26942" w:rsidRDefault="0014397C" w:rsidP="00FE0A9B">
            <w:pPr>
              <w:pStyle w:val="ENoteTableText"/>
              <w:tabs>
                <w:tab w:val="center" w:leader="dot" w:pos="2268"/>
              </w:tabs>
            </w:pPr>
            <w:r w:rsidRPr="00F26942">
              <w:t>s 713AA</w:t>
            </w:r>
            <w:r w:rsidRPr="00F26942">
              <w:tab/>
            </w:r>
          </w:p>
        </w:tc>
        <w:tc>
          <w:tcPr>
            <w:tcW w:w="4592" w:type="dxa"/>
            <w:shd w:val="clear" w:color="auto" w:fill="auto"/>
          </w:tcPr>
          <w:p w14:paraId="49332672" w14:textId="77777777" w:rsidR="0014397C" w:rsidRPr="00F26942" w:rsidRDefault="0014397C" w:rsidP="00FE0A9B">
            <w:pPr>
              <w:pStyle w:val="ENoteTableText"/>
            </w:pPr>
            <w:r w:rsidRPr="00F26942">
              <w:t>ad No 101, 2017</w:t>
            </w:r>
          </w:p>
        </w:tc>
      </w:tr>
      <w:tr w:rsidR="0014397C" w:rsidRPr="00F26942" w14:paraId="4AE68086" w14:textId="77777777" w:rsidTr="00FE0A9B">
        <w:trPr>
          <w:cantSplit/>
        </w:trPr>
        <w:tc>
          <w:tcPr>
            <w:tcW w:w="2551" w:type="dxa"/>
            <w:shd w:val="clear" w:color="auto" w:fill="auto"/>
          </w:tcPr>
          <w:p w14:paraId="7F02DD20" w14:textId="77777777" w:rsidR="0014397C" w:rsidRPr="00F26942" w:rsidRDefault="0014397C" w:rsidP="00FE0A9B">
            <w:pPr>
              <w:pStyle w:val="ENoteTableText"/>
              <w:tabs>
                <w:tab w:val="center" w:leader="dot" w:pos="2268"/>
              </w:tabs>
            </w:pPr>
            <w:r w:rsidRPr="00F26942">
              <w:t>s 714</w:t>
            </w:r>
            <w:r w:rsidRPr="00F26942">
              <w:tab/>
            </w:r>
          </w:p>
        </w:tc>
        <w:tc>
          <w:tcPr>
            <w:tcW w:w="4592" w:type="dxa"/>
            <w:shd w:val="clear" w:color="auto" w:fill="auto"/>
          </w:tcPr>
          <w:p w14:paraId="2BE9FEF3" w14:textId="77777777" w:rsidR="0014397C" w:rsidRPr="00F26942" w:rsidRDefault="0014397C" w:rsidP="00FE0A9B">
            <w:pPr>
              <w:pStyle w:val="ENoteTableText"/>
            </w:pPr>
            <w:r w:rsidRPr="00F26942">
              <w:t>am No 101, 2017</w:t>
            </w:r>
          </w:p>
        </w:tc>
      </w:tr>
      <w:tr w:rsidR="0014397C" w:rsidRPr="00F26942" w14:paraId="0127443C" w14:textId="77777777" w:rsidTr="00FE0A9B">
        <w:trPr>
          <w:cantSplit/>
        </w:trPr>
        <w:tc>
          <w:tcPr>
            <w:tcW w:w="2551" w:type="dxa"/>
            <w:shd w:val="clear" w:color="auto" w:fill="auto"/>
          </w:tcPr>
          <w:p w14:paraId="07DD8321" w14:textId="77777777" w:rsidR="0014397C" w:rsidRPr="00F26942" w:rsidRDefault="0014397C" w:rsidP="00FE0A9B">
            <w:pPr>
              <w:pStyle w:val="ENoteTableText"/>
              <w:tabs>
                <w:tab w:val="center" w:leader="dot" w:pos="2268"/>
              </w:tabs>
            </w:pPr>
            <w:r w:rsidRPr="00F26942">
              <w:t>s 714A</w:t>
            </w:r>
            <w:r w:rsidRPr="00F26942">
              <w:tab/>
            </w:r>
          </w:p>
        </w:tc>
        <w:tc>
          <w:tcPr>
            <w:tcW w:w="4592" w:type="dxa"/>
            <w:shd w:val="clear" w:color="auto" w:fill="auto"/>
          </w:tcPr>
          <w:p w14:paraId="57FC326C" w14:textId="77777777" w:rsidR="0014397C" w:rsidRPr="00F26942" w:rsidRDefault="0014397C" w:rsidP="00FE0A9B">
            <w:pPr>
              <w:pStyle w:val="ENoteTableText"/>
            </w:pPr>
            <w:r w:rsidRPr="00F26942">
              <w:t>ad No 101, 2017</w:t>
            </w:r>
          </w:p>
        </w:tc>
      </w:tr>
      <w:tr w:rsidR="0014397C" w:rsidRPr="00F26942" w14:paraId="6BC4DCDE" w14:textId="77777777" w:rsidTr="00FE0A9B">
        <w:trPr>
          <w:cantSplit/>
        </w:trPr>
        <w:tc>
          <w:tcPr>
            <w:tcW w:w="2551" w:type="dxa"/>
            <w:shd w:val="clear" w:color="auto" w:fill="auto"/>
          </w:tcPr>
          <w:p w14:paraId="5A7173F5" w14:textId="77777777" w:rsidR="0014397C" w:rsidRPr="00F26942" w:rsidRDefault="0014397C" w:rsidP="00FE0A9B">
            <w:pPr>
              <w:pStyle w:val="ENoteTableText"/>
              <w:keepNext/>
              <w:tabs>
                <w:tab w:val="center" w:leader="dot" w:pos="2268"/>
              </w:tabs>
            </w:pPr>
            <w:r w:rsidRPr="00F26942">
              <w:rPr>
                <w:b/>
                <w:noProof/>
              </w:rPr>
              <w:t>Subdivision DD</w:t>
            </w:r>
          </w:p>
        </w:tc>
        <w:tc>
          <w:tcPr>
            <w:tcW w:w="4592" w:type="dxa"/>
            <w:shd w:val="clear" w:color="auto" w:fill="auto"/>
          </w:tcPr>
          <w:p w14:paraId="4D7A66C1" w14:textId="77777777" w:rsidR="0014397C" w:rsidRPr="00F26942" w:rsidRDefault="0014397C" w:rsidP="00FE0A9B">
            <w:pPr>
              <w:pStyle w:val="ENoteTableText"/>
              <w:keepNext/>
            </w:pPr>
          </w:p>
        </w:tc>
      </w:tr>
      <w:tr w:rsidR="0014397C" w:rsidRPr="00F26942" w14:paraId="61342770" w14:textId="77777777" w:rsidTr="00FE0A9B">
        <w:trPr>
          <w:cantSplit/>
        </w:trPr>
        <w:tc>
          <w:tcPr>
            <w:tcW w:w="2551" w:type="dxa"/>
            <w:shd w:val="clear" w:color="auto" w:fill="auto"/>
          </w:tcPr>
          <w:p w14:paraId="7A5A19EB" w14:textId="77777777" w:rsidR="0014397C" w:rsidRPr="00F26942" w:rsidRDefault="0014397C" w:rsidP="00FE0A9B">
            <w:pPr>
              <w:pStyle w:val="ENoteTableText"/>
              <w:keepNext/>
              <w:tabs>
                <w:tab w:val="center" w:leader="dot" w:pos="2268"/>
              </w:tabs>
            </w:pPr>
            <w:r w:rsidRPr="00F26942">
              <w:rPr>
                <w:noProof/>
              </w:rPr>
              <w:t>Subdivision DD heading</w:t>
            </w:r>
            <w:r w:rsidRPr="00F26942">
              <w:rPr>
                <w:noProof/>
              </w:rPr>
              <w:tab/>
            </w:r>
          </w:p>
        </w:tc>
        <w:tc>
          <w:tcPr>
            <w:tcW w:w="4592" w:type="dxa"/>
            <w:shd w:val="clear" w:color="auto" w:fill="auto"/>
          </w:tcPr>
          <w:p w14:paraId="6DA15483" w14:textId="77777777" w:rsidR="0014397C" w:rsidRPr="00F26942" w:rsidRDefault="0014397C" w:rsidP="00FE0A9B">
            <w:pPr>
              <w:pStyle w:val="ENoteTableText"/>
              <w:keepNext/>
            </w:pPr>
            <w:r w:rsidRPr="00F26942">
              <w:t>ad No 101, 2017</w:t>
            </w:r>
          </w:p>
        </w:tc>
      </w:tr>
      <w:tr w:rsidR="0014397C" w:rsidRPr="00F26942" w14:paraId="5ADEDEEA" w14:textId="77777777" w:rsidTr="00FE0A9B">
        <w:trPr>
          <w:cantSplit/>
        </w:trPr>
        <w:tc>
          <w:tcPr>
            <w:tcW w:w="2551" w:type="dxa"/>
            <w:shd w:val="clear" w:color="auto" w:fill="auto"/>
          </w:tcPr>
          <w:p w14:paraId="28D9EBA6" w14:textId="77777777" w:rsidR="0014397C" w:rsidRPr="00F26942" w:rsidRDefault="0014397C" w:rsidP="00FE0A9B">
            <w:pPr>
              <w:pStyle w:val="ENoteTableText"/>
              <w:tabs>
                <w:tab w:val="center" w:leader="dot" w:pos="2268"/>
              </w:tabs>
            </w:pPr>
            <w:r w:rsidRPr="00F26942">
              <w:t>s 715</w:t>
            </w:r>
            <w:r w:rsidRPr="00F26942">
              <w:tab/>
            </w:r>
          </w:p>
        </w:tc>
        <w:tc>
          <w:tcPr>
            <w:tcW w:w="4592" w:type="dxa"/>
            <w:shd w:val="clear" w:color="auto" w:fill="auto"/>
          </w:tcPr>
          <w:p w14:paraId="4B3211BA" w14:textId="77777777" w:rsidR="0014397C" w:rsidRPr="00F26942" w:rsidRDefault="0014397C" w:rsidP="00FE0A9B">
            <w:pPr>
              <w:pStyle w:val="ENoteTableText"/>
            </w:pPr>
            <w:r w:rsidRPr="00F26942">
              <w:t>am No 13, 2013; No 13, 2021</w:t>
            </w:r>
          </w:p>
        </w:tc>
      </w:tr>
      <w:tr w:rsidR="0014397C" w:rsidRPr="00F26942" w14:paraId="4B456F60" w14:textId="77777777" w:rsidTr="00FE0A9B">
        <w:trPr>
          <w:cantSplit/>
        </w:trPr>
        <w:tc>
          <w:tcPr>
            <w:tcW w:w="2551" w:type="dxa"/>
            <w:shd w:val="clear" w:color="auto" w:fill="auto"/>
          </w:tcPr>
          <w:p w14:paraId="331AA8C0" w14:textId="77777777" w:rsidR="0014397C" w:rsidRPr="00F26942" w:rsidRDefault="0014397C" w:rsidP="00FE0A9B">
            <w:pPr>
              <w:pStyle w:val="ENoteTableText"/>
              <w:tabs>
                <w:tab w:val="center" w:leader="dot" w:pos="2268"/>
              </w:tabs>
            </w:pPr>
            <w:r w:rsidRPr="00F26942">
              <w:t>s 716</w:t>
            </w:r>
            <w:r w:rsidRPr="00F26942">
              <w:tab/>
            </w:r>
          </w:p>
        </w:tc>
        <w:tc>
          <w:tcPr>
            <w:tcW w:w="4592" w:type="dxa"/>
            <w:shd w:val="clear" w:color="auto" w:fill="auto"/>
          </w:tcPr>
          <w:p w14:paraId="20C89D40" w14:textId="77777777" w:rsidR="0014397C" w:rsidRPr="00F26942" w:rsidRDefault="0014397C" w:rsidP="00FE0A9B">
            <w:pPr>
              <w:pStyle w:val="ENoteTableText"/>
            </w:pPr>
            <w:r w:rsidRPr="00F26942">
              <w:t>am No 13, 2013; No 38, 2020; No 13, 2021; No 79, 2022; No 2, 2024</w:t>
            </w:r>
          </w:p>
        </w:tc>
      </w:tr>
      <w:tr w:rsidR="0014397C" w:rsidRPr="00F26942" w14:paraId="733EC90D" w14:textId="77777777" w:rsidTr="00FE0A9B">
        <w:trPr>
          <w:cantSplit/>
        </w:trPr>
        <w:tc>
          <w:tcPr>
            <w:tcW w:w="2551" w:type="dxa"/>
            <w:shd w:val="clear" w:color="auto" w:fill="auto"/>
          </w:tcPr>
          <w:p w14:paraId="41CE8885" w14:textId="77777777" w:rsidR="0014397C" w:rsidRPr="00F26942" w:rsidRDefault="0014397C" w:rsidP="00FE0A9B">
            <w:pPr>
              <w:pStyle w:val="ENoteTableText"/>
              <w:tabs>
                <w:tab w:val="center" w:leader="dot" w:pos="2268"/>
              </w:tabs>
            </w:pPr>
            <w:r w:rsidRPr="00F26942">
              <w:t>s 717</w:t>
            </w:r>
            <w:r w:rsidRPr="00F26942">
              <w:tab/>
            </w:r>
          </w:p>
        </w:tc>
        <w:tc>
          <w:tcPr>
            <w:tcW w:w="4592" w:type="dxa"/>
            <w:shd w:val="clear" w:color="auto" w:fill="auto"/>
          </w:tcPr>
          <w:p w14:paraId="2B583D92" w14:textId="77777777" w:rsidR="0014397C" w:rsidRPr="00F26942" w:rsidRDefault="0014397C" w:rsidP="00FE0A9B">
            <w:pPr>
              <w:pStyle w:val="ENoteTableText"/>
            </w:pPr>
            <w:r w:rsidRPr="00F26942">
              <w:t>am No 13, 2013; No 13, 2021</w:t>
            </w:r>
          </w:p>
        </w:tc>
      </w:tr>
      <w:tr w:rsidR="0014397C" w:rsidRPr="00F26942" w14:paraId="7A2A4E67" w14:textId="77777777" w:rsidTr="00FE0A9B">
        <w:trPr>
          <w:cantSplit/>
        </w:trPr>
        <w:tc>
          <w:tcPr>
            <w:tcW w:w="2551" w:type="dxa"/>
            <w:shd w:val="clear" w:color="auto" w:fill="auto"/>
          </w:tcPr>
          <w:p w14:paraId="4AB3EEB5" w14:textId="77777777" w:rsidR="0014397C" w:rsidRPr="00F26942" w:rsidRDefault="0014397C" w:rsidP="00FE0A9B">
            <w:pPr>
              <w:pStyle w:val="ENoteTableText"/>
              <w:tabs>
                <w:tab w:val="center" w:leader="dot" w:pos="2268"/>
              </w:tabs>
              <w:rPr>
                <w:b/>
              </w:rPr>
            </w:pPr>
            <w:r w:rsidRPr="00F26942">
              <w:rPr>
                <w:b/>
              </w:rPr>
              <w:t>Subdivision DE</w:t>
            </w:r>
          </w:p>
        </w:tc>
        <w:tc>
          <w:tcPr>
            <w:tcW w:w="4592" w:type="dxa"/>
            <w:shd w:val="clear" w:color="auto" w:fill="auto"/>
          </w:tcPr>
          <w:p w14:paraId="73D980AC" w14:textId="77777777" w:rsidR="0014397C" w:rsidRPr="00F26942" w:rsidRDefault="0014397C" w:rsidP="00FE0A9B">
            <w:pPr>
              <w:pStyle w:val="ENoteTableText"/>
            </w:pPr>
          </w:p>
        </w:tc>
      </w:tr>
      <w:tr w:rsidR="0014397C" w:rsidRPr="00F26942" w14:paraId="738E1592" w14:textId="77777777" w:rsidTr="00FE0A9B">
        <w:trPr>
          <w:cantSplit/>
        </w:trPr>
        <w:tc>
          <w:tcPr>
            <w:tcW w:w="2551" w:type="dxa"/>
            <w:shd w:val="clear" w:color="auto" w:fill="auto"/>
          </w:tcPr>
          <w:p w14:paraId="440EB270" w14:textId="77777777" w:rsidR="0014397C" w:rsidRPr="00F26942" w:rsidRDefault="0014397C" w:rsidP="00FE0A9B">
            <w:pPr>
              <w:pStyle w:val="ENoteTableText"/>
              <w:tabs>
                <w:tab w:val="center" w:leader="dot" w:pos="2268"/>
              </w:tabs>
            </w:pPr>
            <w:r w:rsidRPr="00F26942">
              <w:t>Subdivision DE</w:t>
            </w:r>
            <w:r w:rsidRPr="00F26942">
              <w:tab/>
            </w:r>
          </w:p>
        </w:tc>
        <w:tc>
          <w:tcPr>
            <w:tcW w:w="4592" w:type="dxa"/>
            <w:shd w:val="clear" w:color="auto" w:fill="auto"/>
          </w:tcPr>
          <w:p w14:paraId="02E0579F"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0D0C14D3" w14:textId="77777777" w:rsidTr="00FE0A9B">
        <w:trPr>
          <w:cantSplit/>
        </w:trPr>
        <w:tc>
          <w:tcPr>
            <w:tcW w:w="2551" w:type="dxa"/>
            <w:shd w:val="clear" w:color="auto" w:fill="auto"/>
          </w:tcPr>
          <w:p w14:paraId="2CDE85B1" w14:textId="77777777" w:rsidR="0014397C" w:rsidRPr="00F26942" w:rsidRDefault="0014397C" w:rsidP="00FE0A9B">
            <w:pPr>
              <w:pStyle w:val="ENoteTableText"/>
              <w:tabs>
                <w:tab w:val="center" w:leader="dot" w:pos="2268"/>
              </w:tabs>
            </w:pPr>
            <w:r w:rsidRPr="00F26942">
              <w:t>s 717A</w:t>
            </w:r>
            <w:r w:rsidRPr="00F26942">
              <w:tab/>
            </w:r>
          </w:p>
        </w:tc>
        <w:tc>
          <w:tcPr>
            <w:tcW w:w="4592" w:type="dxa"/>
            <w:shd w:val="clear" w:color="auto" w:fill="auto"/>
          </w:tcPr>
          <w:p w14:paraId="6FBBA73F"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64F33029" w14:textId="77777777" w:rsidTr="00FE0A9B">
        <w:trPr>
          <w:cantSplit/>
        </w:trPr>
        <w:tc>
          <w:tcPr>
            <w:tcW w:w="2551" w:type="dxa"/>
            <w:shd w:val="clear" w:color="auto" w:fill="auto"/>
          </w:tcPr>
          <w:p w14:paraId="23879CB9" w14:textId="77777777" w:rsidR="0014397C" w:rsidRPr="00F26942" w:rsidRDefault="0014397C" w:rsidP="00FE0A9B">
            <w:pPr>
              <w:pStyle w:val="ENoteTableText"/>
              <w:tabs>
                <w:tab w:val="center" w:leader="dot" w:pos="2268"/>
              </w:tabs>
            </w:pPr>
            <w:r w:rsidRPr="00F26942">
              <w:t>s 717B</w:t>
            </w:r>
            <w:r w:rsidRPr="00F26942">
              <w:tab/>
            </w:r>
          </w:p>
        </w:tc>
        <w:tc>
          <w:tcPr>
            <w:tcW w:w="4592" w:type="dxa"/>
            <w:shd w:val="clear" w:color="auto" w:fill="auto"/>
          </w:tcPr>
          <w:p w14:paraId="24943648"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22B72D53" w14:textId="77777777" w:rsidTr="00FE0A9B">
        <w:trPr>
          <w:cantSplit/>
        </w:trPr>
        <w:tc>
          <w:tcPr>
            <w:tcW w:w="2551" w:type="dxa"/>
            <w:shd w:val="clear" w:color="auto" w:fill="auto"/>
          </w:tcPr>
          <w:p w14:paraId="608B8416" w14:textId="77777777" w:rsidR="0014397C" w:rsidRPr="00F26942" w:rsidRDefault="0014397C" w:rsidP="00FE0A9B">
            <w:pPr>
              <w:pStyle w:val="ENoteTableText"/>
              <w:tabs>
                <w:tab w:val="center" w:leader="dot" w:pos="2268"/>
              </w:tabs>
            </w:pPr>
            <w:r w:rsidRPr="00F26942">
              <w:t>s 717C</w:t>
            </w:r>
            <w:r w:rsidRPr="00F26942">
              <w:tab/>
            </w:r>
          </w:p>
        </w:tc>
        <w:tc>
          <w:tcPr>
            <w:tcW w:w="4592" w:type="dxa"/>
            <w:shd w:val="clear" w:color="auto" w:fill="auto"/>
          </w:tcPr>
          <w:p w14:paraId="63572F1C"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3D640563" w14:textId="77777777" w:rsidTr="00FE0A9B">
        <w:trPr>
          <w:cantSplit/>
        </w:trPr>
        <w:tc>
          <w:tcPr>
            <w:tcW w:w="2551" w:type="dxa"/>
            <w:shd w:val="clear" w:color="auto" w:fill="auto"/>
          </w:tcPr>
          <w:p w14:paraId="68528F0F" w14:textId="77777777" w:rsidR="0014397C" w:rsidRPr="00F26942" w:rsidRDefault="0014397C" w:rsidP="00FE0A9B">
            <w:pPr>
              <w:pStyle w:val="ENoteTableText"/>
              <w:tabs>
                <w:tab w:val="center" w:leader="dot" w:pos="2268"/>
              </w:tabs>
            </w:pPr>
            <w:r w:rsidRPr="00F26942">
              <w:t>s 717D</w:t>
            </w:r>
            <w:r w:rsidRPr="00F26942">
              <w:tab/>
            </w:r>
          </w:p>
        </w:tc>
        <w:tc>
          <w:tcPr>
            <w:tcW w:w="4592" w:type="dxa"/>
            <w:shd w:val="clear" w:color="auto" w:fill="auto"/>
          </w:tcPr>
          <w:p w14:paraId="42471E59"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2DF1DD0B" w14:textId="77777777" w:rsidTr="00FE0A9B">
        <w:trPr>
          <w:cantSplit/>
        </w:trPr>
        <w:tc>
          <w:tcPr>
            <w:tcW w:w="2551" w:type="dxa"/>
            <w:shd w:val="clear" w:color="auto" w:fill="auto"/>
          </w:tcPr>
          <w:p w14:paraId="412F84A0" w14:textId="77777777" w:rsidR="0014397C" w:rsidRPr="00F26942" w:rsidRDefault="0014397C" w:rsidP="00FE0A9B">
            <w:pPr>
              <w:pStyle w:val="ENoteTableText"/>
              <w:tabs>
                <w:tab w:val="center" w:leader="dot" w:pos="2268"/>
              </w:tabs>
            </w:pPr>
            <w:r w:rsidRPr="00F26942">
              <w:t>s 717E</w:t>
            </w:r>
            <w:r w:rsidRPr="00F26942">
              <w:tab/>
            </w:r>
          </w:p>
        </w:tc>
        <w:tc>
          <w:tcPr>
            <w:tcW w:w="4592" w:type="dxa"/>
            <w:shd w:val="clear" w:color="auto" w:fill="auto"/>
          </w:tcPr>
          <w:p w14:paraId="56FFC9E9"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5F50CFF1" w14:textId="77777777" w:rsidTr="00FE0A9B">
        <w:trPr>
          <w:cantSplit/>
        </w:trPr>
        <w:tc>
          <w:tcPr>
            <w:tcW w:w="2551" w:type="dxa"/>
            <w:shd w:val="clear" w:color="auto" w:fill="auto"/>
          </w:tcPr>
          <w:p w14:paraId="32B9A9F7" w14:textId="77777777" w:rsidR="0014397C" w:rsidRPr="00F26942" w:rsidRDefault="0014397C" w:rsidP="00FE0A9B">
            <w:pPr>
              <w:pStyle w:val="ENoteTableText"/>
              <w:tabs>
                <w:tab w:val="center" w:leader="dot" w:pos="2268"/>
              </w:tabs>
            </w:pPr>
            <w:r w:rsidRPr="00F26942">
              <w:t>s 717F</w:t>
            </w:r>
            <w:r w:rsidRPr="00F26942">
              <w:tab/>
            </w:r>
          </w:p>
        </w:tc>
        <w:tc>
          <w:tcPr>
            <w:tcW w:w="4592" w:type="dxa"/>
            <w:shd w:val="clear" w:color="auto" w:fill="auto"/>
          </w:tcPr>
          <w:p w14:paraId="17BA40B3"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15B85DAC" w14:textId="77777777" w:rsidTr="00FE0A9B">
        <w:trPr>
          <w:cantSplit/>
        </w:trPr>
        <w:tc>
          <w:tcPr>
            <w:tcW w:w="2551" w:type="dxa"/>
            <w:shd w:val="clear" w:color="auto" w:fill="auto"/>
          </w:tcPr>
          <w:p w14:paraId="3A46443E" w14:textId="77777777" w:rsidR="0014397C" w:rsidRPr="00F26942" w:rsidRDefault="0014397C" w:rsidP="00FE0A9B">
            <w:pPr>
              <w:pStyle w:val="ENoteTableText"/>
              <w:tabs>
                <w:tab w:val="center" w:leader="dot" w:pos="2268"/>
              </w:tabs>
            </w:pPr>
            <w:r w:rsidRPr="00F26942">
              <w:t>s 717G</w:t>
            </w:r>
            <w:r w:rsidRPr="00F26942">
              <w:tab/>
            </w:r>
          </w:p>
        </w:tc>
        <w:tc>
          <w:tcPr>
            <w:tcW w:w="4592" w:type="dxa"/>
            <w:shd w:val="clear" w:color="auto" w:fill="auto"/>
          </w:tcPr>
          <w:p w14:paraId="34B4C362"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1D3ACE4F" w14:textId="77777777" w:rsidTr="00FE0A9B">
        <w:trPr>
          <w:cantSplit/>
        </w:trPr>
        <w:tc>
          <w:tcPr>
            <w:tcW w:w="2551" w:type="dxa"/>
            <w:shd w:val="clear" w:color="auto" w:fill="auto"/>
          </w:tcPr>
          <w:p w14:paraId="5CEE4582" w14:textId="77777777" w:rsidR="0014397C" w:rsidRPr="00F26942" w:rsidRDefault="0014397C" w:rsidP="00FE0A9B">
            <w:pPr>
              <w:pStyle w:val="ENoteTableText"/>
              <w:tabs>
                <w:tab w:val="center" w:leader="dot" w:pos="2268"/>
              </w:tabs>
              <w:rPr>
                <w:b/>
              </w:rPr>
            </w:pPr>
            <w:r w:rsidRPr="00F26942">
              <w:rPr>
                <w:b/>
              </w:rPr>
              <w:t>Subdivision F</w:t>
            </w:r>
          </w:p>
        </w:tc>
        <w:tc>
          <w:tcPr>
            <w:tcW w:w="4592" w:type="dxa"/>
            <w:shd w:val="clear" w:color="auto" w:fill="auto"/>
          </w:tcPr>
          <w:p w14:paraId="3BED64A4" w14:textId="77777777" w:rsidR="0014397C" w:rsidRPr="00F26942" w:rsidRDefault="0014397C" w:rsidP="00FE0A9B">
            <w:pPr>
              <w:pStyle w:val="ENoteTableText"/>
            </w:pPr>
          </w:p>
        </w:tc>
      </w:tr>
      <w:tr w:rsidR="0014397C" w:rsidRPr="00F26942" w14:paraId="75E57DA3" w14:textId="77777777" w:rsidTr="00FE0A9B">
        <w:trPr>
          <w:cantSplit/>
        </w:trPr>
        <w:tc>
          <w:tcPr>
            <w:tcW w:w="2551" w:type="dxa"/>
            <w:shd w:val="clear" w:color="auto" w:fill="auto"/>
          </w:tcPr>
          <w:p w14:paraId="7409614C" w14:textId="77777777" w:rsidR="0014397C" w:rsidRPr="00F26942" w:rsidRDefault="0014397C" w:rsidP="00FE0A9B">
            <w:pPr>
              <w:pStyle w:val="ENoteTableText"/>
              <w:tabs>
                <w:tab w:val="center" w:leader="dot" w:pos="2268"/>
              </w:tabs>
            </w:pPr>
            <w:r w:rsidRPr="00F26942">
              <w:t>Subdivision F</w:t>
            </w:r>
            <w:r w:rsidRPr="00F26942">
              <w:tab/>
            </w:r>
          </w:p>
        </w:tc>
        <w:tc>
          <w:tcPr>
            <w:tcW w:w="4592" w:type="dxa"/>
            <w:shd w:val="clear" w:color="auto" w:fill="auto"/>
          </w:tcPr>
          <w:p w14:paraId="26E68E15" w14:textId="77777777" w:rsidR="0014397C" w:rsidRPr="00F26942" w:rsidRDefault="0014397C" w:rsidP="00FE0A9B">
            <w:pPr>
              <w:pStyle w:val="ENoteTableText"/>
            </w:pPr>
            <w:r w:rsidRPr="00F26942">
              <w:t>ad No 101, 2017</w:t>
            </w:r>
          </w:p>
        </w:tc>
      </w:tr>
      <w:tr w:rsidR="0014397C" w:rsidRPr="00F26942" w14:paraId="398B4677" w14:textId="77777777" w:rsidTr="00FE0A9B">
        <w:trPr>
          <w:cantSplit/>
        </w:trPr>
        <w:tc>
          <w:tcPr>
            <w:tcW w:w="2551" w:type="dxa"/>
            <w:shd w:val="clear" w:color="auto" w:fill="auto"/>
          </w:tcPr>
          <w:p w14:paraId="0011D765" w14:textId="77777777" w:rsidR="0014397C" w:rsidRPr="00F26942" w:rsidRDefault="0014397C" w:rsidP="00FE0A9B">
            <w:pPr>
              <w:pStyle w:val="ENoteTableText"/>
              <w:tabs>
                <w:tab w:val="center" w:leader="dot" w:pos="2268"/>
              </w:tabs>
            </w:pPr>
            <w:r w:rsidRPr="00F26942">
              <w:t>s 718A</w:t>
            </w:r>
            <w:r w:rsidRPr="00F26942">
              <w:tab/>
            </w:r>
          </w:p>
        </w:tc>
        <w:tc>
          <w:tcPr>
            <w:tcW w:w="4592" w:type="dxa"/>
            <w:shd w:val="clear" w:color="auto" w:fill="auto"/>
          </w:tcPr>
          <w:p w14:paraId="4780F6DD" w14:textId="77777777" w:rsidR="0014397C" w:rsidRPr="00F26942" w:rsidRDefault="0014397C" w:rsidP="00FE0A9B">
            <w:pPr>
              <w:pStyle w:val="ENoteTableText"/>
            </w:pPr>
            <w:r w:rsidRPr="00F26942">
              <w:t>ad No 101, 2017</w:t>
            </w:r>
          </w:p>
        </w:tc>
      </w:tr>
      <w:tr w:rsidR="0014397C" w:rsidRPr="00F26942" w14:paraId="0250B7F4" w14:textId="77777777" w:rsidTr="00FE0A9B">
        <w:trPr>
          <w:cantSplit/>
        </w:trPr>
        <w:tc>
          <w:tcPr>
            <w:tcW w:w="2551" w:type="dxa"/>
            <w:shd w:val="clear" w:color="auto" w:fill="auto"/>
          </w:tcPr>
          <w:p w14:paraId="2F1B23F7" w14:textId="77777777" w:rsidR="0014397C" w:rsidRPr="00F26942" w:rsidRDefault="0014397C" w:rsidP="00FE0A9B">
            <w:pPr>
              <w:pStyle w:val="ENoteTableText"/>
              <w:keepNext/>
              <w:keepLines/>
            </w:pPr>
            <w:r w:rsidRPr="00F26942">
              <w:rPr>
                <w:b/>
                <w:noProof/>
              </w:rPr>
              <w:lastRenderedPageBreak/>
              <w:t>Chapter 6</w:t>
            </w:r>
          </w:p>
        </w:tc>
        <w:tc>
          <w:tcPr>
            <w:tcW w:w="4592" w:type="dxa"/>
            <w:shd w:val="clear" w:color="auto" w:fill="auto"/>
          </w:tcPr>
          <w:p w14:paraId="3F3F8150" w14:textId="77777777" w:rsidR="0014397C" w:rsidRPr="00F26942" w:rsidRDefault="0014397C" w:rsidP="00FE0A9B">
            <w:pPr>
              <w:pStyle w:val="ENoteTableText"/>
              <w:keepNext/>
              <w:keepLines/>
            </w:pPr>
          </w:p>
        </w:tc>
      </w:tr>
      <w:tr w:rsidR="0014397C" w:rsidRPr="00F26942" w14:paraId="3BCB3911" w14:textId="77777777" w:rsidTr="00FE0A9B">
        <w:trPr>
          <w:cantSplit/>
        </w:trPr>
        <w:tc>
          <w:tcPr>
            <w:tcW w:w="2551" w:type="dxa"/>
            <w:shd w:val="clear" w:color="auto" w:fill="auto"/>
          </w:tcPr>
          <w:p w14:paraId="6DADAF9B" w14:textId="2B34067E" w:rsidR="0014397C" w:rsidRPr="00F26942" w:rsidRDefault="0014397C" w:rsidP="00FE0A9B">
            <w:pPr>
              <w:pStyle w:val="ENoteTableText"/>
              <w:keepNext/>
            </w:pPr>
            <w:r w:rsidRPr="00F26942">
              <w:rPr>
                <w:b/>
                <w:noProof/>
              </w:rPr>
              <w:t>Part 6</w:t>
            </w:r>
            <w:r w:rsidR="009471E5">
              <w:rPr>
                <w:b/>
                <w:noProof/>
              </w:rPr>
              <w:noBreakHyphen/>
            </w:r>
            <w:r w:rsidRPr="00F26942">
              <w:rPr>
                <w:b/>
                <w:noProof/>
              </w:rPr>
              <w:t>1</w:t>
            </w:r>
          </w:p>
        </w:tc>
        <w:tc>
          <w:tcPr>
            <w:tcW w:w="4592" w:type="dxa"/>
            <w:shd w:val="clear" w:color="auto" w:fill="auto"/>
          </w:tcPr>
          <w:p w14:paraId="3B36AE58" w14:textId="77777777" w:rsidR="0014397C" w:rsidRPr="00F26942" w:rsidRDefault="0014397C" w:rsidP="00FE0A9B">
            <w:pPr>
              <w:pStyle w:val="ENoteTableText"/>
              <w:keepNext/>
            </w:pPr>
          </w:p>
        </w:tc>
      </w:tr>
      <w:tr w:rsidR="0014397C" w:rsidRPr="00F26942" w14:paraId="6DC80077" w14:textId="77777777" w:rsidTr="00FE0A9B">
        <w:trPr>
          <w:cantSplit/>
        </w:trPr>
        <w:tc>
          <w:tcPr>
            <w:tcW w:w="2551" w:type="dxa"/>
            <w:shd w:val="clear" w:color="auto" w:fill="auto"/>
          </w:tcPr>
          <w:p w14:paraId="7E590582" w14:textId="2BD80844" w:rsidR="0014397C" w:rsidRPr="00F26942" w:rsidRDefault="009471E5" w:rsidP="00FE0A9B">
            <w:pPr>
              <w:pStyle w:val="ENoteTableText"/>
              <w:keepNext/>
              <w:rPr>
                <w:noProof/>
              </w:rPr>
            </w:pPr>
            <w:r>
              <w:rPr>
                <w:b/>
                <w:noProof/>
              </w:rPr>
              <w:t>Division 1</w:t>
            </w:r>
          </w:p>
        </w:tc>
        <w:tc>
          <w:tcPr>
            <w:tcW w:w="4592" w:type="dxa"/>
            <w:shd w:val="clear" w:color="auto" w:fill="auto"/>
          </w:tcPr>
          <w:p w14:paraId="38353F3E" w14:textId="77777777" w:rsidR="0014397C" w:rsidRPr="00F26942" w:rsidRDefault="0014397C" w:rsidP="00FE0A9B">
            <w:pPr>
              <w:pStyle w:val="ENoteTableText"/>
              <w:keepNext/>
            </w:pPr>
          </w:p>
        </w:tc>
      </w:tr>
      <w:tr w:rsidR="0014397C" w:rsidRPr="00F26942" w14:paraId="7F15F580" w14:textId="77777777" w:rsidTr="00FE0A9B">
        <w:trPr>
          <w:cantSplit/>
        </w:trPr>
        <w:tc>
          <w:tcPr>
            <w:tcW w:w="2551" w:type="dxa"/>
            <w:shd w:val="clear" w:color="auto" w:fill="auto"/>
          </w:tcPr>
          <w:p w14:paraId="2CC6D85B" w14:textId="77777777" w:rsidR="0014397C" w:rsidRPr="00F26942" w:rsidRDefault="0014397C" w:rsidP="00FE0A9B">
            <w:pPr>
              <w:pStyle w:val="ENoteTableText"/>
              <w:tabs>
                <w:tab w:val="center" w:leader="dot" w:pos="2268"/>
              </w:tabs>
              <w:rPr>
                <w:noProof/>
              </w:rPr>
            </w:pPr>
            <w:r w:rsidRPr="00F26942">
              <w:t>s 720</w:t>
            </w:r>
            <w:r w:rsidRPr="00F26942">
              <w:tab/>
            </w:r>
          </w:p>
        </w:tc>
        <w:tc>
          <w:tcPr>
            <w:tcW w:w="4592" w:type="dxa"/>
            <w:shd w:val="clear" w:color="auto" w:fill="auto"/>
          </w:tcPr>
          <w:p w14:paraId="6366F01A" w14:textId="77777777" w:rsidR="0014397C" w:rsidRPr="00F26942" w:rsidRDefault="0014397C" w:rsidP="00FE0A9B">
            <w:pPr>
              <w:pStyle w:val="ENoteTableText"/>
            </w:pPr>
            <w:r w:rsidRPr="00F26942">
              <w:t>am No 33, 2012</w:t>
            </w:r>
          </w:p>
        </w:tc>
      </w:tr>
      <w:tr w:rsidR="0014397C" w:rsidRPr="00F26942" w14:paraId="2B77D0BA" w14:textId="77777777" w:rsidTr="00FE0A9B">
        <w:trPr>
          <w:cantSplit/>
        </w:trPr>
        <w:tc>
          <w:tcPr>
            <w:tcW w:w="2551" w:type="dxa"/>
            <w:shd w:val="clear" w:color="auto" w:fill="auto"/>
          </w:tcPr>
          <w:p w14:paraId="08782A76" w14:textId="77777777" w:rsidR="0014397C" w:rsidRPr="00F26942" w:rsidRDefault="0014397C" w:rsidP="00FE0A9B">
            <w:pPr>
              <w:pStyle w:val="ENoteTableText"/>
            </w:pPr>
            <w:r w:rsidRPr="00F26942">
              <w:rPr>
                <w:b/>
                <w:noProof/>
              </w:rPr>
              <w:t>Division 2</w:t>
            </w:r>
          </w:p>
        </w:tc>
        <w:tc>
          <w:tcPr>
            <w:tcW w:w="4592" w:type="dxa"/>
            <w:shd w:val="clear" w:color="auto" w:fill="auto"/>
          </w:tcPr>
          <w:p w14:paraId="0501A732" w14:textId="77777777" w:rsidR="0014397C" w:rsidRPr="00F26942" w:rsidRDefault="0014397C" w:rsidP="00FE0A9B">
            <w:pPr>
              <w:pStyle w:val="ENoteTableText"/>
            </w:pPr>
          </w:p>
        </w:tc>
      </w:tr>
      <w:tr w:rsidR="0014397C" w:rsidRPr="00F26942" w14:paraId="52AADA90" w14:textId="77777777" w:rsidTr="00FE0A9B">
        <w:trPr>
          <w:cantSplit/>
        </w:trPr>
        <w:tc>
          <w:tcPr>
            <w:tcW w:w="2551" w:type="dxa"/>
            <w:shd w:val="clear" w:color="auto" w:fill="auto"/>
          </w:tcPr>
          <w:p w14:paraId="2E8F45D0" w14:textId="77777777" w:rsidR="0014397C" w:rsidRPr="00F26942" w:rsidRDefault="0014397C" w:rsidP="00FE0A9B">
            <w:pPr>
              <w:pStyle w:val="ENoteTableText"/>
              <w:tabs>
                <w:tab w:val="center" w:leader="dot" w:pos="2268"/>
              </w:tabs>
            </w:pPr>
            <w:r w:rsidRPr="00F26942">
              <w:t>s 721</w:t>
            </w:r>
            <w:r w:rsidRPr="00F26942">
              <w:tab/>
            </w:r>
          </w:p>
        </w:tc>
        <w:tc>
          <w:tcPr>
            <w:tcW w:w="4592" w:type="dxa"/>
            <w:shd w:val="clear" w:color="auto" w:fill="auto"/>
          </w:tcPr>
          <w:p w14:paraId="49761906" w14:textId="77777777" w:rsidR="0014397C" w:rsidRPr="00F26942" w:rsidRDefault="0014397C" w:rsidP="00FE0A9B">
            <w:pPr>
              <w:pStyle w:val="ENoteTableText"/>
            </w:pPr>
            <w:r w:rsidRPr="00F26942">
              <w:t>am No 174, 2012</w:t>
            </w:r>
          </w:p>
        </w:tc>
      </w:tr>
      <w:tr w:rsidR="0014397C" w:rsidRPr="00F26942" w14:paraId="2D1D7BC7" w14:textId="77777777" w:rsidTr="00FE0A9B">
        <w:trPr>
          <w:cantSplit/>
        </w:trPr>
        <w:tc>
          <w:tcPr>
            <w:tcW w:w="2551" w:type="dxa"/>
            <w:shd w:val="clear" w:color="auto" w:fill="auto"/>
          </w:tcPr>
          <w:p w14:paraId="7F8FA8EA" w14:textId="77777777" w:rsidR="0014397C" w:rsidRPr="00F26942" w:rsidRDefault="0014397C" w:rsidP="00FE0A9B">
            <w:pPr>
              <w:pStyle w:val="ENoteTableText"/>
              <w:tabs>
                <w:tab w:val="center" w:leader="dot" w:pos="2268"/>
              </w:tabs>
            </w:pPr>
            <w:r w:rsidRPr="00F26942">
              <w:t>s 722</w:t>
            </w:r>
            <w:r w:rsidRPr="00F26942">
              <w:tab/>
            </w:r>
          </w:p>
        </w:tc>
        <w:tc>
          <w:tcPr>
            <w:tcW w:w="4592" w:type="dxa"/>
            <w:shd w:val="clear" w:color="auto" w:fill="auto"/>
          </w:tcPr>
          <w:p w14:paraId="45501AB5" w14:textId="77777777" w:rsidR="0014397C" w:rsidRPr="00F26942" w:rsidRDefault="0014397C" w:rsidP="00FE0A9B">
            <w:pPr>
              <w:pStyle w:val="ENoteTableText"/>
            </w:pPr>
            <w:r w:rsidRPr="00F26942">
              <w:t>am No 55, 2009; No 174, 2012</w:t>
            </w:r>
          </w:p>
        </w:tc>
      </w:tr>
      <w:tr w:rsidR="0014397C" w:rsidRPr="00F26942" w14:paraId="4A7AC15E" w14:textId="77777777" w:rsidTr="00FE0A9B">
        <w:trPr>
          <w:cantSplit/>
        </w:trPr>
        <w:tc>
          <w:tcPr>
            <w:tcW w:w="2551" w:type="dxa"/>
            <w:shd w:val="clear" w:color="auto" w:fill="auto"/>
          </w:tcPr>
          <w:p w14:paraId="5F225BF4" w14:textId="77777777" w:rsidR="0014397C" w:rsidRPr="00F26942" w:rsidRDefault="0014397C" w:rsidP="00FE0A9B">
            <w:pPr>
              <w:pStyle w:val="ENoteTableText"/>
              <w:keepNext/>
            </w:pPr>
            <w:r w:rsidRPr="00F26942">
              <w:rPr>
                <w:b/>
                <w:noProof/>
              </w:rPr>
              <w:t>Division 3</w:t>
            </w:r>
          </w:p>
        </w:tc>
        <w:tc>
          <w:tcPr>
            <w:tcW w:w="4592" w:type="dxa"/>
            <w:shd w:val="clear" w:color="auto" w:fill="auto"/>
          </w:tcPr>
          <w:p w14:paraId="442E979A" w14:textId="77777777" w:rsidR="0014397C" w:rsidRPr="00F26942" w:rsidRDefault="0014397C" w:rsidP="00FE0A9B">
            <w:pPr>
              <w:pStyle w:val="ENoteTableText"/>
              <w:keepNext/>
            </w:pPr>
          </w:p>
        </w:tc>
      </w:tr>
      <w:tr w:rsidR="0014397C" w:rsidRPr="00F26942" w14:paraId="5A982B73" w14:textId="77777777" w:rsidTr="00FE0A9B">
        <w:trPr>
          <w:cantSplit/>
        </w:trPr>
        <w:tc>
          <w:tcPr>
            <w:tcW w:w="2551" w:type="dxa"/>
            <w:shd w:val="clear" w:color="auto" w:fill="auto"/>
          </w:tcPr>
          <w:p w14:paraId="6259057E" w14:textId="77777777" w:rsidR="0014397C" w:rsidRPr="00F26942" w:rsidRDefault="0014397C" w:rsidP="00FE0A9B">
            <w:pPr>
              <w:pStyle w:val="ENoteTableText"/>
              <w:keepNext/>
              <w:rPr>
                <w:noProof/>
              </w:rPr>
            </w:pPr>
            <w:r w:rsidRPr="00F26942">
              <w:rPr>
                <w:b/>
                <w:noProof/>
              </w:rPr>
              <w:t>Subdivision A</w:t>
            </w:r>
          </w:p>
        </w:tc>
        <w:tc>
          <w:tcPr>
            <w:tcW w:w="4592" w:type="dxa"/>
            <w:shd w:val="clear" w:color="auto" w:fill="auto"/>
          </w:tcPr>
          <w:p w14:paraId="0C34A485" w14:textId="77777777" w:rsidR="0014397C" w:rsidRPr="00F26942" w:rsidRDefault="0014397C" w:rsidP="00FE0A9B">
            <w:pPr>
              <w:pStyle w:val="ENoteTableText"/>
              <w:keepNext/>
            </w:pPr>
          </w:p>
        </w:tc>
      </w:tr>
      <w:tr w:rsidR="0014397C" w:rsidRPr="00F26942" w14:paraId="185AA496" w14:textId="77777777" w:rsidTr="00FE0A9B">
        <w:trPr>
          <w:cantSplit/>
        </w:trPr>
        <w:tc>
          <w:tcPr>
            <w:tcW w:w="2551" w:type="dxa"/>
            <w:shd w:val="clear" w:color="auto" w:fill="auto"/>
          </w:tcPr>
          <w:p w14:paraId="1AC7D044" w14:textId="77777777" w:rsidR="0014397C" w:rsidRPr="00F26942" w:rsidRDefault="0014397C" w:rsidP="00FE0A9B">
            <w:pPr>
              <w:pStyle w:val="ENoteTableText"/>
              <w:tabs>
                <w:tab w:val="center" w:leader="dot" w:pos="2268"/>
              </w:tabs>
              <w:rPr>
                <w:noProof/>
              </w:rPr>
            </w:pPr>
            <w:r w:rsidRPr="00F26942">
              <w:t>s 724</w:t>
            </w:r>
            <w:r w:rsidRPr="00F26942">
              <w:tab/>
            </w:r>
          </w:p>
        </w:tc>
        <w:tc>
          <w:tcPr>
            <w:tcW w:w="4592" w:type="dxa"/>
            <w:shd w:val="clear" w:color="auto" w:fill="auto"/>
          </w:tcPr>
          <w:p w14:paraId="7E8D9358" w14:textId="77777777" w:rsidR="0014397C" w:rsidRPr="00F26942" w:rsidRDefault="0014397C" w:rsidP="00FE0A9B">
            <w:pPr>
              <w:pStyle w:val="ENoteTableText"/>
            </w:pPr>
            <w:r w:rsidRPr="00F26942">
              <w:t>am No 174, 2012</w:t>
            </w:r>
          </w:p>
        </w:tc>
      </w:tr>
      <w:tr w:rsidR="0014397C" w:rsidRPr="00F26942" w14:paraId="6A397789" w14:textId="77777777" w:rsidTr="00FE0A9B">
        <w:trPr>
          <w:cantSplit/>
        </w:trPr>
        <w:tc>
          <w:tcPr>
            <w:tcW w:w="2551" w:type="dxa"/>
            <w:shd w:val="clear" w:color="auto" w:fill="auto"/>
          </w:tcPr>
          <w:p w14:paraId="6868CDA8" w14:textId="77777777" w:rsidR="0014397C" w:rsidRPr="00F26942" w:rsidRDefault="0014397C" w:rsidP="00FE0A9B">
            <w:pPr>
              <w:pStyle w:val="ENoteTableText"/>
            </w:pPr>
            <w:r w:rsidRPr="00F26942">
              <w:rPr>
                <w:b/>
                <w:noProof/>
              </w:rPr>
              <w:t>Subdivision B</w:t>
            </w:r>
          </w:p>
        </w:tc>
        <w:tc>
          <w:tcPr>
            <w:tcW w:w="4592" w:type="dxa"/>
            <w:shd w:val="clear" w:color="auto" w:fill="auto"/>
          </w:tcPr>
          <w:p w14:paraId="17A68498" w14:textId="77777777" w:rsidR="0014397C" w:rsidRPr="00F26942" w:rsidRDefault="0014397C" w:rsidP="00FE0A9B">
            <w:pPr>
              <w:pStyle w:val="ENoteTableText"/>
            </w:pPr>
          </w:p>
        </w:tc>
      </w:tr>
      <w:tr w:rsidR="0014397C" w:rsidRPr="00F26942" w14:paraId="61AA6D00" w14:textId="77777777" w:rsidTr="00FE0A9B">
        <w:trPr>
          <w:cantSplit/>
        </w:trPr>
        <w:tc>
          <w:tcPr>
            <w:tcW w:w="2551" w:type="dxa"/>
            <w:shd w:val="clear" w:color="auto" w:fill="auto"/>
          </w:tcPr>
          <w:p w14:paraId="39ABA513" w14:textId="77777777" w:rsidR="0014397C" w:rsidRPr="00F26942" w:rsidRDefault="0014397C" w:rsidP="00FE0A9B">
            <w:pPr>
              <w:pStyle w:val="ENoteTableText"/>
              <w:tabs>
                <w:tab w:val="center" w:leader="dot" w:pos="2268"/>
              </w:tabs>
            </w:pPr>
            <w:r w:rsidRPr="00F26942">
              <w:t>s 727</w:t>
            </w:r>
            <w:r w:rsidRPr="00F26942">
              <w:tab/>
            </w:r>
          </w:p>
        </w:tc>
        <w:tc>
          <w:tcPr>
            <w:tcW w:w="4592" w:type="dxa"/>
            <w:shd w:val="clear" w:color="auto" w:fill="auto"/>
          </w:tcPr>
          <w:p w14:paraId="08E8AFBC" w14:textId="77777777" w:rsidR="0014397C" w:rsidRPr="00F26942" w:rsidRDefault="0014397C" w:rsidP="00FE0A9B">
            <w:pPr>
              <w:pStyle w:val="ENoteTableText"/>
            </w:pPr>
            <w:r w:rsidRPr="00F26942">
              <w:t>am No 174, 2012; No 73, 2013</w:t>
            </w:r>
          </w:p>
        </w:tc>
      </w:tr>
      <w:tr w:rsidR="0014397C" w:rsidRPr="00F26942" w14:paraId="4B6A09DB" w14:textId="77777777" w:rsidTr="00FE0A9B">
        <w:trPr>
          <w:cantSplit/>
        </w:trPr>
        <w:tc>
          <w:tcPr>
            <w:tcW w:w="2551" w:type="dxa"/>
            <w:shd w:val="clear" w:color="auto" w:fill="auto"/>
          </w:tcPr>
          <w:p w14:paraId="6224918F" w14:textId="77777777" w:rsidR="0014397C" w:rsidRPr="00F26942" w:rsidRDefault="0014397C" w:rsidP="00FE0A9B">
            <w:pPr>
              <w:pStyle w:val="ENoteTableText"/>
              <w:tabs>
                <w:tab w:val="center" w:leader="dot" w:pos="2268"/>
              </w:tabs>
            </w:pPr>
            <w:r w:rsidRPr="00F26942">
              <w:t>s 729</w:t>
            </w:r>
            <w:r w:rsidRPr="00F26942">
              <w:tab/>
            </w:r>
          </w:p>
        </w:tc>
        <w:tc>
          <w:tcPr>
            <w:tcW w:w="4592" w:type="dxa"/>
            <w:shd w:val="clear" w:color="auto" w:fill="auto"/>
          </w:tcPr>
          <w:p w14:paraId="2FF0FEC1" w14:textId="77777777" w:rsidR="0014397C" w:rsidRPr="00F26942" w:rsidRDefault="0014397C" w:rsidP="00FE0A9B">
            <w:pPr>
              <w:pStyle w:val="ENoteTableText"/>
            </w:pPr>
            <w:r w:rsidRPr="00F26942">
              <w:t>am No 174, 2012</w:t>
            </w:r>
          </w:p>
        </w:tc>
      </w:tr>
      <w:tr w:rsidR="0014397C" w:rsidRPr="00F26942" w14:paraId="165951B1" w14:textId="77777777" w:rsidTr="00FE0A9B">
        <w:trPr>
          <w:cantSplit/>
        </w:trPr>
        <w:tc>
          <w:tcPr>
            <w:tcW w:w="2551" w:type="dxa"/>
            <w:shd w:val="clear" w:color="auto" w:fill="auto"/>
          </w:tcPr>
          <w:p w14:paraId="3E08E4EF" w14:textId="77777777" w:rsidR="0014397C" w:rsidRPr="00F26942" w:rsidRDefault="0014397C" w:rsidP="00FE0A9B">
            <w:pPr>
              <w:pStyle w:val="ENoteTableText"/>
              <w:tabs>
                <w:tab w:val="center" w:leader="dot" w:pos="2268"/>
              </w:tabs>
              <w:rPr>
                <w:noProof/>
              </w:rPr>
            </w:pPr>
            <w:r w:rsidRPr="00F26942">
              <w:t>s 730</w:t>
            </w:r>
            <w:r w:rsidRPr="00F26942">
              <w:tab/>
            </w:r>
          </w:p>
        </w:tc>
        <w:tc>
          <w:tcPr>
            <w:tcW w:w="4592" w:type="dxa"/>
            <w:shd w:val="clear" w:color="auto" w:fill="auto"/>
          </w:tcPr>
          <w:p w14:paraId="76437E83" w14:textId="77777777" w:rsidR="0014397C" w:rsidRPr="00F26942" w:rsidRDefault="0014397C" w:rsidP="00FE0A9B">
            <w:pPr>
              <w:pStyle w:val="ENoteTableText"/>
            </w:pPr>
            <w:r w:rsidRPr="00F26942">
              <w:t>am No 174, 2012; No 73, 2013</w:t>
            </w:r>
          </w:p>
        </w:tc>
      </w:tr>
      <w:tr w:rsidR="0014397C" w:rsidRPr="00F26942" w14:paraId="62636EE6" w14:textId="77777777" w:rsidTr="00FE0A9B">
        <w:trPr>
          <w:cantSplit/>
        </w:trPr>
        <w:tc>
          <w:tcPr>
            <w:tcW w:w="2551" w:type="dxa"/>
            <w:shd w:val="clear" w:color="auto" w:fill="auto"/>
          </w:tcPr>
          <w:p w14:paraId="7B9FAE91" w14:textId="77777777" w:rsidR="0014397C" w:rsidRPr="00F26942" w:rsidRDefault="0014397C" w:rsidP="00FE0A9B">
            <w:pPr>
              <w:pStyle w:val="ENoteTableText"/>
              <w:tabs>
                <w:tab w:val="center" w:leader="dot" w:pos="2268"/>
              </w:tabs>
            </w:pPr>
            <w:r w:rsidRPr="00F26942">
              <w:t>s 732</w:t>
            </w:r>
            <w:r w:rsidRPr="00F26942">
              <w:tab/>
            </w:r>
          </w:p>
        </w:tc>
        <w:tc>
          <w:tcPr>
            <w:tcW w:w="4592" w:type="dxa"/>
            <w:shd w:val="clear" w:color="auto" w:fill="auto"/>
          </w:tcPr>
          <w:p w14:paraId="37F8E484" w14:textId="77777777" w:rsidR="0014397C" w:rsidRPr="00F26942" w:rsidRDefault="0014397C" w:rsidP="00FE0A9B">
            <w:pPr>
              <w:pStyle w:val="ENoteTableText"/>
            </w:pPr>
            <w:r w:rsidRPr="00F26942">
              <w:t>am No 70, 2009</w:t>
            </w:r>
          </w:p>
        </w:tc>
      </w:tr>
      <w:tr w:rsidR="0014397C" w:rsidRPr="00F26942" w14:paraId="61094DE9" w14:textId="77777777" w:rsidTr="00FE0A9B">
        <w:trPr>
          <w:cantSplit/>
        </w:trPr>
        <w:tc>
          <w:tcPr>
            <w:tcW w:w="2551" w:type="dxa"/>
            <w:shd w:val="clear" w:color="auto" w:fill="auto"/>
          </w:tcPr>
          <w:p w14:paraId="1BA24A52" w14:textId="77777777" w:rsidR="0014397C" w:rsidRPr="00F26942" w:rsidRDefault="0014397C" w:rsidP="00FE0A9B">
            <w:pPr>
              <w:pStyle w:val="ENoteTableText"/>
              <w:tabs>
                <w:tab w:val="center" w:leader="dot" w:pos="2268"/>
              </w:tabs>
              <w:rPr>
                <w:b/>
              </w:rPr>
            </w:pPr>
            <w:r w:rsidRPr="00F26942">
              <w:rPr>
                <w:b/>
              </w:rPr>
              <w:t>Subdivision C</w:t>
            </w:r>
          </w:p>
        </w:tc>
        <w:tc>
          <w:tcPr>
            <w:tcW w:w="4592" w:type="dxa"/>
            <w:shd w:val="clear" w:color="auto" w:fill="auto"/>
          </w:tcPr>
          <w:p w14:paraId="3C09DA52" w14:textId="77777777" w:rsidR="0014397C" w:rsidRPr="00F26942" w:rsidRDefault="0014397C" w:rsidP="00FE0A9B">
            <w:pPr>
              <w:pStyle w:val="ENoteTableText"/>
            </w:pPr>
          </w:p>
        </w:tc>
      </w:tr>
      <w:tr w:rsidR="0014397C" w:rsidRPr="00F26942" w14:paraId="52406ADC" w14:textId="77777777" w:rsidTr="00FE0A9B">
        <w:trPr>
          <w:cantSplit/>
        </w:trPr>
        <w:tc>
          <w:tcPr>
            <w:tcW w:w="2551" w:type="dxa"/>
            <w:shd w:val="clear" w:color="auto" w:fill="auto"/>
          </w:tcPr>
          <w:p w14:paraId="3CFEC07B" w14:textId="77777777" w:rsidR="0014397C" w:rsidRPr="00F26942" w:rsidRDefault="0014397C" w:rsidP="00FE0A9B">
            <w:pPr>
              <w:pStyle w:val="ENoteTableText"/>
              <w:tabs>
                <w:tab w:val="center" w:leader="dot" w:pos="2268"/>
              </w:tabs>
            </w:pPr>
            <w:r w:rsidRPr="00F26942">
              <w:t>s 734</w:t>
            </w:r>
            <w:r w:rsidRPr="00F26942">
              <w:tab/>
            </w:r>
          </w:p>
        </w:tc>
        <w:tc>
          <w:tcPr>
            <w:tcW w:w="4592" w:type="dxa"/>
            <w:shd w:val="clear" w:color="auto" w:fill="auto"/>
          </w:tcPr>
          <w:p w14:paraId="142B0A8C" w14:textId="77777777" w:rsidR="0014397C" w:rsidRPr="00F26942" w:rsidRDefault="0014397C" w:rsidP="00FE0A9B">
            <w:pPr>
              <w:pStyle w:val="ENoteTableText"/>
            </w:pPr>
            <w:r w:rsidRPr="00F26942">
              <w:t>am No 79, 2022</w:t>
            </w:r>
          </w:p>
        </w:tc>
      </w:tr>
      <w:tr w:rsidR="0014397C" w:rsidRPr="00F26942" w14:paraId="7E9AE50E" w14:textId="77777777" w:rsidTr="00FE0A9B">
        <w:trPr>
          <w:cantSplit/>
        </w:trPr>
        <w:tc>
          <w:tcPr>
            <w:tcW w:w="2551" w:type="dxa"/>
            <w:shd w:val="clear" w:color="auto" w:fill="auto"/>
          </w:tcPr>
          <w:p w14:paraId="0C505723" w14:textId="77777777" w:rsidR="0014397C" w:rsidRPr="00F26942" w:rsidRDefault="0014397C" w:rsidP="00FE0A9B">
            <w:pPr>
              <w:pStyle w:val="ENoteTableText"/>
              <w:keepNext/>
              <w:tabs>
                <w:tab w:val="center" w:leader="dot" w:pos="2268"/>
              </w:tabs>
              <w:rPr>
                <w:b/>
              </w:rPr>
            </w:pPr>
            <w:r w:rsidRPr="00F26942">
              <w:rPr>
                <w:b/>
              </w:rPr>
              <w:t>Subdivision D</w:t>
            </w:r>
          </w:p>
        </w:tc>
        <w:tc>
          <w:tcPr>
            <w:tcW w:w="4592" w:type="dxa"/>
            <w:shd w:val="clear" w:color="auto" w:fill="auto"/>
          </w:tcPr>
          <w:p w14:paraId="012B8BB2" w14:textId="77777777" w:rsidR="0014397C" w:rsidRPr="00F26942" w:rsidRDefault="0014397C" w:rsidP="00FE0A9B">
            <w:pPr>
              <w:pStyle w:val="ENoteTableText"/>
              <w:keepNext/>
            </w:pPr>
          </w:p>
        </w:tc>
      </w:tr>
      <w:tr w:rsidR="0014397C" w:rsidRPr="00F26942" w14:paraId="6E7E0346" w14:textId="77777777" w:rsidTr="00FE0A9B">
        <w:trPr>
          <w:cantSplit/>
        </w:trPr>
        <w:tc>
          <w:tcPr>
            <w:tcW w:w="2551" w:type="dxa"/>
            <w:shd w:val="clear" w:color="auto" w:fill="auto"/>
          </w:tcPr>
          <w:p w14:paraId="17524F8A" w14:textId="77777777" w:rsidR="0014397C" w:rsidRPr="00F26942" w:rsidRDefault="0014397C" w:rsidP="00FE0A9B">
            <w:pPr>
              <w:pStyle w:val="ENoteTableText"/>
              <w:tabs>
                <w:tab w:val="center" w:leader="dot" w:pos="2268"/>
              </w:tabs>
            </w:pPr>
            <w:r w:rsidRPr="00F26942">
              <w:t>Subdivision D</w:t>
            </w:r>
            <w:r w:rsidRPr="00F26942">
              <w:tab/>
            </w:r>
          </w:p>
        </w:tc>
        <w:tc>
          <w:tcPr>
            <w:tcW w:w="4592" w:type="dxa"/>
            <w:shd w:val="clear" w:color="auto" w:fill="auto"/>
          </w:tcPr>
          <w:p w14:paraId="4BC20D1E" w14:textId="77777777" w:rsidR="0014397C" w:rsidRPr="00F26942" w:rsidRDefault="0014397C" w:rsidP="00FE0A9B">
            <w:pPr>
              <w:pStyle w:val="ENoteTableText"/>
            </w:pPr>
            <w:r w:rsidRPr="00F26942">
              <w:t>ad No 79, 2022</w:t>
            </w:r>
          </w:p>
        </w:tc>
      </w:tr>
      <w:tr w:rsidR="0014397C" w:rsidRPr="00F26942" w14:paraId="7AC0A51A" w14:textId="77777777" w:rsidTr="00FE0A9B">
        <w:trPr>
          <w:cantSplit/>
        </w:trPr>
        <w:tc>
          <w:tcPr>
            <w:tcW w:w="2551" w:type="dxa"/>
            <w:shd w:val="clear" w:color="auto" w:fill="auto"/>
          </w:tcPr>
          <w:p w14:paraId="73508A4A" w14:textId="77777777" w:rsidR="0014397C" w:rsidRPr="00F26942" w:rsidRDefault="0014397C" w:rsidP="00FE0A9B">
            <w:pPr>
              <w:pStyle w:val="ENoteTableText"/>
              <w:tabs>
                <w:tab w:val="center" w:leader="dot" w:pos="2268"/>
              </w:tabs>
            </w:pPr>
            <w:r w:rsidRPr="00F26942">
              <w:t>s 734A</w:t>
            </w:r>
            <w:r w:rsidRPr="00F26942">
              <w:tab/>
            </w:r>
          </w:p>
        </w:tc>
        <w:tc>
          <w:tcPr>
            <w:tcW w:w="4592" w:type="dxa"/>
            <w:shd w:val="clear" w:color="auto" w:fill="auto"/>
          </w:tcPr>
          <w:p w14:paraId="73D62E71" w14:textId="77777777" w:rsidR="0014397C" w:rsidRPr="00F26942" w:rsidRDefault="0014397C" w:rsidP="00FE0A9B">
            <w:pPr>
              <w:pStyle w:val="ENoteTableText"/>
            </w:pPr>
            <w:r w:rsidRPr="00F26942">
              <w:t>ad No 79, 2022</w:t>
            </w:r>
          </w:p>
        </w:tc>
      </w:tr>
      <w:tr w:rsidR="0014397C" w:rsidRPr="00F26942" w14:paraId="654EE739" w14:textId="77777777" w:rsidTr="00FE0A9B">
        <w:trPr>
          <w:cantSplit/>
        </w:trPr>
        <w:tc>
          <w:tcPr>
            <w:tcW w:w="2551" w:type="dxa"/>
            <w:shd w:val="clear" w:color="auto" w:fill="auto"/>
          </w:tcPr>
          <w:p w14:paraId="4B8AC09E" w14:textId="77777777" w:rsidR="0014397C" w:rsidRPr="00F26942" w:rsidRDefault="0014397C" w:rsidP="00FE0A9B">
            <w:pPr>
              <w:pStyle w:val="ENoteTableText"/>
              <w:tabs>
                <w:tab w:val="center" w:leader="dot" w:pos="2268"/>
              </w:tabs>
            </w:pPr>
            <w:r w:rsidRPr="00F26942">
              <w:t>s 734B</w:t>
            </w:r>
            <w:r w:rsidRPr="00F26942">
              <w:tab/>
            </w:r>
          </w:p>
        </w:tc>
        <w:tc>
          <w:tcPr>
            <w:tcW w:w="4592" w:type="dxa"/>
            <w:shd w:val="clear" w:color="auto" w:fill="auto"/>
          </w:tcPr>
          <w:p w14:paraId="250C5613" w14:textId="77777777" w:rsidR="0014397C" w:rsidRPr="00F26942" w:rsidRDefault="0014397C" w:rsidP="00FE0A9B">
            <w:pPr>
              <w:pStyle w:val="ENoteTableText"/>
            </w:pPr>
            <w:r w:rsidRPr="00F26942">
              <w:t>ad No 79, 2022</w:t>
            </w:r>
          </w:p>
        </w:tc>
      </w:tr>
      <w:tr w:rsidR="0014397C" w:rsidRPr="00F26942" w14:paraId="2E8A9590" w14:textId="77777777" w:rsidTr="00FE0A9B">
        <w:trPr>
          <w:cantSplit/>
        </w:trPr>
        <w:tc>
          <w:tcPr>
            <w:tcW w:w="2551" w:type="dxa"/>
            <w:shd w:val="clear" w:color="auto" w:fill="auto"/>
          </w:tcPr>
          <w:p w14:paraId="1F096B1F" w14:textId="77777777" w:rsidR="0014397C" w:rsidRPr="00F26942" w:rsidRDefault="0014397C" w:rsidP="00FE0A9B">
            <w:pPr>
              <w:pStyle w:val="ENoteTableText"/>
              <w:tabs>
                <w:tab w:val="center" w:leader="dot" w:pos="2268"/>
              </w:tabs>
            </w:pPr>
            <w:r w:rsidRPr="00F26942">
              <w:rPr>
                <w:b/>
              </w:rPr>
              <w:t>Subdivision DA</w:t>
            </w:r>
          </w:p>
        </w:tc>
        <w:tc>
          <w:tcPr>
            <w:tcW w:w="4592" w:type="dxa"/>
            <w:shd w:val="clear" w:color="auto" w:fill="auto"/>
          </w:tcPr>
          <w:p w14:paraId="475F4FF0" w14:textId="77777777" w:rsidR="0014397C" w:rsidRPr="00F26942" w:rsidRDefault="0014397C" w:rsidP="00FE0A9B">
            <w:pPr>
              <w:pStyle w:val="ENoteTableText"/>
            </w:pPr>
          </w:p>
        </w:tc>
      </w:tr>
      <w:tr w:rsidR="0014397C" w:rsidRPr="00F26942" w14:paraId="1F8D9730" w14:textId="77777777" w:rsidTr="00FE0A9B">
        <w:trPr>
          <w:cantSplit/>
        </w:trPr>
        <w:tc>
          <w:tcPr>
            <w:tcW w:w="2551" w:type="dxa"/>
            <w:shd w:val="clear" w:color="auto" w:fill="auto"/>
          </w:tcPr>
          <w:p w14:paraId="159873F5" w14:textId="77777777" w:rsidR="0014397C" w:rsidRPr="00F26942" w:rsidRDefault="0014397C" w:rsidP="00FE0A9B">
            <w:pPr>
              <w:pStyle w:val="ENoteTableText"/>
              <w:tabs>
                <w:tab w:val="center" w:leader="dot" w:pos="2268"/>
              </w:tabs>
            </w:pPr>
            <w:r w:rsidRPr="00F26942">
              <w:t>Subdivision DA</w:t>
            </w:r>
            <w:r w:rsidRPr="00F26942">
              <w:tab/>
            </w:r>
          </w:p>
        </w:tc>
        <w:tc>
          <w:tcPr>
            <w:tcW w:w="4592" w:type="dxa"/>
            <w:shd w:val="clear" w:color="auto" w:fill="auto"/>
          </w:tcPr>
          <w:p w14:paraId="14A52BCA" w14:textId="77777777" w:rsidR="0014397C" w:rsidRPr="00F26942" w:rsidRDefault="0014397C" w:rsidP="00FE0A9B">
            <w:pPr>
              <w:pStyle w:val="ENoteTableText"/>
            </w:pPr>
            <w:r w:rsidRPr="00F26942">
              <w:t>ad No 2, 2024</w:t>
            </w:r>
          </w:p>
        </w:tc>
      </w:tr>
      <w:tr w:rsidR="0014397C" w:rsidRPr="00F26942" w14:paraId="6F3A4112" w14:textId="77777777" w:rsidTr="00FE0A9B">
        <w:trPr>
          <w:cantSplit/>
        </w:trPr>
        <w:tc>
          <w:tcPr>
            <w:tcW w:w="2551" w:type="dxa"/>
            <w:shd w:val="clear" w:color="auto" w:fill="auto"/>
          </w:tcPr>
          <w:p w14:paraId="15EDC5C3" w14:textId="77777777" w:rsidR="0014397C" w:rsidRPr="00F26942" w:rsidRDefault="0014397C" w:rsidP="00FE0A9B">
            <w:pPr>
              <w:pStyle w:val="ENoteTableText"/>
              <w:tabs>
                <w:tab w:val="center" w:leader="dot" w:pos="2268"/>
              </w:tabs>
            </w:pPr>
            <w:r w:rsidRPr="00F26942">
              <w:t>s 734BA</w:t>
            </w:r>
            <w:r w:rsidRPr="00F26942">
              <w:tab/>
            </w:r>
          </w:p>
        </w:tc>
        <w:tc>
          <w:tcPr>
            <w:tcW w:w="4592" w:type="dxa"/>
            <w:shd w:val="clear" w:color="auto" w:fill="auto"/>
          </w:tcPr>
          <w:p w14:paraId="5DC87B97" w14:textId="77777777" w:rsidR="0014397C" w:rsidRPr="00F26942" w:rsidRDefault="0014397C" w:rsidP="00FE0A9B">
            <w:pPr>
              <w:pStyle w:val="ENoteTableText"/>
            </w:pPr>
            <w:r w:rsidRPr="00F26942">
              <w:t>ad No 2, 2024</w:t>
            </w:r>
          </w:p>
        </w:tc>
      </w:tr>
      <w:tr w:rsidR="0014397C" w:rsidRPr="00F26942" w14:paraId="2DA09B15" w14:textId="77777777" w:rsidTr="00FE0A9B">
        <w:trPr>
          <w:cantSplit/>
        </w:trPr>
        <w:tc>
          <w:tcPr>
            <w:tcW w:w="2551" w:type="dxa"/>
            <w:shd w:val="clear" w:color="auto" w:fill="auto"/>
          </w:tcPr>
          <w:p w14:paraId="28DF3AFD" w14:textId="77777777" w:rsidR="0014397C" w:rsidRPr="00F26942" w:rsidRDefault="0014397C" w:rsidP="00FE0A9B">
            <w:pPr>
              <w:pStyle w:val="ENoteTableText"/>
              <w:tabs>
                <w:tab w:val="center" w:leader="dot" w:pos="2268"/>
              </w:tabs>
            </w:pPr>
            <w:r w:rsidRPr="00F26942">
              <w:t>s 734BB</w:t>
            </w:r>
            <w:r w:rsidRPr="00F26942">
              <w:tab/>
            </w:r>
          </w:p>
        </w:tc>
        <w:tc>
          <w:tcPr>
            <w:tcW w:w="4592" w:type="dxa"/>
            <w:shd w:val="clear" w:color="auto" w:fill="auto"/>
          </w:tcPr>
          <w:p w14:paraId="16E6C1AC" w14:textId="77777777" w:rsidR="0014397C" w:rsidRPr="00F26942" w:rsidRDefault="0014397C" w:rsidP="00FE0A9B">
            <w:pPr>
              <w:pStyle w:val="ENoteTableText"/>
            </w:pPr>
            <w:r w:rsidRPr="00F26942">
              <w:t>ad No 2, 2024</w:t>
            </w:r>
          </w:p>
        </w:tc>
      </w:tr>
      <w:tr w:rsidR="0014397C" w:rsidRPr="00F26942" w14:paraId="5A67998E" w14:textId="77777777" w:rsidTr="00FE0A9B">
        <w:trPr>
          <w:cantSplit/>
        </w:trPr>
        <w:tc>
          <w:tcPr>
            <w:tcW w:w="2551" w:type="dxa"/>
            <w:shd w:val="clear" w:color="auto" w:fill="auto"/>
          </w:tcPr>
          <w:p w14:paraId="056A45EE" w14:textId="77777777" w:rsidR="0014397C" w:rsidRPr="00F26942" w:rsidRDefault="0014397C" w:rsidP="00FE0A9B">
            <w:pPr>
              <w:pStyle w:val="ENoteTableText"/>
              <w:tabs>
                <w:tab w:val="center" w:leader="dot" w:pos="2268"/>
              </w:tabs>
            </w:pPr>
            <w:r w:rsidRPr="00F26942">
              <w:rPr>
                <w:b/>
              </w:rPr>
              <w:t>Subdivision E</w:t>
            </w:r>
          </w:p>
        </w:tc>
        <w:tc>
          <w:tcPr>
            <w:tcW w:w="4592" w:type="dxa"/>
            <w:shd w:val="clear" w:color="auto" w:fill="auto"/>
          </w:tcPr>
          <w:p w14:paraId="59097202" w14:textId="77777777" w:rsidR="0014397C" w:rsidRPr="00F26942" w:rsidRDefault="0014397C" w:rsidP="00FE0A9B">
            <w:pPr>
              <w:pStyle w:val="ENoteTableText"/>
            </w:pPr>
          </w:p>
        </w:tc>
      </w:tr>
      <w:tr w:rsidR="0014397C" w:rsidRPr="00F26942" w14:paraId="026CEEC5" w14:textId="77777777" w:rsidTr="00FE0A9B">
        <w:trPr>
          <w:cantSplit/>
        </w:trPr>
        <w:tc>
          <w:tcPr>
            <w:tcW w:w="2551" w:type="dxa"/>
            <w:shd w:val="clear" w:color="auto" w:fill="auto"/>
          </w:tcPr>
          <w:p w14:paraId="537ACCD4" w14:textId="77777777" w:rsidR="0014397C" w:rsidRPr="00F26942" w:rsidRDefault="0014397C" w:rsidP="00FE0A9B">
            <w:pPr>
              <w:pStyle w:val="ENoteTableText"/>
              <w:tabs>
                <w:tab w:val="center" w:leader="dot" w:pos="2268"/>
              </w:tabs>
            </w:pPr>
            <w:r w:rsidRPr="00F26942">
              <w:t>Subdivision E</w:t>
            </w:r>
            <w:r w:rsidRPr="00F26942">
              <w:tab/>
            </w:r>
          </w:p>
        </w:tc>
        <w:tc>
          <w:tcPr>
            <w:tcW w:w="4592" w:type="dxa"/>
            <w:shd w:val="clear" w:color="auto" w:fill="auto"/>
          </w:tcPr>
          <w:p w14:paraId="2910BE9A" w14:textId="77777777" w:rsidR="0014397C" w:rsidRPr="00F26942" w:rsidRDefault="0014397C" w:rsidP="00FE0A9B">
            <w:pPr>
              <w:pStyle w:val="ENoteTableText"/>
            </w:pPr>
            <w:r w:rsidRPr="00F26942">
              <w:t>ad No 2, 2024</w:t>
            </w:r>
          </w:p>
        </w:tc>
      </w:tr>
      <w:tr w:rsidR="0014397C" w:rsidRPr="00F26942" w14:paraId="7E751FF1" w14:textId="77777777" w:rsidTr="00FE0A9B">
        <w:trPr>
          <w:cantSplit/>
        </w:trPr>
        <w:tc>
          <w:tcPr>
            <w:tcW w:w="2551" w:type="dxa"/>
            <w:shd w:val="clear" w:color="auto" w:fill="auto"/>
          </w:tcPr>
          <w:p w14:paraId="2810A05C" w14:textId="77777777" w:rsidR="0014397C" w:rsidRPr="00F26942" w:rsidRDefault="0014397C" w:rsidP="00FE0A9B">
            <w:pPr>
              <w:pStyle w:val="ENoteTableText"/>
              <w:tabs>
                <w:tab w:val="center" w:leader="dot" w:pos="2268"/>
              </w:tabs>
            </w:pPr>
            <w:r w:rsidRPr="00F26942">
              <w:t>s 734C</w:t>
            </w:r>
            <w:r w:rsidRPr="00F26942">
              <w:tab/>
            </w:r>
          </w:p>
        </w:tc>
        <w:tc>
          <w:tcPr>
            <w:tcW w:w="4592" w:type="dxa"/>
            <w:shd w:val="clear" w:color="auto" w:fill="auto"/>
          </w:tcPr>
          <w:p w14:paraId="20E4A405" w14:textId="77777777" w:rsidR="0014397C" w:rsidRPr="00F26942" w:rsidRDefault="0014397C" w:rsidP="00FE0A9B">
            <w:pPr>
              <w:pStyle w:val="ENoteTableText"/>
            </w:pPr>
            <w:r w:rsidRPr="00F26942">
              <w:t>ad No 2, 2024</w:t>
            </w:r>
          </w:p>
        </w:tc>
      </w:tr>
      <w:tr w:rsidR="0014397C" w:rsidRPr="00F26942" w14:paraId="000FEABA" w14:textId="77777777" w:rsidTr="00FE0A9B">
        <w:trPr>
          <w:cantSplit/>
        </w:trPr>
        <w:tc>
          <w:tcPr>
            <w:tcW w:w="2551" w:type="dxa"/>
            <w:shd w:val="clear" w:color="auto" w:fill="auto"/>
          </w:tcPr>
          <w:p w14:paraId="6E574F5E" w14:textId="78668CB5" w:rsidR="0014397C" w:rsidRPr="00F26942" w:rsidRDefault="0014397C" w:rsidP="00FE0A9B">
            <w:pPr>
              <w:pStyle w:val="ENoteTableText"/>
            </w:pPr>
            <w:r w:rsidRPr="00F26942">
              <w:rPr>
                <w:b/>
                <w:noProof/>
              </w:rPr>
              <w:t>Part 6</w:t>
            </w:r>
            <w:r w:rsidR="009471E5">
              <w:rPr>
                <w:b/>
                <w:noProof/>
              </w:rPr>
              <w:noBreakHyphen/>
            </w:r>
            <w:r w:rsidRPr="00F26942">
              <w:rPr>
                <w:b/>
                <w:noProof/>
              </w:rPr>
              <w:t>2</w:t>
            </w:r>
          </w:p>
        </w:tc>
        <w:tc>
          <w:tcPr>
            <w:tcW w:w="4592" w:type="dxa"/>
            <w:shd w:val="clear" w:color="auto" w:fill="auto"/>
          </w:tcPr>
          <w:p w14:paraId="268CBBDE" w14:textId="77777777" w:rsidR="0014397C" w:rsidRPr="00F26942" w:rsidRDefault="0014397C" w:rsidP="00FE0A9B">
            <w:pPr>
              <w:pStyle w:val="ENoteTableText"/>
            </w:pPr>
          </w:p>
        </w:tc>
      </w:tr>
      <w:tr w:rsidR="0014397C" w:rsidRPr="00F26942" w14:paraId="60BCD6AB" w14:textId="77777777" w:rsidTr="00FE0A9B">
        <w:trPr>
          <w:cantSplit/>
        </w:trPr>
        <w:tc>
          <w:tcPr>
            <w:tcW w:w="2551" w:type="dxa"/>
            <w:shd w:val="clear" w:color="auto" w:fill="auto"/>
          </w:tcPr>
          <w:p w14:paraId="7DAC8216" w14:textId="3D5234E6" w:rsidR="0014397C" w:rsidRPr="00F26942" w:rsidRDefault="009471E5" w:rsidP="00FE0A9B">
            <w:pPr>
              <w:pStyle w:val="ENoteTableText"/>
              <w:rPr>
                <w:noProof/>
              </w:rPr>
            </w:pPr>
            <w:r>
              <w:rPr>
                <w:b/>
                <w:noProof/>
              </w:rPr>
              <w:t>Division 1</w:t>
            </w:r>
          </w:p>
        </w:tc>
        <w:tc>
          <w:tcPr>
            <w:tcW w:w="4592" w:type="dxa"/>
            <w:shd w:val="clear" w:color="auto" w:fill="auto"/>
          </w:tcPr>
          <w:p w14:paraId="5E077FC0" w14:textId="77777777" w:rsidR="0014397C" w:rsidRPr="00F26942" w:rsidRDefault="0014397C" w:rsidP="00FE0A9B">
            <w:pPr>
              <w:pStyle w:val="ENoteTableText"/>
            </w:pPr>
          </w:p>
        </w:tc>
      </w:tr>
      <w:tr w:rsidR="0014397C" w:rsidRPr="00F26942" w14:paraId="1C3BF6E5" w14:textId="77777777" w:rsidTr="00FE0A9B">
        <w:trPr>
          <w:cantSplit/>
        </w:trPr>
        <w:tc>
          <w:tcPr>
            <w:tcW w:w="2551" w:type="dxa"/>
            <w:shd w:val="clear" w:color="auto" w:fill="auto"/>
          </w:tcPr>
          <w:p w14:paraId="478449DE" w14:textId="77777777" w:rsidR="0014397C" w:rsidRPr="00F26942" w:rsidRDefault="0014397C" w:rsidP="00FE0A9B">
            <w:pPr>
              <w:pStyle w:val="ENoteTableText"/>
              <w:tabs>
                <w:tab w:val="center" w:leader="dot" w:pos="2268"/>
              </w:tabs>
            </w:pPr>
            <w:r w:rsidRPr="00F26942">
              <w:t>s 735</w:t>
            </w:r>
            <w:r w:rsidRPr="00F26942">
              <w:tab/>
            </w:r>
          </w:p>
        </w:tc>
        <w:tc>
          <w:tcPr>
            <w:tcW w:w="4592" w:type="dxa"/>
            <w:shd w:val="clear" w:color="auto" w:fill="auto"/>
          </w:tcPr>
          <w:p w14:paraId="3912AB22" w14:textId="77777777" w:rsidR="0014397C" w:rsidRPr="00F26942" w:rsidRDefault="0014397C" w:rsidP="00FE0A9B">
            <w:pPr>
              <w:pStyle w:val="ENoteTableText"/>
            </w:pPr>
            <w:r w:rsidRPr="00F26942">
              <w:t>am No 174, 2012; No 2, 2024</w:t>
            </w:r>
          </w:p>
        </w:tc>
      </w:tr>
      <w:tr w:rsidR="0014397C" w:rsidRPr="00F26942" w14:paraId="4288E263" w14:textId="77777777" w:rsidTr="00FE0A9B">
        <w:trPr>
          <w:cantSplit/>
        </w:trPr>
        <w:tc>
          <w:tcPr>
            <w:tcW w:w="2551" w:type="dxa"/>
            <w:shd w:val="clear" w:color="auto" w:fill="auto"/>
          </w:tcPr>
          <w:p w14:paraId="437B63DE" w14:textId="77777777" w:rsidR="0014397C" w:rsidRPr="00F26942" w:rsidRDefault="0014397C" w:rsidP="00FE0A9B">
            <w:pPr>
              <w:pStyle w:val="ENoteTableText"/>
              <w:tabs>
                <w:tab w:val="center" w:leader="dot" w:pos="2268"/>
              </w:tabs>
              <w:rPr>
                <w:noProof/>
              </w:rPr>
            </w:pPr>
            <w:r w:rsidRPr="00F26942">
              <w:lastRenderedPageBreak/>
              <w:t>s 736</w:t>
            </w:r>
            <w:r w:rsidRPr="00F26942">
              <w:tab/>
            </w:r>
          </w:p>
        </w:tc>
        <w:tc>
          <w:tcPr>
            <w:tcW w:w="4592" w:type="dxa"/>
            <w:shd w:val="clear" w:color="auto" w:fill="auto"/>
          </w:tcPr>
          <w:p w14:paraId="6FB309B9" w14:textId="77777777" w:rsidR="0014397C" w:rsidRPr="00F26942" w:rsidRDefault="0014397C" w:rsidP="00FE0A9B">
            <w:pPr>
              <w:pStyle w:val="ENoteTableText"/>
            </w:pPr>
            <w:r w:rsidRPr="00F26942">
              <w:t>am No 33, 2012</w:t>
            </w:r>
          </w:p>
        </w:tc>
      </w:tr>
      <w:tr w:rsidR="0014397C" w:rsidRPr="00F26942" w14:paraId="62F079B5" w14:textId="77777777" w:rsidTr="00FE0A9B">
        <w:trPr>
          <w:cantSplit/>
        </w:trPr>
        <w:tc>
          <w:tcPr>
            <w:tcW w:w="2551" w:type="dxa"/>
            <w:shd w:val="clear" w:color="auto" w:fill="auto"/>
          </w:tcPr>
          <w:p w14:paraId="1861C443" w14:textId="77777777" w:rsidR="0014397C" w:rsidRPr="00F26942" w:rsidRDefault="0014397C" w:rsidP="00FE0A9B">
            <w:pPr>
              <w:pStyle w:val="ENoteTableText"/>
              <w:keepNext/>
            </w:pPr>
            <w:r w:rsidRPr="00F26942">
              <w:rPr>
                <w:b/>
                <w:noProof/>
              </w:rPr>
              <w:t>Division 2</w:t>
            </w:r>
          </w:p>
        </w:tc>
        <w:tc>
          <w:tcPr>
            <w:tcW w:w="4592" w:type="dxa"/>
            <w:shd w:val="clear" w:color="auto" w:fill="auto"/>
          </w:tcPr>
          <w:p w14:paraId="79B2FF13" w14:textId="77777777" w:rsidR="0014397C" w:rsidRPr="00F26942" w:rsidRDefault="0014397C" w:rsidP="00FE0A9B">
            <w:pPr>
              <w:pStyle w:val="ENoteTableText"/>
            </w:pPr>
          </w:p>
        </w:tc>
      </w:tr>
      <w:tr w:rsidR="0014397C" w:rsidRPr="00F26942" w14:paraId="38D22388" w14:textId="77777777" w:rsidTr="00FE0A9B">
        <w:trPr>
          <w:cantSplit/>
        </w:trPr>
        <w:tc>
          <w:tcPr>
            <w:tcW w:w="2551" w:type="dxa"/>
            <w:shd w:val="clear" w:color="auto" w:fill="auto"/>
          </w:tcPr>
          <w:p w14:paraId="3E79EDB2" w14:textId="77777777" w:rsidR="0014397C" w:rsidRPr="00F26942" w:rsidRDefault="0014397C" w:rsidP="00FE0A9B">
            <w:pPr>
              <w:pStyle w:val="ENoteTableText"/>
              <w:rPr>
                <w:b/>
                <w:noProof/>
              </w:rPr>
            </w:pPr>
            <w:r w:rsidRPr="00F26942">
              <w:rPr>
                <w:b/>
                <w:noProof/>
              </w:rPr>
              <w:t>Subdivision A</w:t>
            </w:r>
          </w:p>
        </w:tc>
        <w:tc>
          <w:tcPr>
            <w:tcW w:w="4592" w:type="dxa"/>
            <w:shd w:val="clear" w:color="auto" w:fill="auto"/>
          </w:tcPr>
          <w:p w14:paraId="66A09071" w14:textId="77777777" w:rsidR="0014397C" w:rsidRPr="00F26942" w:rsidRDefault="0014397C" w:rsidP="00FE0A9B">
            <w:pPr>
              <w:pStyle w:val="ENoteTableText"/>
            </w:pPr>
          </w:p>
        </w:tc>
      </w:tr>
      <w:tr w:rsidR="0014397C" w:rsidRPr="00F26942" w14:paraId="1DFA54EC" w14:textId="77777777" w:rsidTr="00FE0A9B">
        <w:trPr>
          <w:cantSplit/>
        </w:trPr>
        <w:tc>
          <w:tcPr>
            <w:tcW w:w="2551" w:type="dxa"/>
            <w:shd w:val="clear" w:color="auto" w:fill="auto"/>
          </w:tcPr>
          <w:p w14:paraId="70A9E222" w14:textId="77777777" w:rsidR="0014397C" w:rsidRPr="00F26942" w:rsidRDefault="0014397C" w:rsidP="00FE0A9B">
            <w:pPr>
              <w:pStyle w:val="ENoteTableText"/>
              <w:tabs>
                <w:tab w:val="center" w:leader="dot" w:pos="2268"/>
              </w:tabs>
              <w:rPr>
                <w:b/>
                <w:noProof/>
              </w:rPr>
            </w:pPr>
            <w:r w:rsidRPr="00F26942">
              <w:t>s 737</w:t>
            </w:r>
            <w:r w:rsidRPr="00F26942">
              <w:tab/>
            </w:r>
          </w:p>
        </w:tc>
        <w:tc>
          <w:tcPr>
            <w:tcW w:w="4592" w:type="dxa"/>
            <w:shd w:val="clear" w:color="auto" w:fill="auto"/>
          </w:tcPr>
          <w:p w14:paraId="4055285D" w14:textId="77777777" w:rsidR="0014397C" w:rsidRPr="00F26942" w:rsidRDefault="0014397C" w:rsidP="00FE0A9B">
            <w:pPr>
              <w:pStyle w:val="ENoteTableText"/>
            </w:pPr>
            <w:r w:rsidRPr="00F26942">
              <w:t xml:space="preserve">rs </w:t>
            </w:r>
            <w:r w:rsidRPr="00F26942">
              <w:rPr>
                <w:u w:val="single"/>
              </w:rPr>
              <w:t>No 2, 2024</w:t>
            </w:r>
          </w:p>
        </w:tc>
      </w:tr>
      <w:tr w:rsidR="0014397C" w:rsidRPr="00F26942" w14:paraId="53D39CA5" w14:textId="77777777" w:rsidTr="00FE0A9B">
        <w:trPr>
          <w:cantSplit/>
        </w:trPr>
        <w:tc>
          <w:tcPr>
            <w:tcW w:w="2551" w:type="dxa"/>
            <w:shd w:val="clear" w:color="auto" w:fill="auto"/>
          </w:tcPr>
          <w:p w14:paraId="2798B31C" w14:textId="77777777" w:rsidR="0014397C" w:rsidRPr="00F26942" w:rsidRDefault="0014397C" w:rsidP="00FE0A9B">
            <w:pPr>
              <w:pStyle w:val="ENoteTableText"/>
            </w:pPr>
            <w:r w:rsidRPr="00F26942">
              <w:rPr>
                <w:b/>
                <w:noProof/>
              </w:rPr>
              <w:t>Subdivision B</w:t>
            </w:r>
          </w:p>
        </w:tc>
        <w:tc>
          <w:tcPr>
            <w:tcW w:w="4592" w:type="dxa"/>
            <w:shd w:val="clear" w:color="auto" w:fill="auto"/>
          </w:tcPr>
          <w:p w14:paraId="281BF6B1" w14:textId="77777777" w:rsidR="0014397C" w:rsidRPr="00F26942" w:rsidRDefault="0014397C" w:rsidP="00FE0A9B">
            <w:pPr>
              <w:pStyle w:val="ENoteTableText"/>
            </w:pPr>
          </w:p>
        </w:tc>
      </w:tr>
      <w:tr w:rsidR="0014397C" w:rsidRPr="00F26942" w14:paraId="0B4807D2" w14:textId="77777777" w:rsidTr="00FE0A9B">
        <w:trPr>
          <w:cantSplit/>
        </w:trPr>
        <w:tc>
          <w:tcPr>
            <w:tcW w:w="2551" w:type="dxa"/>
            <w:shd w:val="clear" w:color="auto" w:fill="auto"/>
          </w:tcPr>
          <w:p w14:paraId="782D568E" w14:textId="77777777" w:rsidR="0014397C" w:rsidRPr="00F26942" w:rsidRDefault="0014397C" w:rsidP="00FE0A9B">
            <w:pPr>
              <w:pStyle w:val="ENoteTableText"/>
              <w:tabs>
                <w:tab w:val="center" w:leader="dot" w:pos="2268"/>
              </w:tabs>
              <w:rPr>
                <w:b/>
                <w:noProof/>
              </w:rPr>
            </w:pPr>
            <w:r w:rsidRPr="00F26942">
              <w:t>s 738</w:t>
            </w:r>
            <w:r w:rsidRPr="00F26942">
              <w:tab/>
            </w:r>
          </w:p>
        </w:tc>
        <w:tc>
          <w:tcPr>
            <w:tcW w:w="4592" w:type="dxa"/>
            <w:shd w:val="clear" w:color="auto" w:fill="auto"/>
          </w:tcPr>
          <w:p w14:paraId="7E5E8602" w14:textId="77777777" w:rsidR="0014397C" w:rsidRPr="00F26942" w:rsidRDefault="0014397C" w:rsidP="00FE0A9B">
            <w:pPr>
              <w:pStyle w:val="ENoteTableText"/>
            </w:pPr>
            <w:r w:rsidRPr="00F26942">
              <w:t>am No 2, 2024</w:t>
            </w:r>
          </w:p>
        </w:tc>
      </w:tr>
      <w:tr w:rsidR="0014397C" w:rsidRPr="00F26942" w14:paraId="6A555F03" w14:textId="77777777" w:rsidTr="00FE0A9B">
        <w:trPr>
          <w:cantSplit/>
        </w:trPr>
        <w:tc>
          <w:tcPr>
            <w:tcW w:w="2551" w:type="dxa"/>
            <w:shd w:val="clear" w:color="auto" w:fill="auto"/>
          </w:tcPr>
          <w:p w14:paraId="6560B7F6" w14:textId="77777777" w:rsidR="0014397C" w:rsidRPr="00F26942" w:rsidRDefault="0014397C" w:rsidP="00FE0A9B">
            <w:pPr>
              <w:pStyle w:val="ENoteTableText"/>
              <w:tabs>
                <w:tab w:val="center" w:leader="dot" w:pos="2268"/>
              </w:tabs>
            </w:pPr>
            <w:r w:rsidRPr="00F26942">
              <w:t>s 739</w:t>
            </w:r>
            <w:r w:rsidRPr="00F26942">
              <w:tab/>
            </w:r>
          </w:p>
        </w:tc>
        <w:tc>
          <w:tcPr>
            <w:tcW w:w="4592" w:type="dxa"/>
            <w:shd w:val="clear" w:color="auto" w:fill="auto"/>
          </w:tcPr>
          <w:p w14:paraId="4A7E4CCE" w14:textId="77777777" w:rsidR="0014397C" w:rsidRPr="00F26942" w:rsidRDefault="0014397C" w:rsidP="00FE0A9B">
            <w:pPr>
              <w:pStyle w:val="ENoteTableText"/>
            </w:pPr>
            <w:r w:rsidRPr="00F26942">
              <w:t>am No 174, 2012; No 79, 2022</w:t>
            </w:r>
          </w:p>
        </w:tc>
      </w:tr>
      <w:tr w:rsidR="0014397C" w:rsidRPr="00F26942" w14:paraId="41B946F6" w14:textId="77777777" w:rsidTr="00FE0A9B">
        <w:trPr>
          <w:cantSplit/>
        </w:trPr>
        <w:tc>
          <w:tcPr>
            <w:tcW w:w="2551" w:type="dxa"/>
            <w:shd w:val="clear" w:color="auto" w:fill="auto"/>
          </w:tcPr>
          <w:p w14:paraId="682AF0AC" w14:textId="77777777" w:rsidR="0014397C" w:rsidRPr="00F26942" w:rsidRDefault="0014397C" w:rsidP="00FE0A9B">
            <w:pPr>
              <w:pStyle w:val="ENoteTableText"/>
              <w:tabs>
                <w:tab w:val="center" w:leader="dot" w:pos="2268"/>
              </w:tabs>
            </w:pPr>
            <w:r w:rsidRPr="00F26942">
              <w:t>s 740</w:t>
            </w:r>
            <w:r w:rsidRPr="00F26942">
              <w:tab/>
            </w:r>
          </w:p>
        </w:tc>
        <w:tc>
          <w:tcPr>
            <w:tcW w:w="4592" w:type="dxa"/>
            <w:shd w:val="clear" w:color="auto" w:fill="auto"/>
          </w:tcPr>
          <w:p w14:paraId="525FD69E" w14:textId="77777777" w:rsidR="0014397C" w:rsidRPr="00F26942" w:rsidRDefault="0014397C" w:rsidP="00FE0A9B">
            <w:pPr>
              <w:pStyle w:val="ENoteTableText"/>
            </w:pPr>
            <w:r w:rsidRPr="00F26942">
              <w:t>am No 174, 2012; No 79, 2022</w:t>
            </w:r>
          </w:p>
        </w:tc>
      </w:tr>
      <w:tr w:rsidR="0014397C" w:rsidRPr="00F26942" w14:paraId="16057275" w14:textId="77777777" w:rsidTr="00FE0A9B">
        <w:trPr>
          <w:cantSplit/>
        </w:trPr>
        <w:tc>
          <w:tcPr>
            <w:tcW w:w="2551" w:type="dxa"/>
            <w:shd w:val="clear" w:color="auto" w:fill="auto"/>
          </w:tcPr>
          <w:p w14:paraId="7BE423DB" w14:textId="1C141C39" w:rsidR="0014397C" w:rsidRPr="00F26942" w:rsidRDefault="0014397C" w:rsidP="00FE0A9B">
            <w:pPr>
              <w:pStyle w:val="ENoteTableText"/>
              <w:tabs>
                <w:tab w:val="center" w:leader="dot" w:pos="2268"/>
              </w:tabs>
              <w:rPr>
                <w:b/>
              </w:rPr>
            </w:pPr>
            <w:r w:rsidRPr="00F26942">
              <w:rPr>
                <w:b/>
              </w:rPr>
              <w:t>Part 6</w:t>
            </w:r>
            <w:r w:rsidR="009471E5">
              <w:rPr>
                <w:b/>
                <w:noProof/>
              </w:rPr>
              <w:noBreakHyphen/>
            </w:r>
            <w:r w:rsidRPr="00F26942">
              <w:rPr>
                <w:b/>
              </w:rPr>
              <w:t>3</w:t>
            </w:r>
          </w:p>
        </w:tc>
        <w:tc>
          <w:tcPr>
            <w:tcW w:w="4592" w:type="dxa"/>
            <w:shd w:val="clear" w:color="auto" w:fill="auto"/>
          </w:tcPr>
          <w:p w14:paraId="7A407640" w14:textId="77777777" w:rsidR="0014397C" w:rsidRPr="00F26942" w:rsidRDefault="0014397C" w:rsidP="00FE0A9B">
            <w:pPr>
              <w:pStyle w:val="ENoteTableText"/>
            </w:pPr>
          </w:p>
        </w:tc>
      </w:tr>
      <w:tr w:rsidR="0014397C" w:rsidRPr="00F26942" w14:paraId="310108A6" w14:textId="77777777" w:rsidTr="00FE0A9B">
        <w:trPr>
          <w:cantSplit/>
        </w:trPr>
        <w:tc>
          <w:tcPr>
            <w:tcW w:w="2551" w:type="dxa"/>
            <w:shd w:val="clear" w:color="auto" w:fill="auto"/>
          </w:tcPr>
          <w:p w14:paraId="6A04BA0F" w14:textId="205B96BB" w:rsidR="0014397C" w:rsidRPr="00F26942" w:rsidRDefault="009471E5" w:rsidP="00FE0A9B">
            <w:pPr>
              <w:pStyle w:val="ENoteTableText"/>
              <w:tabs>
                <w:tab w:val="center" w:leader="dot" w:pos="2268"/>
              </w:tabs>
              <w:rPr>
                <w:b/>
              </w:rPr>
            </w:pPr>
            <w:r>
              <w:rPr>
                <w:b/>
              </w:rPr>
              <w:t>Division 1</w:t>
            </w:r>
          </w:p>
        </w:tc>
        <w:tc>
          <w:tcPr>
            <w:tcW w:w="4592" w:type="dxa"/>
            <w:shd w:val="clear" w:color="auto" w:fill="auto"/>
          </w:tcPr>
          <w:p w14:paraId="5262BD32" w14:textId="77777777" w:rsidR="0014397C" w:rsidRPr="00F26942" w:rsidRDefault="0014397C" w:rsidP="00FE0A9B">
            <w:pPr>
              <w:pStyle w:val="ENoteTableText"/>
            </w:pPr>
          </w:p>
        </w:tc>
      </w:tr>
      <w:tr w:rsidR="0014397C" w:rsidRPr="00F26942" w14:paraId="4435FD4D" w14:textId="77777777" w:rsidTr="00FE0A9B">
        <w:trPr>
          <w:cantSplit/>
        </w:trPr>
        <w:tc>
          <w:tcPr>
            <w:tcW w:w="2551" w:type="dxa"/>
            <w:shd w:val="clear" w:color="auto" w:fill="auto"/>
          </w:tcPr>
          <w:p w14:paraId="0FB587D9" w14:textId="77777777" w:rsidR="0014397C" w:rsidRPr="00F26942" w:rsidRDefault="0014397C" w:rsidP="00FE0A9B">
            <w:pPr>
              <w:pStyle w:val="ENoteTableText"/>
              <w:tabs>
                <w:tab w:val="center" w:leader="dot" w:pos="2268"/>
              </w:tabs>
            </w:pPr>
            <w:r w:rsidRPr="00F26942">
              <w:t>s 741</w:t>
            </w:r>
            <w:r w:rsidRPr="00F26942">
              <w:tab/>
            </w:r>
          </w:p>
        </w:tc>
        <w:tc>
          <w:tcPr>
            <w:tcW w:w="4592" w:type="dxa"/>
            <w:shd w:val="clear" w:color="auto" w:fill="auto"/>
          </w:tcPr>
          <w:p w14:paraId="42294482" w14:textId="77777777" w:rsidR="0014397C" w:rsidRPr="00F26942" w:rsidRDefault="0014397C" w:rsidP="00FE0A9B">
            <w:pPr>
              <w:pStyle w:val="ENoteTableText"/>
            </w:pPr>
            <w:r w:rsidRPr="00F26942">
              <w:t>am No 50, 2022</w:t>
            </w:r>
          </w:p>
        </w:tc>
      </w:tr>
      <w:tr w:rsidR="0014397C" w:rsidRPr="00F26942" w14:paraId="2186811A" w14:textId="77777777" w:rsidTr="00FE0A9B">
        <w:trPr>
          <w:cantSplit/>
        </w:trPr>
        <w:tc>
          <w:tcPr>
            <w:tcW w:w="2551" w:type="dxa"/>
            <w:shd w:val="clear" w:color="auto" w:fill="auto"/>
          </w:tcPr>
          <w:p w14:paraId="66435726" w14:textId="77777777" w:rsidR="0014397C" w:rsidRPr="00F26942" w:rsidRDefault="0014397C" w:rsidP="00FE0A9B">
            <w:pPr>
              <w:pStyle w:val="ENoteTableText"/>
              <w:tabs>
                <w:tab w:val="center" w:leader="dot" w:pos="2268"/>
              </w:tabs>
              <w:rPr>
                <w:b/>
              </w:rPr>
            </w:pPr>
            <w:r w:rsidRPr="00F26942">
              <w:rPr>
                <w:b/>
              </w:rPr>
              <w:t>Division 2</w:t>
            </w:r>
          </w:p>
        </w:tc>
        <w:tc>
          <w:tcPr>
            <w:tcW w:w="4592" w:type="dxa"/>
            <w:shd w:val="clear" w:color="auto" w:fill="auto"/>
          </w:tcPr>
          <w:p w14:paraId="40734763" w14:textId="77777777" w:rsidR="0014397C" w:rsidRPr="00F26942" w:rsidRDefault="0014397C" w:rsidP="00FE0A9B">
            <w:pPr>
              <w:pStyle w:val="ENoteTableText"/>
            </w:pPr>
          </w:p>
        </w:tc>
      </w:tr>
      <w:tr w:rsidR="0014397C" w:rsidRPr="00F26942" w14:paraId="0292E2A9" w14:textId="77777777" w:rsidTr="00FE0A9B">
        <w:trPr>
          <w:cantSplit/>
        </w:trPr>
        <w:tc>
          <w:tcPr>
            <w:tcW w:w="2551" w:type="dxa"/>
            <w:shd w:val="clear" w:color="auto" w:fill="auto"/>
          </w:tcPr>
          <w:p w14:paraId="401377A5" w14:textId="77777777" w:rsidR="0014397C" w:rsidRPr="00F26942" w:rsidRDefault="0014397C" w:rsidP="00FE0A9B">
            <w:pPr>
              <w:pStyle w:val="ENoteTableText"/>
              <w:tabs>
                <w:tab w:val="center" w:leader="dot" w:pos="2268"/>
              </w:tabs>
              <w:rPr>
                <w:b/>
              </w:rPr>
            </w:pPr>
            <w:r w:rsidRPr="00F26942">
              <w:rPr>
                <w:b/>
              </w:rPr>
              <w:t>Subdivision A</w:t>
            </w:r>
          </w:p>
        </w:tc>
        <w:tc>
          <w:tcPr>
            <w:tcW w:w="4592" w:type="dxa"/>
            <w:shd w:val="clear" w:color="auto" w:fill="auto"/>
          </w:tcPr>
          <w:p w14:paraId="45E1CD6F" w14:textId="77777777" w:rsidR="0014397C" w:rsidRPr="00F26942" w:rsidRDefault="0014397C" w:rsidP="00FE0A9B">
            <w:pPr>
              <w:pStyle w:val="ENoteTableText"/>
            </w:pPr>
          </w:p>
        </w:tc>
      </w:tr>
      <w:tr w:rsidR="0014397C" w:rsidRPr="00F26942" w14:paraId="0D918A58" w14:textId="77777777" w:rsidTr="00FE0A9B">
        <w:trPr>
          <w:cantSplit/>
        </w:trPr>
        <w:tc>
          <w:tcPr>
            <w:tcW w:w="2551" w:type="dxa"/>
            <w:shd w:val="clear" w:color="auto" w:fill="auto"/>
          </w:tcPr>
          <w:p w14:paraId="580E1DDF" w14:textId="77777777" w:rsidR="0014397C" w:rsidRPr="00F26942" w:rsidRDefault="0014397C" w:rsidP="00FE0A9B">
            <w:pPr>
              <w:pStyle w:val="ENoteTableText"/>
              <w:tabs>
                <w:tab w:val="center" w:leader="dot" w:pos="2268"/>
              </w:tabs>
            </w:pPr>
            <w:r w:rsidRPr="00F26942">
              <w:t>s 745</w:t>
            </w:r>
            <w:r w:rsidRPr="00F26942">
              <w:tab/>
            </w:r>
          </w:p>
        </w:tc>
        <w:tc>
          <w:tcPr>
            <w:tcW w:w="4592" w:type="dxa"/>
            <w:shd w:val="clear" w:color="auto" w:fill="auto"/>
          </w:tcPr>
          <w:p w14:paraId="309CE1DC" w14:textId="77777777" w:rsidR="0014397C" w:rsidRPr="00F26942" w:rsidRDefault="0014397C" w:rsidP="00FE0A9B">
            <w:pPr>
              <w:pStyle w:val="ENoteTableText"/>
            </w:pPr>
            <w:r w:rsidRPr="00F26942">
              <w:t>am No 79, 2022; No 43, 2023</w:t>
            </w:r>
          </w:p>
        </w:tc>
      </w:tr>
      <w:tr w:rsidR="0014397C" w:rsidRPr="00F26942" w14:paraId="5DAFE172" w14:textId="77777777" w:rsidTr="00FE0A9B">
        <w:trPr>
          <w:cantSplit/>
        </w:trPr>
        <w:tc>
          <w:tcPr>
            <w:tcW w:w="2551" w:type="dxa"/>
            <w:shd w:val="clear" w:color="auto" w:fill="auto"/>
          </w:tcPr>
          <w:p w14:paraId="23750825" w14:textId="77777777" w:rsidR="0014397C" w:rsidRPr="00F26942" w:rsidRDefault="0014397C" w:rsidP="00FE0A9B">
            <w:pPr>
              <w:pStyle w:val="ENoteTableText"/>
              <w:tabs>
                <w:tab w:val="center" w:leader="dot" w:pos="2268"/>
              </w:tabs>
              <w:rPr>
                <w:b/>
              </w:rPr>
            </w:pPr>
            <w:r w:rsidRPr="00F26942">
              <w:rPr>
                <w:b/>
              </w:rPr>
              <w:t>Division 2A</w:t>
            </w:r>
          </w:p>
        </w:tc>
        <w:tc>
          <w:tcPr>
            <w:tcW w:w="4592" w:type="dxa"/>
            <w:shd w:val="clear" w:color="auto" w:fill="auto"/>
          </w:tcPr>
          <w:p w14:paraId="5BC6336E" w14:textId="77777777" w:rsidR="0014397C" w:rsidRPr="00F26942" w:rsidRDefault="0014397C" w:rsidP="00FE0A9B">
            <w:pPr>
              <w:pStyle w:val="ENoteTableText"/>
            </w:pPr>
          </w:p>
        </w:tc>
      </w:tr>
      <w:tr w:rsidR="0014397C" w:rsidRPr="00F26942" w14:paraId="748F202C" w14:textId="77777777" w:rsidTr="00FE0A9B">
        <w:trPr>
          <w:cantSplit/>
        </w:trPr>
        <w:tc>
          <w:tcPr>
            <w:tcW w:w="2551" w:type="dxa"/>
            <w:shd w:val="clear" w:color="auto" w:fill="auto"/>
          </w:tcPr>
          <w:p w14:paraId="3F68AE20" w14:textId="77777777" w:rsidR="0014397C" w:rsidRPr="00F26942" w:rsidRDefault="0014397C" w:rsidP="00FE0A9B">
            <w:pPr>
              <w:pStyle w:val="ENoteTableText"/>
              <w:tabs>
                <w:tab w:val="center" w:leader="dot" w:pos="2268"/>
              </w:tabs>
            </w:pPr>
            <w:r w:rsidRPr="00F26942">
              <w:t>Division 2A</w:t>
            </w:r>
            <w:r w:rsidRPr="00F26942">
              <w:tab/>
            </w:r>
          </w:p>
        </w:tc>
        <w:tc>
          <w:tcPr>
            <w:tcW w:w="4592" w:type="dxa"/>
            <w:shd w:val="clear" w:color="auto" w:fill="auto"/>
          </w:tcPr>
          <w:p w14:paraId="2DECE80E" w14:textId="77777777" w:rsidR="0014397C" w:rsidRPr="00F26942" w:rsidRDefault="0014397C" w:rsidP="00FE0A9B">
            <w:pPr>
              <w:pStyle w:val="ENoteTableText"/>
            </w:pPr>
            <w:r w:rsidRPr="00F26942">
              <w:t>ad No 50, 2022</w:t>
            </w:r>
          </w:p>
        </w:tc>
      </w:tr>
      <w:tr w:rsidR="0014397C" w:rsidRPr="00F26942" w14:paraId="16F091B7" w14:textId="77777777" w:rsidTr="00FE0A9B">
        <w:trPr>
          <w:cantSplit/>
        </w:trPr>
        <w:tc>
          <w:tcPr>
            <w:tcW w:w="2551" w:type="dxa"/>
            <w:shd w:val="clear" w:color="auto" w:fill="auto"/>
          </w:tcPr>
          <w:p w14:paraId="31D235F1" w14:textId="77777777" w:rsidR="0014397C" w:rsidRPr="00F26942" w:rsidRDefault="0014397C" w:rsidP="00FE0A9B">
            <w:pPr>
              <w:pStyle w:val="ENoteTableText"/>
              <w:tabs>
                <w:tab w:val="center" w:leader="dot" w:pos="2268"/>
              </w:tabs>
              <w:rPr>
                <w:b/>
              </w:rPr>
            </w:pPr>
            <w:r w:rsidRPr="00F26942">
              <w:rPr>
                <w:b/>
              </w:rPr>
              <w:t>Subdivision A</w:t>
            </w:r>
          </w:p>
        </w:tc>
        <w:tc>
          <w:tcPr>
            <w:tcW w:w="4592" w:type="dxa"/>
            <w:shd w:val="clear" w:color="auto" w:fill="auto"/>
          </w:tcPr>
          <w:p w14:paraId="686C1F10" w14:textId="77777777" w:rsidR="0014397C" w:rsidRPr="00F26942" w:rsidRDefault="0014397C" w:rsidP="00FE0A9B">
            <w:pPr>
              <w:pStyle w:val="ENoteTableText"/>
            </w:pPr>
          </w:p>
        </w:tc>
      </w:tr>
      <w:tr w:rsidR="0014397C" w:rsidRPr="00F26942" w14:paraId="4982399E" w14:textId="77777777" w:rsidTr="00FE0A9B">
        <w:trPr>
          <w:cantSplit/>
        </w:trPr>
        <w:tc>
          <w:tcPr>
            <w:tcW w:w="2551" w:type="dxa"/>
            <w:shd w:val="clear" w:color="auto" w:fill="auto"/>
          </w:tcPr>
          <w:p w14:paraId="2612D859" w14:textId="77777777" w:rsidR="0014397C" w:rsidRPr="00F26942" w:rsidRDefault="0014397C" w:rsidP="00FE0A9B">
            <w:pPr>
              <w:pStyle w:val="ENoteTableText"/>
              <w:tabs>
                <w:tab w:val="center" w:leader="dot" w:pos="2268"/>
              </w:tabs>
            </w:pPr>
            <w:r w:rsidRPr="00F26942">
              <w:t>s 757A</w:t>
            </w:r>
            <w:r w:rsidRPr="00F26942">
              <w:tab/>
            </w:r>
          </w:p>
        </w:tc>
        <w:tc>
          <w:tcPr>
            <w:tcW w:w="4592" w:type="dxa"/>
            <w:shd w:val="clear" w:color="auto" w:fill="auto"/>
          </w:tcPr>
          <w:p w14:paraId="3C029105" w14:textId="77777777" w:rsidR="0014397C" w:rsidRPr="00F26942" w:rsidRDefault="0014397C" w:rsidP="00FE0A9B">
            <w:pPr>
              <w:pStyle w:val="ENoteTableText"/>
            </w:pPr>
            <w:r w:rsidRPr="00F26942">
              <w:t>ad No 50, 2022</w:t>
            </w:r>
          </w:p>
        </w:tc>
      </w:tr>
      <w:tr w:rsidR="0014397C" w:rsidRPr="00F26942" w14:paraId="6B855999" w14:textId="77777777" w:rsidTr="00FE0A9B">
        <w:trPr>
          <w:cantSplit/>
        </w:trPr>
        <w:tc>
          <w:tcPr>
            <w:tcW w:w="2551" w:type="dxa"/>
            <w:shd w:val="clear" w:color="auto" w:fill="auto"/>
          </w:tcPr>
          <w:p w14:paraId="23E94335" w14:textId="77777777" w:rsidR="0014397C" w:rsidRPr="00F26942" w:rsidRDefault="0014397C" w:rsidP="00FE0A9B">
            <w:pPr>
              <w:pStyle w:val="ENoteTableText"/>
              <w:tabs>
                <w:tab w:val="center" w:leader="dot" w:pos="2268"/>
              </w:tabs>
            </w:pPr>
            <w:r w:rsidRPr="00F26942">
              <w:t>s 757B</w:t>
            </w:r>
            <w:r w:rsidRPr="00F26942">
              <w:tab/>
            </w:r>
          </w:p>
        </w:tc>
        <w:tc>
          <w:tcPr>
            <w:tcW w:w="4592" w:type="dxa"/>
            <w:shd w:val="clear" w:color="auto" w:fill="auto"/>
          </w:tcPr>
          <w:p w14:paraId="46C415CE" w14:textId="77777777" w:rsidR="0014397C" w:rsidRPr="00F26942" w:rsidRDefault="0014397C" w:rsidP="00FE0A9B">
            <w:pPr>
              <w:pStyle w:val="ENoteTableText"/>
            </w:pPr>
            <w:r w:rsidRPr="00F26942">
              <w:t>ad No 50, 2022</w:t>
            </w:r>
          </w:p>
        </w:tc>
      </w:tr>
      <w:tr w:rsidR="0014397C" w:rsidRPr="00F26942" w14:paraId="2024B3B9" w14:textId="77777777" w:rsidTr="00FE0A9B">
        <w:trPr>
          <w:cantSplit/>
        </w:trPr>
        <w:tc>
          <w:tcPr>
            <w:tcW w:w="2551" w:type="dxa"/>
            <w:shd w:val="clear" w:color="auto" w:fill="auto"/>
          </w:tcPr>
          <w:p w14:paraId="75CB33A5" w14:textId="77777777" w:rsidR="0014397C" w:rsidRPr="00F26942" w:rsidRDefault="0014397C" w:rsidP="00FE0A9B">
            <w:pPr>
              <w:pStyle w:val="ENoteTableText"/>
              <w:tabs>
                <w:tab w:val="center" w:leader="dot" w:pos="2268"/>
              </w:tabs>
            </w:pPr>
          </w:p>
        </w:tc>
        <w:tc>
          <w:tcPr>
            <w:tcW w:w="4592" w:type="dxa"/>
            <w:shd w:val="clear" w:color="auto" w:fill="auto"/>
          </w:tcPr>
          <w:p w14:paraId="0F8944E5" w14:textId="77777777" w:rsidR="0014397C" w:rsidRPr="00F26942" w:rsidRDefault="0014397C" w:rsidP="00FE0A9B">
            <w:pPr>
              <w:pStyle w:val="ENoteTableText"/>
            </w:pPr>
            <w:r w:rsidRPr="00F26942">
              <w:t>am No 79, 2022</w:t>
            </w:r>
          </w:p>
        </w:tc>
      </w:tr>
      <w:tr w:rsidR="0014397C" w:rsidRPr="00F26942" w14:paraId="066EC190" w14:textId="77777777" w:rsidTr="00FE0A9B">
        <w:trPr>
          <w:cantSplit/>
        </w:trPr>
        <w:tc>
          <w:tcPr>
            <w:tcW w:w="2551" w:type="dxa"/>
            <w:shd w:val="clear" w:color="auto" w:fill="auto"/>
          </w:tcPr>
          <w:p w14:paraId="3B0F9254" w14:textId="77777777" w:rsidR="0014397C" w:rsidRPr="00F26942" w:rsidRDefault="0014397C" w:rsidP="00FE0A9B">
            <w:pPr>
              <w:pStyle w:val="ENoteTableText"/>
              <w:tabs>
                <w:tab w:val="center" w:leader="dot" w:pos="2268"/>
              </w:tabs>
            </w:pPr>
            <w:r w:rsidRPr="00F26942">
              <w:t>s 757BA</w:t>
            </w:r>
            <w:r w:rsidRPr="00F26942">
              <w:tab/>
            </w:r>
          </w:p>
        </w:tc>
        <w:tc>
          <w:tcPr>
            <w:tcW w:w="4592" w:type="dxa"/>
            <w:shd w:val="clear" w:color="auto" w:fill="auto"/>
          </w:tcPr>
          <w:p w14:paraId="5F6D7D5A" w14:textId="77777777" w:rsidR="0014397C" w:rsidRPr="00F26942" w:rsidRDefault="0014397C" w:rsidP="00FE0A9B">
            <w:pPr>
              <w:pStyle w:val="ENoteTableText"/>
            </w:pPr>
            <w:r w:rsidRPr="00F26942">
              <w:t>ad No 50, 2022</w:t>
            </w:r>
          </w:p>
        </w:tc>
      </w:tr>
      <w:tr w:rsidR="0014397C" w:rsidRPr="00F26942" w14:paraId="1EF176C1" w14:textId="77777777" w:rsidTr="00FE0A9B">
        <w:trPr>
          <w:cantSplit/>
        </w:trPr>
        <w:tc>
          <w:tcPr>
            <w:tcW w:w="2551" w:type="dxa"/>
            <w:shd w:val="clear" w:color="auto" w:fill="auto"/>
          </w:tcPr>
          <w:p w14:paraId="620458F3" w14:textId="77777777" w:rsidR="0014397C" w:rsidRPr="00F26942" w:rsidRDefault="0014397C" w:rsidP="00FE0A9B">
            <w:pPr>
              <w:pStyle w:val="ENoteTableText"/>
              <w:tabs>
                <w:tab w:val="center" w:leader="dot" w:pos="2268"/>
              </w:tabs>
            </w:pPr>
          </w:p>
        </w:tc>
        <w:tc>
          <w:tcPr>
            <w:tcW w:w="4592" w:type="dxa"/>
            <w:shd w:val="clear" w:color="auto" w:fill="auto"/>
          </w:tcPr>
          <w:p w14:paraId="5BD53F7D" w14:textId="77777777" w:rsidR="0014397C" w:rsidRPr="00F26942" w:rsidRDefault="0014397C" w:rsidP="00FE0A9B">
            <w:pPr>
              <w:pStyle w:val="ENoteTableText"/>
            </w:pPr>
            <w:r w:rsidRPr="00F26942">
              <w:t>rs No 79, 2022</w:t>
            </w:r>
          </w:p>
        </w:tc>
      </w:tr>
      <w:tr w:rsidR="0014397C" w:rsidRPr="00F26942" w14:paraId="71A050CB" w14:textId="77777777" w:rsidTr="00FE0A9B">
        <w:trPr>
          <w:cantSplit/>
        </w:trPr>
        <w:tc>
          <w:tcPr>
            <w:tcW w:w="2551" w:type="dxa"/>
            <w:shd w:val="clear" w:color="auto" w:fill="auto"/>
          </w:tcPr>
          <w:p w14:paraId="30658382" w14:textId="77777777" w:rsidR="0014397C" w:rsidRPr="00F26942" w:rsidRDefault="0014397C" w:rsidP="00FE0A9B">
            <w:pPr>
              <w:pStyle w:val="ENoteTableText"/>
              <w:tabs>
                <w:tab w:val="center" w:leader="dot" w:pos="2268"/>
              </w:tabs>
            </w:pPr>
            <w:r w:rsidRPr="00F26942">
              <w:t>s 757C</w:t>
            </w:r>
            <w:r w:rsidRPr="00F26942">
              <w:tab/>
            </w:r>
          </w:p>
        </w:tc>
        <w:tc>
          <w:tcPr>
            <w:tcW w:w="4592" w:type="dxa"/>
            <w:shd w:val="clear" w:color="auto" w:fill="auto"/>
          </w:tcPr>
          <w:p w14:paraId="4172F150" w14:textId="77777777" w:rsidR="0014397C" w:rsidRPr="00F26942" w:rsidRDefault="0014397C" w:rsidP="00FE0A9B">
            <w:pPr>
              <w:pStyle w:val="ENoteTableText"/>
            </w:pPr>
            <w:r w:rsidRPr="00F26942">
              <w:t>ad No 50, 2022</w:t>
            </w:r>
          </w:p>
        </w:tc>
      </w:tr>
      <w:tr w:rsidR="0014397C" w:rsidRPr="00F26942" w14:paraId="3EBFA347" w14:textId="77777777" w:rsidTr="00FE0A9B">
        <w:trPr>
          <w:cantSplit/>
        </w:trPr>
        <w:tc>
          <w:tcPr>
            <w:tcW w:w="2551" w:type="dxa"/>
            <w:shd w:val="clear" w:color="auto" w:fill="auto"/>
          </w:tcPr>
          <w:p w14:paraId="2E486792" w14:textId="77777777" w:rsidR="0014397C" w:rsidRPr="00F26942" w:rsidRDefault="0014397C" w:rsidP="00FE0A9B">
            <w:pPr>
              <w:pStyle w:val="ENoteTableText"/>
              <w:tabs>
                <w:tab w:val="center" w:leader="dot" w:pos="2268"/>
              </w:tabs>
            </w:pPr>
            <w:r w:rsidRPr="00F26942">
              <w:t>s 757D</w:t>
            </w:r>
            <w:r w:rsidRPr="00F26942">
              <w:tab/>
            </w:r>
          </w:p>
        </w:tc>
        <w:tc>
          <w:tcPr>
            <w:tcW w:w="4592" w:type="dxa"/>
            <w:shd w:val="clear" w:color="auto" w:fill="auto"/>
          </w:tcPr>
          <w:p w14:paraId="2ABA0E34" w14:textId="77777777" w:rsidR="0014397C" w:rsidRPr="00F26942" w:rsidRDefault="0014397C" w:rsidP="00FE0A9B">
            <w:pPr>
              <w:pStyle w:val="ENoteTableText"/>
            </w:pPr>
            <w:r w:rsidRPr="00F26942">
              <w:t>ad No 50, 2022</w:t>
            </w:r>
          </w:p>
        </w:tc>
      </w:tr>
      <w:tr w:rsidR="0014397C" w:rsidRPr="00F26942" w14:paraId="7DA0E9C8" w14:textId="77777777" w:rsidTr="00FE0A9B">
        <w:trPr>
          <w:cantSplit/>
        </w:trPr>
        <w:tc>
          <w:tcPr>
            <w:tcW w:w="2551" w:type="dxa"/>
            <w:shd w:val="clear" w:color="auto" w:fill="auto"/>
          </w:tcPr>
          <w:p w14:paraId="58E7B215" w14:textId="77777777" w:rsidR="0014397C" w:rsidRPr="00F26942" w:rsidRDefault="0014397C" w:rsidP="00FE0A9B">
            <w:pPr>
              <w:pStyle w:val="ENoteTableText"/>
              <w:tabs>
                <w:tab w:val="center" w:leader="dot" w:pos="2268"/>
              </w:tabs>
            </w:pPr>
            <w:r w:rsidRPr="00F26942">
              <w:t>s 757E</w:t>
            </w:r>
            <w:r w:rsidRPr="00F26942">
              <w:tab/>
            </w:r>
          </w:p>
        </w:tc>
        <w:tc>
          <w:tcPr>
            <w:tcW w:w="4592" w:type="dxa"/>
            <w:shd w:val="clear" w:color="auto" w:fill="auto"/>
          </w:tcPr>
          <w:p w14:paraId="4BA7C0EC" w14:textId="77777777" w:rsidR="0014397C" w:rsidRPr="00F26942" w:rsidRDefault="0014397C" w:rsidP="00FE0A9B">
            <w:pPr>
              <w:pStyle w:val="ENoteTableText"/>
            </w:pPr>
            <w:r w:rsidRPr="00F26942">
              <w:t>ad No 50, 2022</w:t>
            </w:r>
          </w:p>
        </w:tc>
      </w:tr>
      <w:tr w:rsidR="0014397C" w:rsidRPr="00F26942" w14:paraId="1F1203E8" w14:textId="77777777" w:rsidTr="00FE0A9B">
        <w:trPr>
          <w:cantSplit/>
        </w:trPr>
        <w:tc>
          <w:tcPr>
            <w:tcW w:w="2551" w:type="dxa"/>
            <w:shd w:val="clear" w:color="auto" w:fill="auto"/>
          </w:tcPr>
          <w:p w14:paraId="2135ABDF" w14:textId="77777777" w:rsidR="0014397C" w:rsidRPr="00F26942" w:rsidRDefault="0014397C" w:rsidP="00FE0A9B">
            <w:pPr>
              <w:pStyle w:val="ENoteTableText"/>
              <w:tabs>
                <w:tab w:val="center" w:leader="dot" w:pos="2268"/>
              </w:tabs>
              <w:rPr>
                <w:b/>
              </w:rPr>
            </w:pPr>
            <w:r w:rsidRPr="00F26942">
              <w:rPr>
                <w:b/>
              </w:rPr>
              <w:t>Subdivision B</w:t>
            </w:r>
          </w:p>
        </w:tc>
        <w:tc>
          <w:tcPr>
            <w:tcW w:w="4592" w:type="dxa"/>
            <w:shd w:val="clear" w:color="auto" w:fill="auto"/>
          </w:tcPr>
          <w:p w14:paraId="230F5A90" w14:textId="77777777" w:rsidR="0014397C" w:rsidRPr="00F26942" w:rsidRDefault="0014397C" w:rsidP="00FE0A9B">
            <w:pPr>
              <w:pStyle w:val="ENoteTableText"/>
            </w:pPr>
          </w:p>
        </w:tc>
      </w:tr>
      <w:tr w:rsidR="0014397C" w:rsidRPr="00F26942" w14:paraId="136937EC" w14:textId="77777777" w:rsidTr="00FE0A9B">
        <w:trPr>
          <w:cantSplit/>
        </w:trPr>
        <w:tc>
          <w:tcPr>
            <w:tcW w:w="2551" w:type="dxa"/>
            <w:shd w:val="clear" w:color="auto" w:fill="auto"/>
          </w:tcPr>
          <w:p w14:paraId="112C9A99" w14:textId="77777777" w:rsidR="0014397C" w:rsidRPr="00F26942" w:rsidRDefault="0014397C" w:rsidP="00FE0A9B">
            <w:pPr>
              <w:pStyle w:val="ENoteTableText"/>
              <w:tabs>
                <w:tab w:val="center" w:leader="dot" w:pos="2268"/>
              </w:tabs>
            </w:pPr>
            <w:r w:rsidRPr="00F26942">
              <w:t>s 757F</w:t>
            </w:r>
            <w:r w:rsidRPr="00F26942">
              <w:tab/>
            </w:r>
          </w:p>
        </w:tc>
        <w:tc>
          <w:tcPr>
            <w:tcW w:w="4592" w:type="dxa"/>
            <w:shd w:val="clear" w:color="auto" w:fill="auto"/>
          </w:tcPr>
          <w:p w14:paraId="7733A5B6" w14:textId="77777777" w:rsidR="0014397C" w:rsidRPr="00F26942" w:rsidRDefault="0014397C" w:rsidP="00FE0A9B">
            <w:pPr>
              <w:pStyle w:val="ENoteTableText"/>
            </w:pPr>
            <w:r w:rsidRPr="00F26942">
              <w:t>ad No 50, 2022</w:t>
            </w:r>
          </w:p>
        </w:tc>
      </w:tr>
      <w:tr w:rsidR="0014397C" w:rsidRPr="00F26942" w14:paraId="63B24BB6" w14:textId="77777777" w:rsidTr="00FE0A9B">
        <w:trPr>
          <w:cantSplit/>
        </w:trPr>
        <w:tc>
          <w:tcPr>
            <w:tcW w:w="2551" w:type="dxa"/>
            <w:shd w:val="clear" w:color="auto" w:fill="auto"/>
          </w:tcPr>
          <w:p w14:paraId="46931580" w14:textId="77777777" w:rsidR="0014397C" w:rsidRPr="00F26942" w:rsidRDefault="0014397C" w:rsidP="00FE0A9B">
            <w:pPr>
              <w:pStyle w:val="ENoteTableText"/>
              <w:tabs>
                <w:tab w:val="center" w:leader="dot" w:pos="2268"/>
              </w:tabs>
            </w:pPr>
            <w:r w:rsidRPr="00F26942">
              <w:t>s 757G</w:t>
            </w:r>
            <w:r w:rsidRPr="00F26942">
              <w:tab/>
            </w:r>
          </w:p>
        </w:tc>
        <w:tc>
          <w:tcPr>
            <w:tcW w:w="4592" w:type="dxa"/>
            <w:shd w:val="clear" w:color="auto" w:fill="auto"/>
          </w:tcPr>
          <w:p w14:paraId="13ACB541" w14:textId="77777777" w:rsidR="0014397C" w:rsidRPr="00F26942" w:rsidRDefault="0014397C" w:rsidP="00FE0A9B">
            <w:pPr>
              <w:pStyle w:val="ENoteTableText"/>
            </w:pPr>
            <w:r w:rsidRPr="00F26942">
              <w:t>ad No 50, 2022</w:t>
            </w:r>
          </w:p>
        </w:tc>
      </w:tr>
      <w:tr w:rsidR="0014397C" w:rsidRPr="00F26942" w14:paraId="44B25365" w14:textId="77777777" w:rsidTr="00FE0A9B">
        <w:trPr>
          <w:cantSplit/>
        </w:trPr>
        <w:tc>
          <w:tcPr>
            <w:tcW w:w="2551" w:type="dxa"/>
            <w:shd w:val="clear" w:color="auto" w:fill="auto"/>
          </w:tcPr>
          <w:p w14:paraId="4A0F81CC" w14:textId="77777777" w:rsidR="0014397C" w:rsidRPr="00F26942" w:rsidRDefault="0014397C" w:rsidP="00FE0A9B">
            <w:pPr>
              <w:pStyle w:val="ENoteTableText"/>
              <w:tabs>
                <w:tab w:val="center" w:leader="dot" w:pos="2268"/>
              </w:tabs>
            </w:pPr>
            <w:r w:rsidRPr="00F26942">
              <w:t>s 757H</w:t>
            </w:r>
            <w:r w:rsidRPr="00F26942">
              <w:tab/>
            </w:r>
          </w:p>
        </w:tc>
        <w:tc>
          <w:tcPr>
            <w:tcW w:w="4592" w:type="dxa"/>
            <w:shd w:val="clear" w:color="auto" w:fill="auto"/>
          </w:tcPr>
          <w:p w14:paraId="4FF3528A" w14:textId="77777777" w:rsidR="0014397C" w:rsidRPr="00F26942" w:rsidRDefault="0014397C" w:rsidP="00FE0A9B">
            <w:pPr>
              <w:pStyle w:val="ENoteTableText"/>
            </w:pPr>
            <w:r w:rsidRPr="00F26942">
              <w:t>ad No 50, 2022</w:t>
            </w:r>
          </w:p>
        </w:tc>
      </w:tr>
      <w:tr w:rsidR="0014397C" w:rsidRPr="00F26942" w14:paraId="78985150" w14:textId="77777777" w:rsidTr="00FE0A9B">
        <w:trPr>
          <w:cantSplit/>
        </w:trPr>
        <w:tc>
          <w:tcPr>
            <w:tcW w:w="2551" w:type="dxa"/>
            <w:shd w:val="clear" w:color="auto" w:fill="auto"/>
          </w:tcPr>
          <w:p w14:paraId="08362CAD" w14:textId="77777777" w:rsidR="0014397C" w:rsidRPr="00F26942" w:rsidRDefault="0014397C" w:rsidP="00FE0A9B">
            <w:pPr>
              <w:pStyle w:val="ENoteTableText"/>
              <w:tabs>
                <w:tab w:val="center" w:leader="dot" w:pos="2268"/>
              </w:tabs>
            </w:pPr>
            <w:r w:rsidRPr="00F26942">
              <w:t>s 757J</w:t>
            </w:r>
            <w:r w:rsidRPr="00F26942">
              <w:tab/>
            </w:r>
          </w:p>
        </w:tc>
        <w:tc>
          <w:tcPr>
            <w:tcW w:w="4592" w:type="dxa"/>
            <w:shd w:val="clear" w:color="auto" w:fill="auto"/>
          </w:tcPr>
          <w:p w14:paraId="215C9A4D" w14:textId="77777777" w:rsidR="0014397C" w:rsidRPr="00F26942" w:rsidRDefault="0014397C" w:rsidP="00FE0A9B">
            <w:pPr>
              <w:pStyle w:val="ENoteTableText"/>
            </w:pPr>
            <w:r w:rsidRPr="00F26942">
              <w:t>ad No 50, 2022</w:t>
            </w:r>
          </w:p>
        </w:tc>
      </w:tr>
      <w:tr w:rsidR="0014397C" w:rsidRPr="00F26942" w14:paraId="68C45C3C" w14:textId="77777777" w:rsidTr="00FE0A9B">
        <w:trPr>
          <w:cantSplit/>
        </w:trPr>
        <w:tc>
          <w:tcPr>
            <w:tcW w:w="2551" w:type="dxa"/>
            <w:shd w:val="clear" w:color="auto" w:fill="auto"/>
          </w:tcPr>
          <w:p w14:paraId="067465FF" w14:textId="77777777" w:rsidR="0014397C" w:rsidRPr="00F26942" w:rsidRDefault="0014397C" w:rsidP="00FE0A9B">
            <w:pPr>
              <w:pStyle w:val="ENoteTableText"/>
              <w:tabs>
                <w:tab w:val="center" w:leader="dot" w:pos="2268"/>
              </w:tabs>
            </w:pPr>
            <w:r w:rsidRPr="00F26942">
              <w:t>s 757K</w:t>
            </w:r>
            <w:r w:rsidRPr="00F26942">
              <w:tab/>
            </w:r>
          </w:p>
        </w:tc>
        <w:tc>
          <w:tcPr>
            <w:tcW w:w="4592" w:type="dxa"/>
            <w:shd w:val="clear" w:color="auto" w:fill="auto"/>
          </w:tcPr>
          <w:p w14:paraId="3A79ABE6" w14:textId="77777777" w:rsidR="0014397C" w:rsidRPr="00F26942" w:rsidRDefault="0014397C" w:rsidP="00FE0A9B">
            <w:pPr>
              <w:pStyle w:val="ENoteTableText"/>
            </w:pPr>
            <w:r w:rsidRPr="00F26942">
              <w:t>ad No 50, 2022</w:t>
            </w:r>
          </w:p>
        </w:tc>
      </w:tr>
      <w:tr w:rsidR="0014397C" w:rsidRPr="00F26942" w14:paraId="41E10F07" w14:textId="77777777" w:rsidTr="00FE0A9B">
        <w:trPr>
          <w:cantSplit/>
        </w:trPr>
        <w:tc>
          <w:tcPr>
            <w:tcW w:w="2551" w:type="dxa"/>
            <w:shd w:val="clear" w:color="auto" w:fill="auto"/>
          </w:tcPr>
          <w:p w14:paraId="50136727" w14:textId="641EA018" w:rsidR="0014397C" w:rsidRPr="00F26942" w:rsidRDefault="0014397C" w:rsidP="00FE0A9B">
            <w:pPr>
              <w:pStyle w:val="ENoteTableText"/>
            </w:pPr>
            <w:r w:rsidRPr="00F26942">
              <w:rPr>
                <w:b/>
              </w:rPr>
              <w:lastRenderedPageBreak/>
              <w:t>Part 6</w:t>
            </w:r>
            <w:r w:rsidR="009471E5">
              <w:rPr>
                <w:b/>
              </w:rPr>
              <w:noBreakHyphen/>
            </w:r>
            <w:r w:rsidRPr="00F26942">
              <w:rPr>
                <w:b/>
              </w:rPr>
              <w:t>3A</w:t>
            </w:r>
          </w:p>
        </w:tc>
        <w:tc>
          <w:tcPr>
            <w:tcW w:w="4592" w:type="dxa"/>
            <w:shd w:val="clear" w:color="auto" w:fill="auto"/>
          </w:tcPr>
          <w:p w14:paraId="13691897" w14:textId="77777777" w:rsidR="0014397C" w:rsidRPr="00F26942" w:rsidRDefault="0014397C" w:rsidP="00FE0A9B">
            <w:pPr>
              <w:pStyle w:val="ENoteTableText"/>
            </w:pPr>
          </w:p>
        </w:tc>
      </w:tr>
      <w:tr w:rsidR="0014397C" w:rsidRPr="00F26942" w14:paraId="0DFF28A3" w14:textId="77777777" w:rsidTr="00FE0A9B">
        <w:trPr>
          <w:cantSplit/>
        </w:trPr>
        <w:tc>
          <w:tcPr>
            <w:tcW w:w="2551" w:type="dxa"/>
            <w:shd w:val="clear" w:color="auto" w:fill="auto"/>
          </w:tcPr>
          <w:p w14:paraId="720A65E4" w14:textId="7C3E4692" w:rsidR="0014397C" w:rsidRPr="00F26942" w:rsidRDefault="0014397C" w:rsidP="00FE0A9B">
            <w:pPr>
              <w:pStyle w:val="ENoteTableText"/>
              <w:tabs>
                <w:tab w:val="center" w:leader="dot" w:pos="2268"/>
              </w:tabs>
            </w:pPr>
            <w:r w:rsidRPr="00F26942">
              <w:t>Part 6</w:t>
            </w:r>
            <w:r w:rsidR="009471E5">
              <w:noBreakHyphen/>
            </w:r>
            <w:r w:rsidRPr="00F26942">
              <w:t>3A</w:t>
            </w:r>
            <w:r w:rsidRPr="00F26942">
              <w:tab/>
            </w:r>
          </w:p>
        </w:tc>
        <w:tc>
          <w:tcPr>
            <w:tcW w:w="4592" w:type="dxa"/>
            <w:shd w:val="clear" w:color="auto" w:fill="auto"/>
          </w:tcPr>
          <w:p w14:paraId="13F3E0AE" w14:textId="77777777" w:rsidR="0014397C" w:rsidRPr="00F26942" w:rsidRDefault="0014397C" w:rsidP="00FE0A9B">
            <w:pPr>
              <w:pStyle w:val="ENoteTableText"/>
            </w:pPr>
            <w:r w:rsidRPr="00F26942">
              <w:t>ad No 175, 2012</w:t>
            </w:r>
          </w:p>
        </w:tc>
      </w:tr>
      <w:tr w:rsidR="0014397C" w:rsidRPr="00F26942" w14:paraId="6B32A24F" w14:textId="77777777" w:rsidTr="00FE0A9B">
        <w:trPr>
          <w:cantSplit/>
        </w:trPr>
        <w:tc>
          <w:tcPr>
            <w:tcW w:w="2551" w:type="dxa"/>
            <w:shd w:val="clear" w:color="auto" w:fill="auto"/>
          </w:tcPr>
          <w:p w14:paraId="10C6BC40" w14:textId="780F5A42" w:rsidR="0014397C" w:rsidRPr="00F26942" w:rsidRDefault="009471E5" w:rsidP="00FE0A9B">
            <w:pPr>
              <w:pStyle w:val="ENoteTableText"/>
            </w:pPr>
            <w:r>
              <w:rPr>
                <w:b/>
              </w:rPr>
              <w:t>Division 1</w:t>
            </w:r>
          </w:p>
        </w:tc>
        <w:tc>
          <w:tcPr>
            <w:tcW w:w="4592" w:type="dxa"/>
            <w:shd w:val="clear" w:color="auto" w:fill="auto"/>
          </w:tcPr>
          <w:p w14:paraId="33309E38" w14:textId="77777777" w:rsidR="0014397C" w:rsidRPr="00F26942" w:rsidRDefault="0014397C" w:rsidP="00FE0A9B">
            <w:pPr>
              <w:pStyle w:val="ENoteTableText"/>
            </w:pPr>
          </w:p>
        </w:tc>
      </w:tr>
      <w:tr w:rsidR="0014397C" w:rsidRPr="00F26942" w14:paraId="32BB3352" w14:textId="77777777" w:rsidTr="00FE0A9B">
        <w:trPr>
          <w:cantSplit/>
        </w:trPr>
        <w:tc>
          <w:tcPr>
            <w:tcW w:w="2551" w:type="dxa"/>
            <w:shd w:val="clear" w:color="auto" w:fill="auto"/>
          </w:tcPr>
          <w:p w14:paraId="108993FC" w14:textId="77777777" w:rsidR="0014397C" w:rsidRPr="00F26942" w:rsidRDefault="0014397C" w:rsidP="00FE0A9B">
            <w:pPr>
              <w:pStyle w:val="ENoteTableText"/>
              <w:tabs>
                <w:tab w:val="center" w:leader="dot" w:pos="2268"/>
              </w:tabs>
            </w:pPr>
            <w:r w:rsidRPr="00F26942">
              <w:t>s 768AA</w:t>
            </w:r>
            <w:r w:rsidRPr="00F26942">
              <w:tab/>
            </w:r>
          </w:p>
        </w:tc>
        <w:tc>
          <w:tcPr>
            <w:tcW w:w="4592" w:type="dxa"/>
            <w:shd w:val="clear" w:color="auto" w:fill="auto"/>
          </w:tcPr>
          <w:p w14:paraId="08FED197" w14:textId="77777777" w:rsidR="0014397C" w:rsidRPr="00F26942" w:rsidRDefault="0014397C" w:rsidP="00FE0A9B">
            <w:pPr>
              <w:pStyle w:val="ENoteTableText"/>
            </w:pPr>
            <w:r w:rsidRPr="00F26942">
              <w:t>ad No 175, 2012</w:t>
            </w:r>
          </w:p>
        </w:tc>
      </w:tr>
      <w:tr w:rsidR="0014397C" w:rsidRPr="00F26942" w14:paraId="0B305459" w14:textId="77777777" w:rsidTr="00FE0A9B">
        <w:trPr>
          <w:cantSplit/>
        </w:trPr>
        <w:tc>
          <w:tcPr>
            <w:tcW w:w="2551" w:type="dxa"/>
            <w:shd w:val="clear" w:color="auto" w:fill="auto"/>
          </w:tcPr>
          <w:p w14:paraId="52ACA3BC" w14:textId="77777777" w:rsidR="0014397C" w:rsidRPr="00F26942" w:rsidRDefault="0014397C" w:rsidP="00FE0A9B">
            <w:pPr>
              <w:pStyle w:val="ENoteTableText"/>
              <w:tabs>
                <w:tab w:val="center" w:leader="dot" w:pos="2268"/>
              </w:tabs>
            </w:pPr>
            <w:r w:rsidRPr="00F26942">
              <w:t>s 768AB</w:t>
            </w:r>
            <w:r w:rsidRPr="00F26942">
              <w:tab/>
            </w:r>
          </w:p>
        </w:tc>
        <w:tc>
          <w:tcPr>
            <w:tcW w:w="4592" w:type="dxa"/>
            <w:shd w:val="clear" w:color="auto" w:fill="auto"/>
          </w:tcPr>
          <w:p w14:paraId="4412400F" w14:textId="77777777" w:rsidR="0014397C" w:rsidRPr="00F26942" w:rsidRDefault="0014397C" w:rsidP="00FE0A9B">
            <w:pPr>
              <w:pStyle w:val="ENoteTableText"/>
            </w:pPr>
            <w:r w:rsidRPr="00F26942">
              <w:t>ad No 175, 2012</w:t>
            </w:r>
          </w:p>
        </w:tc>
      </w:tr>
      <w:tr w:rsidR="0014397C" w:rsidRPr="00F26942" w14:paraId="0A321CAB" w14:textId="77777777" w:rsidTr="00FE0A9B">
        <w:trPr>
          <w:cantSplit/>
        </w:trPr>
        <w:tc>
          <w:tcPr>
            <w:tcW w:w="2551" w:type="dxa"/>
            <w:shd w:val="clear" w:color="auto" w:fill="auto"/>
          </w:tcPr>
          <w:p w14:paraId="58208617" w14:textId="77777777" w:rsidR="0014397C" w:rsidRPr="00F26942" w:rsidRDefault="0014397C" w:rsidP="00FE0A9B">
            <w:pPr>
              <w:pStyle w:val="ENoteTableText"/>
            </w:pPr>
            <w:r w:rsidRPr="00F26942">
              <w:rPr>
                <w:b/>
              </w:rPr>
              <w:t>Division 2</w:t>
            </w:r>
          </w:p>
        </w:tc>
        <w:tc>
          <w:tcPr>
            <w:tcW w:w="4592" w:type="dxa"/>
            <w:shd w:val="clear" w:color="auto" w:fill="auto"/>
          </w:tcPr>
          <w:p w14:paraId="72C4FD30" w14:textId="77777777" w:rsidR="0014397C" w:rsidRPr="00F26942" w:rsidRDefault="0014397C" w:rsidP="00FE0A9B">
            <w:pPr>
              <w:pStyle w:val="ENoteTableText"/>
            </w:pPr>
          </w:p>
        </w:tc>
      </w:tr>
      <w:tr w:rsidR="0014397C" w:rsidRPr="00F26942" w14:paraId="08BD2A10" w14:textId="77777777" w:rsidTr="00FE0A9B">
        <w:trPr>
          <w:cantSplit/>
        </w:trPr>
        <w:tc>
          <w:tcPr>
            <w:tcW w:w="2551" w:type="dxa"/>
            <w:shd w:val="clear" w:color="auto" w:fill="auto"/>
          </w:tcPr>
          <w:p w14:paraId="3F8273E9" w14:textId="77777777" w:rsidR="0014397C" w:rsidRPr="00F26942" w:rsidRDefault="0014397C" w:rsidP="00FE0A9B">
            <w:pPr>
              <w:pStyle w:val="ENoteTableText"/>
              <w:tabs>
                <w:tab w:val="center" w:leader="dot" w:pos="2268"/>
              </w:tabs>
            </w:pPr>
            <w:r w:rsidRPr="00F26942">
              <w:t>s 768AC</w:t>
            </w:r>
            <w:r w:rsidRPr="00F26942">
              <w:tab/>
            </w:r>
          </w:p>
        </w:tc>
        <w:tc>
          <w:tcPr>
            <w:tcW w:w="4592" w:type="dxa"/>
            <w:shd w:val="clear" w:color="auto" w:fill="auto"/>
          </w:tcPr>
          <w:p w14:paraId="0AA5766F" w14:textId="77777777" w:rsidR="0014397C" w:rsidRPr="00F26942" w:rsidRDefault="0014397C" w:rsidP="00FE0A9B">
            <w:pPr>
              <w:pStyle w:val="ENoteTableText"/>
            </w:pPr>
            <w:r w:rsidRPr="00F26942">
              <w:t>ad No 175, 2012</w:t>
            </w:r>
          </w:p>
        </w:tc>
      </w:tr>
      <w:tr w:rsidR="0014397C" w:rsidRPr="00F26942" w14:paraId="738DAC3E" w14:textId="77777777" w:rsidTr="00FE0A9B">
        <w:trPr>
          <w:cantSplit/>
        </w:trPr>
        <w:tc>
          <w:tcPr>
            <w:tcW w:w="2551" w:type="dxa"/>
            <w:shd w:val="clear" w:color="auto" w:fill="auto"/>
          </w:tcPr>
          <w:p w14:paraId="5C0361F5" w14:textId="77777777" w:rsidR="0014397C" w:rsidRPr="00F26942" w:rsidRDefault="0014397C" w:rsidP="00FE0A9B">
            <w:pPr>
              <w:pStyle w:val="ENoteTableText"/>
              <w:tabs>
                <w:tab w:val="center" w:leader="dot" w:pos="2268"/>
              </w:tabs>
            </w:pPr>
            <w:r w:rsidRPr="00F26942">
              <w:t>s 768AD</w:t>
            </w:r>
            <w:r w:rsidRPr="00F26942">
              <w:tab/>
            </w:r>
          </w:p>
        </w:tc>
        <w:tc>
          <w:tcPr>
            <w:tcW w:w="4592" w:type="dxa"/>
            <w:shd w:val="clear" w:color="auto" w:fill="auto"/>
          </w:tcPr>
          <w:p w14:paraId="08D1CC0C" w14:textId="77777777" w:rsidR="0014397C" w:rsidRPr="00F26942" w:rsidRDefault="0014397C" w:rsidP="00FE0A9B">
            <w:pPr>
              <w:pStyle w:val="ENoteTableText"/>
            </w:pPr>
            <w:r w:rsidRPr="00F26942">
              <w:t>ad No 175, 2012</w:t>
            </w:r>
          </w:p>
        </w:tc>
      </w:tr>
      <w:tr w:rsidR="0014397C" w:rsidRPr="00F26942" w14:paraId="055DF30F" w14:textId="77777777" w:rsidTr="00FE0A9B">
        <w:trPr>
          <w:cantSplit/>
        </w:trPr>
        <w:tc>
          <w:tcPr>
            <w:tcW w:w="2551" w:type="dxa"/>
            <w:shd w:val="clear" w:color="auto" w:fill="auto"/>
          </w:tcPr>
          <w:p w14:paraId="1D15B618" w14:textId="77777777" w:rsidR="0014397C" w:rsidRPr="00F26942" w:rsidRDefault="0014397C" w:rsidP="00FE0A9B">
            <w:pPr>
              <w:pStyle w:val="ENoteTableText"/>
              <w:tabs>
                <w:tab w:val="center" w:leader="dot" w:pos="2268"/>
              </w:tabs>
            </w:pPr>
            <w:r w:rsidRPr="00F26942">
              <w:t>s 768AE</w:t>
            </w:r>
            <w:r w:rsidRPr="00F26942">
              <w:tab/>
            </w:r>
          </w:p>
        </w:tc>
        <w:tc>
          <w:tcPr>
            <w:tcW w:w="4592" w:type="dxa"/>
            <w:shd w:val="clear" w:color="auto" w:fill="auto"/>
          </w:tcPr>
          <w:p w14:paraId="64F77C07" w14:textId="77777777" w:rsidR="0014397C" w:rsidRPr="00F26942" w:rsidRDefault="0014397C" w:rsidP="00FE0A9B">
            <w:pPr>
              <w:pStyle w:val="ENoteTableText"/>
            </w:pPr>
            <w:r w:rsidRPr="00F26942">
              <w:t>ad No 175, 2012</w:t>
            </w:r>
          </w:p>
        </w:tc>
      </w:tr>
      <w:tr w:rsidR="0014397C" w:rsidRPr="00F26942" w14:paraId="52D45957" w14:textId="77777777" w:rsidTr="00FE0A9B">
        <w:trPr>
          <w:cantSplit/>
        </w:trPr>
        <w:tc>
          <w:tcPr>
            <w:tcW w:w="2551" w:type="dxa"/>
            <w:shd w:val="clear" w:color="auto" w:fill="auto"/>
          </w:tcPr>
          <w:p w14:paraId="00424A1D" w14:textId="77777777" w:rsidR="0014397C" w:rsidRPr="00F26942" w:rsidRDefault="0014397C" w:rsidP="00FE0A9B">
            <w:pPr>
              <w:pStyle w:val="ENoteTableText"/>
            </w:pPr>
            <w:r w:rsidRPr="00F26942">
              <w:rPr>
                <w:b/>
              </w:rPr>
              <w:t>Division 3</w:t>
            </w:r>
          </w:p>
        </w:tc>
        <w:tc>
          <w:tcPr>
            <w:tcW w:w="4592" w:type="dxa"/>
            <w:shd w:val="clear" w:color="auto" w:fill="auto"/>
          </w:tcPr>
          <w:p w14:paraId="0A21EED7" w14:textId="77777777" w:rsidR="0014397C" w:rsidRPr="00F26942" w:rsidRDefault="0014397C" w:rsidP="00FE0A9B">
            <w:pPr>
              <w:pStyle w:val="ENoteTableText"/>
            </w:pPr>
          </w:p>
        </w:tc>
      </w:tr>
      <w:tr w:rsidR="0014397C" w:rsidRPr="00F26942" w14:paraId="06999F08" w14:textId="77777777" w:rsidTr="00FE0A9B">
        <w:trPr>
          <w:cantSplit/>
        </w:trPr>
        <w:tc>
          <w:tcPr>
            <w:tcW w:w="2551" w:type="dxa"/>
            <w:shd w:val="clear" w:color="auto" w:fill="auto"/>
          </w:tcPr>
          <w:p w14:paraId="37743F68" w14:textId="77777777" w:rsidR="0014397C" w:rsidRPr="00F26942" w:rsidRDefault="0014397C" w:rsidP="00FE0A9B">
            <w:pPr>
              <w:pStyle w:val="ENoteTableText"/>
            </w:pPr>
            <w:r w:rsidRPr="00F26942">
              <w:rPr>
                <w:b/>
              </w:rPr>
              <w:t>Subdivision A</w:t>
            </w:r>
          </w:p>
        </w:tc>
        <w:tc>
          <w:tcPr>
            <w:tcW w:w="4592" w:type="dxa"/>
            <w:shd w:val="clear" w:color="auto" w:fill="auto"/>
          </w:tcPr>
          <w:p w14:paraId="01B1370D" w14:textId="77777777" w:rsidR="0014397C" w:rsidRPr="00F26942" w:rsidRDefault="0014397C" w:rsidP="00FE0A9B">
            <w:pPr>
              <w:pStyle w:val="ENoteTableText"/>
            </w:pPr>
          </w:p>
        </w:tc>
      </w:tr>
      <w:tr w:rsidR="0014397C" w:rsidRPr="00F26942" w14:paraId="61F34000" w14:textId="77777777" w:rsidTr="00FE0A9B">
        <w:trPr>
          <w:cantSplit/>
        </w:trPr>
        <w:tc>
          <w:tcPr>
            <w:tcW w:w="2551" w:type="dxa"/>
            <w:shd w:val="clear" w:color="auto" w:fill="auto"/>
          </w:tcPr>
          <w:p w14:paraId="4E7696F4" w14:textId="77777777" w:rsidR="0014397C" w:rsidRPr="00F26942" w:rsidRDefault="0014397C" w:rsidP="00FE0A9B">
            <w:pPr>
              <w:pStyle w:val="ENoteTableText"/>
              <w:tabs>
                <w:tab w:val="center" w:leader="dot" w:pos="2268"/>
              </w:tabs>
            </w:pPr>
            <w:r w:rsidRPr="00F26942">
              <w:t>s 768AF</w:t>
            </w:r>
            <w:r w:rsidRPr="00F26942">
              <w:tab/>
            </w:r>
          </w:p>
        </w:tc>
        <w:tc>
          <w:tcPr>
            <w:tcW w:w="4592" w:type="dxa"/>
            <w:shd w:val="clear" w:color="auto" w:fill="auto"/>
          </w:tcPr>
          <w:p w14:paraId="3689DD15" w14:textId="77777777" w:rsidR="0014397C" w:rsidRPr="00F26942" w:rsidRDefault="0014397C" w:rsidP="00FE0A9B">
            <w:pPr>
              <w:pStyle w:val="ENoteTableText"/>
            </w:pPr>
            <w:r w:rsidRPr="00F26942">
              <w:t>ad No 175, 2012</w:t>
            </w:r>
          </w:p>
        </w:tc>
      </w:tr>
      <w:tr w:rsidR="0014397C" w:rsidRPr="00F26942" w14:paraId="36C3FF08" w14:textId="77777777" w:rsidTr="00FE0A9B">
        <w:trPr>
          <w:cantSplit/>
        </w:trPr>
        <w:tc>
          <w:tcPr>
            <w:tcW w:w="2551" w:type="dxa"/>
            <w:shd w:val="clear" w:color="auto" w:fill="auto"/>
          </w:tcPr>
          <w:p w14:paraId="4BEB23E1" w14:textId="77777777" w:rsidR="0014397C" w:rsidRPr="00F26942" w:rsidRDefault="0014397C" w:rsidP="00FE0A9B">
            <w:pPr>
              <w:pStyle w:val="ENoteTableText"/>
            </w:pPr>
            <w:r w:rsidRPr="00F26942">
              <w:rPr>
                <w:b/>
              </w:rPr>
              <w:t>Subdivision B</w:t>
            </w:r>
          </w:p>
        </w:tc>
        <w:tc>
          <w:tcPr>
            <w:tcW w:w="4592" w:type="dxa"/>
            <w:shd w:val="clear" w:color="auto" w:fill="auto"/>
          </w:tcPr>
          <w:p w14:paraId="16CC4D73" w14:textId="77777777" w:rsidR="0014397C" w:rsidRPr="00F26942" w:rsidRDefault="0014397C" w:rsidP="00FE0A9B">
            <w:pPr>
              <w:pStyle w:val="ENoteTableText"/>
            </w:pPr>
          </w:p>
        </w:tc>
      </w:tr>
      <w:tr w:rsidR="0014397C" w:rsidRPr="00F26942" w14:paraId="59A5CA82" w14:textId="77777777" w:rsidTr="00FE0A9B">
        <w:trPr>
          <w:cantSplit/>
        </w:trPr>
        <w:tc>
          <w:tcPr>
            <w:tcW w:w="2551" w:type="dxa"/>
            <w:shd w:val="clear" w:color="auto" w:fill="auto"/>
          </w:tcPr>
          <w:p w14:paraId="181BAFF9" w14:textId="77777777" w:rsidR="0014397C" w:rsidRPr="00F26942" w:rsidRDefault="0014397C" w:rsidP="00FE0A9B">
            <w:pPr>
              <w:pStyle w:val="ENoteTableText"/>
              <w:tabs>
                <w:tab w:val="center" w:leader="dot" w:pos="2268"/>
              </w:tabs>
            </w:pPr>
            <w:r w:rsidRPr="00F26942">
              <w:t>s 768AG</w:t>
            </w:r>
            <w:r w:rsidRPr="00F26942">
              <w:tab/>
            </w:r>
          </w:p>
        </w:tc>
        <w:tc>
          <w:tcPr>
            <w:tcW w:w="4592" w:type="dxa"/>
            <w:shd w:val="clear" w:color="auto" w:fill="auto"/>
          </w:tcPr>
          <w:p w14:paraId="793AA3AB" w14:textId="77777777" w:rsidR="0014397C" w:rsidRPr="00F26942" w:rsidRDefault="0014397C" w:rsidP="00FE0A9B">
            <w:pPr>
              <w:pStyle w:val="ENoteTableText"/>
            </w:pPr>
            <w:r w:rsidRPr="00F26942">
              <w:t>ad No 175, 2012</w:t>
            </w:r>
          </w:p>
        </w:tc>
      </w:tr>
      <w:tr w:rsidR="0014397C" w:rsidRPr="00F26942" w14:paraId="5012B58C" w14:textId="77777777" w:rsidTr="00FE0A9B">
        <w:trPr>
          <w:cantSplit/>
        </w:trPr>
        <w:tc>
          <w:tcPr>
            <w:tcW w:w="2551" w:type="dxa"/>
            <w:shd w:val="clear" w:color="auto" w:fill="auto"/>
          </w:tcPr>
          <w:p w14:paraId="4856D2F0" w14:textId="77777777" w:rsidR="0014397C" w:rsidRPr="00F26942" w:rsidRDefault="0014397C" w:rsidP="00FE0A9B">
            <w:pPr>
              <w:pStyle w:val="ENoteTableText"/>
              <w:tabs>
                <w:tab w:val="center" w:leader="dot" w:pos="2268"/>
              </w:tabs>
            </w:pPr>
            <w:r w:rsidRPr="00F26942">
              <w:t>s 768AH</w:t>
            </w:r>
            <w:r w:rsidRPr="00F26942">
              <w:tab/>
            </w:r>
          </w:p>
        </w:tc>
        <w:tc>
          <w:tcPr>
            <w:tcW w:w="4592" w:type="dxa"/>
            <w:shd w:val="clear" w:color="auto" w:fill="auto"/>
          </w:tcPr>
          <w:p w14:paraId="45E728BD" w14:textId="77777777" w:rsidR="0014397C" w:rsidRPr="00F26942" w:rsidRDefault="0014397C" w:rsidP="00FE0A9B">
            <w:pPr>
              <w:pStyle w:val="ENoteTableText"/>
            </w:pPr>
            <w:r w:rsidRPr="00F26942">
              <w:t>ad No 175, 2012</w:t>
            </w:r>
          </w:p>
        </w:tc>
      </w:tr>
      <w:tr w:rsidR="0014397C" w:rsidRPr="00F26942" w14:paraId="773B2503" w14:textId="77777777" w:rsidTr="00FE0A9B">
        <w:trPr>
          <w:cantSplit/>
        </w:trPr>
        <w:tc>
          <w:tcPr>
            <w:tcW w:w="2551" w:type="dxa"/>
            <w:shd w:val="clear" w:color="auto" w:fill="auto"/>
          </w:tcPr>
          <w:p w14:paraId="78CBA25C" w14:textId="77777777" w:rsidR="0014397C" w:rsidRPr="00F26942" w:rsidRDefault="0014397C" w:rsidP="00FE0A9B">
            <w:pPr>
              <w:pStyle w:val="ENoteTableText"/>
              <w:tabs>
                <w:tab w:val="center" w:leader="dot" w:pos="2268"/>
              </w:tabs>
            </w:pPr>
            <w:r w:rsidRPr="00F26942">
              <w:t>s 768AI</w:t>
            </w:r>
            <w:r w:rsidRPr="00F26942">
              <w:tab/>
            </w:r>
          </w:p>
        </w:tc>
        <w:tc>
          <w:tcPr>
            <w:tcW w:w="4592" w:type="dxa"/>
            <w:shd w:val="clear" w:color="auto" w:fill="auto"/>
          </w:tcPr>
          <w:p w14:paraId="37208FD8" w14:textId="77777777" w:rsidR="0014397C" w:rsidRPr="00F26942" w:rsidRDefault="0014397C" w:rsidP="00FE0A9B">
            <w:pPr>
              <w:pStyle w:val="ENoteTableText"/>
            </w:pPr>
            <w:r w:rsidRPr="00F26942">
              <w:t>ad No 175, 2012</w:t>
            </w:r>
          </w:p>
        </w:tc>
      </w:tr>
      <w:tr w:rsidR="0014397C" w:rsidRPr="00F26942" w14:paraId="35433ADA" w14:textId="77777777" w:rsidTr="00FE0A9B">
        <w:trPr>
          <w:cantSplit/>
        </w:trPr>
        <w:tc>
          <w:tcPr>
            <w:tcW w:w="2551" w:type="dxa"/>
            <w:shd w:val="clear" w:color="auto" w:fill="auto"/>
          </w:tcPr>
          <w:p w14:paraId="3307D23C" w14:textId="77777777" w:rsidR="0014397C" w:rsidRPr="00F26942" w:rsidRDefault="0014397C" w:rsidP="00FE0A9B">
            <w:pPr>
              <w:pStyle w:val="ENoteTableText"/>
              <w:tabs>
                <w:tab w:val="center" w:leader="dot" w:pos="2268"/>
              </w:tabs>
            </w:pPr>
            <w:r w:rsidRPr="00F26942">
              <w:t>s 768AJ</w:t>
            </w:r>
            <w:r w:rsidRPr="00F26942">
              <w:tab/>
            </w:r>
          </w:p>
        </w:tc>
        <w:tc>
          <w:tcPr>
            <w:tcW w:w="4592" w:type="dxa"/>
            <w:shd w:val="clear" w:color="auto" w:fill="auto"/>
          </w:tcPr>
          <w:p w14:paraId="4E19223C" w14:textId="77777777" w:rsidR="0014397C" w:rsidRPr="00F26942" w:rsidRDefault="0014397C" w:rsidP="00FE0A9B">
            <w:pPr>
              <w:pStyle w:val="ENoteTableText"/>
            </w:pPr>
            <w:r w:rsidRPr="00F26942">
              <w:t>ad No 175, 2012</w:t>
            </w:r>
          </w:p>
        </w:tc>
      </w:tr>
      <w:tr w:rsidR="0014397C" w:rsidRPr="00F26942" w14:paraId="024814BA" w14:textId="77777777" w:rsidTr="00FE0A9B">
        <w:trPr>
          <w:cantSplit/>
        </w:trPr>
        <w:tc>
          <w:tcPr>
            <w:tcW w:w="2551" w:type="dxa"/>
            <w:shd w:val="clear" w:color="auto" w:fill="auto"/>
          </w:tcPr>
          <w:p w14:paraId="6F359BFA" w14:textId="77777777" w:rsidR="0014397C" w:rsidRPr="00F26942" w:rsidRDefault="0014397C" w:rsidP="00FE0A9B">
            <w:pPr>
              <w:pStyle w:val="ENoteTableText"/>
              <w:tabs>
                <w:tab w:val="center" w:leader="dot" w:pos="2268"/>
              </w:tabs>
            </w:pPr>
            <w:r w:rsidRPr="00F26942">
              <w:t>s 768AK</w:t>
            </w:r>
            <w:r w:rsidRPr="00F26942">
              <w:tab/>
            </w:r>
          </w:p>
        </w:tc>
        <w:tc>
          <w:tcPr>
            <w:tcW w:w="4592" w:type="dxa"/>
            <w:shd w:val="clear" w:color="auto" w:fill="auto"/>
          </w:tcPr>
          <w:p w14:paraId="76ADBD67" w14:textId="77777777" w:rsidR="0014397C" w:rsidRPr="00F26942" w:rsidRDefault="0014397C" w:rsidP="00FE0A9B">
            <w:pPr>
              <w:pStyle w:val="ENoteTableText"/>
            </w:pPr>
            <w:r w:rsidRPr="00F26942">
              <w:t>ad No 175, 2012</w:t>
            </w:r>
          </w:p>
        </w:tc>
      </w:tr>
      <w:tr w:rsidR="0014397C" w:rsidRPr="00F26942" w14:paraId="36A5250E" w14:textId="77777777" w:rsidTr="00FE0A9B">
        <w:trPr>
          <w:cantSplit/>
        </w:trPr>
        <w:tc>
          <w:tcPr>
            <w:tcW w:w="2551" w:type="dxa"/>
            <w:shd w:val="clear" w:color="auto" w:fill="auto"/>
          </w:tcPr>
          <w:p w14:paraId="224FE43C" w14:textId="77777777" w:rsidR="0014397C" w:rsidRPr="00F26942" w:rsidRDefault="0014397C" w:rsidP="00FE0A9B">
            <w:pPr>
              <w:pStyle w:val="ENoteTableText"/>
              <w:tabs>
                <w:tab w:val="center" w:leader="dot" w:pos="2268"/>
              </w:tabs>
            </w:pPr>
            <w:r w:rsidRPr="00F26942">
              <w:t>s 768AL</w:t>
            </w:r>
            <w:r w:rsidRPr="00F26942">
              <w:tab/>
            </w:r>
          </w:p>
        </w:tc>
        <w:tc>
          <w:tcPr>
            <w:tcW w:w="4592" w:type="dxa"/>
            <w:shd w:val="clear" w:color="auto" w:fill="auto"/>
          </w:tcPr>
          <w:p w14:paraId="6DF3A245" w14:textId="77777777" w:rsidR="0014397C" w:rsidRPr="00F26942" w:rsidRDefault="0014397C" w:rsidP="00FE0A9B">
            <w:pPr>
              <w:pStyle w:val="ENoteTableText"/>
            </w:pPr>
            <w:r w:rsidRPr="00F26942">
              <w:t>ad No 175, 2012</w:t>
            </w:r>
          </w:p>
        </w:tc>
      </w:tr>
      <w:tr w:rsidR="0014397C" w:rsidRPr="00F26942" w14:paraId="342D090C" w14:textId="77777777" w:rsidTr="00FE0A9B">
        <w:trPr>
          <w:cantSplit/>
        </w:trPr>
        <w:tc>
          <w:tcPr>
            <w:tcW w:w="2551" w:type="dxa"/>
            <w:shd w:val="clear" w:color="auto" w:fill="auto"/>
          </w:tcPr>
          <w:p w14:paraId="788B6AD1" w14:textId="77777777" w:rsidR="0014397C" w:rsidRPr="00F26942" w:rsidRDefault="0014397C" w:rsidP="00FE0A9B">
            <w:pPr>
              <w:pStyle w:val="ENoteTableText"/>
              <w:tabs>
                <w:tab w:val="center" w:leader="dot" w:pos="2268"/>
              </w:tabs>
            </w:pPr>
            <w:r w:rsidRPr="00F26942">
              <w:t>s 768AM</w:t>
            </w:r>
            <w:r w:rsidRPr="00F26942">
              <w:tab/>
            </w:r>
          </w:p>
        </w:tc>
        <w:tc>
          <w:tcPr>
            <w:tcW w:w="4592" w:type="dxa"/>
            <w:shd w:val="clear" w:color="auto" w:fill="auto"/>
          </w:tcPr>
          <w:p w14:paraId="178DC0E0" w14:textId="77777777" w:rsidR="0014397C" w:rsidRPr="00F26942" w:rsidRDefault="0014397C" w:rsidP="00FE0A9B">
            <w:pPr>
              <w:pStyle w:val="ENoteTableText"/>
            </w:pPr>
            <w:r w:rsidRPr="00F26942">
              <w:t>ad No 175, 2012</w:t>
            </w:r>
          </w:p>
        </w:tc>
      </w:tr>
      <w:tr w:rsidR="0014397C" w:rsidRPr="00F26942" w14:paraId="77382F36" w14:textId="77777777" w:rsidTr="00FE0A9B">
        <w:trPr>
          <w:cantSplit/>
        </w:trPr>
        <w:tc>
          <w:tcPr>
            <w:tcW w:w="2551" w:type="dxa"/>
            <w:shd w:val="clear" w:color="auto" w:fill="auto"/>
          </w:tcPr>
          <w:p w14:paraId="3EC0E9A0" w14:textId="77777777" w:rsidR="0014397C" w:rsidRPr="00F26942" w:rsidRDefault="0014397C" w:rsidP="00FE0A9B">
            <w:pPr>
              <w:pStyle w:val="ENoteTableText"/>
            </w:pPr>
          </w:p>
        </w:tc>
        <w:tc>
          <w:tcPr>
            <w:tcW w:w="4592" w:type="dxa"/>
            <w:shd w:val="clear" w:color="auto" w:fill="auto"/>
          </w:tcPr>
          <w:p w14:paraId="09CF77EB" w14:textId="77777777" w:rsidR="0014397C" w:rsidRPr="00F26942" w:rsidRDefault="0014397C" w:rsidP="00FE0A9B">
            <w:pPr>
              <w:pStyle w:val="ENoteTableText"/>
            </w:pPr>
            <w:r w:rsidRPr="00F26942">
              <w:t>am No 174, 2012</w:t>
            </w:r>
          </w:p>
        </w:tc>
      </w:tr>
      <w:tr w:rsidR="0014397C" w:rsidRPr="00F26942" w14:paraId="01F88A0F" w14:textId="77777777" w:rsidTr="00FE0A9B">
        <w:trPr>
          <w:cantSplit/>
        </w:trPr>
        <w:tc>
          <w:tcPr>
            <w:tcW w:w="2551" w:type="dxa"/>
            <w:shd w:val="clear" w:color="auto" w:fill="auto"/>
          </w:tcPr>
          <w:p w14:paraId="41781757" w14:textId="77777777" w:rsidR="0014397C" w:rsidRPr="00F26942" w:rsidRDefault="0014397C" w:rsidP="00FE0A9B">
            <w:pPr>
              <w:pStyle w:val="ENoteTableText"/>
              <w:tabs>
                <w:tab w:val="center" w:leader="dot" w:pos="2268"/>
              </w:tabs>
            </w:pPr>
            <w:r w:rsidRPr="00F26942">
              <w:t>s 768AN</w:t>
            </w:r>
            <w:r w:rsidRPr="00F26942">
              <w:tab/>
            </w:r>
          </w:p>
        </w:tc>
        <w:tc>
          <w:tcPr>
            <w:tcW w:w="4592" w:type="dxa"/>
            <w:shd w:val="clear" w:color="auto" w:fill="auto"/>
          </w:tcPr>
          <w:p w14:paraId="37242DA9" w14:textId="77777777" w:rsidR="0014397C" w:rsidRPr="00F26942" w:rsidRDefault="0014397C" w:rsidP="00FE0A9B">
            <w:pPr>
              <w:pStyle w:val="ENoteTableText"/>
            </w:pPr>
            <w:r w:rsidRPr="00F26942">
              <w:t>ad No 175, 2012</w:t>
            </w:r>
          </w:p>
        </w:tc>
      </w:tr>
      <w:tr w:rsidR="0014397C" w:rsidRPr="00F26942" w14:paraId="248ECC1E" w14:textId="77777777" w:rsidTr="00FE0A9B">
        <w:trPr>
          <w:cantSplit/>
        </w:trPr>
        <w:tc>
          <w:tcPr>
            <w:tcW w:w="2551" w:type="dxa"/>
            <w:shd w:val="clear" w:color="auto" w:fill="auto"/>
          </w:tcPr>
          <w:p w14:paraId="36D516E0" w14:textId="77777777" w:rsidR="0014397C" w:rsidRPr="00F26942" w:rsidRDefault="0014397C" w:rsidP="00FE0A9B">
            <w:pPr>
              <w:pStyle w:val="ENoteTableText"/>
            </w:pPr>
          </w:p>
        </w:tc>
        <w:tc>
          <w:tcPr>
            <w:tcW w:w="4592" w:type="dxa"/>
            <w:shd w:val="clear" w:color="auto" w:fill="auto"/>
          </w:tcPr>
          <w:p w14:paraId="27DB5669" w14:textId="77777777" w:rsidR="0014397C" w:rsidRPr="00F26942" w:rsidRDefault="0014397C" w:rsidP="00FE0A9B">
            <w:pPr>
              <w:pStyle w:val="ENoteTableText"/>
            </w:pPr>
            <w:r w:rsidRPr="00F26942">
              <w:t>am No 174, 2012</w:t>
            </w:r>
          </w:p>
        </w:tc>
      </w:tr>
      <w:tr w:rsidR="0014397C" w:rsidRPr="00F26942" w14:paraId="50FB5A3B" w14:textId="77777777" w:rsidTr="00FE0A9B">
        <w:trPr>
          <w:cantSplit/>
        </w:trPr>
        <w:tc>
          <w:tcPr>
            <w:tcW w:w="2551" w:type="dxa"/>
            <w:shd w:val="clear" w:color="auto" w:fill="auto"/>
          </w:tcPr>
          <w:p w14:paraId="153969CD" w14:textId="77777777" w:rsidR="0014397C" w:rsidRPr="00F26942" w:rsidRDefault="0014397C" w:rsidP="00FE0A9B">
            <w:pPr>
              <w:pStyle w:val="ENoteTableText"/>
              <w:tabs>
                <w:tab w:val="center" w:leader="dot" w:pos="2268"/>
              </w:tabs>
            </w:pPr>
            <w:r w:rsidRPr="00F26942">
              <w:t>s 768AO</w:t>
            </w:r>
            <w:r w:rsidRPr="00F26942">
              <w:tab/>
            </w:r>
          </w:p>
        </w:tc>
        <w:tc>
          <w:tcPr>
            <w:tcW w:w="4592" w:type="dxa"/>
            <w:shd w:val="clear" w:color="auto" w:fill="auto"/>
          </w:tcPr>
          <w:p w14:paraId="569C9B36" w14:textId="77777777" w:rsidR="0014397C" w:rsidRPr="00F26942" w:rsidRDefault="0014397C" w:rsidP="00FE0A9B">
            <w:pPr>
              <w:pStyle w:val="ENoteTableText"/>
            </w:pPr>
            <w:r w:rsidRPr="00F26942">
              <w:t>ad No 175, 2012</w:t>
            </w:r>
          </w:p>
        </w:tc>
      </w:tr>
      <w:tr w:rsidR="0014397C" w:rsidRPr="00F26942" w14:paraId="406BABA3" w14:textId="77777777" w:rsidTr="00FE0A9B">
        <w:trPr>
          <w:cantSplit/>
        </w:trPr>
        <w:tc>
          <w:tcPr>
            <w:tcW w:w="2551" w:type="dxa"/>
            <w:shd w:val="clear" w:color="auto" w:fill="auto"/>
          </w:tcPr>
          <w:p w14:paraId="55C16DB0" w14:textId="77777777" w:rsidR="0014397C" w:rsidRPr="00F26942" w:rsidRDefault="0014397C" w:rsidP="00FE0A9B">
            <w:pPr>
              <w:pStyle w:val="ENoteTableText"/>
            </w:pPr>
          </w:p>
        </w:tc>
        <w:tc>
          <w:tcPr>
            <w:tcW w:w="4592" w:type="dxa"/>
            <w:shd w:val="clear" w:color="auto" w:fill="auto"/>
          </w:tcPr>
          <w:p w14:paraId="7899D41F" w14:textId="77777777" w:rsidR="0014397C" w:rsidRPr="00F26942" w:rsidRDefault="0014397C" w:rsidP="00FE0A9B">
            <w:pPr>
              <w:pStyle w:val="ENoteTableText"/>
            </w:pPr>
            <w:r w:rsidRPr="00F26942">
              <w:t>am No 174, 2012</w:t>
            </w:r>
          </w:p>
        </w:tc>
      </w:tr>
      <w:tr w:rsidR="0014397C" w:rsidRPr="00F26942" w14:paraId="556698F4" w14:textId="77777777" w:rsidTr="00FE0A9B">
        <w:trPr>
          <w:cantSplit/>
        </w:trPr>
        <w:tc>
          <w:tcPr>
            <w:tcW w:w="2551" w:type="dxa"/>
            <w:shd w:val="clear" w:color="auto" w:fill="auto"/>
          </w:tcPr>
          <w:p w14:paraId="7DA46826" w14:textId="77777777" w:rsidR="0014397C" w:rsidRPr="00F26942" w:rsidRDefault="0014397C" w:rsidP="00FE0A9B">
            <w:pPr>
              <w:pStyle w:val="ENoteTableText"/>
              <w:keepNext/>
            </w:pPr>
            <w:r w:rsidRPr="00F26942">
              <w:rPr>
                <w:b/>
              </w:rPr>
              <w:t>Division 4</w:t>
            </w:r>
          </w:p>
        </w:tc>
        <w:tc>
          <w:tcPr>
            <w:tcW w:w="4592" w:type="dxa"/>
            <w:shd w:val="clear" w:color="auto" w:fill="auto"/>
          </w:tcPr>
          <w:p w14:paraId="273C7523" w14:textId="77777777" w:rsidR="0014397C" w:rsidRPr="00F26942" w:rsidRDefault="0014397C" w:rsidP="00FE0A9B">
            <w:pPr>
              <w:pStyle w:val="ENoteTableText"/>
              <w:keepNext/>
            </w:pPr>
          </w:p>
        </w:tc>
      </w:tr>
      <w:tr w:rsidR="0014397C" w:rsidRPr="00F26942" w14:paraId="46CCA9C0" w14:textId="77777777" w:rsidTr="00FE0A9B">
        <w:trPr>
          <w:cantSplit/>
        </w:trPr>
        <w:tc>
          <w:tcPr>
            <w:tcW w:w="2551" w:type="dxa"/>
            <w:shd w:val="clear" w:color="auto" w:fill="auto"/>
          </w:tcPr>
          <w:p w14:paraId="5C06AF4A" w14:textId="77777777" w:rsidR="0014397C" w:rsidRPr="00F26942" w:rsidRDefault="0014397C" w:rsidP="00FE0A9B">
            <w:pPr>
              <w:pStyle w:val="ENoteTableText"/>
              <w:keepNext/>
            </w:pPr>
            <w:r w:rsidRPr="00F26942">
              <w:rPr>
                <w:b/>
              </w:rPr>
              <w:t>Subdivision A</w:t>
            </w:r>
          </w:p>
        </w:tc>
        <w:tc>
          <w:tcPr>
            <w:tcW w:w="4592" w:type="dxa"/>
            <w:shd w:val="clear" w:color="auto" w:fill="auto"/>
          </w:tcPr>
          <w:p w14:paraId="077FA43F" w14:textId="77777777" w:rsidR="0014397C" w:rsidRPr="00F26942" w:rsidRDefault="0014397C" w:rsidP="00FE0A9B">
            <w:pPr>
              <w:pStyle w:val="ENoteTableText"/>
              <w:keepNext/>
            </w:pPr>
          </w:p>
        </w:tc>
      </w:tr>
      <w:tr w:rsidR="0014397C" w:rsidRPr="00F26942" w14:paraId="75BB65E0" w14:textId="77777777" w:rsidTr="00FE0A9B">
        <w:trPr>
          <w:cantSplit/>
        </w:trPr>
        <w:tc>
          <w:tcPr>
            <w:tcW w:w="2551" w:type="dxa"/>
            <w:shd w:val="clear" w:color="auto" w:fill="auto"/>
          </w:tcPr>
          <w:p w14:paraId="349912AD" w14:textId="77777777" w:rsidR="0014397C" w:rsidRPr="00F26942" w:rsidRDefault="0014397C" w:rsidP="00FE0A9B">
            <w:pPr>
              <w:pStyle w:val="ENoteTableText"/>
              <w:tabs>
                <w:tab w:val="center" w:leader="dot" w:pos="2268"/>
              </w:tabs>
            </w:pPr>
            <w:r w:rsidRPr="00F26942">
              <w:t>s 768AP</w:t>
            </w:r>
            <w:r w:rsidRPr="00F26942">
              <w:tab/>
            </w:r>
          </w:p>
        </w:tc>
        <w:tc>
          <w:tcPr>
            <w:tcW w:w="4592" w:type="dxa"/>
            <w:shd w:val="clear" w:color="auto" w:fill="auto"/>
          </w:tcPr>
          <w:p w14:paraId="6F6E4E36" w14:textId="77777777" w:rsidR="0014397C" w:rsidRPr="00F26942" w:rsidRDefault="0014397C" w:rsidP="00FE0A9B">
            <w:pPr>
              <w:pStyle w:val="ENoteTableText"/>
            </w:pPr>
            <w:r w:rsidRPr="00F26942">
              <w:t>ad No 175, 2012</w:t>
            </w:r>
          </w:p>
        </w:tc>
      </w:tr>
      <w:tr w:rsidR="0014397C" w:rsidRPr="00F26942" w14:paraId="7D6884F7" w14:textId="77777777" w:rsidTr="00FE0A9B">
        <w:trPr>
          <w:cantSplit/>
        </w:trPr>
        <w:tc>
          <w:tcPr>
            <w:tcW w:w="2551" w:type="dxa"/>
            <w:shd w:val="clear" w:color="auto" w:fill="auto"/>
          </w:tcPr>
          <w:p w14:paraId="314030BF" w14:textId="77777777" w:rsidR="0014397C" w:rsidRPr="00F26942" w:rsidRDefault="0014397C" w:rsidP="00FE0A9B">
            <w:pPr>
              <w:pStyle w:val="ENoteTableText"/>
            </w:pPr>
            <w:r w:rsidRPr="00F26942">
              <w:rPr>
                <w:b/>
              </w:rPr>
              <w:t>Subdivision B</w:t>
            </w:r>
          </w:p>
        </w:tc>
        <w:tc>
          <w:tcPr>
            <w:tcW w:w="4592" w:type="dxa"/>
            <w:shd w:val="clear" w:color="auto" w:fill="auto"/>
          </w:tcPr>
          <w:p w14:paraId="069AD84C" w14:textId="77777777" w:rsidR="0014397C" w:rsidRPr="00F26942" w:rsidRDefault="0014397C" w:rsidP="00FE0A9B">
            <w:pPr>
              <w:pStyle w:val="ENoteTableText"/>
            </w:pPr>
          </w:p>
        </w:tc>
      </w:tr>
      <w:tr w:rsidR="0014397C" w:rsidRPr="00F26942" w14:paraId="32E7CB87" w14:textId="77777777" w:rsidTr="00FE0A9B">
        <w:trPr>
          <w:cantSplit/>
        </w:trPr>
        <w:tc>
          <w:tcPr>
            <w:tcW w:w="2551" w:type="dxa"/>
            <w:shd w:val="clear" w:color="auto" w:fill="auto"/>
          </w:tcPr>
          <w:p w14:paraId="2DC20220" w14:textId="77777777" w:rsidR="0014397C" w:rsidRPr="00F26942" w:rsidRDefault="0014397C" w:rsidP="00FE0A9B">
            <w:pPr>
              <w:pStyle w:val="ENoteTableText"/>
              <w:tabs>
                <w:tab w:val="center" w:leader="dot" w:pos="2268"/>
              </w:tabs>
            </w:pPr>
            <w:r w:rsidRPr="00F26942">
              <w:t>s 768AQ</w:t>
            </w:r>
            <w:r w:rsidRPr="00F26942">
              <w:tab/>
            </w:r>
          </w:p>
        </w:tc>
        <w:tc>
          <w:tcPr>
            <w:tcW w:w="4592" w:type="dxa"/>
            <w:shd w:val="clear" w:color="auto" w:fill="auto"/>
          </w:tcPr>
          <w:p w14:paraId="06D84BFD" w14:textId="77777777" w:rsidR="0014397C" w:rsidRPr="00F26942" w:rsidRDefault="0014397C" w:rsidP="00FE0A9B">
            <w:pPr>
              <w:pStyle w:val="ENoteTableText"/>
            </w:pPr>
            <w:r w:rsidRPr="00F26942">
              <w:t>ad No 175, 2012</w:t>
            </w:r>
          </w:p>
        </w:tc>
      </w:tr>
      <w:tr w:rsidR="0014397C" w:rsidRPr="00F26942" w14:paraId="5C6863E9" w14:textId="77777777" w:rsidTr="00FE0A9B">
        <w:trPr>
          <w:cantSplit/>
        </w:trPr>
        <w:tc>
          <w:tcPr>
            <w:tcW w:w="2551" w:type="dxa"/>
            <w:shd w:val="clear" w:color="auto" w:fill="auto"/>
          </w:tcPr>
          <w:p w14:paraId="0177D0BD" w14:textId="77777777" w:rsidR="0014397C" w:rsidRPr="00F26942" w:rsidRDefault="0014397C" w:rsidP="00FE0A9B">
            <w:pPr>
              <w:pStyle w:val="ENoteTableText"/>
              <w:tabs>
                <w:tab w:val="center" w:leader="dot" w:pos="2268"/>
              </w:tabs>
            </w:pPr>
            <w:r w:rsidRPr="00F26942">
              <w:t>s 768AR</w:t>
            </w:r>
            <w:r w:rsidRPr="00F26942">
              <w:tab/>
            </w:r>
          </w:p>
        </w:tc>
        <w:tc>
          <w:tcPr>
            <w:tcW w:w="4592" w:type="dxa"/>
            <w:shd w:val="clear" w:color="auto" w:fill="auto"/>
          </w:tcPr>
          <w:p w14:paraId="6C8F9C34" w14:textId="77777777" w:rsidR="0014397C" w:rsidRPr="00F26942" w:rsidRDefault="0014397C" w:rsidP="00FE0A9B">
            <w:pPr>
              <w:pStyle w:val="ENoteTableText"/>
            </w:pPr>
            <w:r w:rsidRPr="00F26942">
              <w:t>ad No 175, 2012</w:t>
            </w:r>
          </w:p>
        </w:tc>
      </w:tr>
      <w:tr w:rsidR="0014397C" w:rsidRPr="00F26942" w14:paraId="025C3838" w14:textId="77777777" w:rsidTr="00FE0A9B">
        <w:trPr>
          <w:cantSplit/>
        </w:trPr>
        <w:tc>
          <w:tcPr>
            <w:tcW w:w="2551" w:type="dxa"/>
            <w:shd w:val="clear" w:color="auto" w:fill="auto"/>
          </w:tcPr>
          <w:p w14:paraId="2BCDD21D" w14:textId="77777777" w:rsidR="0014397C" w:rsidRPr="00F26942" w:rsidRDefault="0014397C" w:rsidP="00FE0A9B">
            <w:pPr>
              <w:pStyle w:val="ENoteTableText"/>
            </w:pPr>
            <w:r w:rsidRPr="00F26942">
              <w:rPr>
                <w:b/>
              </w:rPr>
              <w:lastRenderedPageBreak/>
              <w:t>Subdivision C</w:t>
            </w:r>
          </w:p>
        </w:tc>
        <w:tc>
          <w:tcPr>
            <w:tcW w:w="4592" w:type="dxa"/>
            <w:shd w:val="clear" w:color="auto" w:fill="auto"/>
          </w:tcPr>
          <w:p w14:paraId="12026EAA" w14:textId="77777777" w:rsidR="0014397C" w:rsidRPr="00F26942" w:rsidRDefault="0014397C" w:rsidP="00FE0A9B">
            <w:pPr>
              <w:pStyle w:val="ENoteTableText"/>
            </w:pPr>
          </w:p>
        </w:tc>
      </w:tr>
      <w:tr w:rsidR="0014397C" w:rsidRPr="00F26942" w14:paraId="536C9B8C" w14:textId="77777777" w:rsidTr="00FE0A9B">
        <w:trPr>
          <w:cantSplit/>
        </w:trPr>
        <w:tc>
          <w:tcPr>
            <w:tcW w:w="2551" w:type="dxa"/>
            <w:shd w:val="clear" w:color="auto" w:fill="auto"/>
          </w:tcPr>
          <w:p w14:paraId="26E56242" w14:textId="77777777" w:rsidR="0014397C" w:rsidRPr="00F26942" w:rsidRDefault="0014397C" w:rsidP="00FE0A9B">
            <w:pPr>
              <w:pStyle w:val="ENoteTableText"/>
              <w:tabs>
                <w:tab w:val="center" w:leader="dot" w:pos="2268"/>
              </w:tabs>
            </w:pPr>
            <w:r w:rsidRPr="00F26942">
              <w:t>s 768AS</w:t>
            </w:r>
            <w:r w:rsidRPr="00F26942">
              <w:tab/>
            </w:r>
          </w:p>
        </w:tc>
        <w:tc>
          <w:tcPr>
            <w:tcW w:w="4592" w:type="dxa"/>
            <w:shd w:val="clear" w:color="auto" w:fill="auto"/>
          </w:tcPr>
          <w:p w14:paraId="48F7545F" w14:textId="77777777" w:rsidR="0014397C" w:rsidRPr="00F26942" w:rsidRDefault="0014397C" w:rsidP="00FE0A9B">
            <w:pPr>
              <w:pStyle w:val="ENoteTableText"/>
            </w:pPr>
            <w:r w:rsidRPr="00F26942">
              <w:t>ad No 175, 2012</w:t>
            </w:r>
          </w:p>
        </w:tc>
      </w:tr>
      <w:tr w:rsidR="0014397C" w:rsidRPr="00F26942" w14:paraId="74D59299" w14:textId="77777777" w:rsidTr="00FE0A9B">
        <w:trPr>
          <w:cantSplit/>
        </w:trPr>
        <w:tc>
          <w:tcPr>
            <w:tcW w:w="2551" w:type="dxa"/>
            <w:shd w:val="clear" w:color="auto" w:fill="auto"/>
          </w:tcPr>
          <w:p w14:paraId="08983E4D" w14:textId="77777777" w:rsidR="0014397C" w:rsidRPr="00F26942" w:rsidRDefault="0014397C" w:rsidP="00FE0A9B">
            <w:pPr>
              <w:pStyle w:val="ENoteTableText"/>
            </w:pPr>
          </w:p>
        </w:tc>
        <w:tc>
          <w:tcPr>
            <w:tcW w:w="4592" w:type="dxa"/>
            <w:shd w:val="clear" w:color="auto" w:fill="auto"/>
          </w:tcPr>
          <w:p w14:paraId="539ACDCA" w14:textId="77777777" w:rsidR="0014397C" w:rsidRPr="00F26942" w:rsidRDefault="0014397C" w:rsidP="00FE0A9B">
            <w:pPr>
              <w:pStyle w:val="ENoteTableText"/>
            </w:pPr>
            <w:r w:rsidRPr="00F26942">
              <w:t>am No 174, 2012</w:t>
            </w:r>
          </w:p>
        </w:tc>
      </w:tr>
      <w:tr w:rsidR="0014397C" w:rsidRPr="00F26942" w14:paraId="28E81D61" w14:textId="77777777" w:rsidTr="00FE0A9B">
        <w:trPr>
          <w:cantSplit/>
        </w:trPr>
        <w:tc>
          <w:tcPr>
            <w:tcW w:w="2551" w:type="dxa"/>
            <w:shd w:val="clear" w:color="auto" w:fill="auto"/>
          </w:tcPr>
          <w:p w14:paraId="4065FE14" w14:textId="77777777" w:rsidR="0014397C" w:rsidRPr="00F26942" w:rsidRDefault="0014397C" w:rsidP="00FE0A9B">
            <w:pPr>
              <w:pStyle w:val="ENoteTableText"/>
              <w:tabs>
                <w:tab w:val="center" w:leader="dot" w:pos="2268"/>
              </w:tabs>
            </w:pPr>
            <w:r w:rsidRPr="00F26942">
              <w:t>s 768AT</w:t>
            </w:r>
            <w:r w:rsidRPr="00F26942">
              <w:tab/>
            </w:r>
          </w:p>
        </w:tc>
        <w:tc>
          <w:tcPr>
            <w:tcW w:w="4592" w:type="dxa"/>
            <w:shd w:val="clear" w:color="auto" w:fill="auto"/>
          </w:tcPr>
          <w:p w14:paraId="23D120E8" w14:textId="77777777" w:rsidR="0014397C" w:rsidRPr="00F26942" w:rsidRDefault="0014397C" w:rsidP="00FE0A9B">
            <w:pPr>
              <w:pStyle w:val="ENoteTableText"/>
            </w:pPr>
            <w:r w:rsidRPr="00F26942">
              <w:t>ad No 175, 2012</w:t>
            </w:r>
          </w:p>
        </w:tc>
      </w:tr>
      <w:tr w:rsidR="0014397C" w:rsidRPr="00F26942" w14:paraId="1986C199" w14:textId="77777777" w:rsidTr="00FE0A9B">
        <w:trPr>
          <w:cantSplit/>
        </w:trPr>
        <w:tc>
          <w:tcPr>
            <w:tcW w:w="2551" w:type="dxa"/>
            <w:shd w:val="clear" w:color="auto" w:fill="auto"/>
          </w:tcPr>
          <w:p w14:paraId="6BBBD572" w14:textId="77777777" w:rsidR="0014397C" w:rsidRPr="00F26942" w:rsidRDefault="0014397C" w:rsidP="00FE0A9B">
            <w:pPr>
              <w:pStyle w:val="ENoteTableText"/>
            </w:pPr>
          </w:p>
        </w:tc>
        <w:tc>
          <w:tcPr>
            <w:tcW w:w="4592" w:type="dxa"/>
            <w:shd w:val="clear" w:color="auto" w:fill="auto"/>
          </w:tcPr>
          <w:p w14:paraId="1FF873FF" w14:textId="77777777" w:rsidR="0014397C" w:rsidRPr="00F26942" w:rsidRDefault="0014397C" w:rsidP="00FE0A9B">
            <w:pPr>
              <w:pStyle w:val="ENoteTableText"/>
            </w:pPr>
            <w:r w:rsidRPr="00F26942">
              <w:t>am No 174, 2012</w:t>
            </w:r>
          </w:p>
        </w:tc>
      </w:tr>
      <w:tr w:rsidR="0014397C" w:rsidRPr="00F26942" w14:paraId="3CA945C7" w14:textId="77777777" w:rsidTr="00FE0A9B">
        <w:trPr>
          <w:cantSplit/>
        </w:trPr>
        <w:tc>
          <w:tcPr>
            <w:tcW w:w="2551" w:type="dxa"/>
            <w:shd w:val="clear" w:color="auto" w:fill="auto"/>
          </w:tcPr>
          <w:p w14:paraId="61BDDAC1" w14:textId="77777777" w:rsidR="0014397C" w:rsidRPr="00F26942" w:rsidRDefault="0014397C" w:rsidP="00FE0A9B">
            <w:pPr>
              <w:pStyle w:val="ENoteTableText"/>
            </w:pPr>
            <w:r w:rsidRPr="00F26942">
              <w:rPr>
                <w:b/>
              </w:rPr>
              <w:t>Subdivision D</w:t>
            </w:r>
          </w:p>
        </w:tc>
        <w:tc>
          <w:tcPr>
            <w:tcW w:w="4592" w:type="dxa"/>
            <w:shd w:val="clear" w:color="auto" w:fill="auto"/>
          </w:tcPr>
          <w:p w14:paraId="4B7E0597" w14:textId="77777777" w:rsidR="0014397C" w:rsidRPr="00F26942" w:rsidRDefault="0014397C" w:rsidP="00FE0A9B">
            <w:pPr>
              <w:pStyle w:val="ENoteTableText"/>
            </w:pPr>
          </w:p>
        </w:tc>
      </w:tr>
      <w:tr w:rsidR="0014397C" w:rsidRPr="00F26942" w14:paraId="7FC8060E" w14:textId="77777777" w:rsidTr="00FE0A9B">
        <w:trPr>
          <w:cantSplit/>
        </w:trPr>
        <w:tc>
          <w:tcPr>
            <w:tcW w:w="2551" w:type="dxa"/>
            <w:shd w:val="clear" w:color="auto" w:fill="auto"/>
          </w:tcPr>
          <w:p w14:paraId="44E6A78D" w14:textId="77777777" w:rsidR="0014397C" w:rsidRPr="00F26942" w:rsidRDefault="0014397C" w:rsidP="00FE0A9B">
            <w:pPr>
              <w:pStyle w:val="ENoteTableText"/>
              <w:tabs>
                <w:tab w:val="center" w:leader="dot" w:pos="2268"/>
              </w:tabs>
            </w:pPr>
            <w:r w:rsidRPr="00F26942">
              <w:t>s 768AU</w:t>
            </w:r>
            <w:r w:rsidRPr="00F26942">
              <w:tab/>
            </w:r>
          </w:p>
        </w:tc>
        <w:tc>
          <w:tcPr>
            <w:tcW w:w="4592" w:type="dxa"/>
            <w:shd w:val="clear" w:color="auto" w:fill="auto"/>
          </w:tcPr>
          <w:p w14:paraId="5FB6B845" w14:textId="77777777" w:rsidR="0014397C" w:rsidRPr="00F26942" w:rsidRDefault="0014397C" w:rsidP="00FE0A9B">
            <w:pPr>
              <w:pStyle w:val="ENoteTableText"/>
            </w:pPr>
            <w:r w:rsidRPr="00F26942">
              <w:t>ad No 175, 2012</w:t>
            </w:r>
          </w:p>
        </w:tc>
      </w:tr>
      <w:tr w:rsidR="0014397C" w:rsidRPr="00F26942" w14:paraId="55EEC06D" w14:textId="77777777" w:rsidTr="00FE0A9B">
        <w:trPr>
          <w:cantSplit/>
        </w:trPr>
        <w:tc>
          <w:tcPr>
            <w:tcW w:w="2551" w:type="dxa"/>
            <w:shd w:val="clear" w:color="auto" w:fill="auto"/>
          </w:tcPr>
          <w:p w14:paraId="379D42DE" w14:textId="77777777" w:rsidR="0014397C" w:rsidRPr="00F26942" w:rsidRDefault="0014397C" w:rsidP="00FE0A9B">
            <w:pPr>
              <w:pStyle w:val="ENoteTableText"/>
            </w:pPr>
          </w:p>
        </w:tc>
        <w:tc>
          <w:tcPr>
            <w:tcW w:w="4592" w:type="dxa"/>
            <w:shd w:val="clear" w:color="auto" w:fill="auto"/>
          </w:tcPr>
          <w:p w14:paraId="271B1B30" w14:textId="77777777" w:rsidR="0014397C" w:rsidRPr="00F26942" w:rsidRDefault="0014397C" w:rsidP="00FE0A9B">
            <w:pPr>
              <w:pStyle w:val="ENoteTableText"/>
            </w:pPr>
            <w:r w:rsidRPr="00F26942">
              <w:t>am No 174, 2012</w:t>
            </w:r>
          </w:p>
        </w:tc>
      </w:tr>
      <w:tr w:rsidR="0014397C" w:rsidRPr="00F26942" w14:paraId="690BE108" w14:textId="77777777" w:rsidTr="00FE0A9B">
        <w:trPr>
          <w:cantSplit/>
        </w:trPr>
        <w:tc>
          <w:tcPr>
            <w:tcW w:w="2551" w:type="dxa"/>
            <w:shd w:val="clear" w:color="auto" w:fill="auto"/>
          </w:tcPr>
          <w:p w14:paraId="4358F415" w14:textId="77777777" w:rsidR="0014397C" w:rsidRPr="00F26942" w:rsidRDefault="0014397C" w:rsidP="00FE0A9B">
            <w:pPr>
              <w:pStyle w:val="ENoteTableText"/>
            </w:pPr>
            <w:r w:rsidRPr="00F26942">
              <w:rPr>
                <w:b/>
              </w:rPr>
              <w:t>Division 5</w:t>
            </w:r>
          </w:p>
        </w:tc>
        <w:tc>
          <w:tcPr>
            <w:tcW w:w="4592" w:type="dxa"/>
            <w:shd w:val="clear" w:color="auto" w:fill="auto"/>
          </w:tcPr>
          <w:p w14:paraId="4698A557" w14:textId="77777777" w:rsidR="0014397C" w:rsidRPr="00F26942" w:rsidRDefault="0014397C" w:rsidP="00FE0A9B">
            <w:pPr>
              <w:pStyle w:val="ENoteTableText"/>
            </w:pPr>
          </w:p>
        </w:tc>
      </w:tr>
      <w:tr w:rsidR="0014397C" w:rsidRPr="00F26942" w14:paraId="3D6C13E4" w14:textId="77777777" w:rsidTr="00FE0A9B">
        <w:trPr>
          <w:cantSplit/>
        </w:trPr>
        <w:tc>
          <w:tcPr>
            <w:tcW w:w="2551" w:type="dxa"/>
            <w:shd w:val="clear" w:color="auto" w:fill="auto"/>
          </w:tcPr>
          <w:p w14:paraId="07C4D55D" w14:textId="77777777" w:rsidR="0014397C" w:rsidRPr="00F26942" w:rsidRDefault="0014397C" w:rsidP="00FE0A9B">
            <w:pPr>
              <w:pStyle w:val="ENoteTableText"/>
            </w:pPr>
            <w:r w:rsidRPr="00F26942">
              <w:rPr>
                <w:b/>
              </w:rPr>
              <w:t>Subdivision A</w:t>
            </w:r>
          </w:p>
        </w:tc>
        <w:tc>
          <w:tcPr>
            <w:tcW w:w="4592" w:type="dxa"/>
            <w:shd w:val="clear" w:color="auto" w:fill="auto"/>
          </w:tcPr>
          <w:p w14:paraId="253A0204" w14:textId="77777777" w:rsidR="0014397C" w:rsidRPr="00F26942" w:rsidRDefault="0014397C" w:rsidP="00FE0A9B">
            <w:pPr>
              <w:pStyle w:val="ENoteTableText"/>
            </w:pPr>
          </w:p>
        </w:tc>
      </w:tr>
      <w:tr w:rsidR="0014397C" w:rsidRPr="00F26942" w14:paraId="076F817B" w14:textId="77777777" w:rsidTr="00FE0A9B">
        <w:trPr>
          <w:cantSplit/>
        </w:trPr>
        <w:tc>
          <w:tcPr>
            <w:tcW w:w="2551" w:type="dxa"/>
            <w:shd w:val="clear" w:color="auto" w:fill="auto"/>
          </w:tcPr>
          <w:p w14:paraId="7643F3C2" w14:textId="77777777" w:rsidR="0014397C" w:rsidRPr="00F26942" w:rsidRDefault="0014397C" w:rsidP="00FE0A9B">
            <w:pPr>
              <w:pStyle w:val="ENoteTableText"/>
              <w:tabs>
                <w:tab w:val="center" w:leader="dot" w:pos="2268"/>
              </w:tabs>
            </w:pPr>
            <w:r w:rsidRPr="00F26942">
              <w:t>s 768AV</w:t>
            </w:r>
            <w:r w:rsidRPr="00F26942">
              <w:tab/>
            </w:r>
          </w:p>
        </w:tc>
        <w:tc>
          <w:tcPr>
            <w:tcW w:w="4592" w:type="dxa"/>
            <w:shd w:val="clear" w:color="auto" w:fill="auto"/>
          </w:tcPr>
          <w:p w14:paraId="27EB42D4" w14:textId="77777777" w:rsidR="0014397C" w:rsidRPr="00F26942" w:rsidRDefault="0014397C" w:rsidP="00FE0A9B">
            <w:pPr>
              <w:pStyle w:val="ENoteTableText"/>
            </w:pPr>
            <w:r w:rsidRPr="00F26942">
              <w:t>ad No 175, 2012</w:t>
            </w:r>
          </w:p>
        </w:tc>
      </w:tr>
      <w:tr w:rsidR="0014397C" w:rsidRPr="00F26942" w14:paraId="6645909D" w14:textId="77777777" w:rsidTr="00FE0A9B">
        <w:trPr>
          <w:cantSplit/>
        </w:trPr>
        <w:tc>
          <w:tcPr>
            <w:tcW w:w="2551" w:type="dxa"/>
            <w:shd w:val="clear" w:color="auto" w:fill="auto"/>
          </w:tcPr>
          <w:p w14:paraId="5BC70394" w14:textId="77777777" w:rsidR="0014397C" w:rsidRPr="00F26942" w:rsidRDefault="0014397C" w:rsidP="00FE0A9B">
            <w:pPr>
              <w:pStyle w:val="ENoteTableText"/>
            </w:pPr>
            <w:r w:rsidRPr="00F26942">
              <w:rPr>
                <w:b/>
              </w:rPr>
              <w:t>Subdivision B</w:t>
            </w:r>
          </w:p>
        </w:tc>
        <w:tc>
          <w:tcPr>
            <w:tcW w:w="4592" w:type="dxa"/>
            <w:shd w:val="clear" w:color="auto" w:fill="auto"/>
          </w:tcPr>
          <w:p w14:paraId="7CE131EF" w14:textId="77777777" w:rsidR="0014397C" w:rsidRPr="00F26942" w:rsidRDefault="0014397C" w:rsidP="00FE0A9B">
            <w:pPr>
              <w:pStyle w:val="ENoteTableText"/>
            </w:pPr>
          </w:p>
        </w:tc>
      </w:tr>
      <w:tr w:rsidR="0014397C" w:rsidRPr="00F26942" w14:paraId="7E67B570" w14:textId="77777777" w:rsidTr="00FE0A9B">
        <w:trPr>
          <w:cantSplit/>
        </w:trPr>
        <w:tc>
          <w:tcPr>
            <w:tcW w:w="2551" w:type="dxa"/>
            <w:shd w:val="clear" w:color="auto" w:fill="auto"/>
          </w:tcPr>
          <w:p w14:paraId="15C9BB5E" w14:textId="77777777" w:rsidR="0014397C" w:rsidRPr="00F26942" w:rsidRDefault="0014397C" w:rsidP="00FE0A9B">
            <w:pPr>
              <w:pStyle w:val="ENoteTableText"/>
              <w:tabs>
                <w:tab w:val="center" w:leader="dot" w:pos="2268"/>
              </w:tabs>
            </w:pPr>
            <w:r w:rsidRPr="00F26942">
              <w:t>s 768AW</w:t>
            </w:r>
            <w:r w:rsidRPr="00F26942">
              <w:tab/>
            </w:r>
          </w:p>
        </w:tc>
        <w:tc>
          <w:tcPr>
            <w:tcW w:w="4592" w:type="dxa"/>
            <w:shd w:val="clear" w:color="auto" w:fill="auto"/>
          </w:tcPr>
          <w:p w14:paraId="7725C0F0" w14:textId="77777777" w:rsidR="0014397C" w:rsidRPr="00F26942" w:rsidRDefault="0014397C" w:rsidP="00FE0A9B">
            <w:pPr>
              <w:pStyle w:val="ENoteTableText"/>
            </w:pPr>
            <w:r w:rsidRPr="00F26942">
              <w:t>ad No 175, 2012</w:t>
            </w:r>
          </w:p>
        </w:tc>
      </w:tr>
      <w:tr w:rsidR="0014397C" w:rsidRPr="00F26942" w14:paraId="456F151E" w14:textId="77777777" w:rsidTr="00FE0A9B">
        <w:trPr>
          <w:cantSplit/>
        </w:trPr>
        <w:tc>
          <w:tcPr>
            <w:tcW w:w="2551" w:type="dxa"/>
            <w:shd w:val="clear" w:color="auto" w:fill="auto"/>
          </w:tcPr>
          <w:p w14:paraId="6BA88C6F" w14:textId="77777777" w:rsidR="0014397C" w:rsidRPr="00F26942" w:rsidRDefault="0014397C" w:rsidP="00FE0A9B">
            <w:pPr>
              <w:pStyle w:val="ENoteTableText"/>
              <w:tabs>
                <w:tab w:val="center" w:leader="dot" w:pos="2268"/>
              </w:tabs>
            </w:pPr>
            <w:r w:rsidRPr="00F26942">
              <w:t>s 768AX</w:t>
            </w:r>
            <w:r w:rsidRPr="00F26942">
              <w:tab/>
            </w:r>
          </w:p>
        </w:tc>
        <w:tc>
          <w:tcPr>
            <w:tcW w:w="4592" w:type="dxa"/>
            <w:shd w:val="clear" w:color="auto" w:fill="auto"/>
          </w:tcPr>
          <w:p w14:paraId="3C207D2E" w14:textId="77777777" w:rsidR="0014397C" w:rsidRPr="00F26942" w:rsidRDefault="0014397C" w:rsidP="00FE0A9B">
            <w:pPr>
              <w:pStyle w:val="ENoteTableText"/>
            </w:pPr>
            <w:r w:rsidRPr="00F26942">
              <w:t>ad No 175, 2012</w:t>
            </w:r>
          </w:p>
        </w:tc>
      </w:tr>
      <w:tr w:rsidR="0014397C" w:rsidRPr="00F26942" w14:paraId="1221177A" w14:textId="77777777" w:rsidTr="00FE0A9B">
        <w:trPr>
          <w:cantSplit/>
        </w:trPr>
        <w:tc>
          <w:tcPr>
            <w:tcW w:w="2551" w:type="dxa"/>
            <w:shd w:val="clear" w:color="auto" w:fill="auto"/>
          </w:tcPr>
          <w:p w14:paraId="5189FDB5" w14:textId="77777777" w:rsidR="0014397C" w:rsidRPr="00F26942" w:rsidRDefault="0014397C" w:rsidP="00FE0A9B">
            <w:pPr>
              <w:pStyle w:val="ENoteTableText"/>
            </w:pPr>
          </w:p>
        </w:tc>
        <w:tc>
          <w:tcPr>
            <w:tcW w:w="4592" w:type="dxa"/>
            <w:shd w:val="clear" w:color="auto" w:fill="auto"/>
          </w:tcPr>
          <w:p w14:paraId="35D6F27B" w14:textId="77777777" w:rsidR="0014397C" w:rsidRPr="00F26942" w:rsidRDefault="0014397C" w:rsidP="00FE0A9B">
            <w:pPr>
              <w:pStyle w:val="ENoteTableText"/>
            </w:pPr>
            <w:r w:rsidRPr="00F26942">
              <w:t>am No 174, 2012</w:t>
            </w:r>
          </w:p>
        </w:tc>
      </w:tr>
      <w:tr w:rsidR="0014397C" w:rsidRPr="00F26942" w14:paraId="6620CF04" w14:textId="77777777" w:rsidTr="00FE0A9B">
        <w:trPr>
          <w:cantSplit/>
        </w:trPr>
        <w:tc>
          <w:tcPr>
            <w:tcW w:w="2551" w:type="dxa"/>
            <w:shd w:val="clear" w:color="auto" w:fill="auto"/>
          </w:tcPr>
          <w:p w14:paraId="1A8E5F0A" w14:textId="77777777" w:rsidR="0014397C" w:rsidRPr="00F26942" w:rsidRDefault="0014397C" w:rsidP="00FE0A9B">
            <w:pPr>
              <w:pStyle w:val="ENoteTableText"/>
            </w:pPr>
            <w:r w:rsidRPr="00F26942">
              <w:rPr>
                <w:b/>
              </w:rPr>
              <w:t>Subdivision C</w:t>
            </w:r>
          </w:p>
        </w:tc>
        <w:tc>
          <w:tcPr>
            <w:tcW w:w="4592" w:type="dxa"/>
            <w:shd w:val="clear" w:color="auto" w:fill="auto"/>
          </w:tcPr>
          <w:p w14:paraId="62E0D38E" w14:textId="77777777" w:rsidR="0014397C" w:rsidRPr="00F26942" w:rsidRDefault="0014397C" w:rsidP="00FE0A9B">
            <w:pPr>
              <w:pStyle w:val="ENoteTableText"/>
            </w:pPr>
          </w:p>
        </w:tc>
      </w:tr>
      <w:tr w:rsidR="0014397C" w:rsidRPr="00F26942" w14:paraId="6178DF92" w14:textId="77777777" w:rsidTr="00FE0A9B">
        <w:trPr>
          <w:cantSplit/>
        </w:trPr>
        <w:tc>
          <w:tcPr>
            <w:tcW w:w="2551" w:type="dxa"/>
            <w:shd w:val="clear" w:color="auto" w:fill="auto"/>
          </w:tcPr>
          <w:p w14:paraId="13B2C3E4" w14:textId="77777777" w:rsidR="0014397C" w:rsidRPr="00F26942" w:rsidRDefault="0014397C" w:rsidP="00FE0A9B">
            <w:pPr>
              <w:pStyle w:val="ENoteTableText"/>
              <w:tabs>
                <w:tab w:val="center" w:leader="dot" w:pos="2268"/>
              </w:tabs>
            </w:pPr>
            <w:r w:rsidRPr="00F26942">
              <w:t>s 768AY</w:t>
            </w:r>
            <w:r w:rsidRPr="00F26942">
              <w:tab/>
            </w:r>
          </w:p>
        </w:tc>
        <w:tc>
          <w:tcPr>
            <w:tcW w:w="4592" w:type="dxa"/>
            <w:shd w:val="clear" w:color="auto" w:fill="auto"/>
          </w:tcPr>
          <w:p w14:paraId="4C11C9D5" w14:textId="77777777" w:rsidR="0014397C" w:rsidRPr="00F26942" w:rsidRDefault="0014397C" w:rsidP="00FE0A9B">
            <w:pPr>
              <w:pStyle w:val="ENoteTableText"/>
            </w:pPr>
            <w:r w:rsidRPr="00F26942">
              <w:t>ad No 175, 2012</w:t>
            </w:r>
          </w:p>
        </w:tc>
      </w:tr>
      <w:tr w:rsidR="0014397C" w:rsidRPr="00F26942" w14:paraId="13A238A3" w14:textId="77777777" w:rsidTr="00FE0A9B">
        <w:trPr>
          <w:cantSplit/>
        </w:trPr>
        <w:tc>
          <w:tcPr>
            <w:tcW w:w="2551" w:type="dxa"/>
            <w:shd w:val="clear" w:color="auto" w:fill="auto"/>
          </w:tcPr>
          <w:p w14:paraId="7525D328" w14:textId="77777777" w:rsidR="0014397C" w:rsidRPr="00F26942" w:rsidRDefault="0014397C" w:rsidP="00FE0A9B">
            <w:pPr>
              <w:pStyle w:val="ENoteTableText"/>
            </w:pPr>
            <w:r w:rsidRPr="00F26942">
              <w:rPr>
                <w:b/>
              </w:rPr>
              <w:t>Division 6</w:t>
            </w:r>
          </w:p>
        </w:tc>
        <w:tc>
          <w:tcPr>
            <w:tcW w:w="4592" w:type="dxa"/>
            <w:shd w:val="clear" w:color="auto" w:fill="auto"/>
          </w:tcPr>
          <w:p w14:paraId="47228DAE" w14:textId="77777777" w:rsidR="0014397C" w:rsidRPr="00F26942" w:rsidRDefault="0014397C" w:rsidP="00FE0A9B">
            <w:pPr>
              <w:pStyle w:val="ENoteTableText"/>
            </w:pPr>
          </w:p>
        </w:tc>
      </w:tr>
      <w:tr w:rsidR="0014397C" w:rsidRPr="00F26942" w14:paraId="10B6D425" w14:textId="77777777" w:rsidTr="00FE0A9B">
        <w:trPr>
          <w:cantSplit/>
        </w:trPr>
        <w:tc>
          <w:tcPr>
            <w:tcW w:w="2551" w:type="dxa"/>
            <w:shd w:val="clear" w:color="auto" w:fill="auto"/>
          </w:tcPr>
          <w:p w14:paraId="51637252" w14:textId="77777777" w:rsidR="0014397C" w:rsidRPr="00F26942" w:rsidRDefault="0014397C" w:rsidP="00FE0A9B">
            <w:pPr>
              <w:pStyle w:val="ENoteTableText"/>
              <w:tabs>
                <w:tab w:val="center" w:leader="dot" w:pos="2268"/>
              </w:tabs>
            </w:pPr>
            <w:r w:rsidRPr="00F26942">
              <w:rPr>
                <w:noProof/>
              </w:rPr>
              <w:t>Division 6 heading</w:t>
            </w:r>
            <w:r w:rsidRPr="00F26942">
              <w:rPr>
                <w:noProof/>
              </w:rPr>
              <w:tab/>
            </w:r>
          </w:p>
        </w:tc>
        <w:tc>
          <w:tcPr>
            <w:tcW w:w="4592" w:type="dxa"/>
            <w:shd w:val="clear" w:color="auto" w:fill="auto"/>
          </w:tcPr>
          <w:p w14:paraId="6F259AF6" w14:textId="77777777" w:rsidR="0014397C" w:rsidRPr="00F26942" w:rsidRDefault="0014397C" w:rsidP="00FE0A9B">
            <w:pPr>
              <w:pStyle w:val="ENoteTableText"/>
            </w:pPr>
            <w:r w:rsidRPr="00F26942">
              <w:t>am No 174, 2012</w:t>
            </w:r>
          </w:p>
        </w:tc>
      </w:tr>
      <w:tr w:rsidR="0014397C" w:rsidRPr="00F26942" w14:paraId="326E75D2" w14:textId="77777777" w:rsidTr="00FE0A9B">
        <w:trPr>
          <w:cantSplit/>
        </w:trPr>
        <w:tc>
          <w:tcPr>
            <w:tcW w:w="2551" w:type="dxa"/>
            <w:shd w:val="clear" w:color="auto" w:fill="auto"/>
          </w:tcPr>
          <w:p w14:paraId="50F53DD2" w14:textId="77777777" w:rsidR="0014397C" w:rsidRPr="00F26942" w:rsidRDefault="0014397C" w:rsidP="00FE0A9B">
            <w:pPr>
              <w:pStyle w:val="ENoteTableText"/>
            </w:pPr>
            <w:r w:rsidRPr="00F26942">
              <w:rPr>
                <w:b/>
              </w:rPr>
              <w:t>Subdivision A</w:t>
            </w:r>
          </w:p>
        </w:tc>
        <w:tc>
          <w:tcPr>
            <w:tcW w:w="4592" w:type="dxa"/>
            <w:shd w:val="clear" w:color="auto" w:fill="auto"/>
          </w:tcPr>
          <w:p w14:paraId="6B518BD6" w14:textId="77777777" w:rsidR="0014397C" w:rsidRPr="00F26942" w:rsidRDefault="0014397C" w:rsidP="00FE0A9B">
            <w:pPr>
              <w:pStyle w:val="ENoteTableText"/>
            </w:pPr>
          </w:p>
        </w:tc>
      </w:tr>
      <w:tr w:rsidR="0014397C" w:rsidRPr="00F26942" w14:paraId="476620D1" w14:textId="77777777" w:rsidTr="00FE0A9B">
        <w:trPr>
          <w:cantSplit/>
        </w:trPr>
        <w:tc>
          <w:tcPr>
            <w:tcW w:w="2551" w:type="dxa"/>
            <w:shd w:val="clear" w:color="auto" w:fill="auto"/>
          </w:tcPr>
          <w:p w14:paraId="52AAD47A" w14:textId="77777777" w:rsidR="0014397C" w:rsidRPr="00F26942" w:rsidRDefault="0014397C" w:rsidP="00FE0A9B">
            <w:pPr>
              <w:pStyle w:val="ENoteTableText"/>
              <w:tabs>
                <w:tab w:val="center" w:leader="dot" w:pos="2268"/>
              </w:tabs>
            </w:pPr>
            <w:r w:rsidRPr="00F26942">
              <w:t>s 768AZ</w:t>
            </w:r>
            <w:r w:rsidRPr="00F26942">
              <w:tab/>
            </w:r>
          </w:p>
        </w:tc>
        <w:tc>
          <w:tcPr>
            <w:tcW w:w="4592" w:type="dxa"/>
            <w:shd w:val="clear" w:color="auto" w:fill="auto"/>
          </w:tcPr>
          <w:p w14:paraId="7EA62854" w14:textId="77777777" w:rsidR="0014397C" w:rsidRPr="00F26942" w:rsidRDefault="0014397C" w:rsidP="00FE0A9B">
            <w:pPr>
              <w:pStyle w:val="ENoteTableText"/>
            </w:pPr>
            <w:r w:rsidRPr="00F26942">
              <w:t>ad No 175, 2012</w:t>
            </w:r>
          </w:p>
        </w:tc>
      </w:tr>
      <w:tr w:rsidR="0014397C" w:rsidRPr="00F26942" w14:paraId="3F72C4C3" w14:textId="77777777" w:rsidTr="00FE0A9B">
        <w:trPr>
          <w:cantSplit/>
        </w:trPr>
        <w:tc>
          <w:tcPr>
            <w:tcW w:w="2551" w:type="dxa"/>
            <w:shd w:val="clear" w:color="auto" w:fill="auto"/>
          </w:tcPr>
          <w:p w14:paraId="3405C6F8" w14:textId="77777777" w:rsidR="0014397C" w:rsidRPr="00F26942" w:rsidRDefault="0014397C" w:rsidP="00FE0A9B">
            <w:pPr>
              <w:pStyle w:val="ENoteTableText"/>
            </w:pPr>
          </w:p>
        </w:tc>
        <w:tc>
          <w:tcPr>
            <w:tcW w:w="4592" w:type="dxa"/>
            <w:shd w:val="clear" w:color="auto" w:fill="auto"/>
          </w:tcPr>
          <w:p w14:paraId="5CAEF827" w14:textId="77777777" w:rsidR="0014397C" w:rsidRPr="00F26942" w:rsidRDefault="0014397C" w:rsidP="00FE0A9B">
            <w:pPr>
              <w:pStyle w:val="ENoteTableText"/>
            </w:pPr>
            <w:r w:rsidRPr="00F26942">
              <w:t>am No 174, 2012</w:t>
            </w:r>
          </w:p>
        </w:tc>
      </w:tr>
      <w:tr w:rsidR="0014397C" w:rsidRPr="00F26942" w14:paraId="7204CF71" w14:textId="77777777" w:rsidTr="00FE0A9B">
        <w:trPr>
          <w:cantSplit/>
        </w:trPr>
        <w:tc>
          <w:tcPr>
            <w:tcW w:w="2551" w:type="dxa"/>
            <w:shd w:val="clear" w:color="auto" w:fill="auto"/>
          </w:tcPr>
          <w:p w14:paraId="30F34974" w14:textId="77777777" w:rsidR="0014397C" w:rsidRPr="00F26942" w:rsidRDefault="0014397C" w:rsidP="00FE0A9B">
            <w:pPr>
              <w:pStyle w:val="ENoteTableText"/>
              <w:tabs>
                <w:tab w:val="center" w:leader="dot" w:pos="2268"/>
              </w:tabs>
            </w:pPr>
            <w:r w:rsidRPr="00F26942">
              <w:t>s 768AZA</w:t>
            </w:r>
            <w:r w:rsidRPr="00F26942">
              <w:tab/>
            </w:r>
          </w:p>
        </w:tc>
        <w:tc>
          <w:tcPr>
            <w:tcW w:w="4592" w:type="dxa"/>
            <w:shd w:val="clear" w:color="auto" w:fill="auto"/>
          </w:tcPr>
          <w:p w14:paraId="0055AE1A" w14:textId="77777777" w:rsidR="0014397C" w:rsidRPr="00F26942" w:rsidRDefault="0014397C" w:rsidP="00FE0A9B">
            <w:pPr>
              <w:pStyle w:val="ENoteTableText"/>
            </w:pPr>
            <w:r w:rsidRPr="00F26942">
              <w:t>ad No 175, 2012</w:t>
            </w:r>
          </w:p>
        </w:tc>
      </w:tr>
      <w:tr w:rsidR="0014397C" w:rsidRPr="00F26942" w14:paraId="07B29EAC" w14:textId="77777777" w:rsidTr="00FE0A9B">
        <w:trPr>
          <w:cantSplit/>
        </w:trPr>
        <w:tc>
          <w:tcPr>
            <w:tcW w:w="2551" w:type="dxa"/>
            <w:shd w:val="clear" w:color="auto" w:fill="auto"/>
          </w:tcPr>
          <w:p w14:paraId="3D972481" w14:textId="77777777" w:rsidR="0014397C" w:rsidRPr="00F26942" w:rsidRDefault="0014397C" w:rsidP="00FE0A9B">
            <w:pPr>
              <w:pStyle w:val="ENoteTableText"/>
            </w:pPr>
            <w:r w:rsidRPr="00F26942">
              <w:rPr>
                <w:b/>
              </w:rPr>
              <w:t>Subdivision B</w:t>
            </w:r>
          </w:p>
        </w:tc>
        <w:tc>
          <w:tcPr>
            <w:tcW w:w="4592" w:type="dxa"/>
            <w:shd w:val="clear" w:color="auto" w:fill="auto"/>
          </w:tcPr>
          <w:p w14:paraId="6A6033DD" w14:textId="77777777" w:rsidR="0014397C" w:rsidRPr="00F26942" w:rsidRDefault="0014397C" w:rsidP="00FE0A9B">
            <w:pPr>
              <w:pStyle w:val="ENoteTableText"/>
            </w:pPr>
          </w:p>
        </w:tc>
      </w:tr>
      <w:tr w:rsidR="0014397C" w:rsidRPr="00F26942" w14:paraId="23DA9C98" w14:textId="77777777" w:rsidTr="00FE0A9B">
        <w:trPr>
          <w:cantSplit/>
        </w:trPr>
        <w:tc>
          <w:tcPr>
            <w:tcW w:w="2551" w:type="dxa"/>
            <w:shd w:val="clear" w:color="auto" w:fill="auto"/>
          </w:tcPr>
          <w:p w14:paraId="6A7DE9D9" w14:textId="77777777" w:rsidR="0014397C" w:rsidRPr="00F26942" w:rsidRDefault="0014397C" w:rsidP="00FE0A9B">
            <w:pPr>
              <w:pStyle w:val="ENoteTableText"/>
              <w:tabs>
                <w:tab w:val="center" w:leader="dot" w:pos="2268"/>
              </w:tabs>
            </w:pPr>
            <w:r w:rsidRPr="00F26942">
              <w:t>s 768BA</w:t>
            </w:r>
            <w:r w:rsidRPr="00F26942">
              <w:tab/>
            </w:r>
          </w:p>
        </w:tc>
        <w:tc>
          <w:tcPr>
            <w:tcW w:w="4592" w:type="dxa"/>
            <w:shd w:val="clear" w:color="auto" w:fill="auto"/>
          </w:tcPr>
          <w:p w14:paraId="7B8120F7" w14:textId="77777777" w:rsidR="0014397C" w:rsidRPr="00F26942" w:rsidRDefault="0014397C" w:rsidP="00FE0A9B">
            <w:pPr>
              <w:pStyle w:val="ENoteTableText"/>
            </w:pPr>
            <w:r w:rsidRPr="00F26942">
              <w:t>ad No 175, 2012</w:t>
            </w:r>
          </w:p>
        </w:tc>
      </w:tr>
      <w:tr w:rsidR="0014397C" w:rsidRPr="00F26942" w14:paraId="5691DD49" w14:textId="77777777" w:rsidTr="00FE0A9B">
        <w:trPr>
          <w:cantSplit/>
        </w:trPr>
        <w:tc>
          <w:tcPr>
            <w:tcW w:w="2551" w:type="dxa"/>
            <w:shd w:val="clear" w:color="auto" w:fill="auto"/>
          </w:tcPr>
          <w:p w14:paraId="14B6263F" w14:textId="77777777" w:rsidR="0014397C" w:rsidRPr="00F26942" w:rsidRDefault="0014397C" w:rsidP="00FE0A9B">
            <w:pPr>
              <w:pStyle w:val="ENoteTableText"/>
            </w:pPr>
          </w:p>
        </w:tc>
        <w:tc>
          <w:tcPr>
            <w:tcW w:w="4592" w:type="dxa"/>
            <w:shd w:val="clear" w:color="auto" w:fill="auto"/>
          </w:tcPr>
          <w:p w14:paraId="2AE60D1D" w14:textId="77777777" w:rsidR="0014397C" w:rsidRPr="00F26942" w:rsidRDefault="0014397C" w:rsidP="00FE0A9B">
            <w:pPr>
              <w:pStyle w:val="ENoteTableText"/>
            </w:pPr>
            <w:r w:rsidRPr="00F26942">
              <w:t>am No 174, 2012</w:t>
            </w:r>
          </w:p>
        </w:tc>
      </w:tr>
      <w:tr w:rsidR="0014397C" w:rsidRPr="00F26942" w14:paraId="1AFEEE5C" w14:textId="77777777" w:rsidTr="00FE0A9B">
        <w:trPr>
          <w:cantSplit/>
        </w:trPr>
        <w:tc>
          <w:tcPr>
            <w:tcW w:w="2551" w:type="dxa"/>
            <w:shd w:val="clear" w:color="auto" w:fill="auto"/>
          </w:tcPr>
          <w:p w14:paraId="34E32BDC" w14:textId="77777777" w:rsidR="0014397C" w:rsidRPr="00F26942" w:rsidRDefault="0014397C" w:rsidP="00FE0A9B">
            <w:pPr>
              <w:pStyle w:val="ENoteTableText"/>
              <w:tabs>
                <w:tab w:val="center" w:leader="dot" w:pos="2268"/>
              </w:tabs>
            </w:pPr>
            <w:r w:rsidRPr="00F26942">
              <w:t>s 768BB</w:t>
            </w:r>
            <w:r w:rsidRPr="00F26942">
              <w:tab/>
            </w:r>
          </w:p>
        </w:tc>
        <w:tc>
          <w:tcPr>
            <w:tcW w:w="4592" w:type="dxa"/>
            <w:shd w:val="clear" w:color="auto" w:fill="auto"/>
          </w:tcPr>
          <w:p w14:paraId="0A1677CF" w14:textId="77777777" w:rsidR="0014397C" w:rsidRPr="00F26942" w:rsidRDefault="0014397C" w:rsidP="00FE0A9B">
            <w:pPr>
              <w:pStyle w:val="ENoteTableText"/>
            </w:pPr>
            <w:r w:rsidRPr="00F26942">
              <w:t>ad No 175, 2012</w:t>
            </w:r>
          </w:p>
        </w:tc>
      </w:tr>
      <w:tr w:rsidR="0014397C" w:rsidRPr="00F26942" w14:paraId="14F3E796" w14:textId="77777777" w:rsidTr="00FE0A9B">
        <w:trPr>
          <w:cantSplit/>
        </w:trPr>
        <w:tc>
          <w:tcPr>
            <w:tcW w:w="2551" w:type="dxa"/>
            <w:shd w:val="clear" w:color="auto" w:fill="auto"/>
          </w:tcPr>
          <w:p w14:paraId="410AEEB4" w14:textId="77777777" w:rsidR="0014397C" w:rsidRPr="00F26942" w:rsidRDefault="0014397C" w:rsidP="00FE0A9B">
            <w:pPr>
              <w:pStyle w:val="ENoteTableText"/>
            </w:pPr>
          </w:p>
        </w:tc>
        <w:tc>
          <w:tcPr>
            <w:tcW w:w="4592" w:type="dxa"/>
            <w:shd w:val="clear" w:color="auto" w:fill="auto"/>
          </w:tcPr>
          <w:p w14:paraId="5B743A78" w14:textId="77777777" w:rsidR="0014397C" w:rsidRPr="00F26942" w:rsidRDefault="0014397C" w:rsidP="00FE0A9B">
            <w:pPr>
              <w:pStyle w:val="ENoteTableText"/>
            </w:pPr>
            <w:r w:rsidRPr="00F26942">
              <w:t>am No 174, 2012</w:t>
            </w:r>
          </w:p>
        </w:tc>
      </w:tr>
      <w:tr w:rsidR="0014397C" w:rsidRPr="00F26942" w14:paraId="46D51940" w14:textId="77777777" w:rsidTr="00FE0A9B">
        <w:trPr>
          <w:cantSplit/>
        </w:trPr>
        <w:tc>
          <w:tcPr>
            <w:tcW w:w="2551" w:type="dxa"/>
            <w:shd w:val="clear" w:color="auto" w:fill="auto"/>
          </w:tcPr>
          <w:p w14:paraId="6C081EBC" w14:textId="77777777" w:rsidR="0014397C" w:rsidRPr="00F26942" w:rsidRDefault="0014397C" w:rsidP="00FE0A9B">
            <w:pPr>
              <w:pStyle w:val="ENoteTableText"/>
            </w:pPr>
            <w:r w:rsidRPr="00F26942">
              <w:rPr>
                <w:b/>
              </w:rPr>
              <w:t>Division 7</w:t>
            </w:r>
          </w:p>
        </w:tc>
        <w:tc>
          <w:tcPr>
            <w:tcW w:w="4592" w:type="dxa"/>
            <w:shd w:val="clear" w:color="auto" w:fill="auto"/>
          </w:tcPr>
          <w:p w14:paraId="0E9009D0" w14:textId="77777777" w:rsidR="0014397C" w:rsidRPr="00F26942" w:rsidRDefault="0014397C" w:rsidP="00FE0A9B">
            <w:pPr>
              <w:pStyle w:val="ENoteTableText"/>
            </w:pPr>
          </w:p>
        </w:tc>
      </w:tr>
      <w:tr w:rsidR="0014397C" w:rsidRPr="00F26942" w14:paraId="0DCFA2AD" w14:textId="77777777" w:rsidTr="00FE0A9B">
        <w:trPr>
          <w:cantSplit/>
        </w:trPr>
        <w:tc>
          <w:tcPr>
            <w:tcW w:w="2551" w:type="dxa"/>
            <w:shd w:val="clear" w:color="auto" w:fill="auto"/>
          </w:tcPr>
          <w:p w14:paraId="783677ED" w14:textId="77777777" w:rsidR="0014397C" w:rsidRPr="00F26942" w:rsidRDefault="0014397C" w:rsidP="00FE0A9B">
            <w:pPr>
              <w:pStyle w:val="ENoteTableText"/>
              <w:tabs>
                <w:tab w:val="center" w:leader="dot" w:pos="2268"/>
              </w:tabs>
            </w:pPr>
            <w:r w:rsidRPr="00F26942">
              <w:rPr>
                <w:noProof/>
              </w:rPr>
              <w:t>Division 7 heading</w:t>
            </w:r>
            <w:r w:rsidRPr="00F26942">
              <w:rPr>
                <w:noProof/>
              </w:rPr>
              <w:tab/>
            </w:r>
          </w:p>
        </w:tc>
        <w:tc>
          <w:tcPr>
            <w:tcW w:w="4592" w:type="dxa"/>
            <w:shd w:val="clear" w:color="auto" w:fill="auto"/>
          </w:tcPr>
          <w:p w14:paraId="5CA3AA78" w14:textId="77777777" w:rsidR="0014397C" w:rsidRPr="00F26942" w:rsidRDefault="0014397C" w:rsidP="00FE0A9B">
            <w:pPr>
              <w:pStyle w:val="ENoteTableText"/>
            </w:pPr>
            <w:r w:rsidRPr="00F26942">
              <w:t>am No 174, 2012</w:t>
            </w:r>
          </w:p>
        </w:tc>
      </w:tr>
      <w:tr w:rsidR="0014397C" w:rsidRPr="00F26942" w14:paraId="3CBDE742" w14:textId="77777777" w:rsidTr="00FE0A9B">
        <w:trPr>
          <w:cantSplit/>
        </w:trPr>
        <w:tc>
          <w:tcPr>
            <w:tcW w:w="2551" w:type="dxa"/>
            <w:shd w:val="clear" w:color="auto" w:fill="auto"/>
          </w:tcPr>
          <w:p w14:paraId="71A07B98" w14:textId="77777777" w:rsidR="0014397C" w:rsidRPr="00F26942" w:rsidRDefault="0014397C" w:rsidP="00FE0A9B">
            <w:pPr>
              <w:pStyle w:val="ENoteTableText"/>
              <w:keepNext/>
            </w:pPr>
            <w:r w:rsidRPr="00F26942">
              <w:rPr>
                <w:b/>
              </w:rPr>
              <w:lastRenderedPageBreak/>
              <w:t>Subdivision A</w:t>
            </w:r>
          </w:p>
        </w:tc>
        <w:tc>
          <w:tcPr>
            <w:tcW w:w="4592" w:type="dxa"/>
            <w:shd w:val="clear" w:color="auto" w:fill="auto"/>
          </w:tcPr>
          <w:p w14:paraId="34B271A0" w14:textId="77777777" w:rsidR="0014397C" w:rsidRPr="00F26942" w:rsidRDefault="0014397C" w:rsidP="00FE0A9B">
            <w:pPr>
              <w:pStyle w:val="ENoteTableText"/>
            </w:pPr>
          </w:p>
        </w:tc>
      </w:tr>
      <w:tr w:rsidR="0014397C" w:rsidRPr="00F26942" w14:paraId="7242E974" w14:textId="77777777" w:rsidTr="00FE0A9B">
        <w:trPr>
          <w:cantSplit/>
        </w:trPr>
        <w:tc>
          <w:tcPr>
            <w:tcW w:w="2551" w:type="dxa"/>
            <w:shd w:val="clear" w:color="auto" w:fill="auto"/>
          </w:tcPr>
          <w:p w14:paraId="5C5DAA8A" w14:textId="77777777" w:rsidR="0014397C" w:rsidRPr="00F26942" w:rsidRDefault="0014397C" w:rsidP="00FE0A9B">
            <w:pPr>
              <w:pStyle w:val="ENoteTableText"/>
              <w:tabs>
                <w:tab w:val="center" w:leader="dot" w:pos="2268"/>
              </w:tabs>
            </w:pPr>
            <w:r w:rsidRPr="00F26942">
              <w:t>s 768BC</w:t>
            </w:r>
            <w:r w:rsidRPr="00F26942">
              <w:tab/>
            </w:r>
          </w:p>
        </w:tc>
        <w:tc>
          <w:tcPr>
            <w:tcW w:w="4592" w:type="dxa"/>
            <w:shd w:val="clear" w:color="auto" w:fill="auto"/>
          </w:tcPr>
          <w:p w14:paraId="106448A0" w14:textId="77777777" w:rsidR="0014397C" w:rsidRPr="00F26942" w:rsidRDefault="0014397C" w:rsidP="00FE0A9B">
            <w:pPr>
              <w:pStyle w:val="ENoteTableText"/>
            </w:pPr>
            <w:r w:rsidRPr="00F26942">
              <w:t>ad No 175, 2012</w:t>
            </w:r>
          </w:p>
        </w:tc>
      </w:tr>
      <w:tr w:rsidR="0014397C" w:rsidRPr="00F26942" w14:paraId="784B9D35" w14:textId="77777777" w:rsidTr="00FE0A9B">
        <w:trPr>
          <w:cantSplit/>
        </w:trPr>
        <w:tc>
          <w:tcPr>
            <w:tcW w:w="2551" w:type="dxa"/>
            <w:shd w:val="clear" w:color="auto" w:fill="auto"/>
          </w:tcPr>
          <w:p w14:paraId="0C030459" w14:textId="77777777" w:rsidR="0014397C" w:rsidRPr="00F26942" w:rsidRDefault="0014397C" w:rsidP="00FE0A9B">
            <w:pPr>
              <w:pStyle w:val="ENoteTableText"/>
            </w:pPr>
          </w:p>
        </w:tc>
        <w:tc>
          <w:tcPr>
            <w:tcW w:w="4592" w:type="dxa"/>
            <w:shd w:val="clear" w:color="auto" w:fill="auto"/>
          </w:tcPr>
          <w:p w14:paraId="6ACA91E3" w14:textId="77777777" w:rsidR="0014397C" w:rsidRPr="00F26942" w:rsidRDefault="0014397C" w:rsidP="00FE0A9B">
            <w:pPr>
              <w:pStyle w:val="ENoteTableText"/>
            </w:pPr>
            <w:r w:rsidRPr="00F26942">
              <w:t>am No 174, 2012</w:t>
            </w:r>
          </w:p>
        </w:tc>
      </w:tr>
      <w:tr w:rsidR="0014397C" w:rsidRPr="00F26942" w14:paraId="1E94783D" w14:textId="77777777" w:rsidTr="00FE0A9B">
        <w:trPr>
          <w:cantSplit/>
        </w:trPr>
        <w:tc>
          <w:tcPr>
            <w:tcW w:w="2551" w:type="dxa"/>
            <w:shd w:val="clear" w:color="auto" w:fill="auto"/>
          </w:tcPr>
          <w:p w14:paraId="07DB0241" w14:textId="77777777" w:rsidR="0014397C" w:rsidRPr="00F26942" w:rsidRDefault="0014397C" w:rsidP="00FE0A9B">
            <w:pPr>
              <w:pStyle w:val="ENoteTableText"/>
              <w:tabs>
                <w:tab w:val="center" w:leader="dot" w:pos="2268"/>
              </w:tabs>
            </w:pPr>
            <w:r w:rsidRPr="00F26942">
              <w:t>s 768BCA</w:t>
            </w:r>
            <w:r w:rsidRPr="00F26942">
              <w:tab/>
            </w:r>
          </w:p>
        </w:tc>
        <w:tc>
          <w:tcPr>
            <w:tcW w:w="4592" w:type="dxa"/>
            <w:shd w:val="clear" w:color="auto" w:fill="auto"/>
          </w:tcPr>
          <w:p w14:paraId="77F21ECC" w14:textId="77777777" w:rsidR="0014397C" w:rsidRPr="00F26942" w:rsidRDefault="0014397C" w:rsidP="00FE0A9B">
            <w:pPr>
              <w:pStyle w:val="ENoteTableText"/>
            </w:pPr>
            <w:r w:rsidRPr="00F26942">
              <w:t>ad No 175, 2012</w:t>
            </w:r>
          </w:p>
        </w:tc>
      </w:tr>
      <w:tr w:rsidR="0014397C" w:rsidRPr="00F26942" w14:paraId="304298BE" w14:textId="77777777" w:rsidTr="00FE0A9B">
        <w:trPr>
          <w:cantSplit/>
        </w:trPr>
        <w:tc>
          <w:tcPr>
            <w:tcW w:w="2551" w:type="dxa"/>
            <w:shd w:val="clear" w:color="auto" w:fill="auto"/>
          </w:tcPr>
          <w:p w14:paraId="40D58704" w14:textId="77777777" w:rsidR="0014397C" w:rsidRPr="00F26942" w:rsidRDefault="0014397C" w:rsidP="00FE0A9B">
            <w:pPr>
              <w:pStyle w:val="ENoteTableText"/>
            </w:pPr>
            <w:r w:rsidRPr="00F26942">
              <w:rPr>
                <w:b/>
              </w:rPr>
              <w:t>Subdivision B</w:t>
            </w:r>
          </w:p>
        </w:tc>
        <w:tc>
          <w:tcPr>
            <w:tcW w:w="4592" w:type="dxa"/>
            <w:shd w:val="clear" w:color="auto" w:fill="auto"/>
          </w:tcPr>
          <w:p w14:paraId="5AA96989" w14:textId="77777777" w:rsidR="0014397C" w:rsidRPr="00F26942" w:rsidRDefault="0014397C" w:rsidP="00FE0A9B">
            <w:pPr>
              <w:pStyle w:val="ENoteTableText"/>
            </w:pPr>
          </w:p>
        </w:tc>
      </w:tr>
      <w:tr w:rsidR="0014397C" w:rsidRPr="00F26942" w14:paraId="215B8DB8" w14:textId="77777777" w:rsidTr="00FE0A9B">
        <w:trPr>
          <w:cantSplit/>
        </w:trPr>
        <w:tc>
          <w:tcPr>
            <w:tcW w:w="2551" w:type="dxa"/>
            <w:shd w:val="clear" w:color="auto" w:fill="auto"/>
          </w:tcPr>
          <w:p w14:paraId="05EA810D" w14:textId="77777777" w:rsidR="0014397C" w:rsidRPr="00F26942" w:rsidRDefault="0014397C" w:rsidP="00FE0A9B">
            <w:pPr>
              <w:pStyle w:val="ENoteTableText"/>
              <w:tabs>
                <w:tab w:val="center" w:leader="dot" w:pos="2268"/>
              </w:tabs>
            </w:pPr>
            <w:r w:rsidRPr="00F26942">
              <w:t>s 768BD</w:t>
            </w:r>
            <w:r w:rsidRPr="00F26942">
              <w:tab/>
            </w:r>
          </w:p>
        </w:tc>
        <w:tc>
          <w:tcPr>
            <w:tcW w:w="4592" w:type="dxa"/>
            <w:shd w:val="clear" w:color="auto" w:fill="auto"/>
          </w:tcPr>
          <w:p w14:paraId="106582E7" w14:textId="77777777" w:rsidR="0014397C" w:rsidRPr="00F26942" w:rsidRDefault="0014397C" w:rsidP="00FE0A9B">
            <w:pPr>
              <w:pStyle w:val="ENoteTableText"/>
            </w:pPr>
            <w:r w:rsidRPr="00F26942">
              <w:t>ad No 175, 2012</w:t>
            </w:r>
          </w:p>
        </w:tc>
      </w:tr>
      <w:tr w:rsidR="0014397C" w:rsidRPr="00F26942" w14:paraId="085A92DD" w14:textId="77777777" w:rsidTr="00FE0A9B">
        <w:trPr>
          <w:cantSplit/>
        </w:trPr>
        <w:tc>
          <w:tcPr>
            <w:tcW w:w="2551" w:type="dxa"/>
            <w:shd w:val="clear" w:color="auto" w:fill="auto"/>
          </w:tcPr>
          <w:p w14:paraId="50588F5A" w14:textId="77777777" w:rsidR="0014397C" w:rsidRPr="00F26942" w:rsidRDefault="0014397C" w:rsidP="00FE0A9B">
            <w:pPr>
              <w:pStyle w:val="ENoteTableText"/>
            </w:pPr>
          </w:p>
        </w:tc>
        <w:tc>
          <w:tcPr>
            <w:tcW w:w="4592" w:type="dxa"/>
            <w:shd w:val="clear" w:color="auto" w:fill="auto"/>
          </w:tcPr>
          <w:p w14:paraId="708062C8" w14:textId="77777777" w:rsidR="0014397C" w:rsidRPr="00F26942" w:rsidRDefault="0014397C" w:rsidP="00FE0A9B">
            <w:pPr>
              <w:pStyle w:val="ENoteTableText"/>
            </w:pPr>
            <w:r w:rsidRPr="00F26942">
              <w:t>am No 174, 2012</w:t>
            </w:r>
          </w:p>
        </w:tc>
      </w:tr>
      <w:tr w:rsidR="0014397C" w:rsidRPr="00F26942" w14:paraId="0C4863CB" w14:textId="77777777" w:rsidTr="00FE0A9B">
        <w:trPr>
          <w:cantSplit/>
        </w:trPr>
        <w:tc>
          <w:tcPr>
            <w:tcW w:w="2551" w:type="dxa"/>
            <w:shd w:val="clear" w:color="auto" w:fill="auto"/>
          </w:tcPr>
          <w:p w14:paraId="15C0D3AC" w14:textId="77777777" w:rsidR="0014397C" w:rsidRPr="00F26942" w:rsidRDefault="0014397C" w:rsidP="00FE0A9B">
            <w:pPr>
              <w:pStyle w:val="ENoteTableText"/>
              <w:tabs>
                <w:tab w:val="center" w:leader="dot" w:pos="2268"/>
              </w:tabs>
            </w:pPr>
            <w:r w:rsidRPr="00F26942">
              <w:t>s 768BE</w:t>
            </w:r>
            <w:r w:rsidRPr="00F26942">
              <w:tab/>
            </w:r>
          </w:p>
        </w:tc>
        <w:tc>
          <w:tcPr>
            <w:tcW w:w="4592" w:type="dxa"/>
            <w:shd w:val="clear" w:color="auto" w:fill="auto"/>
          </w:tcPr>
          <w:p w14:paraId="2185277B" w14:textId="77777777" w:rsidR="0014397C" w:rsidRPr="00F26942" w:rsidRDefault="0014397C" w:rsidP="00FE0A9B">
            <w:pPr>
              <w:pStyle w:val="ENoteTableText"/>
            </w:pPr>
            <w:r w:rsidRPr="00F26942">
              <w:t>ad No 175, 2012</w:t>
            </w:r>
          </w:p>
        </w:tc>
      </w:tr>
      <w:tr w:rsidR="0014397C" w:rsidRPr="00F26942" w14:paraId="78B062A2" w14:textId="77777777" w:rsidTr="00FE0A9B">
        <w:trPr>
          <w:cantSplit/>
        </w:trPr>
        <w:tc>
          <w:tcPr>
            <w:tcW w:w="2551" w:type="dxa"/>
            <w:shd w:val="clear" w:color="auto" w:fill="auto"/>
          </w:tcPr>
          <w:p w14:paraId="50290882" w14:textId="77777777" w:rsidR="0014397C" w:rsidRPr="00F26942" w:rsidRDefault="0014397C" w:rsidP="00FE0A9B">
            <w:pPr>
              <w:pStyle w:val="ENoteTableText"/>
              <w:tabs>
                <w:tab w:val="center" w:leader="dot" w:pos="2268"/>
              </w:tabs>
            </w:pPr>
            <w:r w:rsidRPr="00F26942">
              <w:t>s 768BF</w:t>
            </w:r>
            <w:r w:rsidRPr="00F26942">
              <w:tab/>
            </w:r>
          </w:p>
        </w:tc>
        <w:tc>
          <w:tcPr>
            <w:tcW w:w="4592" w:type="dxa"/>
            <w:shd w:val="clear" w:color="auto" w:fill="auto"/>
          </w:tcPr>
          <w:p w14:paraId="5138520B" w14:textId="77777777" w:rsidR="0014397C" w:rsidRPr="00F26942" w:rsidRDefault="0014397C" w:rsidP="00FE0A9B">
            <w:pPr>
              <w:pStyle w:val="ENoteTableText"/>
            </w:pPr>
            <w:r w:rsidRPr="00F26942">
              <w:t>ad No 175, 2012</w:t>
            </w:r>
          </w:p>
        </w:tc>
      </w:tr>
      <w:tr w:rsidR="0014397C" w:rsidRPr="00F26942" w14:paraId="125E6FC5" w14:textId="77777777" w:rsidTr="00FE0A9B">
        <w:trPr>
          <w:cantSplit/>
        </w:trPr>
        <w:tc>
          <w:tcPr>
            <w:tcW w:w="2551" w:type="dxa"/>
            <w:shd w:val="clear" w:color="auto" w:fill="auto"/>
          </w:tcPr>
          <w:p w14:paraId="21C4DD9C" w14:textId="77777777" w:rsidR="0014397C" w:rsidRPr="00F26942" w:rsidRDefault="0014397C" w:rsidP="00FE0A9B">
            <w:pPr>
              <w:pStyle w:val="ENoteTableText"/>
            </w:pPr>
          </w:p>
        </w:tc>
        <w:tc>
          <w:tcPr>
            <w:tcW w:w="4592" w:type="dxa"/>
            <w:shd w:val="clear" w:color="auto" w:fill="auto"/>
          </w:tcPr>
          <w:p w14:paraId="18766DC9" w14:textId="77777777" w:rsidR="0014397C" w:rsidRPr="00F26942" w:rsidRDefault="0014397C" w:rsidP="00FE0A9B">
            <w:pPr>
              <w:pStyle w:val="ENoteTableText"/>
            </w:pPr>
            <w:r w:rsidRPr="00F26942">
              <w:t>am No 174, 2012</w:t>
            </w:r>
          </w:p>
        </w:tc>
      </w:tr>
      <w:tr w:rsidR="0014397C" w:rsidRPr="00F26942" w14:paraId="3FAB68A3" w14:textId="77777777" w:rsidTr="00FE0A9B">
        <w:trPr>
          <w:cantSplit/>
        </w:trPr>
        <w:tc>
          <w:tcPr>
            <w:tcW w:w="2551" w:type="dxa"/>
            <w:shd w:val="clear" w:color="auto" w:fill="auto"/>
          </w:tcPr>
          <w:p w14:paraId="4BF29170" w14:textId="77777777" w:rsidR="0014397C" w:rsidRPr="00F26942" w:rsidRDefault="0014397C" w:rsidP="00FE0A9B">
            <w:pPr>
              <w:pStyle w:val="ENoteTableText"/>
            </w:pPr>
            <w:r w:rsidRPr="00F26942">
              <w:rPr>
                <w:b/>
              </w:rPr>
              <w:t>Subdivision C</w:t>
            </w:r>
          </w:p>
        </w:tc>
        <w:tc>
          <w:tcPr>
            <w:tcW w:w="4592" w:type="dxa"/>
            <w:shd w:val="clear" w:color="auto" w:fill="auto"/>
          </w:tcPr>
          <w:p w14:paraId="33C24A5C" w14:textId="77777777" w:rsidR="0014397C" w:rsidRPr="00F26942" w:rsidRDefault="0014397C" w:rsidP="00FE0A9B">
            <w:pPr>
              <w:pStyle w:val="ENoteTableText"/>
            </w:pPr>
          </w:p>
        </w:tc>
      </w:tr>
      <w:tr w:rsidR="0014397C" w:rsidRPr="00F26942" w14:paraId="22FC8074" w14:textId="77777777" w:rsidTr="00FE0A9B">
        <w:trPr>
          <w:cantSplit/>
        </w:trPr>
        <w:tc>
          <w:tcPr>
            <w:tcW w:w="2551" w:type="dxa"/>
            <w:shd w:val="clear" w:color="auto" w:fill="auto"/>
          </w:tcPr>
          <w:p w14:paraId="2DDA1E6A" w14:textId="77777777" w:rsidR="0014397C" w:rsidRPr="00F26942" w:rsidRDefault="0014397C" w:rsidP="00FE0A9B">
            <w:pPr>
              <w:pStyle w:val="ENoteTableText"/>
              <w:tabs>
                <w:tab w:val="center" w:leader="dot" w:pos="2268"/>
              </w:tabs>
            </w:pPr>
            <w:r w:rsidRPr="00F26942">
              <w:t>s 768BG</w:t>
            </w:r>
            <w:r w:rsidRPr="00F26942">
              <w:tab/>
            </w:r>
          </w:p>
        </w:tc>
        <w:tc>
          <w:tcPr>
            <w:tcW w:w="4592" w:type="dxa"/>
            <w:shd w:val="clear" w:color="auto" w:fill="auto"/>
          </w:tcPr>
          <w:p w14:paraId="23CDA33F" w14:textId="77777777" w:rsidR="0014397C" w:rsidRPr="00F26942" w:rsidRDefault="0014397C" w:rsidP="00FE0A9B">
            <w:pPr>
              <w:pStyle w:val="ENoteTableText"/>
            </w:pPr>
            <w:r w:rsidRPr="00F26942">
              <w:t>ad No 175, 2012</w:t>
            </w:r>
          </w:p>
        </w:tc>
      </w:tr>
      <w:tr w:rsidR="0014397C" w:rsidRPr="00F26942" w14:paraId="36B1C0C9" w14:textId="77777777" w:rsidTr="00FE0A9B">
        <w:trPr>
          <w:cantSplit/>
        </w:trPr>
        <w:tc>
          <w:tcPr>
            <w:tcW w:w="2551" w:type="dxa"/>
            <w:shd w:val="clear" w:color="auto" w:fill="auto"/>
          </w:tcPr>
          <w:p w14:paraId="4BD8B071" w14:textId="77777777" w:rsidR="0014397C" w:rsidRPr="00F26942" w:rsidRDefault="0014397C" w:rsidP="00FE0A9B">
            <w:pPr>
              <w:pStyle w:val="ENoteTableText"/>
            </w:pPr>
          </w:p>
        </w:tc>
        <w:tc>
          <w:tcPr>
            <w:tcW w:w="4592" w:type="dxa"/>
            <w:shd w:val="clear" w:color="auto" w:fill="auto"/>
          </w:tcPr>
          <w:p w14:paraId="52F5B1C5" w14:textId="77777777" w:rsidR="0014397C" w:rsidRPr="00F26942" w:rsidRDefault="0014397C" w:rsidP="00FE0A9B">
            <w:pPr>
              <w:pStyle w:val="ENoteTableText"/>
            </w:pPr>
            <w:r w:rsidRPr="00F26942">
              <w:t>am No 174, 2012</w:t>
            </w:r>
          </w:p>
        </w:tc>
      </w:tr>
      <w:tr w:rsidR="0014397C" w:rsidRPr="00F26942" w14:paraId="312410C9" w14:textId="77777777" w:rsidTr="00FE0A9B">
        <w:trPr>
          <w:cantSplit/>
        </w:trPr>
        <w:tc>
          <w:tcPr>
            <w:tcW w:w="2551" w:type="dxa"/>
            <w:shd w:val="clear" w:color="auto" w:fill="auto"/>
          </w:tcPr>
          <w:p w14:paraId="5C3DC046" w14:textId="77777777" w:rsidR="0014397C" w:rsidRPr="00F26942" w:rsidRDefault="0014397C" w:rsidP="00FE0A9B">
            <w:pPr>
              <w:pStyle w:val="ENoteTableText"/>
              <w:tabs>
                <w:tab w:val="center" w:leader="dot" w:pos="2268"/>
              </w:tabs>
            </w:pPr>
            <w:r w:rsidRPr="00F26942">
              <w:t>s 768BH</w:t>
            </w:r>
            <w:r w:rsidRPr="00F26942">
              <w:tab/>
            </w:r>
          </w:p>
        </w:tc>
        <w:tc>
          <w:tcPr>
            <w:tcW w:w="4592" w:type="dxa"/>
            <w:shd w:val="clear" w:color="auto" w:fill="auto"/>
          </w:tcPr>
          <w:p w14:paraId="480634CA" w14:textId="77777777" w:rsidR="0014397C" w:rsidRPr="00F26942" w:rsidRDefault="0014397C" w:rsidP="00FE0A9B">
            <w:pPr>
              <w:pStyle w:val="ENoteTableText"/>
            </w:pPr>
            <w:r w:rsidRPr="00F26942">
              <w:t>ad No 175, 2012</w:t>
            </w:r>
          </w:p>
        </w:tc>
      </w:tr>
      <w:tr w:rsidR="0014397C" w:rsidRPr="00F26942" w14:paraId="1755886B" w14:textId="77777777" w:rsidTr="00FE0A9B">
        <w:trPr>
          <w:cantSplit/>
        </w:trPr>
        <w:tc>
          <w:tcPr>
            <w:tcW w:w="2551" w:type="dxa"/>
            <w:shd w:val="clear" w:color="auto" w:fill="auto"/>
          </w:tcPr>
          <w:p w14:paraId="4FA4BBF8" w14:textId="77777777" w:rsidR="0014397C" w:rsidRPr="00F26942" w:rsidRDefault="0014397C" w:rsidP="00FE0A9B">
            <w:pPr>
              <w:pStyle w:val="ENoteTableText"/>
              <w:tabs>
                <w:tab w:val="center" w:leader="dot" w:pos="2268"/>
              </w:tabs>
            </w:pPr>
            <w:r w:rsidRPr="00F26942">
              <w:t>s 768BI</w:t>
            </w:r>
            <w:r w:rsidRPr="00F26942">
              <w:tab/>
            </w:r>
          </w:p>
        </w:tc>
        <w:tc>
          <w:tcPr>
            <w:tcW w:w="4592" w:type="dxa"/>
            <w:shd w:val="clear" w:color="auto" w:fill="auto"/>
          </w:tcPr>
          <w:p w14:paraId="7DCC07D6" w14:textId="77777777" w:rsidR="0014397C" w:rsidRPr="00F26942" w:rsidRDefault="0014397C" w:rsidP="00FE0A9B">
            <w:pPr>
              <w:pStyle w:val="ENoteTableText"/>
            </w:pPr>
            <w:r w:rsidRPr="00F26942">
              <w:t>ad No 175, 2012</w:t>
            </w:r>
          </w:p>
        </w:tc>
      </w:tr>
      <w:tr w:rsidR="0014397C" w:rsidRPr="00F26942" w14:paraId="4784EEA9" w14:textId="77777777" w:rsidTr="00FE0A9B">
        <w:trPr>
          <w:cantSplit/>
        </w:trPr>
        <w:tc>
          <w:tcPr>
            <w:tcW w:w="2551" w:type="dxa"/>
            <w:shd w:val="clear" w:color="auto" w:fill="auto"/>
          </w:tcPr>
          <w:p w14:paraId="475F2519" w14:textId="77777777" w:rsidR="0014397C" w:rsidRPr="00F26942" w:rsidRDefault="0014397C" w:rsidP="00FE0A9B">
            <w:pPr>
              <w:pStyle w:val="ENoteTableText"/>
            </w:pPr>
          </w:p>
        </w:tc>
        <w:tc>
          <w:tcPr>
            <w:tcW w:w="4592" w:type="dxa"/>
            <w:shd w:val="clear" w:color="auto" w:fill="auto"/>
          </w:tcPr>
          <w:p w14:paraId="281EFAB6" w14:textId="77777777" w:rsidR="0014397C" w:rsidRPr="00F26942" w:rsidRDefault="0014397C" w:rsidP="00FE0A9B">
            <w:pPr>
              <w:pStyle w:val="ENoteTableText"/>
            </w:pPr>
            <w:r w:rsidRPr="00F26942">
              <w:t>am No 174, 2012</w:t>
            </w:r>
          </w:p>
        </w:tc>
      </w:tr>
      <w:tr w:rsidR="0014397C" w:rsidRPr="00F26942" w14:paraId="709E9476" w14:textId="77777777" w:rsidTr="00FE0A9B">
        <w:trPr>
          <w:cantSplit/>
        </w:trPr>
        <w:tc>
          <w:tcPr>
            <w:tcW w:w="2551" w:type="dxa"/>
            <w:shd w:val="clear" w:color="auto" w:fill="auto"/>
          </w:tcPr>
          <w:p w14:paraId="51C49B5E" w14:textId="77777777" w:rsidR="0014397C" w:rsidRPr="00F26942" w:rsidRDefault="0014397C" w:rsidP="00FE0A9B">
            <w:pPr>
              <w:pStyle w:val="ENoteTableText"/>
            </w:pPr>
            <w:r w:rsidRPr="00F26942">
              <w:rPr>
                <w:b/>
              </w:rPr>
              <w:t>Division 8</w:t>
            </w:r>
          </w:p>
        </w:tc>
        <w:tc>
          <w:tcPr>
            <w:tcW w:w="4592" w:type="dxa"/>
            <w:shd w:val="clear" w:color="auto" w:fill="auto"/>
          </w:tcPr>
          <w:p w14:paraId="7E89340B" w14:textId="77777777" w:rsidR="0014397C" w:rsidRPr="00F26942" w:rsidRDefault="0014397C" w:rsidP="00FE0A9B">
            <w:pPr>
              <w:pStyle w:val="ENoteTableText"/>
            </w:pPr>
          </w:p>
        </w:tc>
      </w:tr>
      <w:tr w:rsidR="0014397C" w:rsidRPr="00F26942" w14:paraId="7520923E" w14:textId="77777777" w:rsidTr="00FE0A9B">
        <w:trPr>
          <w:cantSplit/>
        </w:trPr>
        <w:tc>
          <w:tcPr>
            <w:tcW w:w="2551" w:type="dxa"/>
            <w:shd w:val="clear" w:color="auto" w:fill="auto"/>
          </w:tcPr>
          <w:p w14:paraId="0EB2667C" w14:textId="77777777" w:rsidR="0014397C" w:rsidRPr="00F26942" w:rsidRDefault="0014397C" w:rsidP="00FE0A9B">
            <w:pPr>
              <w:pStyle w:val="ENoteTableText"/>
            </w:pPr>
            <w:r w:rsidRPr="00F26942">
              <w:rPr>
                <w:b/>
              </w:rPr>
              <w:t>Subdivision A</w:t>
            </w:r>
          </w:p>
        </w:tc>
        <w:tc>
          <w:tcPr>
            <w:tcW w:w="4592" w:type="dxa"/>
            <w:shd w:val="clear" w:color="auto" w:fill="auto"/>
          </w:tcPr>
          <w:p w14:paraId="6D126103" w14:textId="77777777" w:rsidR="0014397C" w:rsidRPr="00F26942" w:rsidRDefault="0014397C" w:rsidP="00FE0A9B">
            <w:pPr>
              <w:pStyle w:val="ENoteTableText"/>
            </w:pPr>
          </w:p>
        </w:tc>
      </w:tr>
      <w:tr w:rsidR="0014397C" w:rsidRPr="00F26942" w14:paraId="2D62577C" w14:textId="77777777" w:rsidTr="00FE0A9B">
        <w:trPr>
          <w:cantSplit/>
        </w:trPr>
        <w:tc>
          <w:tcPr>
            <w:tcW w:w="2551" w:type="dxa"/>
            <w:shd w:val="clear" w:color="auto" w:fill="auto"/>
          </w:tcPr>
          <w:p w14:paraId="7D9752ED" w14:textId="77777777" w:rsidR="0014397C" w:rsidRPr="00F26942" w:rsidRDefault="0014397C" w:rsidP="00FE0A9B">
            <w:pPr>
              <w:pStyle w:val="ENoteTableText"/>
              <w:tabs>
                <w:tab w:val="center" w:leader="dot" w:pos="2268"/>
              </w:tabs>
            </w:pPr>
            <w:r w:rsidRPr="00F26942">
              <w:t>s 768BJ</w:t>
            </w:r>
            <w:r w:rsidRPr="00F26942">
              <w:tab/>
            </w:r>
          </w:p>
        </w:tc>
        <w:tc>
          <w:tcPr>
            <w:tcW w:w="4592" w:type="dxa"/>
            <w:shd w:val="clear" w:color="auto" w:fill="auto"/>
          </w:tcPr>
          <w:p w14:paraId="3155386C" w14:textId="77777777" w:rsidR="0014397C" w:rsidRPr="00F26942" w:rsidRDefault="0014397C" w:rsidP="00FE0A9B">
            <w:pPr>
              <w:pStyle w:val="ENoteTableText"/>
            </w:pPr>
            <w:r w:rsidRPr="00F26942">
              <w:t>ad No 175, 2012</w:t>
            </w:r>
          </w:p>
        </w:tc>
      </w:tr>
      <w:tr w:rsidR="0014397C" w:rsidRPr="00F26942" w14:paraId="5570DF04" w14:textId="77777777" w:rsidTr="00FE0A9B">
        <w:trPr>
          <w:cantSplit/>
        </w:trPr>
        <w:tc>
          <w:tcPr>
            <w:tcW w:w="2551" w:type="dxa"/>
            <w:shd w:val="clear" w:color="auto" w:fill="auto"/>
          </w:tcPr>
          <w:p w14:paraId="30C2F821" w14:textId="77777777" w:rsidR="0014397C" w:rsidRPr="00F26942" w:rsidRDefault="0014397C" w:rsidP="00FE0A9B">
            <w:pPr>
              <w:pStyle w:val="ENoteTableText"/>
            </w:pPr>
          </w:p>
        </w:tc>
        <w:tc>
          <w:tcPr>
            <w:tcW w:w="4592" w:type="dxa"/>
            <w:shd w:val="clear" w:color="auto" w:fill="auto"/>
          </w:tcPr>
          <w:p w14:paraId="42B5D9C9" w14:textId="77777777" w:rsidR="0014397C" w:rsidRPr="00F26942" w:rsidRDefault="0014397C" w:rsidP="00FE0A9B">
            <w:pPr>
              <w:pStyle w:val="ENoteTableText"/>
            </w:pPr>
            <w:r w:rsidRPr="00F26942">
              <w:t>am No 174, 2012</w:t>
            </w:r>
          </w:p>
        </w:tc>
      </w:tr>
      <w:tr w:rsidR="0014397C" w:rsidRPr="00F26942" w14:paraId="11CCDF55" w14:textId="77777777" w:rsidTr="00FE0A9B">
        <w:trPr>
          <w:cantSplit/>
        </w:trPr>
        <w:tc>
          <w:tcPr>
            <w:tcW w:w="2551" w:type="dxa"/>
            <w:shd w:val="clear" w:color="auto" w:fill="auto"/>
          </w:tcPr>
          <w:p w14:paraId="662884FA" w14:textId="77777777" w:rsidR="0014397C" w:rsidRPr="00F26942" w:rsidRDefault="0014397C" w:rsidP="00FE0A9B">
            <w:pPr>
              <w:pStyle w:val="ENoteTableText"/>
            </w:pPr>
            <w:r w:rsidRPr="00F26942">
              <w:rPr>
                <w:b/>
              </w:rPr>
              <w:t>Subdivision B</w:t>
            </w:r>
          </w:p>
        </w:tc>
        <w:tc>
          <w:tcPr>
            <w:tcW w:w="4592" w:type="dxa"/>
            <w:shd w:val="clear" w:color="auto" w:fill="auto"/>
          </w:tcPr>
          <w:p w14:paraId="3B825392" w14:textId="77777777" w:rsidR="0014397C" w:rsidRPr="00F26942" w:rsidRDefault="0014397C" w:rsidP="00FE0A9B">
            <w:pPr>
              <w:pStyle w:val="ENoteTableText"/>
            </w:pPr>
          </w:p>
        </w:tc>
      </w:tr>
      <w:tr w:rsidR="0014397C" w:rsidRPr="00F26942" w14:paraId="07F5C62E" w14:textId="77777777" w:rsidTr="00FE0A9B">
        <w:trPr>
          <w:cantSplit/>
        </w:trPr>
        <w:tc>
          <w:tcPr>
            <w:tcW w:w="2551" w:type="dxa"/>
            <w:shd w:val="clear" w:color="auto" w:fill="auto"/>
          </w:tcPr>
          <w:p w14:paraId="7BA08ACE" w14:textId="77777777" w:rsidR="0014397C" w:rsidRPr="00F26942" w:rsidRDefault="0014397C" w:rsidP="00FE0A9B">
            <w:pPr>
              <w:pStyle w:val="ENoteTableText"/>
              <w:tabs>
                <w:tab w:val="center" w:leader="dot" w:pos="2268"/>
              </w:tabs>
            </w:pPr>
            <w:r w:rsidRPr="00F26942">
              <w:t>s 768BK</w:t>
            </w:r>
            <w:r w:rsidRPr="00F26942">
              <w:tab/>
            </w:r>
          </w:p>
        </w:tc>
        <w:tc>
          <w:tcPr>
            <w:tcW w:w="4592" w:type="dxa"/>
            <w:shd w:val="clear" w:color="auto" w:fill="auto"/>
          </w:tcPr>
          <w:p w14:paraId="58F9F340" w14:textId="77777777" w:rsidR="0014397C" w:rsidRPr="00F26942" w:rsidRDefault="0014397C" w:rsidP="00FE0A9B">
            <w:pPr>
              <w:pStyle w:val="ENoteTableText"/>
            </w:pPr>
            <w:r w:rsidRPr="00F26942">
              <w:t>ad No 175, 2012</w:t>
            </w:r>
          </w:p>
        </w:tc>
      </w:tr>
      <w:tr w:rsidR="0014397C" w:rsidRPr="00F26942" w14:paraId="30CBB23F" w14:textId="77777777" w:rsidTr="00FE0A9B">
        <w:trPr>
          <w:cantSplit/>
        </w:trPr>
        <w:tc>
          <w:tcPr>
            <w:tcW w:w="2551" w:type="dxa"/>
            <w:shd w:val="clear" w:color="auto" w:fill="auto"/>
          </w:tcPr>
          <w:p w14:paraId="7AC083B6" w14:textId="77777777" w:rsidR="0014397C" w:rsidRPr="00F26942" w:rsidRDefault="0014397C" w:rsidP="00FE0A9B">
            <w:pPr>
              <w:pStyle w:val="ENoteTableText"/>
              <w:tabs>
                <w:tab w:val="center" w:leader="dot" w:pos="2268"/>
              </w:tabs>
            </w:pPr>
          </w:p>
        </w:tc>
        <w:tc>
          <w:tcPr>
            <w:tcW w:w="4592" w:type="dxa"/>
            <w:shd w:val="clear" w:color="auto" w:fill="auto"/>
          </w:tcPr>
          <w:p w14:paraId="4689D561" w14:textId="77777777" w:rsidR="0014397C" w:rsidRPr="00F26942" w:rsidRDefault="0014397C" w:rsidP="00FE0A9B">
            <w:pPr>
              <w:pStyle w:val="ENoteTableText"/>
            </w:pPr>
            <w:r w:rsidRPr="00F26942">
              <w:t xml:space="preserve">am </w:t>
            </w:r>
            <w:r w:rsidRPr="00F26942">
              <w:rPr>
                <w:u w:val="single"/>
              </w:rPr>
              <w:t>No 2, 2024</w:t>
            </w:r>
          </w:p>
        </w:tc>
      </w:tr>
      <w:tr w:rsidR="0014397C" w:rsidRPr="00F26942" w14:paraId="76E11FBB" w14:textId="77777777" w:rsidTr="00FE0A9B">
        <w:trPr>
          <w:cantSplit/>
        </w:trPr>
        <w:tc>
          <w:tcPr>
            <w:tcW w:w="2551" w:type="dxa"/>
            <w:shd w:val="clear" w:color="auto" w:fill="auto"/>
          </w:tcPr>
          <w:p w14:paraId="1181E3B8" w14:textId="77777777" w:rsidR="0014397C" w:rsidRPr="00F26942" w:rsidRDefault="0014397C" w:rsidP="00FE0A9B">
            <w:pPr>
              <w:pStyle w:val="ENoteTableText"/>
            </w:pPr>
            <w:r w:rsidRPr="00F26942">
              <w:rPr>
                <w:b/>
              </w:rPr>
              <w:t>Subdivision C</w:t>
            </w:r>
          </w:p>
        </w:tc>
        <w:tc>
          <w:tcPr>
            <w:tcW w:w="4592" w:type="dxa"/>
            <w:shd w:val="clear" w:color="auto" w:fill="auto"/>
          </w:tcPr>
          <w:p w14:paraId="3F09D299" w14:textId="77777777" w:rsidR="0014397C" w:rsidRPr="00F26942" w:rsidRDefault="0014397C" w:rsidP="00FE0A9B">
            <w:pPr>
              <w:pStyle w:val="ENoteTableText"/>
            </w:pPr>
          </w:p>
        </w:tc>
      </w:tr>
      <w:tr w:rsidR="0014397C" w:rsidRPr="00F26942" w14:paraId="6025A94F" w14:textId="77777777" w:rsidTr="00FE0A9B">
        <w:trPr>
          <w:cantSplit/>
        </w:trPr>
        <w:tc>
          <w:tcPr>
            <w:tcW w:w="2551" w:type="dxa"/>
            <w:shd w:val="clear" w:color="auto" w:fill="auto"/>
          </w:tcPr>
          <w:p w14:paraId="358B3535" w14:textId="77777777" w:rsidR="0014397C" w:rsidRPr="00F26942" w:rsidRDefault="0014397C" w:rsidP="00FE0A9B">
            <w:pPr>
              <w:pStyle w:val="ENoteTableText"/>
              <w:tabs>
                <w:tab w:val="center" w:leader="dot" w:pos="2268"/>
              </w:tabs>
            </w:pPr>
            <w:r w:rsidRPr="00F26942">
              <w:t>s 768BL</w:t>
            </w:r>
            <w:r w:rsidRPr="00F26942">
              <w:tab/>
            </w:r>
          </w:p>
        </w:tc>
        <w:tc>
          <w:tcPr>
            <w:tcW w:w="4592" w:type="dxa"/>
            <w:shd w:val="clear" w:color="auto" w:fill="auto"/>
          </w:tcPr>
          <w:p w14:paraId="3884F7DD" w14:textId="77777777" w:rsidR="0014397C" w:rsidRPr="00F26942" w:rsidRDefault="0014397C" w:rsidP="00FE0A9B">
            <w:pPr>
              <w:pStyle w:val="ENoteTableText"/>
            </w:pPr>
            <w:r w:rsidRPr="00F26942">
              <w:t>ad No 175, 2012</w:t>
            </w:r>
          </w:p>
        </w:tc>
      </w:tr>
      <w:tr w:rsidR="0014397C" w:rsidRPr="00F26942" w14:paraId="1E2DB0AA" w14:textId="77777777" w:rsidTr="00FE0A9B">
        <w:trPr>
          <w:cantSplit/>
        </w:trPr>
        <w:tc>
          <w:tcPr>
            <w:tcW w:w="2551" w:type="dxa"/>
            <w:shd w:val="clear" w:color="auto" w:fill="auto"/>
          </w:tcPr>
          <w:p w14:paraId="1FDD153E" w14:textId="77777777" w:rsidR="0014397C" w:rsidRPr="00F26942" w:rsidRDefault="0014397C" w:rsidP="00FE0A9B">
            <w:pPr>
              <w:pStyle w:val="ENoteTableText"/>
              <w:tabs>
                <w:tab w:val="center" w:leader="dot" w:pos="2268"/>
              </w:tabs>
            </w:pPr>
            <w:r w:rsidRPr="00F26942">
              <w:t>s 768BM</w:t>
            </w:r>
            <w:r w:rsidRPr="00F26942">
              <w:tab/>
            </w:r>
          </w:p>
        </w:tc>
        <w:tc>
          <w:tcPr>
            <w:tcW w:w="4592" w:type="dxa"/>
            <w:shd w:val="clear" w:color="auto" w:fill="auto"/>
          </w:tcPr>
          <w:p w14:paraId="7F84A152" w14:textId="77777777" w:rsidR="0014397C" w:rsidRPr="00F26942" w:rsidRDefault="0014397C" w:rsidP="00FE0A9B">
            <w:pPr>
              <w:pStyle w:val="ENoteTableText"/>
            </w:pPr>
            <w:r w:rsidRPr="00F26942">
              <w:t>ad No 175, 2012</w:t>
            </w:r>
          </w:p>
        </w:tc>
      </w:tr>
      <w:tr w:rsidR="0014397C" w:rsidRPr="00F26942" w14:paraId="33539C07" w14:textId="77777777" w:rsidTr="00FE0A9B">
        <w:trPr>
          <w:cantSplit/>
        </w:trPr>
        <w:tc>
          <w:tcPr>
            <w:tcW w:w="2551" w:type="dxa"/>
            <w:shd w:val="clear" w:color="auto" w:fill="auto"/>
          </w:tcPr>
          <w:p w14:paraId="59DF368F" w14:textId="77777777" w:rsidR="0014397C" w:rsidRPr="00F26942" w:rsidRDefault="0014397C" w:rsidP="00FE0A9B">
            <w:pPr>
              <w:pStyle w:val="ENoteTableText"/>
              <w:tabs>
                <w:tab w:val="center" w:leader="dot" w:pos="2268"/>
              </w:tabs>
            </w:pPr>
            <w:r w:rsidRPr="00F26942">
              <w:t>s 768BN</w:t>
            </w:r>
            <w:r w:rsidRPr="00F26942">
              <w:tab/>
            </w:r>
          </w:p>
        </w:tc>
        <w:tc>
          <w:tcPr>
            <w:tcW w:w="4592" w:type="dxa"/>
            <w:shd w:val="clear" w:color="auto" w:fill="auto"/>
          </w:tcPr>
          <w:p w14:paraId="633CECC1" w14:textId="77777777" w:rsidR="0014397C" w:rsidRPr="00F26942" w:rsidRDefault="0014397C" w:rsidP="00FE0A9B">
            <w:pPr>
              <w:pStyle w:val="ENoteTableText"/>
            </w:pPr>
            <w:r w:rsidRPr="00F26942">
              <w:t>ad No 175, 2012</w:t>
            </w:r>
          </w:p>
        </w:tc>
      </w:tr>
      <w:tr w:rsidR="0014397C" w:rsidRPr="00F26942" w14:paraId="1C2E6BEE" w14:textId="77777777" w:rsidTr="00FE0A9B">
        <w:trPr>
          <w:cantSplit/>
        </w:trPr>
        <w:tc>
          <w:tcPr>
            <w:tcW w:w="2551" w:type="dxa"/>
            <w:shd w:val="clear" w:color="auto" w:fill="auto"/>
          </w:tcPr>
          <w:p w14:paraId="2995924F" w14:textId="77777777" w:rsidR="0014397C" w:rsidRPr="00F26942" w:rsidRDefault="0014397C" w:rsidP="00FE0A9B">
            <w:pPr>
              <w:pStyle w:val="ENoteTableText"/>
              <w:tabs>
                <w:tab w:val="center" w:leader="dot" w:pos="2268"/>
              </w:tabs>
            </w:pPr>
            <w:r w:rsidRPr="00F26942">
              <w:t>s 768BO</w:t>
            </w:r>
            <w:r w:rsidRPr="00F26942">
              <w:tab/>
            </w:r>
          </w:p>
        </w:tc>
        <w:tc>
          <w:tcPr>
            <w:tcW w:w="4592" w:type="dxa"/>
            <w:shd w:val="clear" w:color="auto" w:fill="auto"/>
          </w:tcPr>
          <w:p w14:paraId="6A1AAB67" w14:textId="77777777" w:rsidR="0014397C" w:rsidRPr="00F26942" w:rsidRDefault="0014397C" w:rsidP="00FE0A9B">
            <w:pPr>
              <w:pStyle w:val="ENoteTableText"/>
            </w:pPr>
            <w:r w:rsidRPr="00F26942">
              <w:t>ad No 175, 2012</w:t>
            </w:r>
          </w:p>
        </w:tc>
      </w:tr>
      <w:tr w:rsidR="0014397C" w:rsidRPr="00F26942" w14:paraId="4C8A2ED3" w14:textId="77777777" w:rsidTr="00FE0A9B">
        <w:trPr>
          <w:cantSplit/>
        </w:trPr>
        <w:tc>
          <w:tcPr>
            <w:tcW w:w="2551" w:type="dxa"/>
            <w:shd w:val="clear" w:color="auto" w:fill="auto"/>
          </w:tcPr>
          <w:p w14:paraId="3BEF5750" w14:textId="77777777" w:rsidR="0014397C" w:rsidRPr="00F26942" w:rsidRDefault="0014397C" w:rsidP="00FE0A9B">
            <w:pPr>
              <w:pStyle w:val="ENoteTableText"/>
            </w:pPr>
          </w:p>
        </w:tc>
        <w:tc>
          <w:tcPr>
            <w:tcW w:w="4592" w:type="dxa"/>
            <w:shd w:val="clear" w:color="auto" w:fill="auto"/>
          </w:tcPr>
          <w:p w14:paraId="67F56756" w14:textId="77777777" w:rsidR="0014397C" w:rsidRPr="00F26942" w:rsidRDefault="0014397C" w:rsidP="00FE0A9B">
            <w:pPr>
              <w:pStyle w:val="ENoteTableText"/>
            </w:pPr>
            <w:r w:rsidRPr="00F26942">
              <w:t>am No 174, 2012</w:t>
            </w:r>
          </w:p>
        </w:tc>
      </w:tr>
      <w:tr w:rsidR="0014397C" w:rsidRPr="00F26942" w14:paraId="72539E55" w14:textId="77777777" w:rsidTr="00FE0A9B">
        <w:trPr>
          <w:cantSplit/>
        </w:trPr>
        <w:tc>
          <w:tcPr>
            <w:tcW w:w="2551" w:type="dxa"/>
            <w:shd w:val="clear" w:color="auto" w:fill="auto"/>
          </w:tcPr>
          <w:p w14:paraId="6C3333A9" w14:textId="77777777" w:rsidR="0014397C" w:rsidRPr="00F26942" w:rsidRDefault="0014397C" w:rsidP="00FE0A9B">
            <w:pPr>
              <w:pStyle w:val="ENoteTableText"/>
              <w:tabs>
                <w:tab w:val="center" w:leader="dot" w:pos="2268"/>
              </w:tabs>
            </w:pPr>
            <w:r w:rsidRPr="00F26942">
              <w:t>s 768BP</w:t>
            </w:r>
            <w:r w:rsidRPr="00F26942">
              <w:tab/>
            </w:r>
          </w:p>
        </w:tc>
        <w:tc>
          <w:tcPr>
            <w:tcW w:w="4592" w:type="dxa"/>
            <w:shd w:val="clear" w:color="auto" w:fill="auto"/>
          </w:tcPr>
          <w:p w14:paraId="0351C087" w14:textId="77777777" w:rsidR="0014397C" w:rsidRPr="00F26942" w:rsidRDefault="0014397C" w:rsidP="00FE0A9B">
            <w:pPr>
              <w:pStyle w:val="ENoteTableText"/>
            </w:pPr>
            <w:r w:rsidRPr="00F26942">
              <w:t>ad No 175, 2012</w:t>
            </w:r>
          </w:p>
        </w:tc>
      </w:tr>
      <w:tr w:rsidR="0014397C" w:rsidRPr="00F26942" w14:paraId="40D83891" w14:textId="77777777" w:rsidTr="00FE0A9B">
        <w:trPr>
          <w:cantSplit/>
        </w:trPr>
        <w:tc>
          <w:tcPr>
            <w:tcW w:w="2551" w:type="dxa"/>
            <w:shd w:val="clear" w:color="auto" w:fill="auto"/>
          </w:tcPr>
          <w:p w14:paraId="0CEE11EE" w14:textId="77777777" w:rsidR="0014397C" w:rsidRPr="00F26942" w:rsidRDefault="0014397C" w:rsidP="00FE0A9B">
            <w:pPr>
              <w:pStyle w:val="ENoteTableText"/>
              <w:tabs>
                <w:tab w:val="center" w:leader="dot" w:pos="2268"/>
              </w:tabs>
            </w:pPr>
            <w:r w:rsidRPr="00F26942">
              <w:t>s 768BQ</w:t>
            </w:r>
            <w:r w:rsidRPr="00F26942">
              <w:tab/>
            </w:r>
          </w:p>
        </w:tc>
        <w:tc>
          <w:tcPr>
            <w:tcW w:w="4592" w:type="dxa"/>
            <w:shd w:val="clear" w:color="auto" w:fill="auto"/>
          </w:tcPr>
          <w:p w14:paraId="243282FF" w14:textId="77777777" w:rsidR="0014397C" w:rsidRPr="00F26942" w:rsidRDefault="0014397C" w:rsidP="00FE0A9B">
            <w:pPr>
              <w:pStyle w:val="ENoteTableText"/>
            </w:pPr>
            <w:r w:rsidRPr="00F26942">
              <w:t>ad No 175, 2012</w:t>
            </w:r>
          </w:p>
        </w:tc>
      </w:tr>
      <w:tr w:rsidR="0014397C" w:rsidRPr="00F26942" w14:paraId="1AE51F86" w14:textId="77777777" w:rsidTr="00FE0A9B">
        <w:trPr>
          <w:cantSplit/>
        </w:trPr>
        <w:tc>
          <w:tcPr>
            <w:tcW w:w="2551" w:type="dxa"/>
            <w:shd w:val="clear" w:color="auto" w:fill="auto"/>
          </w:tcPr>
          <w:p w14:paraId="41FEFAE7" w14:textId="77777777" w:rsidR="0014397C" w:rsidRPr="00F26942" w:rsidRDefault="0014397C" w:rsidP="00FE0A9B">
            <w:pPr>
              <w:pStyle w:val="ENoteTableText"/>
              <w:keepNext/>
            </w:pPr>
            <w:r w:rsidRPr="00F26942">
              <w:rPr>
                <w:b/>
              </w:rPr>
              <w:lastRenderedPageBreak/>
              <w:t>Subdivision D</w:t>
            </w:r>
          </w:p>
        </w:tc>
        <w:tc>
          <w:tcPr>
            <w:tcW w:w="4592" w:type="dxa"/>
            <w:shd w:val="clear" w:color="auto" w:fill="auto"/>
          </w:tcPr>
          <w:p w14:paraId="6DEC3CCB" w14:textId="77777777" w:rsidR="0014397C" w:rsidRPr="00F26942" w:rsidRDefault="0014397C" w:rsidP="00FE0A9B">
            <w:pPr>
              <w:pStyle w:val="ENoteTableText"/>
            </w:pPr>
          </w:p>
        </w:tc>
      </w:tr>
      <w:tr w:rsidR="0014397C" w:rsidRPr="00F26942" w14:paraId="2CBE7323" w14:textId="77777777" w:rsidTr="00FE0A9B">
        <w:trPr>
          <w:cantSplit/>
        </w:trPr>
        <w:tc>
          <w:tcPr>
            <w:tcW w:w="2551" w:type="dxa"/>
            <w:shd w:val="clear" w:color="auto" w:fill="auto"/>
          </w:tcPr>
          <w:p w14:paraId="62F7212F" w14:textId="77777777" w:rsidR="0014397C" w:rsidRPr="00F26942" w:rsidRDefault="0014397C" w:rsidP="00FE0A9B">
            <w:pPr>
              <w:pStyle w:val="ENoteTableText"/>
              <w:tabs>
                <w:tab w:val="center" w:leader="dot" w:pos="2268"/>
              </w:tabs>
            </w:pPr>
            <w:r w:rsidRPr="00F26942">
              <w:t>s 768BR</w:t>
            </w:r>
            <w:r w:rsidRPr="00F26942">
              <w:tab/>
            </w:r>
          </w:p>
        </w:tc>
        <w:tc>
          <w:tcPr>
            <w:tcW w:w="4592" w:type="dxa"/>
            <w:shd w:val="clear" w:color="auto" w:fill="auto"/>
          </w:tcPr>
          <w:p w14:paraId="3DC0E92F" w14:textId="77777777" w:rsidR="0014397C" w:rsidRPr="00F26942" w:rsidRDefault="0014397C" w:rsidP="00FE0A9B">
            <w:pPr>
              <w:pStyle w:val="ENoteTableText"/>
            </w:pPr>
            <w:r w:rsidRPr="00F26942">
              <w:t>ad No 175, 2012</w:t>
            </w:r>
          </w:p>
        </w:tc>
      </w:tr>
      <w:tr w:rsidR="0014397C" w:rsidRPr="00F26942" w14:paraId="4AE37F87" w14:textId="77777777" w:rsidTr="00FE0A9B">
        <w:trPr>
          <w:cantSplit/>
        </w:trPr>
        <w:tc>
          <w:tcPr>
            <w:tcW w:w="2551" w:type="dxa"/>
            <w:shd w:val="clear" w:color="auto" w:fill="auto"/>
          </w:tcPr>
          <w:p w14:paraId="2153CEFF" w14:textId="77777777" w:rsidR="0014397C" w:rsidRPr="00F26942" w:rsidRDefault="0014397C" w:rsidP="00FE0A9B">
            <w:pPr>
              <w:pStyle w:val="ENoteTableText"/>
              <w:tabs>
                <w:tab w:val="center" w:leader="dot" w:pos="2268"/>
              </w:tabs>
            </w:pPr>
            <w:r w:rsidRPr="00F26942">
              <w:t>s 768BS</w:t>
            </w:r>
            <w:r w:rsidRPr="00F26942">
              <w:tab/>
            </w:r>
          </w:p>
        </w:tc>
        <w:tc>
          <w:tcPr>
            <w:tcW w:w="4592" w:type="dxa"/>
            <w:shd w:val="clear" w:color="auto" w:fill="auto"/>
          </w:tcPr>
          <w:p w14:paraId="2738D8D7" w14:textId="77777777" w:rsidR="0014397C" w:rsidRPr="00F26942" w:rsidRDefault="0014397C" w:rsidP="00FE0A9B">
            <w:pPr>
              <w:pStyle w:val="ENoteTableText"/>
            </w:pPr>
            <w:r w:rsidRPr="00F26942">
              <w:t>ad No 175, 2012</w:t>
            </w:r>
          </w:p>
        </w:tc>
      </w:tr>
      <w:tr w:rsidR="0014397C" w:rsidRPr="00F26942" w14:paraId="506A7124" w14:textId="77777777" w:rsidTr="00FE0A9B">
        <w:trPr>
          <w:cantSplit/>
        </w:trPr>
        <w:tc>
          <w:tcPr>
            <w:tcW w:w="2551" w:type="dxa"/>
            <w:shd w:val="clear" w:color="auto" w:fill="auto"/>
          </w:tcPr>
          <w:p w14:paraId="14A04C91" w14:textId="77777777" w:rsidR="0014397C" w:rsidRPr="00F26942" w:rsidRDefault="0014397C" w:rsidP="00FE0A9B">
            <w:pPr>
              <w:pStyle w:val="ENoteTableText"/>
            </w:pPr>
          </w:p>
        </w:tc>
        <w:tc>
          <w:tcPr>
            <w:tcW w:w="4592" w:type="dxa"/>
            <w:shd w:val="clear" w:color="auto" w:fill="auto"/>
          </w:tcPr>
          <w:p w14:paraId="64A60714" w14:textId="77777777" w:rsidR="0014397C" w:rsidRPr="00F26942" w:rsidRDefault="0014397C" w:rsidP="00FE0A9B">
            <w:pPr>
              <w:pStyle w:val="ENoteTableText"/>
            </w:pPr>
            <w:r w:rsidRPr="00F26942">
              <w:t>am No 174, 2012</w:t>
            </w:r>
          </w:p>
        </w:tc>
      </w:tr>
      <w:tr w:rsidR="0014397C" w:rsidRPr="00F26942" w14:paraId="0A95CB6A" w14:textId="77777777" w:rsidTr="00FE0A9B">
        <w:trPr>
          <w:cantSplit/>
        </w:trPr>
        <w:tc>
          <w:tcPr>
            <w:tcW w:w="2551" w:type="dxa"/>
            <w:shd w:val="clear" w:color="auto" w:fill="auto"/>
          </w:tcPr>
          <w:p w14:paraId="1E835AFB" w14:textId="77777777" w:rsidR="0014397C" w:rsidRPr="00F26942" w:rsidRDefault="0014397C" w:rsidP="00FE0A9B">
            <w:pPr>
              <w:pStyle w:val="ENoteTableText"/>
              <w:tabs>
                <w:tab w:val="center" w:leader="dot" w:pos="2268"/>
              </w:tabs>
            </w:pPr>
            <w:r w:rsidRPr="00F26942">
              <w:t>s 768BT</w:t>
            </w:r>
            <w:r w:rsidRPr="00F26942">
              <w:tab/>
            </w:r>
          </w:p>
        </w:tc>
        <w:tc>
          <w:tcPr>
            <w:tcW w:w="4592" w:type="dxa"/>
            <w:shd w:val="clear" w:color="auto" w:fill="auto"/>
          </w:tcPr>
          <w:p w14:paraId="30460E0D" w14:textId="77777777" w:rsidR="0014397C" w:rsidRPr="00F26942" w:rsidRDefault="0014397C" w:rsidP="00FE0A9B">
            <w:pPr>
              <w:pStyle w:val="ENoteTableText"/>
            </w:pPr>
            <w:r w:rsidRPr="00F26942">
              <w:t>ad No 175, 2012</w:t>
            </w:r>
          </w:p>
        </w:tc>
      </w:tr>
      <w:tr w:rsidR="0014397C" w:rsidRPr="00F26942" w14:paraId="25AE59C2" w14:textId="77777777" w:rsidTr="00FE0A9B">
        <w:trPr>
          <w:cantSplit/>
        </w:trPr>
        <w:tc>
          <w:tcPr>
            <w:tcW w:w="2551" w:type="dxa"/>
            <w:shd w:val="clear" w:color="auto" w:fill="auto"/>
          </w:tcPr>
          <w:p w14:paraId="2FA947F3" w14:textId="77777777" w:rsidR="0014397C" w:rsidRPr="00F26942" w:rsidRDefault="0014397C" w:rsidP="00FE0A9B">
            <w:pPr>
              <w:pStyle w:val="ENoteTableText"/>
              <w:tabs>
                <w:tab w:val="center" w:leader="dot" w:pos="2268"/>
              </w:tabs>
            </w:pPr>
            <w:r w:rsidRPr="00F26942">
              <w:t>s 768BU</w:t>
            </w:r>
            <w:r w:rsidRPr="00F26942">
              <w:tab/>
            </w:r>
          </w:p>
        </w:tc>
        <w:tc>
          <w:tcPr>
            <w:tcW w:w="4592" w:type="dxa"/>
            <w:shd w:val="clear" w:color="auto" w:fill="auto"/>
          </w:tcPr>
          <w:p w14:paraId="0C39EFBA" w14:textId="77777777" w:rsidR="0014397C" w:rsidRPr="00F26942" w:rsidRDefault="0014397C" w:rsidP="00FE0A9B">
            <w:pPr>
              <w:pStyle w:val="ENoteTableText"/>
            </w:pPr>
            <w:r w:rsidRPr="00F26942">
              <w:t>ad No 175, 2012</w:t>
            </w:r>
          </w:p>
        </w:tc>
      </w:tr>
      <w:tr w:rsidR="0014397C" w:rsidRPr="00F26942" w14:paraId="614F3894" w14:textId="77777777" w:rsidTr="00FE0A9B">
        <w:trPr>
          <w:cantSplit/>
        </w:trPr>
        <w:tc>
          <w:tcPr>
            <w:tcW w:w="2551" w:type="dxa"/>
            <w:shd w:val="clear" w:color="auto" w:fill="auto"/>
          </w:tcPr>
          <w:p w14:paraId="2CB6413E" w14:textId="77777777" w:rsidR="0014397C" w:rsidRPr="00F26942" w:rsidRDefault="0014397C" w:rsidP="00FE0A9B">
            <w:pPr>
              <w:pStyle w:val="ENoteTableText"/>
              <w:tabs>
                <w:tab w:val="center" w:leader="dot" w:pos="2268"/>
              </w:tabs>
            </w:pPr>
            <w:r w:rsidRPr="00F26942">
              <w:t>s 768BV</w:t>
            </w:r>
            <w:r w:rsidRPr="00F26942">
              <w:tab/>
            </w:r>
          </w:p>
        </w:tc>
        <w:tc>
          <w:tcPr>
            <w:tcW w:w="4592" w:type="dxa"/>
            <w:shd w:val="clear" w:color="auto" w:fill="auto"/>
          </w:tcPr>
          <w:p w14:paraId="66F1B23A" w14:textId="77777777" w:rsidR="0014397C" w:rsidRPr="00F26942" w:rsidRDefault="0014397C" w:rsidP="00FE0A9B">
            <w:pPr>
              <w:pStyle w:val="ENoteTableText"/>
            </w:pPr>
            <w:r w:rsidRPr="00F26942">
              <w:t>ad No 175, 2012</w:t>
            </w:r>
          </w:p>
        </w:tc>
      </w:tr>
      <w:tr w:rsidR="0014397C" w:rsidRPr="00F26942" w14:paraId="47B5A616" w14:textId="77777777" w:rsidTr="00FE0A9B">
        <w:trPr>
          <w:cantSplit/>
        </w:trPr>
        <w:tc>
          <w:tcPr>
            <w:tcW w:w="2551" w:type="dxa"/>
            <w:shd w:val="clear" w:color="auto" w:fill="auto"/>
          </w:tcPr>
          <w:p w14:paraId="373A79FB" w14:textId="77777777" w:rsidR="0014397C" w:rsidRPr="00F26942" w:rsidRDefault="0014397C" w:rsidP="00FE0A9B">
            <w:pPr>
              <w:pStyle w:val="ENoteTableText"/>
              <w:tabs>
                <w:tab w:val="center" w:leader="dot" w:pos="2268"/>
              </w:tabs>
            </w:pPr>
            <w:r w:rsidRPr="00F26942">
              <w:t>s 768BW</w:t>
            </w:r>
            <w:r w:rsidRPr="00F26942">
              <w:tab/>
            </w:r>
          </w:p>
        </w:tc>
        <w:tc>
          <w:tcPr>
            <w:tcW w:w="4592" w:type="dxa"/>
            <w:shd w:val="clear" w:color="auto" w:fill="auto"/>
          </w:tcPr>
          <w:p w14:paraId="59666175" w14:textId="77777777" w:rsidR="0014397C" w:rsidRPr="00F26942" w:rsidRDefault="0014397C" w:rsidP="00FE0A9B">
            <w:pPr>
              <w:pStyle w:val="ENoteTableText"/>
            </w:pPr>
            <w:r w:rsidRPr="00F26942">
              <w:t>ad No 175, 2012</w:t>
            </w:r>
          </w:p>
        </w:tc>
      </w:tr>
      <w:tr w:rsidR="0014397C" w:rsidRPr="00F26942" w14:paraId="3F924A91" w14:textId="77777777" w:rsidTr="00FE0A9B">
        <w:trPr>
          <w:cantSplit/>
        </w:trPr>
        <w:tc>
          <w:tcPr>
            <w:tcW w:w="2551" w:type="dxa"/>
            <w:shd w:val="clear" w:color="auto" w:fill="auto"/>
          </w:tcPr>
          <w:p w14:paraId="1EB17901" w14:textId="77777777" w:rsidR="0014397C" w:rsidRPr="00F26942" w:rsidRDefault="0014397C" w:rsidP="00FE0A9B">
            <w:pPr>
              <w:pStyle w:val="ENoteTableText"/>
            </w:pPr>
          </w:p>
        </w:tc>
        <w:tc>
          <w:tcPr>
            <w:tcW w:w="4592" w:type="dxa"/>
            <w:shd w:val="clear" w:color="auto" w:fill="auto"/>
          </w:tcPr>
          <w:p w14:paraId="197BDB21" w14:textId="77777777" w:rsidR="0014397C" w:rsidRPr="00F26942" w:rsidRDefault="0014397C" w:rsidP="00FE0A9B">
            <w:pPr>
              <w:pStyle w:val="ENoteTableText"/>
            </w:pPr>
            <w:r w:rsidRPr="00F26942">
              <w:t>am No 174, 2012</w:t>
            </w:r>
          </w:p>
        </w:tc>
      </w:tr>
      <w:tr w:rsidR="0014397C" w:rsidRPr="00F26942" w14:paraId="6C0AA5BD" w14:textId="77777777" w:rsidTr="00FE0A9B">
        <w:trPr>
          <w:cantSplit/>
        </w:trPr>
        <w:tc>
          <w:tcPr>
            <w:tcW w:w="2551" w:type="dxa"/>
            <w:shd w:val="clear" w:color="auto" w:fill="auto"/>
          </w:tcPr>
          <w:p w14:paraId="6A4384C0" w14:textId="77777777" w:rsidR="0014397C" w:rsidRPr="00F26942" w:rsidRDefault="0014397C" w:rsidP="00FE0A9B">
            <w:pPr>
              <w:pStyle w:val="ENoteTableText"/>
              <w:keepNext/>
              <w:keepLines/>
            </w:pPr>
            <w:r w:rsidRPr="00F26942">
              <w:rPr>
                <w:b/>
              </w:rPr>
              <w:t>Subdivision E</w:t>
            </w:r>
          </w:p>
        </w:tc>
        <w:tc>
          <w:tcPr>
            <w:tcW w:w="4592" w:type="dxa"/>
            <w:shd w:val="clear" w:color="auto" w:fill="auto"/>
          </w:tcPr>
          <w:p w14:paraId="3B489F0E" w14:textId="77777777" w:rsidR="0014397C" w:rsidRPr="00F26942" w:rsidRDefault="0014397C" w:rsidP="00FE0A9B">
            <w:pPr>
              <w:pStyle w:val="ENoteTableText"/>
              <w:keepNext/>
              <w:keepLines/>
            </w:pPr>
          </w:p>
        </w:tc>
      </w:tr>
      <w:tr w:rsidR="0014397C" w:rsidRPr="00F26942" w14:paraId="167D0540" w14:textId="77777777" w:rsidTr="00FE0A9B">
        <w:trPr>
          <w:cantSplit/>
        </w:trPr>
        <w:tc>
          <w:tcPr>
            <w:tcW w:w="2551" w:type="dxa"/>
            <w:shd w:val="clear" w:color="auto" w:fill="auto"/>
          </w:tcPr>
          <w:p w14:paraId="6F8532B4" w14:textId="77777777" w:rsidR="0014397C" w:rsidRPr="00F26942" w:rsidRDefault="0014397C" w:rsidP="00FE0A9B">
            <w:pPr>
              <w:pStyle w:val="ENoteTableText"/>
              <w:tabs>
                <w:tab w:val="center" w:leader="dot" w:pos="2268"/>
              </w:tabs>
            </w:pPr>
            <w:r w:rsidRPr="00F26942">
              <w:t>s 768BX</w:t>
            </w:r>
            <w:r w:rsidRPr="00F26942">
              <w:tab/>
            </w:r>
          </w:p>
        </w:tc>
        <w:tc>
          <w:tcPr>
            <w:tcW w:w="4592" w:type="dxa"/>
            <w:shd w:val="clear" w:color="auto" w:fill="auto"/>
          </w:tcPr>
          <w:p w14:paraId="63F704B8" w14:textId="77777777" w:rsidR="0014397C" w:rsidRPr="00F26942" w:rsidRDefault="0014397C" w:rsidP="00FE0A9B">
            <w:pPr>
              <w:pStyle w:val="ENoteTableText"/>
            </w:pPr>
            <w:r w:rsidRPr="00F26942">
              <w:t>ad No 175, 2012</w:t>
            </w:r>
          </w:p>
        </w:tc>
      </w:tr>
      <w:tr w:rsidR="0014397C" w:rsidRPr="00F26942" w14:paraId="03DC39F9" w14:textId="77777777" w:rsidTr="00FE0A9B">
        <w:trPr>
          <w:cantSplit/>
        </w:trPr>
        <w:tc>
          <w:tcPr>
            <w:tcW w:w="2551" w:type="dxa"/>
            <w:shd w:val="clear" w:color="auto" w:fill="auto"/>
          </w:tcPr>
          <w:p w14:paraId="553F2C22" w14:textId="77777777" w:rsidR="0014397C" w:rsidRPr="00F26942" w:rsidRDefault="0014397C" w:rsidP="00FE0A9B">
            <w:pPr>
              <w:pStyle w:val="ENoteTableText"/>
            </w:pPr>
            <w:r w:rsidRPr="00F26942">
              <w:rPr>
                <w:b/>
              </w:rPr>
              <w:t>Subdivision F</w:t>
            </w:r>
          </w:p>
        </w:tc>
        <w:tc>
          <w:tcPr>
            <w:tcW w:w="4592" w:type="dxa"/>
            <w:shd w:val="clear" w:color="auto" w:fill="auto"/>
          </w:tcPr>
          <w:p w14:paraId="738D03EB" w14:textId="77777777" w:rsidR="0014397C" w:rsidRPr="00F26942" w:rsidRDefault="0014397C" w:rsidP="00FE0A9B">
            <w:pPr>
              <w:pStyle w:val="ENoteTableText"/>
            </w:pPr>
          </w:p>
        </w:tc>
      </w:tr>
      <w:tr w:rsidR="0014397C" w:rsidRPr="00F26942" w14:paraId="230C74B6" w14:textId="77777777" w:rsidTr="00FE0A9B">
        <w:trPr>
          <w:cantSplit/>
        </w:trPr>
        <w:tc>
          <w:tcPr>
            <w:tcW w:w="2551" w:type="dxa"/>
            <w:shd w:val="clear" w:color="auto" w:fill="auto"/>
          </w:tcPr>
          <w:p w14:paraId="32A8B2A4" w14:textId="77777777" w:rsidR="0014397C" w:rsidRPr="00F26942" w:rsidRDefault="0014397C" w:rsidP="00FE0A9B">
            <w:pPr>
              <w:pStyle w:val="ENoteTableText"/>
              <w:tabs>
                <w:tab w:val="center" w:leader="dot" w:pos="2268"/>
              </w:tabs>
            </w:pPr>
            <w:r w:rsidRPr="00F26942">
              <w:t>s 768BY</w:t>
            </w:r>
            <w:r w:rsidRPr="00F26942">
              <w:tab/>
            </w:r>
          </w:p>
        </w:tc>
        <w:tc>
          <w:tcPr>
            <w:tcW w:w="4592" w:type="dxa"/>
            <w:shd w:val="clear" w:color="auto" w:fill="auto"/>
          </w:tcPr>
          <w:p w14:paraId="0CDA055D" w14:textId="77777777" w:rsidR="0014397C" w:rsidRPr="00F26942" w:rsidRDefault="0014397C" w:rsidP="00FE0A9B">
            <w:pPr>
              <w:pStyle w:val="ENoteTableText"/>
            </w:pPr>
            <w:r w:rsidRPr="00F26942">
              <w:t>ad No 175, 2012</w:t>
            </w:r>
          </w:p>
        </w:tc>
      </w:tr>
      <w:tr w:rsidR="0014397C" w:rsidRPr="00F26942" w14:paraId="4B42BA20" w14:textId="77777777" w:rsidTr="00FE0A9B">
        <w:trPr>
          <w:cantSplit/>
        </w:trPr>
        <w:tc>
          <w:tcPr>
            <w:tcW w:w="2551" w:type="dxa"/>
            <w:shd w:val="clear" w:color="auto" w:fill="auto"/>
          </w:tcPr>
          <w:p w14:paraId="2FE63F3D" w14:textId="77777777" w:rsidR="0014397C" w:rsidRPr="00F26942" w:rsidRDefault="0014397C" w:rsidP="00FE0A9B">
            <w:pPr>
              <w:pStyle w:val="ENoteTableText"/>
            </w:pPr>
          </w:p>
        </w:tc>
        <w:tc>
          <w:tcPr>
            <w:tcW w:w="4592" w:type="dxa"/>
            <w:shd w:val="clear" w:color="auto" w:fill="auto"/>
          </w:tcPr>
          <w:p w14:paraId="2F14C7D3" w14:textId="77777777" w:rsidR="0014397C" w:rsidRPr="00F26942" w:rsidRDefault="0014397C" w:rsidP="00FE0A9B">
            <w:pPr>
              <w:pStyle w:val="ENoteTableText"/>
            </w:pPr>
            <w:r w:rsidRPr="00F26942">
              <w:t>am No 174, 2012</w:t>
            </w:r>
          </w:p>
        </w:tc>
      </w:tr>
      <w:tr w:rsidR="0014397C" w:rsidRPr="00F26942" w14:paraId="63CC53B7" w14:textId="77777777" w:rsidTr="00FE0A9B">
        <w:trPr>
          <w:cantSplit/>
        </w:trPr>
        <w:tc>
          <w:tcPr>
            <w:tcW w:w="2551" w:type="dxa"/>
            <w:shd w:val="clear" w:color="auto" w:fill="auto"/>
          </w:tcPr>
          <w:p w14:paraId="59EB3A9C" w14:textId="77777777" w:rsidR="0014397C" w:rsidRPr="00F26942" w:rsidRDefault="0014397C" w:rsidP="00FE0A9B">
            <w:pPr>
              <w:pStyle w:val="ENoteTableText"/>
            </w:pPr>
            <w:r w:rsidRPr="00F26942">
              <w:rPr>
                <w:b/>
              </w:rPr>
              <w:t>Subdivision G</w:t>
            </w:r>
          </w:p>
        </w:tc>
        <w:tc>
          <w:tcPr>
            <w:tcW w:w="4592" w:type="dxa"/>
            <w:shd w:val="clear" w:color="auto" w:fill="auto"/>
          </w:tcPr>
          <w:p w14:paraId="30345C79" w14:textId="77777777" w:rsidR="0014397C" w:rsidRPr="00F26942" w:rsidRDefault="0014397C" w:rsidP="00FE0A9B">
            <w:pPr>
              <w:pStyle w:val="ENoteTableText"/>
            </w:pPr>
          </w:p>
        </w:tc>
      </w:tr>
      <w:tr w:rsidR="0014397C" w:rsidRPr="00F26942" w14:paraId="2382AC3F" w14:textId="77777777" w:rsidTr="00FE0A9B">
        <w:trPr>
          <w:cantSplit/>
        </w:trPr>
        <w:tc>
          <w:tcPr>
            <w:tcW w:w="2551" w:type="dxa"/>
            <w:shd w:val="clear" w:color="auto" w:fill="auto"/>
          </w:tcPr>
          <w:p w14:paraId="30B47171" w14:textId="77777777" w:rsidR="0014397C" w:rsidRPr="00F26942" w:rsidRDefault="0014397C" w:rsidP="00FE0A9B">
            <w:pPr>
              <w:pStyle w:val="ENoteTableText"/>
              <w:tabs>
                <w:tab w:val="center" w:leader="dot" w:pos="2268"/>
              </w:tabs>
            </w:pPr>
            <w:r w:rsidRPr="00F26942">
              <w:t>s 768BZ</w:t>
            </w:r>
            <w:r w:rsidRPr="00F26942">
              <w:tab/>
            </w:r>
          </w:p>
        </w:tc>
        <w:tc>
          <w:tcPr>
            <w:tcW w:w="4592" w:type="dxa"/>
            <w:shd w:val="clear" w:color="auto" w:fill="auto"/>
          </w:tcPr>
          <w:p w14:paraId="1570CD5A" w14:textId="77777777" w:rsidR="0014397C" w:rsidRPr="00F26942" w:rsidRDefault="0014397C" w:rsidP="00FE0A9B">
            <w:pPr>
              <w:pStyle w:val="ENoteTableText"/>
            </w:pPr>
            <w:r w:rsidRPr="00F26942">
              <w:t>ad No 175, 2012</w:t>
            </w:r>
          </w:p>
        </w:tc>
      </w:tr>
      <w:tr w:rsidR="0014397C" w:rsidRPr="00F26942" w14:paraId="2261C1C6" w14:textId="77777777" w:rsidTr="00FE0A9B">
        <w:trPr>
          <w:cantSplit/>
        </w:trPr>
        <w:tc>
          <w:tcPr>
            <w:tcW w:w="2551" w:type="dxa"/>
            <w:shd w:val="clear" w:color="auto" w:fill="auto"/>
          </w:tcPr>
          <w:p w14:paraId="6716A95A" w14:textId="77777777" w:rsidR="0014397C" w:rsidRPr="00F26942" w:rsidRDefault="0014397C" w:rsidP="00FE0A9B">
            <w:pPr>
              <w:pStyle w:val="ENoteTableText"/>
              <w:keepNext/>
            </w:pPr>
            <w:r w:rsidRPr="00F26942">
              <w:rPr>
                <w:b/>
              </w:rPr>
              <w:t>Division 9</w:t>
            </w:r>
          </w:p>
        </w:tc>
        <w:tc>
          <w:tcPr>
            <w:tcW w:w="4592" w:type="dxa"/>
            <w:shd w:val="clear" w:color="auto" w:fill="auto"/>
          </w:tcPr>
          <w:p w14:paraId="6B6BD1F0" w14:textId="77777777" w:rsidR="0014397C" w:rsidRPr="00F26942" w:rsidRDefault="0014397C" w:rsidP="00FE0A9B">
            <w:pPr>
              <w:pStyle w:val="ENoteTableText"/>
              <w:keepNext/>
            </w:pPr>
          </w:p>
        </w:tc>
      </w:tr>
      <w:tr w:rsidR="0014397C" w:rsidRPr="00F26942" w14:paraId="657E7DC4" w14:textId="77777777" w:rsidTr="00FE0A9B">
        <w:trPr>
          <w:cantSplit/>
        </w:trPr>
        <w:tc>
          <w:tcPr>
            <w:tcW w:w="2551" w:type="dxa"/>
            <w:shd w:val="clear" w:color="auto" w:fill="auto"/>
          </w:tcPr>
          <w:p w14:paraId="1B539DD3" w14:textId="77777777" w:rsidR="0014397C" w:rsidRPr="00F26942" w:rsidRDefault="0014397C" w:rsidP="00FE0A9B">
            <w:pPr>
              <w:pStyle w:val="ENoteTableText"/>
              <w:tabs>
                <w:tab w:val="center" w:leader="dot" w:pos="2268"/>
              </w:tabs>
            </w:pPr>
            <w:r w:rsidRPr="00F26942">
              <w:t>s 768CA</w:t>
            </w:r>
            <w:r w:rsidRPr="00F26942">
              <w:tab/>
            </w:r>
          </w:p>
        </w:tc>
        <w:tc>
          <w:tcPr>
            <w:tcW w:w="4592" w:type="dxa"/>
            <w:shd w:val="clear" w:color="auto" w:fill="auto"/>
          </w:tcPr>
          <w:p w14:paraId="71DA79C5" w14:textId="77777777" w:rsidR="0014397C" w:rsidRPr="00F26942" w:rsidRDefault="0014397C" w:rsidP="00FE0A9B">
            <w:pPr>
              <w:pStyle w:val="ENoteTableText"/>
            </w:pPr>
            <w:r w:rsidRPr="00F26942">
              <w:t>ad No 175, 2012</w:t>
            </w:r>
          </w:p>
        </w:tc>
      </w:tr>
      <w:tr w:rsidR="0014397C" w:rsidRPr="00F26942" w14:paraId="00217B74" w14:textId="77777777" w:rsidTr="00FE0A9B">
        <w:trPr>
          <w:cantSplit/>
        </w:trPr>
        <w:tc>
          <w:tcPr>
            <w:tcW w:w="2551" w:type="dxa"/>
            <w:shd w:val="clear" w:color="auto" w:fill="auto"/>
          </w:tcPr>
          <w:p w14:paraId="40ABA424" w14:textId="6405B757" w:rsidR="0014397C" w:rsidRPr="00F26942" w:rsidRDefault="0014397C" w:rsidP="00FE0A9B">
            <w:pPr>
              <w:pStyle w:val="ENoteTableText"/>
            </w:pPr>
            <w:r w:rsidRPr="00F26942">
              <w:rPr>
                <w:b/>
                <w:noProof/>
              </w:rPr>
              <w:t>Part 6</w:t>
            </w:r>
            <w:r w:rsidR="009471E5">
              <w:rPr>
                <w:b/>
                <w:noProof/>
              </w:rPr>
              <w:noBreakHyphen/>
            </w:r>
            <w:r w:rsidRPr="00F26942">
              <w:rPr>
                <w:b/>
                <w:noProof/>
              </w:rPr>
              <w:t>4</w:t>
            </w:r>
          </w:p>
        </w:tc>
        <w:tc>
          <w:tcPr>
            <w:tcW w:w="4592" w:type="dxa"/>
            <w:shd w:val="clear" w:color="auto" w:fill="auto"/>
          </w:tcPr>
          <w:p w14:paraId="13C4CE0D" w14:textId="77777777" w:rsidR="0014397C" w:rsidRPr="00F26942" w:rsidRDefault="0014397C" w:rsidP="00FE0A9B">
            <w:pPr>
              <w:pStyle w:val="ENoteTableText"/>
            </w:pPr>
          </w:p>
        </w:tc>
      </w:tr>
      <w:tr w:rsidR="0014397C" w:rsidRPr="00F26942" w14:paraId="20EA6CF5" w14:textId="77777777" w:rsidTr="00FE0A9B">
        <w:trPr>
          <w:cantSplit/>
        </w:trPr>
        <w:tc>
          <w:tcPr>
            <w:tcW w:w="2551" w:type="dxa"/>
            <w:shd w:val="clear" w:color="auto" w:fill="auto"/>
          </w:tcPr>
          <w:p w14:paraId="1F89C37F" w14:textId="13D3E177" w:rsidR="0014397C" w:rsidRPr="00F26942" w:rsidRDefault="009471E5" w:rsidP="00FE0A9B">
            <w:pPr>
              <w:pStyle w:val="ENoteTableText"/>
              <w:rPr>
                <w:noProof/>
              </w:rPr>
            </w:pPr>
            <w:r>
              <w:rPr>
                <w:b/>
                <w:noProof/>
              </w:rPr>
              <w:t>Division 1</w:t>
            </w:r>
          </w:p>
        </w:tc>
        <w:tc>
          <w:tcPr>
            <w:tcW w:w="4592" w:type="dxa"/>
            <w:shd w:val="clear" w:color="auto" w:fill="auto"/>
          </w:tcPr>
          <w:p w14:paraId="031D9504" w14:textId="77777777" w:rsidR="0014397C" w:rsidRPr="00F26942" w:rsidRDefault="0014397C" w:rsidP="00FE0A9B">
            <w:pPr>
              <w:pStyle w:val="ENoteTableText"/>
            </w:pPr>
          </w:p>
        </w:tc>
      </w:tr>
      <w:tr w:rsidR="0014397C" w:rsidRPr="00F26942" w14:paraId="3C5FB6E9" w14:textId="77777777" w:rsidTr="00FE0A9B">
        <w:trPr>
          <w:cantSplit/>
        </w:trPr>
        <w:tc>
          <w:tcPr>
            <w:tcW w:w="2551" w:type="dxa"/>
            <w:shd w:val="clear" w:color="auto" w:fill="auto"/>
          </w:tcPr>
          <w:p w14:paraId="5C62B6D1" w14:textId="77777777" w:rsidR="0014397C" w:rsidRPr="00F26942" w:rsidRDefault="0014397C" w:rsidP="00FE0A9B">
            <w:pPr>
              <w:pStyle w:val="ENoteTableText"/>
              <w:tabs>
                <w:tab w:val="center" w:leader="dot" w:pos="2268"/>
              </w:tabs>
              <w:rPr>
                <w:noProof/>
              </w:rPr>
            </w:pPr>
            <w:r w:rsidRPr="00F26942">
              <w:t>s 769</w:t>
            </w:r>
            <w:r w:rsidRPr="00F26942">
              <w:tab/>
            </w:r>
          </w:p>
        </w:tc>
        <w:tc>
          <w:tcPr>
            <w:tcW w:w="4592" w:type="dxa"/>
            <w:shd w:val="clear" w:color="auto" w:fill="auto"/>
          </w:tcPr>
          <w:p w14:paraId="520C492A" w14:textId="77777777" w:rsidR="0014397C" w:rsidRPr="00F26942" w:rsidRDefault="0014397C" w:rsidP="00FE0A9B">
            <w:pPr>
              <w:pStyle w:val="ENoteTableText"/>
            </w:pPr>
            <w:r w:rsidRPr="00F26942">
              <w:t>am No 174, 2012</w:t>
            </w:r>
          </w:p>
        </w:tc>
      </w:tr>
      <w:tr w:rsidR="0014397C" w:rsidRPr="00F26942" w14:paraId="5383A8C3" w14:textId="77777777" w:rsidTr="00FE0A9B">
        <w:trPr>
          <w:cantSplit/>
        </w:trPr>
        <w:tc>
          <w:tcPr>
            <w:tcW w:w="2551" w:type="dxa"/>
            <w:shd w:val="clear" w:color="auto" w:fill="auto"/>
          </w:tcPr>
          <w:p w14:paraId="3EF8DCA4" w14:textId="77777777" w:rsidR="0014397C" w:rsidRPr="00F26942" w:rsidRDefault="0014397C" w:rsidP="00FE0A9B">
            <w:pPr>
              <w:pStyle w:val="ENoteTableText"/>
            </w:pPr>
            <w:r w:rsidRPr="00F26942">
              <w:rPr>
                <w:b/>
                <w:noProof/>
              </w:rPr>
              <w:t>Division 2</w:t>
            </w:r>
          </w:p>
        </w:tc>
        <w:tc>
          <w:tcPr>
            <w:tcW w:w="4592" w:type="dxa"/>
            <w:shd w:val="clear" w:color="auto" w:fill="auto"/>
          </w:tcPr>
          <w:p w14:paraId="6C354ACE" w14:textId="77777777" w:rsidR="0014397C" w:rsidRPr="00F26942" w:rsidRDefault="0014397C" w:rsidP="00FE0A9B">
            <w:pPr>
              <w:pStyle w:val="ENoteTableText"/>
            </w:pPr>
          </w:p>
        </w:tc>
      </w:tr>
      <w:tr w:rsidR="0014397C" w:rsidRPr="00F26942" w14:paraId="3B7EB924" w14:textId="77777777" w:rsidTr="00FE0A9B">
        <w:trPr>
          <w:cantSplit/>
        </w:trPr>
        <w:tc>
          <w:tcPr>
            <w:tcW w:w="2551" w:type="dxa"/>
            <w:shd w:val="clear" w:color="auto" w:fill="auto"/>
          </w:tcPr>
          <w:p w14:paraId="7CEE1847" w14:textId="77777777" w:rsidR="0014397C" w:rsidRPr="00F26942" w:rsidRDefault="0014397C" w:rsidP="00FE0A9B">
            <w:pPr>
              <w:pStyle w:val="ENoteTableText"/>
              <w:tabs>
                <w:tab w:val="center" w:leader="dot" w:pos="2268"/>
              </w:tabs>
            </w:pPr>
            <w:r w:rsidRPr="00F26942">
              <w:t>s 771</w:t>
            </w:r>
            <w:r w:rsidRPr="00F26942">
              <w:tab/>
            </w:r>
          </w:p>
        </w:tc>
        <w:tc>
          <w:tcPr>
            <w:tcW w:w="4592" w:type="dxa"/>
            <w:shd w:val="clear" w:color="auto" w:fill="auto"/>
          </w:tcPr>
          <w:p w14:paraId="55265B05" w14:textId="77777777" w:rsidR="0014397C" w:rsidRPr="00F26942" w:rsidRDefault="0014397C" w:rsidP="00FE0A9B">
            <w:pPr>
              <w:pStyle w:val="ENoteTableText"/>
              <w:tabs>
                <w:tab w:val="center" w:leader="dot" w:pos="2268"/>
              </w:tabs>
            </w:pPr>
            <w:r w:rsidRPr="00F26942">
              <w:t>am No 79, 2022; No 43, 2023</w:t>
            </w:r>
          </w:p>
        </w:tc>
      </w:tr>
      <w:tr w:rsidR="0014397C" w:rsidRPr="00F26942" w14:paraId="2B76B37E" w14:textId="77777777" w:rsidTr="00FE0A9B">
        <w:trPr>
          <w:cantSplit/>
        </w:trPr>
        <w:tc>
          <w:tcPr>
            <w:tcW w:w="2551" w:type="dxa"/>
            <w:shd w:val="clear" w:color="auto" w:fill="auto"/>
          </w:tcPr>
          <w:p w14:paraId="07916A41" w14:textId="77777777" w:rsidR="0014397C" w:rsidRPr="00F26942" w:rsidRDefault="0014397C" w:rsidP="00FE0A9B">
            <w:pPr>
              <w:pStyle w:val="ENoteTableText"/>
              <w:tabs>
                <w:tab w:val="center" w:leader="dot" w:pos="2268"/>
              </w:tabs>
            </w:pPr>
            <w:r w:rsidRPr="00F26942">
              <w:t>s 772</w:t>
            </w:r>
            <w:r w:rsidRPr="00F26942">
              <w:tab/>
            </w:r>
          </w:p>
        </w:tc>
        <w:tc>
          <w:tcPr>
            <w:tcW w:w="4592" w:type="dxa"/>
            <w:shd w:val="clear" w:color="auto" w:fill="auto"/>
          </w:tcPr>
          <w:p w14:paraId="70A600B9" w14:textId="77777777" w:rsidR="0014397C" w:rsidRPr="00F26942" w:rsidRDefault="0014397C" w:rsidP="00FE0A9B">
            <w:pPr>
              <w:pStyle w:val="ENoteTableText"/>
              <w:tabs>
                <w:tab w:val="center" w:leader="dot" w:pos="2268"/>
              </w:tabs>
              <w:rPr>
                <w:kern w:val="28"/>
              </w:rPr>
            </w:pPr>
            <w:r w:rsidRPr="00F26942">
              <w:t xml:space="preserve">am No 98, 2013; No 79, 2022; No 43, 2023; </w:t>
            </w:r>
            <w:r w:rsidRPr="00F26942">
              <w:rPr>
                <w:noProof/>
              </w:rPr>
              <w:t>No 120, 2023</w:t>
            </w:r>
          </w:p>
        </w:tc>
      </w:tr>
      <w:tr w:rsidR="0014397C" w:rsidRPr="00F26942" w14:paraId="295722A2" w14:textId="77777777" w:rsidTr="00FE0A9B">
        <w:trPr>
          <w:cantSplit/>
        </w:trPr>
        <w:tc>
          <w:tcPr>
            <w:tcW w:w="2551" w:type="dxa"/>
            <w:shd w:val="clear" w:color="auto" w:fill="auto"/>
          </w:tcPr>
          <w:p w14:paraId="03D0AD0A" w14:textId="77777777" w:rsidR="0014397C" w:rsidRPr="00F26942" w:rsidRDefault="0014397C" w:rsidP="00FE0A9B">
            <w:pPr>
              <w:pStyle w:val="ENoteTableText"/>
              <w:tabs>
                <w:tab w:val="center" w:leader="dot" w:pos="2268"/>
              </w:tabs>
            </w:pPr>
            <w:r w:rsidRPr="00F26942">
              <w:t>s 773</w:t>
            </w:r>
            <w:r w:rsidRPr="00F26942">
              <w:tab/>
            </w:r>
          </w:p>
        </w:tc>
        <w:tc>
          <w:tcPr>
            <w:tcW w:w="4592" w:type="dxa"/>
            <w:shd w:val="clear" w:color="auto" w:fill="auto"/>
          </w:tcPr>
          <w:p w14:paraId="778AF7F3" w14:textId="77777777" w:rsidR="0014397C" w:rsidRPr="00F26942" w:rsidRDefault="0014397C" w:rsidP="00FE0A9B">
            <w:pPr>
              <w:pStyle w:val="ENoteTableText"/>
            </w:pPr>
            <w:r w:rsidRPr="00F26942">
              <w:t>am No 174, 2012</w:t>
            </w:r>
          </w:p>
        </w:tc>
      </w:tr>
      <w:tr w:rsidR="0014397C" w:rsidRPr="00F26942" w14:paraId="537C9130" w14:textId="77777777" w:rsidTr="00FE0A9B">
        <w:trPr>
          <w:cantSplit/>
        </w:trPr>
        <w:tc>
          <w:tcPr>
            <w:tcW w:w="2551" w:type="dxa"/>
            <w:shd w:val="clear" w:color="auto" w:fill="auto"/>
          </w:tcPr>
          <w:p w14:paraId="0ED87659" w14:textId="77777777" w:rsidR="0014397C" w:rsidRPr="00F26942" w:rsidRDefault="0014397C" w:rsidP="00FE0A9B">
            <w:pPr>
              <w:pStyle w:val="ENoteTableText"/>
              <w:tabs>
                <w:tab w:val="center" w:leader="dot" w:pos="2268"/>
              </w:tabs>
            </w:pPr>
            <w:r w:rsidRPr="00F26942">
              <w:t>s 774</w:t>
            </w:r>
            <w:r w:rsidRPr="00F26942">
              <w:tab/>
            </w:r>
          </w:p>
        </w:tc>
        <w:tc>
          <w:tcPr>
            <w:tcW w:w="4592" w:type="dxa"/>
            <w:shd w:val="clear" w:color="auto" w:fill="auto"/>
          </w:tcPr>
          <w:p w14:paraId="2140F17A" w14:textId="77777777" w:rsidR="0014397C" w:rsidRPr="00F26942" w:rsidRDefault="0014397C" w:rsidP="00FE0A9B">
            <w:pPr>
              <w:pStyle w:val="ENoteTableText"/>
            </w:pPr>
            <w:r w:rsidRPr="00F26942">
              <w:t>am No 174, 2012; No 73, 2013</w:t>
            </w:r>
          </w:p>
        </w:tc>
      </w:tr>
      <w:tr w:rsidR="0014397C" w:rsidRPr="00F26942" w14:paraId="04025E60" w14:textId="77777777" w:rsidTr="00FE0A9B">
        <w:trPr>
          <w:cantSplit/>
        </w:trPr>
        <w:tc>
          <w:tcPr>
            <w:tcW w:w="2551" w:type="dxa"/>
            <w:shd w:val="clear" w:color="auto" w:fill="auto"/>
          </w:tcPr>
          <w:p w14:paraId="6CDABD4B" w14:textId="77777777" w:rsidR="0014397C" w:rsidRPr="00F26942" w:rsidRDefault="0014397C" w:rsidP="00FE0A9B">
            <w:pPr>
              <w:pStyle w:val="ENoteTableText"/>
              <w:tabs>
                <w:tab w:val="center" w:leader="dot" w:pos="2268"/>
              </w:tabs>
            </w:pPr>
            <w:r w:rsidRPr="00F26942">
              <w:t>s 775</w:t>
            </w:r>
            <w:r w:rsidRPr="00F26942">
              <w:tab/>
            </w:r>
          </w:p>
        </w:tc>
        <w:tc>
          <w:tcPr>
            <w:tcW w:w="4592" w:type="dxa"/>
            <w:shd w:val="clear" w:color="auto" w:fill="auto"/>
          </w:tcPr>
          <w:p w14:paraId="1E9CE4CD" w14:textId="77777777" w:rsidR="0014397C" w:rsidRPr="00F26942" w:rsidRDefault="0014397C" w:rsidP="00FE0A9B">
            <w:pPr>
              <w:pStyle w:val="ENoteTableText"/>
            </w:pPr>
            <w:r w:rsidRPr="00F26942">
              <w:t>am No 174, 2012</w:t>
            </w:r>
          </w:p>
        </w:tc>
      </w:tr>
      <w:tr w:rsidR="0014397C" w:rsidRPr="00F26942" w14:paraId="007E85AC" w14:textId="77777777" w:rsidTr="00FE0A9B">
        <w:trPr>
          <w:cantSplit/>
        </w:trPr>
        <w:tc>
          <w:tcPr>
            <w:tcW w:w="2551" w:type="dxa"/>
            <w:shd w:val="clear" w:color="auto" w:fill="auto"/>
          </w:tcPr>
          <w:p w14:paraId="69EB2A71" w14:textId="77777777" w:rsidR="0014397C" w:rsidRPr="00F26942" w:rsidRDefault="0014397C" w:rsidP="00FE0A9B">
            <w:pPr>
              <w:pStyle w:val="ENoteTableText"/>
              <w:tabs>
                <w:tab w:val="center" w:leader="dot" w:pos="2268"/>
              </w:tabs>
            </w:pPr>
            <w:r w:rsidRPr="00F26942">
              <w:t>s 776</w:t>
            </w:r>
            <w:r w:rsidRPr="00F26942">
              <w:tab/>
            </w:r>
          </w:p>
        </w:tc>
        <w:tc>
          <w:tcPr>
            <w:tcW w:w="4592" w:type="dxa"/>
            <w:shd w:val="clear" w:color="auto" w:fill="auto"/>
          </w:tcPr>
          <w:p w14:paraId="7DC81946" w14:textId="77777777" w:rsidR="0014397C" w:rsidRPr="00F26942" w:rsidRDefault="0014397C" w:rsidP="00FE0A9B">
            <w:pPr>
              <w:pStyle w:val="ENoteTableText"/>
            </w:pPr>
            <w:r w:rsidRPr="00F26942">
              <w:t>am No 174, 2012</w:t>
            </w:r>
          </w:p>
        </w:tc>
      </w:tr>
      <w:tr w:rsidR="0014397C" w:rsidRPr="00F26942" w14:paraId="50B554F8" w14:textId="77777777" w:rsidTr="00FE0A9B">
        <w:trPr>
          <w:cantSplit/>
        </w:trPr>
        <w:tc>
          <w:tcPr>
            <w:tcW w:w="2551" w:type="dxa"/>
            <w:shd w:val="clear" w:color="auto" w:fill="auto"/>
          </w:tcPr>
          <w:p w14:paraId="10DAD90D" w14:textId="77777777" w:rsidR="0014397C" w:rsidRPr="00F26942" w:rsidRDefault="0014397C" w:rsidP="00FE0A9B">
            <w:pPr>
              <w:pStyle w:val="ENoteTableText"/>
              <w:tabs>
                <w:tab w:val="center" w:leader="dot" w:pos="2268"/>
              </w:tabs>
            </w:pPr>
          </w:p>
        </w:tc>
        <w:tc>
          <w:tcPr>
            <w:tcW w:w="4592" w:type="dxa"/>
            <w:shd w:val="clear" w:color="auto" w:fill="auto"/>
          </w:tcPr>
          <w:p w14:paraId="36C578BA" w14:textId="77777777" w:rsidR="0014397C" w:rsidRPr="00F26942" w:rsidRDefault="0014397C" w:rsidP="00FE0A9B">
            <w:pPr>
              <w:pStyle w:val="ENoteTableText"/>
            </w:pPr>
            <w:r w:rsidRPr="00F26942">
              <w:t>rs No 73, 2013</w:t>
            </w:r>
          </w:p>
        </w:tc>
      </w:tr>
      <w:tr w:rsidR="0014397C" w:rsidRPr="00F26942" w14:paraId="2AA8F13B" w14:textId="77777777" w:rsidTr="00FE0A9B">
        <w:trPr>
          <w:cantSplit/>
        </w:trPr>
        <w:tc>
          <w:tcPr>
            <w:tcW w:w="2551" w:type="dxa"/>
            <w:shd w:val="clear" w:color="auto" w:fill="auto"/>
          </w:tcPr>
          <w:p w14:paraId="578984B6" w14:textId="77777777" w:rsidR="0014397C" w:rsidRPr="00F26942" w:rsidRDefault="0014397C" w:rsidP="00FE0A9B">
            <w:pPr>
              <w:pStyle w:val="ENoteTableText"/>
              <w:tabs>
                <w:tab w:val="center" w:leader="dot" w:pos="2268"/>
              </w:tabs>
            </w:pPr>
            <w:r w:rsidRPr="00F26942">
              <w:t>s 777</w:t>
            </w:r>
            <w:r w:rsidRPr="00F26942">
              <w:tab/>
            </w:r>
          </w:p>
        </w:tc>
        <w:tc>
          <w:tcPr>
            <w:tcW w:w="4592" w:type="dxa"/>
            <w:shd w:val="clear" w:color="auto" w:fill="auto"/>
          </w:tcPr>
          <w:p w14:paraId="51B5130E" w14:textId="77777777" w:rsidR="0014397C" w:rsidRPr="00F26942" w:rsidRDefault="0014397C" w:rsidP="00FE0A9B">
            <w:pPr>
              <w:pStyle w:val="ENoteTableText"/>
            </w:pPr>
            <w:r w:rsidRPr="00F26942">
              <w:t>am No 174, 2012</w:t>
            </w:r>
          </w:p>
        </w:tc>
      </w:tr>
      <w:tr w:rsidR="0014397C" w:rsidRPr="00F26942" w14:paraId="51C7144A" w14:textId="77777777" w:rsidTr="00FE0A9B">
        <w:trPr>
          <w:cantSplit/>
        </w:trPr>
        <w:tc>
          <w:tcPr>
            <w:tcW w:w="2551" w:type="dxa"/>
            <w:shd w:val="clear" w:color="auto" w:fill="auto"/>
          </w:tcPr>
          <w:p w14:paraId="2E3B228D" w14:textId="77777777" w:rsidR="0014397C" w:rsidRPr="00F26942" w:rsidRDefault="0014397C" w:rsidP="00FE0A9B">
            <w:pPr>
              <w:pStyle w:val="ENoteTableText"/>
              <w:tabs>
                <w:tab w:val="center" w:leader="dot" w:pos="2268"/>
              </w:tabs>
            </w:pPr>
          </w:p>
        </w:tc>
        <w:tc>
          <w:tcPr>
            <w:tcW w:w="4592" w:type="dxa"/>
            <w:shd w:val="clear" w:color="auto" w:fill="auto"/>
          </w:tcPr>
          <w:p w14:paraId="2DA944F4" w14:textId="77777777" w:rsidR="0014397C" w:rsidRPr="00F26942" w:rsidRDefault="0014397C" w:rsidP="00FE0A9B">
            <w:pPr>
              <w:pStyle w:val="ENoteTableText"/>
            </w:pPr>
            <w:r w:rsidRPr="00F26942">
              <w:t>rs No 73, 2013</w:t>
            </w:r>
          </w:p>
        </w:tc>
      </w:tr>
      <w:tr w:rsidR="0014397C" w:rsidRPr="00F26942" w14:paraId="21B7506E" w14:textId="77777777" w:rsidTr="00FE0A9B">
        <w:trPr>
          <w:cantSplit/>
        </w:trPr>
        <w:tc>
          <w:tcPr>
            <w:tcW w:w="2551" w:type="dxa"/>
            <w:shd w:val="clear" w:color="auto" w:fill="auto"/>
          </w:tcPr>
          <w:p w14:paraId="5D6237F1" w14:textId="77777777" w:rsidR="0014397C" w:rsidRPr="00F26942" w:rsidRDefault="0014397C" w:rsidP="00FE0A9B">
            <w:pPr>
              <w:pStyle w:val="ENoteTableText"/>
              <w:tabs>
                <w:tab w:val="center" w:leader="dot" w:pos="2268"/>
              </w:tabs>
            </w:pPr>
            <w:r w:rsidRPr="00F26942">
              <w:lastRenderedPageBreak/>
              <w:t>s 778</w:t>
            </w:r>
            <w:r w:rsidRPr="00F26942">
              <w:tab/>
            </w:r>
          </w:p>
        </w:tc>
        <w:tc>
          <w:tcPr>
            <w:tcW w:w="4592" w:type="dxa"/>
            <w:shd w:val="clear" w:color="auto" w:fill="auto"/>
          </w:tcPr>
          <w:p w14:paraId="1C090952" w14:textId="77777777" w:rsidR="0014397C" w:rsidRPr="00F26942" w:rsidRDefault="0014397C" w:rsidP="00FE0A9B">
            <w:pPr>
              <w:pStyle w:val="ENoteTableText"/>
            </w:pPr>
            <w:r w:rsidRPr="00F26942">
              <w:t>am No 174, 2012</w:t>
            </w:r>
          </w:p>
        </w:tc>
      </w:tr>
      <w:tr w:rsidR="0014397C" w:rsidRPr="00F26942" w14:paraId="67E9DD40" w14:textId="77777777" w:rsidTr="00FE0A9B">
        <w:trPr>
          <w:cantSplit/>
        </w:trPr>
        <w:tc>
          <w:tcPr>
            <w:tcW w:w="2551" w:type="dxa"/>
            <w:shd w:val="clear" w:color="auto" w:fill="auto"/>
          </w:tcPr>
          <w:p w14:paraId="109543F0" w14:textId="77777777" w:rsidR="0014397C" w:rsidRPr="00F26942" w:rsidRDefault="0014397C" w:rsidP="00FE0A9B">
            <w:pPr>
              <w:pStyle w:val="ENoteTableText"/>
              <w:tabs>
                <w:tab w:val="center" w:leader="dot" w:pos="2268"/>
              </w:tabs>
            </w:pPr>
          </w:p>
        </w:tc>
        <w:tc>
          <w:tcPr>
            <w:tcW w:w="4592" w:type="dxa"/>
            <w:shd w:val="clear" w:color="auto" w:fill="auto"/>
          </w:tcPr>
          <w:p w14:paraId="495BF599" w14:textId="77777777" w:rsidR="0014397C" w:rsidRPr="00F26942" w:rsidRDefault="0014397C" w:rsidP="00FE0A9B">
            <w:pPr>
              <w:pStyle w:val="ENoteTableText"/>
            </w:pPr>
            <w:r w:rsidRPr="00F26942">
              <w:t>rs No 73, 2013</w:t>
            </w:r>
          </w:p>
        </w:tc>
      </w:tr>
      <w:tr w:rsidR="0014397C" w:rsidRPr="00F26942" w14:paraId="58359E14" w14:textId="77777777" w:rsidTr="00FE0A9B">
        <w:trPr>
          <w:cantSplit/>
        </w:trPr>
        <w:tc>
          <w:tcPr>
            <w:tcW w:w="2551" w:type="dxa"/>
            <w:shd w:val="clear" w:color="auto" w:fill="auto"/>
          </w:tcPr>
          <w:p w14:paraId="11D9C4F5" w14:textId="77777777" w:rsidR="0014397C" w:rsidRPr="00F26942" w:rsidRDefault="0014397C" w:rsidP="00FE0A9B">
            <w:pPr>
              <w:pStyle w:val="ENoteTableText"/>
              <w:tabs>
                <w:tab w:val="center" w:leader="dot" w:pos="2268"/>
              </w:tabs>
            </w:pPr>
            <w:r w:rsidRPr="00F26942">
              <w:t>s 779</w:t>
            </w:r>
            <w:r w:rsidRPr="00F26942">
              <w:tab/>
            </w:r>
          </w:p>
        </w:tc>
        <w:tc>
          <w:tcPr>
            <w:tcW w:w="4592" w:type="dxa"/>
            <w:shd w:val="clear" w:color="auto" w:fill="auto"/>
          </w:tcPr>
          <w:p w14:paraId="6A65A346" w14:textId="77777777" w:rsidR="0014397C" w:rsidRPr="00F26942" w:rsidRDefault="0014397C" w:rsidP="00FE0A9B">
            <w:pPr>
              <w:pStyle w:val="ENoteTableText"/>
            </w:pPr>
            <w:r w:rsidRPr="00F26942">
              <w:t>am No 55, 2009; No 174, 2012</w:t>
            </w:r>
          </w:p>
        </w:tc>
      </w:tr>
      <w:tr w:rsidR="0014397C" w:rsidRPr="00F26942" w14:paraId="1D2405BC" w14:textId="77777777" w:rsidTr="00FE0A9B">
        <w:trPr>
          <w:cantSplit/>
        </w:trPr>
        <w:tc>
          <w:tcPr>
            <w:tcW w:w="2551" w:type="dxa"/>
            <w:shd w:val="clear" w:color="auto" w:fill="auto"/>
          </w:tcPr>
          <w:p w14:paraId="1BFE4374" w14:textId="77777777" w:rsidR="0014397C" w:rsidRPr="00F26942" w:rsidRDefault="0014397C" w:rsidP="00FE0A9B">
            <w:pPr>
              <w:pStyle w:val="ENoteTableText"/>
              <w:tabs>
                <w:tab w:val="center" w:leader="dot" w:pos="2268"/>
              </w:tabs>
            </w:pPr>
          </w:p>
        </w:tc>
        <w:tc>
          <w:tcPr>
            <w:tcW w:w="4592" w:type="dxa"/>
            <w:shd w:val="clear" w:color="auto" w:fill="auto"/>
          </w:tcPr>
          <w:p w14:paraId="046E78FC" w14:textId="77777777" w:rsidR="0014397C" w:rsidRPr="00F26942" w:rsidRDefault="0014397C" w:rsidP="00FE0A9B">
            <w:pPr>
              <w:pStyle w:val="ENoteTableText"/>
            </w:pPr>
            <w:r w:rsidRPr="00F26942">
              <w:t>rs No 73, 2013</w:t>
            </w:r>
          </w:p>
        </w:tc>
      </w:tr>
      <w:tr w:rsidR="0014397C" w:rsidRPr="00F26942" w14:paraId="24995D94" w14:textId="77777777" w:rsidTr="00FE0A9B">
        <w:trPr>
          <w:cantSplit/>
        </w:trPr>
        <w:tc>
          <w:tcPr>
            <w:tcW w:w="2551" w:type="dxa"/>
            <w:shd w:val="clear" w:color="auto" w:fill="auto"/>
          </w:tcPr>
          <w:p w14:paraId="09FCBAE4" w14:textId="77777777" w:rsidR="0014397C" w:rsidRPr="00F26942" w:rsidRDefault="0014397C" w:rsidP="00FE0A9B">
            <w:pPr>
              <w:pStyle w:val="ENoteTableText"/>
              <w:tabs>
                <w:tab w:val="center" w:leader="dot" w:pos="2268"/>
              </w:tabs>
            </w:pPr>
            <w:r w:rsidRPr="00F26942">
              <w:t>s 779A</w:t>
            </w:r>
            <w:r w:rsidRPr="00F26942">
              <w:tab/>
            </w:r>
          </w:p>
        </w:tc>
        <w:tc>
          <w:tcPr>
            <w:tcW w:w="4592" w:type="dxa"/>
            <w:shd w:val="clear" w:color="auto" w:fill="auto"/>
          </w:tcPr>
          <w:p w14:paraId="3F9A7C25" w14:textId="77777777" w:rsidR="0014397C" w:rsidRPr="00F26942" w:rsidRDefault="0014397C" w:rsidP="00FE0A9B">
            <w:pPr>
              <w:pStyle w:val="ENoteTableText"/>
            </w:pPr>
            <w:r w:rsidRPr="00F26942">
              <w:t>ad No 73, 2013</w:t>
            </w:r>
          </w:p>
        </w:tc>
      </w:tr>
      <w:tr w:rsidR="0014397C" w:rsidRPr="00F26942" w14:paraId="489E4CAE" w14:textId="77777777" w:rsidTr="00FE0A9B">
        <w:trPr>
          <w:cantSplit/>
        </w:trPr>
        <w:tc>
          <w:tcPr>
            <w:tcW w:w="2551" w:type="dxa"/>
            <w:shd w:val="clear" w:color="auto" w:fill="auto"/>
          </w:tcPr>
          <w:p w14:paraId="2AA7AAD8" w14:textId="77777777" w:rsidR="0014397C" w:rsidRPr="00F26942" w:rsidRDefault="0014397C" w:rsidP="00FE0A9B">
            <w:pPr>
              <w:pStyle w:val="ENoteTableText"/>
              <w:tabs>
                <w:tab w:val="center" w:leader="dot" w:pos="2268"/>
              </w:tabs>
            </w:pPr>
            <w:r w:rsidRPr="00F26942">
              <w:t>s 780</w:t>
            </w:r>
            <w:r w:rsidRPr="00F26942">
              <w:tab/>
            </w:r>
          </w:p>
        </w:tc>
        <w:tc>
          <w:tcPr>
            <w:tcW w:w="4592" w:type="dxa"/>
            <w:shd w:val="clear" w:color="auto" w:fill="auto"/>
          </w:tcPr>
          <w:p w14:paraId="7D51DD28" w14:textId="77777777" w:rsidR="0014397C" w:rsidRPr="00F26942" w:rsidRDefault="0014397C" w:rsidP="00FE0A9B">
            <w:pPr>
              <w:pStyle w:val="ENoteTableText"/>
            </w:pPr>
            <w:r w:rsidRPr="00F26942">
              <w:t>am No 174, 2012</w:t>
            </w:r>
          </w:p>
        </w:tc>
      </w:tr>
      <w:tr w:rsidR="0014397C" w:rsidRPr="00F26942" w14:paraId="2136998C" w14:textId="77777777" w:rsidTr="00FE0A9B">
        <w:trPr>
          <w:cantSplit/>
        </w:trPr>
        <w:tc>
          <w:tcPr>
            <w:tcW w:w="2551" w:type="dxa"/>
            <w:shd w:val="clear" w:color="auto" w:fill="auto"/>
          </w:tcPr>
          <w:p w14:paraId="7BF08081" w14:textId="77777777" w:rsidR="0014397C" w:rsidRPr="00F26942" w:rsidRDefault="0014397C" w:rsidP="00FE0A9B">
            <w:pPr>
              <w:pStyle w:val="ENoteTableText"/>
              <w:tabs>
                <w:tab w:val="center" w:leader="dot" w:pos="2268"/>
              </w:tabs>
            </w:pPr>
          </w:p>
        </w:tc>
        <w:tc>
          <w:tcPr>
            <w:tcW w:w="4592" w:type="dxa"/>
            <w:shd w:val="clear" w:color="auto" w:fill="auto"/>
          </w:tcPr>
          <w:p w14:paraId="547ED823" w14:textId="77777777" w:rsidR="0014397C" w:rsidRPr="00F26942" w:rsidRDefault="0014397C" w:rsidP="00FE0A9B">
            <w:pPr>
              <w:pStyle w:val="ENoteTableText"/>
            </w:pPr>
            <w:r w:rsidRPr="00F26942">
              <w:t>rs No 73, 2013</w:t>
            </w:r>
          </w:p>
        </w:tc>
      </w:tr>
      <w:tr w:rsidR="0014397C" w:rsidRPr="00F26942" w14:paraId="75FC96B4" w14:textId="77777777" w:rsidTr="00FE0A9B">
        <w:trPr>
          <w:cantSplit/>
        </w:trPr>
        <w:tc>
          <w:tcPr>
            <w:tcW w:w="2551" w:type="dxa"/>
            <w:shd w:val="clear" w:color="auto" w:fill="auto"/>
          </w:tcPr>
          <w:p w14:paraId="46AD59BD" w14:textId="77777777" w:rsidR="0014397C" w:rsidRPr="00F26942" w:rsidRDefault="0014397C" w:rsidP="00FE0A9B">
            <w:pPr>
              <w:pStyle w:val="ENoteTableText"/>
              <w:tabs>
                <w:tab w:val="center" w:leader="dot" w:pos="2268"/>
              </w:tabs>
            </w:pPr>
            <w:r w:rsidRPr="00F26942">
              <w:t>s 781</w:t>
            </w:r>
            <w:r w:rsidRPr="00F26942">
              <w:tab/>
            </w:r>
          </w:p>
        </w:tc>
        <w:tc>
          <w:tcPr>
            <w:tcW w:w="4592" w:type="dxa"/>
            <w:shd w:val="clear" w:color="auto" w:fill="auto"/>
          </w:tcPr>
          <w:p w14:paraId="03588540" w14:textId="77777777" w:rsidR="0014397C" w:rsidRPr="00F26942" w:rsidRDefault="0014397C" w:rsidP="00FE0A9B">
            <w:pPr>
              <w:pStyle w:val="ENoteTableText"/>
            </w:pPr>
            <w:r w:rsidRPr="00F26942">
              <w:t>am No 174, 2012</w:t>
            </w:r>
          </w:p>
        </w:tc>
      </w:tr>
      <w:tr w:rsidR="0014397C" w:rsidRPr="00F26942" w14:paraId="331D7898" w14:textId="77777777" w:rsidTr="00FE0A9B">
        <w:trPr>
          <w:cantSplit/>
        </w:trPr>
        <w:tc>
          <w:tcPr>
            <w:tcW w:w="2551" w:type="dxa"/>
            <w:shd w:val="clear" w:color="auto" w:fill="auto"/>
          </w:tcPr>
          <w:p w14:paraId="762E68E7" w14:textId="77777777" w:rsidR="0014397C" w:rsidRPr="00F26942" w:rsidRDefault="0014397C" w:rsidP="00FE0A9B">
            <w:pPr>
              <w:pStyle w:val="ENoteTableText"/>
              <w:tabs>
                <w:tab w:val="center" w:leader="dot" w:pos="2268"/>
              </w:tabs>
            </w:pPr>
          </w:p>
        </w:tc>
        <w:tc>
          <w:tcPr>
            <w:tcW w:w="4592" w:type="dxa"/>
            <w:shd w:val="clear" w:color="auto" w:fill="auto"/>
          </w:tcPr>
          <w:p w14:paraId="6D7B6D50" w14:textId="77777777" w:rsidR="0014397C" w:rsidRPr="00F26942" w:rsidRDefault="0014397C" w:rsidP="00FE0A9B">
            <w:pPr>
              <w:pStyle w:val="ENoteTableText"/>
            </w:pPr>
            <w:r w:rsidRPr="00F26942">
              <w:t>rs No 73, 2013</w:t>
            </w:r>
          </w:p>
        </w:tc>
      </w:tr>
      <w:tr w:rsidR="0014397C" w:rsidRPr="00F26942" w14:paraId="516CA486" w14:textId="77777777" w:rsidTr="00FE0A9B">
        <w:trPr>
          <w:cantSplit/>
        </w:trPr>
        <w:tc>
          <w:tcPr>
            <w:tcW w:w="2551" w:type="dxa"/>
            <w:shd w:val="clear" w:color="auto" w:fill="auto"/>
          </w:tcPr>
          <w:p w14:paraId="0CA833AB" w14:textId="77777777" w:rsidR="0014397C" w:rsidRPr="00F26942" w:rsidRDefault="0014397C" w:rsidP="00FE0A9B">
            <w:pPr>
              <w:pStyle w:val="ENoteTableText"/>
              <w:tabs>
                <w:tab w:val="center" w:leader="dot" w:pos="2268"/>
              </w:tabs>
            </w:pPr>
            <w:r w:rsidRPr="00F26942">
              <w:t>s 781A</w:t>
            </w:r>
            <w:r w:rsidRPr="00F26942">
              <w:tab/>
            </w:r>
          </w:p>
        </w:tc>
        <w:tc>
          <w:tcPr>
            <w:tcW w:w="4592" w:type="dxa"/>
            <w:shd w:val="clear" w:color="auto" w:fill="auto"/>
          </w:tcPr>
          <w:p w14:paraId="2BD2CF6F" w14:textId="77777777" w:rsidR="0014397C" w:rsidRPr="00F26942" w:rsidRDefault="0014397C" w:rsidP="00FE0A9B">
            <w:pPr>
              <w:pStyle w:val="ENoteTableText"/>
            </w:pPr>
            <w:r w:rsidRPr="00F26942">
              <w:t>ad No 73, 2013</w:t>
            </w:r>
          </w:p>
        </w:tc>
      </w:tr>
      <w:tr w:rsidR="0014397C" w:rsidRPr="00F26942" w14:paraId="596EFAA0" w14:textId="77777777" w:rsidTr="00FE0A9B">
        <w:trPr>
          <w:cantSplit/>
        </w:trPr>
        <w:tc>
          <w:tcPr>
            <w:tcW w:w="2551" w:type="dxa"/>
            <w:shd w:val="clear" w:color="auto" w:fill="auto"/>
          </w:tcPr>
          <w:p w14:paraId="4FF0824B" w14:textId="77777777" w:rsidR="0014397C" w:rsidRPr="00F26942" w:rsidRDefault="0014397C" w:rsidP="00FE0A9B">
            <w:pPr>
              <w:pStyle w:val="ENoteTableText"/>
              <w:tabs>
                <w:tab w:val="center" w:leader="dot" w:pos="2268"/>
              </w:tabs>
            </w:pPr>
            <w:r w:rsidRPr="00F26942">
              <w:t>s 782</w:t>
            </w:r>
            <w:r w:rsidRPr="00F26942">
              <w:tab/>
            </w:r>
          </w:p>
        </w:tc>
        <w:tc>
          <w:tcPr>
            <w:tcW w:w="4592" w:type="dxa"/>
            <w:shd w:val="clear" w:color="auto" w:fill="auto"/>
          </w:tcPr>
          <w:p w14:paraId="58C35A60" w14:textId="77777777" w:rsidR="0014397C" w:rsidRPr="00F26942" w:rsidRDefault="0014397C" w:rsidP="00FE0A9B">
            <w:pPr>
              <w:pStyle w:val="ENoteTableText"/>
            </w:pPr>
            <w:r w:rsidRPr="00F26942">
              <w:t>am No 73, 2013</w:t>
            </w:r>
          </w:p>
        </w:tc>
      </w:tr>
      <w:tr w:rsidR="0014397C" w:rsidRPr="00F26942" w14:paraId="2111AD6B" w14:textId="77777777" w:rsidTr="00FE0A9B">
        <w:trPr>
          <w:cantSplit/>
        </w:trPr>
        <w:tc>
          <w:tcPr>
            <w:tcW w:w="2551" w:type="dxa"/>
            <w:shd w:val="clear" w:color="auto" w:fill="auto"/>
          </w:tcPr>
          <w:p w14:paraId="1191BF98" w14:textId="77777777" w:rsidR="0014397C" w:rsidRPr="00F26942" w:rsidRDefault="0014397C" w:rsidP="00FE0A9B">
            <w:pPr>
              <w:pStyle w:val="ENoteTableText"/>
              <w:tabs>
                <w:tab w:val="center" w:leader="dot" w:pos="2268"/>
              </w:tabs>
            </w:pPr>
            <w:r w:rsidRPr="00F26942">
              <w:t>s 783</w:t>
            </w:r>
            <w:r w:rsidRPr="00F26942">
              <w:tab/>
            </w:r>
          </w:p>
        </w:tc>
        <w:tc>
          <w:tcPr>
            <w:tcW w:w="4592" w:type="dxa"/>
            <w:shd w:val="clear" w:color="auto" w:fill="auto"/>
          </w:tcPr>
          <w:p w14:paraId="1F6FDA2D" w14:textId="77777777" w:rsidR="0014397C" w:rsidRPr="00F26942" w:rsidRDefault="0014397C" w:rsidP="00FE0A9B">
            <w:pPr>
              <w:pStyle w:val="ENoteTableText"/>
            </w:pPr>
            <w:r w:rsidRPr="00F26942">
              <w:t>am No 73, 2013</w:t>
            </w:r>
          </w:p>
        </w:tc>
      </w:tr>
      <w:tr w:rsidR="0014397C" w:rsidRPr="00F26942" w14:paraId="549360AD" w14:textId="77777777" w:rsidTr="00FE0A9B">
        <w:trPr>
          <w:cantSplit/>
        </w:trPr>
        <w:tc>
          <w:tcPr>
            <w:tcW w:w="2551" w:type="dxa"/>
            <w:shd w:val="clear" w:color="auto" w:fill="auto"/>
          </w:tcPr>
          <w:p w14:paraId="3E3696C5" w14:textId="77777777" w:rsidR="0014397C" w:rsidRPr="00F26942" w:rsidRDefault="0014397C" w:rsidP="00FE0A9B">
            <w:pPr>
              <w:pStyle w:val="ENoteTableText"/>
            </w:pPr>
            <w:r w:rsidRPr="00F26942">
              <w:rPr>
                <w:b/>
                <w:noProof/>
              </w:rPr>
              <w:t>Division 3</w:t>
            </w:r>
          </w:p>
        </w:tc>
        <w:tc>
          <w:tcPr>
            <w:tcW w:w="4592" w:type="dxa"/>
            <w:shd w:val="clear" w:color="auto" w:fill="auto"/>
          </w:tcPr>
          <w:p w14:paraId="4F42E68C" w14:textId="77777777" w:rsidR="0014397C" w:rsidRPr="00F26942" w:rsidRDefault="0014397C" w:rsidP="00FE0A9B">
            <w:pPr>
              <w:pStyle w:val="ENoteTableText"/>
            </w:pPr>
          </w:p>
        </w:tc>
      </w:tr>
      <w:tr w:rsidR="0014397C" w:rsidRPr="00F26942" w14:paraId="06A68BA0" w14:textId="77777777" w:rsidTr="00FE0A9B">
        <w:trPr>
          <w:cantSplit/>
        </w:trPr>
        <w:tc>
          <w:tcPr>
            <w:tcW w:w="2551" w:type="dxa"/>
            <w:shd w:val="clear" w:color="auto" w:fill="auto"/>
          </w:tcPr>
          <w:p w14:paraId="34F0A231" w14:textId="77777777" w:rsidR="0014397C" w:rsidRPr="00F26942" w:rsidRDefault="0014397C" w:rsidP="00FE0A9B">
            <w:pPr>
              <w:pStyle w:val="ENoteTableText"/>
            </w:pPr>
            <w:r w:rsidRPr="00F26942">
              <w:rPr>
                <w:b/>
              </w:rPr>
              <w:t>Subdivision C</w:t>
            </w:r>
          </w:p>
        </w:tc>
        <w:tc>
          <w:tcPr>
            <w:tcW w:w="4592" w:type="dxa"/>
            <w:shd w:val="clear" w:color="auto" w:fill="auto"/>
          </w:tcPr>
          <w:p w14:paraId="0E8B075F" w14:textId="77777777" w:rsidR="0014397C" w:rsidRPr="00F26942" w:rsidRDefault="0014397C" w:rsidP="00FE0A9B">
            <w:pPr>
              <w:pStyle w:val="ENoteTableText"/>
            </w:pPr>
          </w:p>
        </w:tc>
      </w:tr>
      <w:tr w:rsidR="0014397C" w:rsidRPr="00F26942" w14:paraId="1E37D78F" w14:textId="77777777" w:rsidTr="00FE0A9B">
        <w:trPr>
          <w:cantSplit/>
        </w:trPr>
        <w:tc>
          <w:tcPr>
            <w:tcW w:w="2551" w:type="dxa"/>
            <w:shd w:val="clear" w:color="auto" w:fill="auto"/>
          </w:tcPr>
          <w:p w14:paraId="3E4730DF" w14:textId="77777777" w:rsidR="0014397C" w:rsidRPr="00F26942" w:rsidRDefault="0014397C" w:rsidP="00FE0A9B">
            <w:pPr>
              <w:pStyle w:val="ENoteTableText"/>
              <w:tabs>
                <w:tab w:val="center" w:leader="dot" w:pos="2268"/>
              </w:tabs>
            </w:pPr>
            <w:r w:rsidRPr="00F26942">
              <w:t>s 786</w:t>
            </w:r>
            <w:r w:rsidRPr="00F26942">
              <w:tab/>
            </w:r>
          </w:p>
        </w:tc>
        <w:tc>
          <w:tcPr>
            <w:tcW w:w="4592" w:type="dxa"/>
            <w:shd w:val="clear" w:color="auto" w:fill="auto"/>
          </w:tcPr>
          <w:p w14:paraId="4C2ABA3F" w14:textId="77777777" w:rsidR="0014397C" w:rsidRPr="00F26942" w:rsidRDefault="0014397C" w:rsidP="00FE0A9B">
            <w:pPr>
              <w:pStyle w:val="ENoteTableText"/>
            </w:pPr>
            <w:r w:rsidRPr="00F26942">
              <w:t>am No 174, 2012</w:t>
            </w:r>
          </w:p>
        </w:tc>
      </w:tr>
      <w:tr w:rsidR="0014397C" w:rsidRPr="00F26942" w14:paraId="53723D3E" w14:textId="77777777" w:rsidTr="00FE0A9B">
        <w:trPr>
          <w:cantSplit/>
        </w:trPr>
        <w:tc>
          <w:tcPr>
            <w:tcW w:w="2551" w:type="dxa"/>
            <w:shd w:val="clear" w:color="auto" w:fill="auto"/>
          </w:tcPr>
          <w:p w14:paraId="5F55462A" w14:textId="77777777" w:rsidR="0014397C" w:rsidRPr="00F26942" w:rsidRDefault="0014397C" w:rsidP="00FE0A9B">
            <w:pPr>
              <w:pStyle w:val="ENoteTableText"/>
              <w:tabs>
                <w:tab w:val="center" w:leader="dot" w:pos="2268"/>
              </w:tabs>
            </w:pPr>
            <w:r w:rsidRPr="00F26942">
              <w:t>s 787</w:t>
            </w:r>
            <w:r w:rsidRPr="00F26942">
              <w:tab/>
            </w:r>
          </w:p>
        </w:tc>
        <w:tc>
          <w:tcPr>
            <w:tcW w:w="4592" w:type="dxa"/>
            <w:shd w:val="clear" w:color="auto" w:fill="auto"/>
          </w:tcPr>
          <w:p w14:paraId="6571A275" w14:textId="77777777" w:rsidR="0014397C" w:rsidRPr="00F26942" w:rsidRDefault="0014397C" w:rsidP="00FE0A9B">
            <w:pPr>
              <w:pStyle w:val="ENoteTableText"/>
            </w:pPr>
            <w:r w:rsidRPr="00F26942">
              <w:t>am No 174, 2012</w:t>
            </w:r>
          </w:p>
        </w:tc>
      </w:tr>
      <w:tr w:rsidR="0014397C" w:rsidRPr="00F26942" w14:paraId="3AA8EBC1" w14:textId="77777777" w:rsidTr="00FE0A9B">
        <w:trPr>
          <w:cantSplit/>
        </w:trPr>
        <w:tc>
          <w:tcPr>
            <w:tcW w:w="2551" w:type="dxa"/>
            <w:shd w:val="clear" w:color="auto" w:fill="auto"/>
          </w:tcPr>
          <w:p w14:paraId="60A44C16" w14:textId="77777777" w:rsidR="0014397C" w:rsidRPr="00F26942" w:rsidRDefault="0014397C" w:rsidP="00FE0A9B">
            <w:pPr>
              <w:pStyle w:val="ENoteTableText"/>
              <w:tabs>
                <w:tab w:val="center" w:leader="dot" w:pos="2268"/>
              </w:tabs>
            </w:pPr>
            <w:r w:rsidRPr="00F26942">
              <w:t>s 788</w:t>
            </w:r>
            <w:r w:rsidRPr="00F26942">
              <w:tab/>
            </w:r>
          </w:p>
        </w:tc>
        <w:tc>
          <w:tcPr>
            <w:tcW w:w="4592" w:type="dxa"/>
            <w:shd w:val="clear" w:color="auto" w:fill="auto"/>
          </w:tcPr>
          <w:p w14:paraId="1A07DCA8" w14:textId="77777777" w:rsidR="0014397C" w:rsidRPr="00F26942" w:rsidRDefault="0014397C" w:rsidP="00FE0A9B">
            <w:pPr>
              <w:pStyle w:val="ENoteTableText"/>
            </w:pPr>
            <w:r w:rsidRPr="00F26942">
              <w:t>am No 174, 2012</w:t>
            </w:r>
          </w:p>
        </w:tc>
      </w:tr>
      <w:tr w:rsidR="0014397C" w:rsidRPr="00F26942" w14:paraId="61B36ED7" w14:textId="77777777" w:rsidTr="00FE0A9B">
        <w:trPr>
          <w:cantSplit/>
        </w:trPr>
        <w:tc>
          <w:tcPr>
            <w:tcW w:w="2551" w:type="dxa"/>
            <w:shd w:val="clear" w:color="auto" w:fill="auto"/>
          </w:tcPr>
          <w:p w14:paraId="7D6912F7" w14:textId="192A5AE9" w:rsidR="0014397C" w:rsidRPr="00F26942" w:rsidRDefault="0014397C" w:rsidP="00FE0A9B">
            <w:pPr>
              <w:pStyle w:val="ENoteTableText"/>
            </w:pPr>
            <w:r w:rsidRPr="00F26942">
              <w:rPr>
                <w:b/>
                <w:noProof/>
              </w:rPr>
              <w:t>Part 6</w:t>
            </w:r>
            <w:r w:rsidR="009471E5">
              <w:rPr>
                <w:b/>
                <w:noProof/>
              </w:rPr>
              <w:noBreakHyphen/>
            </w:r>
            <w:r w:rsidRPr="00F26942">
              <w:rPr>
                <w:b/>
                <w:noProof/>
              </w:rPr>
              <w:t>4A</w:t>
            </w:r>
          </w:p>
        </w:tc>
        <w:tc>
          <w:tcPr>
            <w:tcW w:w="4592" w:type="dxa"/>
            <w:shd w:val="clear" w:color="auto" w:fill="auto"/>
          </w:tcPr>
          <w:p w14:paraId="4309955A" w14:textId="77777777" w:rsidR="0014397C" w:rsidRPr="00F26942" w:rsidRDefault="0014397C" w:rsidP="00FE0A9B">
            <w:pPr>
              <w:pStyle w:val="ENoteTableText"/>
            </w:pPr>
          </w:p>
        </w:tc>
      </w:tr>
      <w:tr w:rsidR="0014397C" w:rsidRPr="00F26942" w14:paraId="676841C1" w14:textId="77777777" w:rsidTr="00FE0A9B">
        <w:trPr>
          <w:cantSplit/>
        </w:trPr>
        <w:tc>
          <w:tcPr>
            <w:tcW w:w="2551" w:type="dxa"/>
            <w:shd w:val="clear" w:color="auto" w:fill="auto"/>
          </w:tcPr>
          <w:p w14:paraId="3BB02372" w14:textId="3B4AB280" w:rsidR="0014397C" w:rsidRPr="00F26942" w:rsidRDefault="0014397C" w:rsidP="00FE0A9B">
            <w:pPr>
              <w:pStyle w:val="ENoteTableText"/>
              <w:tabs>
                <w:tab w:val="center" w:leader="dot" w:pos="2268"/>
              </w:tabs>
              <w:rPr>
                <w:noProof/>
              </w:rPr>
            </w:pPr>
            <w:r w:rsidRPr="00F26942">
              <w:rPr>
                <w:noProof/>
              </w:rPr>
              <w:t>Part 6</w:t>
            </w:r>
            <w:r w:rsidR="009471E5">
              <w:rPr>
                <w:noProof/>
              </w:rPr>
              <w:noBreakHyphen/>
            </w:r>
            <w:r w:rsidRPr="00F26942">
              <w:rPr>
                <w:noProof/>
              </w:rPr>
              <w:t>4A</w:t>
            </w:r>
            <w:r w:rsidRPr="00F26942">
              <w:rPr>
                <w:noProof/>
              </w:rPr>
              <w:tab/>
            </w:r>
          </w:p>
        </w:tc>
        <w:tc>
          <w:tcPr>
            <w:tcW w:w="4592" w:type="dxa"/>
            <w:shd w:val="clear" w:color="auto" w:fill="auto"/>
          </w:tcPr>
          <w:p w14:paraId="6F4C911F" w14:textId="77777777" w:rsidR="0014397C" w:rsidRPr="00F26942" w:rsidRDefault="0014397C" w:rsidP="00FE0A9B">
            <w:pPr>
              <w:pStyle w:val="ENoteTableText"/>
            </w:pPr>
            <w:r w:rsidRPr="00F26942">
              <w:t>ad No 33, 2012</w:t>
            </w:r>
          </w:p>
        </w:tc>
      </w:tr>
      <w:tr w:rsidR="0014397C" w:rsidRPr="00F26942" w14:paraId="083EF2B6" w14:textId="77777777" w:rsidTr="00FE0A9B">
        <w:trPr>
          <w:cantSplit/>
        </w:trPr>
        <w:tc>
          <w:tcPr>
            <w:tcW w:w="2551" w:type="dxa"/>
            <w:shd w:val="clear" w:color="auto" w:fill="auto"/>
          </w:tcPr>
          <w:p w14:paraId="25AF6DBE" w14:textId="5E158B7B" w:rsidR="0014397C" w:rsidRPr="00F26942" w:rsidRDefault="009471E5" w:rsidP="00FE0A9B">
            <w:pPr>
              <w:pStyle w:val="ENoteTableText"/>
              <w:rPr>
                <w:noProof/>
              </w:rPr>
            </w:pPr>
            <w:r>
              <w:rPr>
                <w:b/>
                <w:noProof/>
              </w:rPr>
              <w:t>Division 1</w:t>
            </w:r>
          </w:p>
        </w:tc>
        <w:tc>
          <w:tcPr>
            <w:tcW w:w="4592" w:type="dxa"/>
            <w:shd w:val="clear" w:color="auto" w:fill="auto"/>
          </w:tcPr>
          <w:p w14:paraId="5611E9B0" w14:textId="77777777" w:rsidR="0014397C" w:rsidRPr="00F26942" w:rsidRDefault="0014397C" w:rsidP="00FE0A9B">
            <w:pPr>
              <w:pStyle w:val="ENoteTableText"/>
            </w:pPr>
          </w:p>
        </w:tc>
      </w:tr>
      <w:tr w:rsidR="0014397C" w:rsidRPr="00F26942" w14:paraId="7CC3637F" w14:textId="77777777" w:rsidTr="00FE0A9B">
        <w:trPr>
          <w:cantSplit/>
        </w:trPr>
        <w:tc>
          <w:tcPr>
            <w:tcW w:w="2551" w:type="dxa"/>
            <w:shd w:val="clear" w:color="auto" w:fill="auto"/>
          </w:tcPr>
          <w:p w14:paraId="71F1E790" w14:textId="77777777" w:rsidR="0014397C" w:rsidRPr="00F26942" w:rsidRDefault="0014397C" w:rsidP="00FE0A9B">
            <w:pPr>
              <w:pStyle w:val="ENoteTableText"/>
              <w:tabs>
                <w:tab w:val="center" w:leader="dot" w:pos="2268"/>
              </w:tabs>
              <w:rPr>
                <w:noProof/>
              </w:rPr>
            </w:pPr>
            <w:r w:rsidRPr="00F26942">
              <w:rPr>
                <w:noProof/>
              </w:rPr>
              <w:t>s 789AA</w:t>
            </w:r>
            <w:r w:rsidRPr="00F26942">
              <w:rPr>
                <w:noProof/>
              </w:rPr>
              <w:tab/>
            </w:r>
          </w:p>
        </w:tc>
        <w:tc>
          <w:tcPr>
            <w:tcW w:w="4592" w:type="dxa"/>
            <w:shd w:val="clear" w:color="auto" w:fill="auto"/>
          </w:tcPr>
          <w:p w14:paraId="684D6909" w14:textId="77777777" w:rsidR="0014397C" w:rsidRPr="00F26942" w:rsidRDefault="0014397C" w:rsidP="00FE0A9B">
            <w:pPr>
              <w:pStyle w:val="ENoteTableText"/>
            </w:pPr>
            <w:r w:rsidRPr="00F26942">
              <w:t>ad No 33, 2012</w:t>
            </w:r>
          </w:p>
        </w:tc>
      </w:tr>
      <w:tr w:rsidR="0014397C" w:rsidRPr="00F26942" w14:paraId="473D32C9" w14:textId="77777777" w:rsidTr="00FE0A9B">
        <w:trPr>
          <w:cantSplit/>
        </w:trPr>
        <w:tc>
          <w:tcPr>
            <w:tcW w:w="2551" w:type="dxa"/>
            <w:shd w:val="clear" w:color="auto" w:fill="auto"/>
          </w:tcPr>
          <w:p w14:paraId="6ECCE82F" w14:textId="77777777" w:rsidR="0014397C" w:rsidRPr="00F26942" w:rsidRDefault="0014397C" w:rsidP="00FE0A9B">
            <w:pPr>
              <w:pStyle w:val="ENoteTableText"/>
              <w:tabs>
                <w:tab w:val="center" w:leader="dot" w:pos="2268"/>
              </w:tabs>
              <w:rPr>
                <w:noProof/>
              </w:rPr>
            </w:pPr>
            <w:r w:rsidRPr="00F26942">
              <w:rPr>
                <w:noProof/>
              </w:rPr>
              <w:t>s 789AB</w:t>
            </w:r>
            <w:r w:rsidRPr="00F26942">
              <w:rPr>
                <w:noProof/>
              </w:rPr>
              <w:tab/>
            </w:r>
          </w:p>
        </w:tc>
        <w:tc>
          <w:tcPr>
            <w:tcW w:w="4592" w:type="dxa"/>
            <w:shd w:val="clear" w:color="auto" w:fill="auto"/>
          </w:tcPr>
          <w:p w14:paraId="45F44664" w14:textId="77777777" w:rsidR="0014397C" w:rsidRPr="00F26942" w:rsidRDefault="0014397C" w:rsidP="00FE0A9B">
            <w:pPr>
              <w:pStyle w:val="ENoteTableText"/>
            </w:pPr>
            <w:r w:rsidRPr="00F26942">
              <w:t>ad No 33, 2012</w:t>
            </w:r>
          </w:p>
        </w:tc>
      </w:tr>
      <w:tr w:rsidR="0014397C" w:rsidRPr="00F26942" w14:paraId="4DE97966" w14:textId="77777777" w:rsidTr="00FE0A9B">
        <w:trPr>
          <w:cantSplit/>
        </w:trPr>
        <w:tc>
          <w:tcPr>
            <w:tcW w:w="2551" w:type="dxa"/>
            <w:shd w:val="clear" w:color="auto" w:fill="auto"/>
          </w:tcPr>
          <w:p w14:paraId="11D2154D" w14:textId="77777777" w:rsidR="0014397C" w:rsidRPr="00F26942" w:rsidRDefault="0014397C" w:rsidP="00FE0A9B">
            <w:pPr>
              <w:pStyle w:val="ENoteTableText"/>
              <w:tabs>
                <w:tab w:val="center" w:leader="dot" w:pos="2268"/>
              </w:tabs>
              <w:rPr>
                <w:noProof/>
              </w:rPr>
            </w:pPr>
            <w:r w:rsidRPr="00F26942">
              <w:rPr>
                <w:noProof/>
              </w:rPr>
              <w:t>s 789AC</w:t>
            </w:r>
            <w:r w:rsidRPr="00F26942">
              <w:rPr>
                <w:noProof/>
              </w:rPr>
              <w:tab/>
            </w:r>
          </w:p>
        </w:tc>
        <w:tc>
          <w:tcPr>
            <w:tcW w:w="4592" w:type="dxa"/>
            <w:shd w:val="clear" w:color="auto" w:fill="auto"/>
          </w:tcPr>
          <w:p w14:paraId="4387DB00" w14:textId="77777777" w:rsidR="0014397C" w:rsidRPr="00F26942" w:rsidRDefault="0014397C" w:rsidP="00FE0A9B">
            <w:pPr>
              <w:pStyle w:val="ENoteTableText"/>
            </w:pPr>
            <w:r w:rsidRPr="00F26942">
              <w:t>ad No 33, 2012</w:t>
            </w:r>
          </w:p>
        </w:tc>
      </w:tr>
      <w:tr w:rsidR="0014397C" w:rsidRPr="00F26942" w14:paraId="0BBA7C9D" w14:textId="77777777" w:rsidTr="00FE0A9B">
        <w:trPr>
          <w:cantSplit/>
        </w:trPr>
        <w:tc>
          <w:tcPr>
            <w:tcW w:w="2551" w:type="dxa"/>
            <w:shd w:val="clear" w:color="auto" w:fill="auto"/>
          </w:tcPr>
          <w:p w14:paraId="10E31533" w14:textId="77777777" w:rsidR="0014397C" w:rsidRPr="00F26942" w:rsidRDefault="0014397C" w:rsidP="00FE0A9B">
            <w:pPr>
              <w:pStyle w:val="ENoteTableText"/>
              <w:keepNext/>
              <w:rPr>
                <w:noProof/>
              </w:rPr>
            </w:pPr>
            <w:r w:rsidRPr="00F26942">
              <w:rPr>
                <w:b/>
                <w:noProof/>
              </w:rPr>
              <w:t>Division 2</w:t>
            </w:r>
          </w:p>
        </w:tc>
        <w:tc>
          <w:tcPr>
            <w:tcW w:w="4592" w:type="dxa"/>
            <w:shd w:val="clear" w:color="auto" w:fill="auto"/>
          </w:tcPr>
          <w:p w14:paraId="72B10284" w14:textId="77777777" w:rsidR="0014397C" w:rsidRPr="00F26942" w:rsidRDefault="0014397C" w:rsidP="00FE0A9B">
            <w:pPr>
              <w:pStyle w:val="ENoteTableText"/>
            </w:pPr>
          </w:p>
        </w:tc>
      </w:tr>
      <w:tr w:rsidR="0014397C" w:rsidRPr="00F26942" w14:paraId="67B04144" w14:textId="77777777" w:rsidTr="00FE0A9B">
        <w:trPr>
          <w:cantSplit/>
        </w:trPr>
        <w:tc>
          <w:tcPr>
            <w:tcW w:w="2551" w:type="dxa"/>
            <w:shd w:val="clear" w:color="auto" w:fill="auto"/>
          </w:tcPr>
          <w:p w14:paraId="0C4B53DA" w14:textId="77777777" w:rsidR="0014397C" w:rsidRPr="00F26942" w:rsidRDefault="0014397C" w:rsidP="00FE0A9B">
            <w:pPr>
              <w:pStyle w:val="ENoteTableText"/>
              <w:tabs>
                <w:tab w:val="center" w:leader="dot" w:pos="2268"/>
              </w:tabs>
              <w:rPr>
                <w:noProof/>
              </w:rPr>
            </w:pPr>
            <w:r w:rsidRPr="00F26942">
              <w:rPr>
                <w:noProof/>
              </w:rPr>
              <w:t>s 789BA</w:t>
            </w:r>
            <w:r w:rsidRPr="00F26942">
              <w:rPr>
                <w:noProof/>
              </w:rPr>
              <w:tab/>
            </w:r>
          </w:p>
        </w:tc>
        <w:tc>
          <w:tcPr>
            <w:tcW w:w="4592" w:type="dxa"/>
            <w:shd w:val="clear" w:color="auto" w:fill="auto"/>
          </w:tcPr>
          <w:p w14:paraId="40DC8A3E" w14:textId="77777777" w:rsidR="0014397C" w:rsidRPr="00F26942" w:rsidRDefault="0014397C" w:rsidP="00FE0A9B">
            <w:pPr>
              <w:pStyle w:val="ENoteTableText"/>
            </w:pPr>
            <w:r w:rsidRPr="00F26942">
              <w:t>ad No 33, 2012</w:t>
            </w:r>
          </w:p>
        </w:tc>
      </w:tr>
      <w:tr w:rsidR="0014397C" w:rsidRPr="00F26942" w14:paraId="0DF8F5B5" w14:textId="77777777" w:rsidTr="00FE0A9B">
        <w:trPr>
          <w:cantSplit/>
        </w:trPr>
        <w:tc>
          <w:tcPr>
            <w:tcW w:w="2551" w:type="dxa"/>
            <w:shd w:val="clear" w:color="auto" w:fill="auto"/>
          </w:tcPr>
          <w:p w14:paraId="6FC4B840" w14:textId="77777777" w:rsidR="0014397C" w:rsidRPr="00F26942" w:rsidRDefault="0014397C" w:rsidP="00FE0A9B">
            <w:pPr>
              <w:pStyle w:val="ENoteTableText"/>
              <w:rPr>
                <w:noProof/>
              </w:rPr>
            </w:pPr>
          </w:p>
        </w:tc>
        <w:tc>
          <w:tcPr>
            <w:tcW w:w="4592" w:type="dxa"/>
            <w:shd w:val="clear" w:color="auto" w:fill="auto"/>
          </w:tcPr>
          <w:p w14:paraId="68DD5453" w14:textId="77777777" w:rsidR="0014397C" w:rsidRPr="00F26942" w:rsidRDefault="0014397C" w:rsidP="00FE0A9B">
            <w:pPr>
              <w:pStyle w:val="ENoteTableText"/>
            </w:pPr>
            <w:r w:rsidRPr="00F26942">
              <w:t>am No 175, 2012</w:t>
            </w:r>
          </w:p>
        </w:tc>
      </w:tr>
      <w:tr w:rsidR="0014397C" w:rsidRPr="00F26942" w14:paraId="014FBD08" w14:textId="77777777" w:rsidTr="00FE0A9B">
        <w:trPr>
          <w:cantSplit/>
        </w:trPr>
        <w:tc>
          <w:tcPr>
            <w:tcW w:w="2551" w:type="dxa"/>
            <w:shd w:val="clear" w:color="auto" w:fill="auto"/>
          </w:tcPr>
          <w:p w14:paraId="22F6D668" w14:textId="77777777" w:rsidR="0014397C" w:rsidRPr="00F26942" w:rsidRDefault="0014397C" w:rsidP="00FE0A9B">
            <w:pPr>
              <w:pStyle w:val="ENoteTableText"/>
              <w:tabs>
                <w:tab w:val="center" w:leader="dot" w:pos="2268"/>
              </w:tabs>
              <w:rPr>
                <w:noProof/>
              </w:rPr>
            </w:pPr>
            <w:r w:rsidRPr="00F26942">
              <w:rPr>
                <w:noProof/>
              </w:rPr>
              <w:t>s 789BB</w:t>
            </w:r>
            <w:r w:rsidRPr="00F26942">
              <w:rPr>
                <w:noProof/>
              </w:rPr>
              <w:tab/>
            </w:r>
          </w:p>
        </w:tc>
        <w:tc>
          <w:tcPr>
            <w:tcW w:w="4592" w:type="dxa"/>
            <w:shd w:val="clear" w:color="auto" w:fill="auto"/>
          </w:tcPr>
          <w:p w14:paraId="728C095A" w14:textId="77777777" w:rsidR="0014397C" w:rsidRPr="00F26942" w:rsidRDefault="0014397C" w:rsidP="00FE0A9B">
            <w:pPr>
              <w:pStyle w:val="ENoteTableText"/>
            </w:pPr>
            <w:r w:rsidRPr="00F26942">
              <w:t>ad No 33, 2012</w:t>
            </w:r>
          </w:p>
        </w:tc>
      </w:tr>
      <w:tr w:rsidR="0014397C" w:rsidRPr="00F26942" w14:paraId="4AF6373C" w14:textId="77777777" w:rsidTr="00FE0A9B">
        <w:trPr>
          <w:cantSplit/>
        </w:trPr>
        <w:tc>
          <w:tcPr>
            <w:tcW w:w="2551" w:type="dxa"/>
            <w:shd w:val="clear" w:color="auto" w:fill="auto"/>
          </w:tcPr>
          <w:p w14:paraId="6B138EC8" w14:textId="77777777" w:rsidR="0014397C" w:rsidRPr="00F26942" w:rsidRDefault="0014397C" w:rsidP="00FE0A9B">
            <w:pPr>
              <w:pStyle w:val="ENoteTableText"/>
              <w:tabs>
                <w:tab w:val="center" w:leader="dot" w:pos="2268"/>
              </w:tabs>
              <w:rPr>
                <w:noProof/>
              </w:rPr>
            </w:pPr>
            <w:r w:rsidRPr="00F26942">
              <w:rPr>
                <w:noProof/>
              </w:rPr>
              <w:t>s 789BC</w:t>
            </w:r>
            <w:r w:rsidRPr="00F26942">
              <w:rPr>
                <w:noProof/>
              </w:rPr>
              <w:tab/>
            </w:r>
          </w:p>
        </w:tc>
        <w:tc>
          <w:tcPr>
            <w:tcW w:w="4592" w:type="dxa"/>
            <w:shd w:val="clear" w:color="auto" w:fill="auto"/>
          </w:tcPr>
          <w:p w14:paraId="6859754F" w14:textId="77777777" w:rsidR="0014397C" w:rsidRPr="00F26942" w:rsidRDefault="0014397C" w:rsidP="00FE0A9B">
            <w:pPr>
              <w:pStyle w:val="ENoteTableText"/>
            </w:pPr>
            <w:r w:rsidRPr="00F26942">
              <w:t>ad No 33, 2012</w:t>
            </w:r>
          </w:p>
        </w:tc>
      </w:tr>
      <w:tr w:rsidR="0014397C" w:rsidRPr="00F26942" w14:paraId="6B15D2B4" w14:textId="77777777" w:rsidTr="00FE0A9B">
        <w:trPr>
          <w:cantSplit/>
        </w:trPr>
        <w:tc>
          <w:tcPr>
            <w:tcW w:w="2551" w:type="dxa"/>
            <w:shd w:val="clear" w:color="auto" w:fill="auto"/>
          </w:tcPr>
          <w:p w14:paraId="62B1C2F9" w14:textId="77777777" w:rsidR="0014397C" w:rsidRPr="00F26942" w:rsidRDefault="0014397C" w:rsidP="00FE0A9B">
            <w:pPr>
              <w:pStyle w:val="ENoteTableText"/>
              <w:rPr>
                <w:noProof/>
              </w:rPr>
            </w:pPr>
            <w:r w:rsidRPr="00F26942">
              <w:rPr>
                <w:b/>
                <w:noProof/>
              </w:rPr>
              <w:t>Division 3</w:t>
            </w:r>
          </w:p>
        </w:tc>
        <w:tc>
          <w:tcPr>
            <w:tcW w:w="4592" w:type="dxa"/>
            <w:shd w:val="clear" w:color="auto" w:fill="auto"/>
          </w:tcPr>
          <w:p w14:paraId="5891C3EA" w14:textId="77777777" w:rsidR="0014397C" w:rsidRPr="00F26942" w:rsidRDefault="0014397C" w:rsidP="00FE0A9B">
            <w:pPr>
              <w:pStyle w:val="ENoteTableText"/>
            </w:pPr>
          </w:p>
        </w:tc>
      </w:tr>
      <w:tr w:rsidR="0014397C" w:rsidRPr="00F26942" w14:paraId="44FBEA55" w14:textId="77777777" w:rsidTr="00FE0A9B">
        <w:trPr>
          <w:cantSplit/>
        </w:trPr>
        <w:tc>
          <w:tcPr>
            <w:tcW w:w="2551" w:type="dxa"/>
            <w:shd w:val="clear" w:color="auto" w:fill="auto"/>
          </w:tcPr>
          <w:p w14:paraId="3F413668" w14:textId="77777777" w:rsidR="0014397C" w:rsidRPr="00F26942" w:rsidRDefault="0014397C" w:rsidP="00FE0A9B">
            <w:pPr>
              <w:pStyle w:val="ENoteTableText"/>
              <w:tabs>
                <w:tab w:val="center" w:leader="dot" w:pos="2268"/>
              </w:tabs>
              <w:rPr>
                <w:noProof/>
              </w:rPr>
            </w:pPr>
            <w:r w:rsidRPr="00F26942">
              <w:rPr>
                <w:noProof/>
              </w:rPr>
              <w:t>s 789CA</w:t>
            </w:r>
            <w:r w:rsidRPr="00F26942">
              <w:rPr>
                <w:noProof/>
              </w:rPr>
              <w:tab/>
            </w:r>
          </w:p>
        </w:tc>
        <w:tc>
          <w:tcPr>
            <w:tcW w:w="4592" w:type="dxa"/>
            <w:shd w:val="clear" w:color="auto" w:fill="auto"/>
          </w:tcPr>
          <w:p w14:paraId="43D106BA" w14:textId="77777777" w:rsidR="0014397C" w:rsidRPr="00F26942" w:rsidRDefault="0014397C" w:rsidP="00FE0A9B">
            <w:pPr>
              <w:pStyle w:val="ENoteTableText"/>
            </w:pPr>
            <w:r w:rsidRPr="00F26942">
              <w:t>ad No 33, 2012</w:t>
            </w:r>
          </w:p>
        </w:tc>
      </w:tr>
      <w:tr w:rsidR="0014397C" w:rsidRPr="00F26942" w14:paraId="240E0090" w14:textId="77777777" w:rsidTr="00FE0A9B">
        <w:trPr>
          <w:cantSplit/>
        </w:trPr>
        <w:tc>
          <w:tcPr>
            <w:tcW w:w="2551" w:type="dxa"/>
            <w:shd w:val="clear" w:color="auto" w:fill="auto"/>
          </w:tcPr>
          <w:p w14:paraId="0F5993C7" w14:textId="77777777" w:rsidR="0014397C" w:rsidRPr="00F26942" w:rsidRDefault="0014397C" w:rsidP="00FE0A9B">
            <w:pPr>
              <w:pStyle w:val="ENoteTableText"/>
              <w:rPr>
                <w:noProof/>
              </w:rPr>
            </w:pPr>
          </w:p>
        </w:tc>
        <w:tc>
          <w:tcPr>
            <w:tcW w:w="4592" w:type="dxa"/>
            <w:shd w:val="clear" w:color="auto" w:fill="auto"/>
          </w:tcPr>
          <w:p w14:paraId="7A86E50C" w14:textId="77777777" w:rsidR="0014397C" w:rsidRPr="00F26942" w:rsidRDefault="0014397C" w:rsidP="00FE0A9B">
            <w:pPr>
              <w:pStyle w:val="ENoteTableText"/>
            </w:pPr>
            <w:r w:rsidRPr="00F26942">
              <w:t>am No 175, 2012</w:t>
            </w:r>
          </w:p>
        </w:tc>
      </w:tr>
      <w:tr w:rsidR="0014397C" w:rsidRPr="00F26942" w14:paraId="286EA16A" w14:textId="77777777" w:rsidTr="00FE0A9B">
        <w:trPr>
          <w:cantSplit/>
        </w:trPr>
        <w:tc>
          <w:tcPr>
            <w:tcW w:w="2551" w:type="dxa"/>
            <w:shd w:val="clear" w:color="auto" w:fill="auto"/>
          </w:tcPr>
          <w:p w14:paraId="483849E3" w14:textId="77777777" w:rsidR="0014397C" w:rsidRPr="00F26942" w:rsidRDefault="0014397C" w:rsidP="00FE0A9B">
            <w:pPr>
              <w:pStyle w:val="ENoteTableText"/>
              <w:tabs>
                <w:tab w:val="center" w:leader="dot" w:pos="2268"/>
              </w:tabs>
              <w:rPr>
                <w:noProof/>
              </w:rPr>
            </w:pPr>
            <w:r w:rsidRPr="00F26942">
              <w:rPr>
                <w:noProof/>
              </w:rPr>
              <w:lastRenderedPageBreak/>
              <w:t>s 789CB</w:t>
            </w:r>
            <w:r w:rsidRPr="00F26942">
              <w:rPr>
                <w:noProof/>
              </w:rPr>
              <w:tab/>
            </w:r>
          </w:p>
        </w:tc>
        <w:tc>
          <w:tcPr>
            <w:tcW w:w="4592" w:type="dxa"/>
            <w:shd w:val="clear" w:color="auto" w:fill="auto"/>
          </w:tcPr>
          <w:p w14:paraId="32775E6F" w14:textId="77777777" w:rsidR="0014397C" w:rsidRPr="00F26942" w:rsidRDefault="0014397C" w:rsidP="00FE0A9B">
            <w:pPr>
              <w:pStyle w:val="ENoteTableText"/>
            </w:pPr>
            <w:r w:rsidRPr="00F26942">
              <w:t>ad No 33, 2012</w:t>
            </w:r>
          </w:p>
        </w:tc>
      </w:tr>
      <w:tr w:rsidR="0014397C" w:rsidRPr="00F26942" w14:paraId="0EAA1465" w14:textId="77777777" w:rsidTr="00FE0A9B">
        <w:trPr>
          <w:cantSplit/>
        </w:trPr>
        <w:tc>
          <w:tcPr>
            <w:tcW w:w="2551" w:type="dxa"/>
            <w:shd w:val="clear" w:color="auto" w:fill="auto"/>
          </w:tcPr>
          <w:p w14:paraId="37333839" w14:textId="77777777" w:rsidR="0014397C" w:rsidRPr="00F26942" w:rsidRDefault="0014397C" w:rsidP="00FE0A9B">
            <w:pPr>
              <w:pStyle w:val="ENoteTableText"/>
              <w:tabs>
                <w:tab w:val="center" w:leader="dot" w:pos="2268"/>
              </w:tabs>
              <w:rPr>
                <w:noProof/>
              </w:rPr>
            </w:pPr>
            <w:r w:rsidRPr="00F26942">
              <w:rPr>
                <w:noProof/>
              </w:rPr>
              <w:t>s 789CC</w:t>
            </w:r>
            <w:r w:rsidRPr="00F26942">
              <w:rPr>
                <w:noProof/>
              </w:rPr>
              <w:tab/>
            </w:r>
          </w:p>
        </w:tc>
        <w:tc>
          <w:tcPr>
            <w:tcW w:w="4592" w:type="dxa"/>
            <w:shd w:val="clear" w:color="auto" w:fill="auto"/>
          </w:tcPr>
          <w:p w14:paraId="4300BEF2" w14:textId="77777777" w:rsidR="0014397C" w:rsidRPr="00F26942" w:rsidRDefault="0014397C" w:rsidP="00FE0A9B">
            <w:pPr>
              <w:pStyle w:val="ENoteTableText"/>
            </w:pPr>
            <w:r w:rsidRPr="00F26942">
              <w:t>ad No 33, 2012</w:t>
            </w:r>
          </w:p>
        </w:tc>
      </w:tr>
      <w:tr w:rsidR="0014397C" w:rsidRPr="00F26942" w14:paraId="6B657CCD" w14:textId="77777777" w:rsidTr="00FE0A9B">
        <w:trPr>
          <w:cantSplit/>
        </w:trPr>
        <w:tc>
          <w:tcPr>
            <w:tcW w:w="2551" w:type="dxa"/>
            <w:shd w:val="clear" w:color="auto" w:fill="auto"/>
          </w:tcPr>
          <w:p w14:paraId="2DDD2F4C" w14:textId="77777777" w:rsidR="0014397C" w:rsidRPr="00F26942" w:rsidRDefault="0014397C" w:rsidP="00FE0A9B">
            <w:pPr>
              <w:pStyle w:val="ENoteTableText"/>
              <w:rPr>
                <w:noProof/>
              </w:rPr>
            </w:pPr>
          </w:p>
        </w:tc>
        <w:tc>
          <w:tcPr>
            <w:tcW w:w="4592" w:type="dxa"/>
            <w:shd w:val="clear" w:color="auto" w:fill="auto"/>
          </w:tcPr>
          <w:p w14:paraId="196C50D3" w14:textId="77777777" w:rsidR="0014397C" w:rsidRPr="00F26942" w:rsidRDefault="0014397C" w:rsidP="00FE0A9B">
            <w:pPr>
              <w:pStyle w:val="ENoteTableText"/>
            </w:pPr>
            <w:r w:rsidRPr="00F26942">
              <w:t>am No 136, 2012</w:t>
            </w:r>
          </w:p>
        </w:tc>
      </w:tr>
      <w:tr w:rsidR="0014397C" w:rsidRPr="00F26942" w14:paraId="272A362C" w14:textId="77777777" w:rsidTr="00FE0A9B">
        <w:trPr>
          <w:cantSplit/>
        </w:trPr>
        <w:tc>
          <w:tcPr>
            <w:tcW w:w="2551" w:type="dxa"/>
            <w:shd w:val="clear" w:color="auto" w:fill="auto"/>
          </w:tcPr>
          <w:p w14:paraId="2F71AF9F" w14:textId="77777777" w:rsidR="0014397C" w:rsidRPr="00F26942" w:rsidRDefault="0014397C" w:rsidP="00FE0A9B">
            <w:pPr>
              <w:pStyle w:val="ENoteTableText"/>
              <w:tabs>
                <w:tab w:val="center" w:leader="dot" w:pos="2268"/>
              </w:tabs>
              <w:rPr>
                <w:noProof/>
              </w:rPr>
            </w:pPr>
            <w:r w:rsidRPr="00F26942">
              <w:rPr>
                <w:noProof/>
              </w:rPr>
              <w:t>s 789CD</w:t>
            </w:r>
            <w:r w:rsidRPr="00F26942">
              <w:rPr>
                <w:noProof/>
              </w:rPr>
              <w:tab/>
            </w:r>
          </w:p>
        </w:tc>
        <w:tc>
          <w:tcPr>
            <w:tcW w:w="4592" w:type="dxa"/>
            <w:shd w:val="clear" w:color="auto" w:fill="auto"/>
          </w:tcPr>
          <w:p w14:paraId="376B3703" w14:textId="77777777" w:rsidR="0014397C" w:rsidRPr="00F26942" w:rsidRDefault="0014397C" w:rsidP="00FE0A9B">
            <w:pPr>
              <w:pStyle w:val="ENoteTableText"/>
            </w:pPr>
            <w:r w:rsidRPr="00F26942">
              <w:t>ad No 33, 2012</w:t>
            </w:r>
          </w:p>
        </w:tc>
      </w:tr>
      <w:tr w:rsidR="0014397C" w:rsidRPr="00F26942" w14:paraId="05B65332" w14:textId="77777777" w:rsidTr="00FE0A9B">
        <w:trPr>
          <w:cantSplit/>
        </w:trPr>
        <w:tc>
          <w:tcPr>
            <w:tcW w:w="2551" w:type="dxa"/>
            <w:shd w:val="clear" w:color="auto" w:fill="auto"/>
          </w:tcPr>
          <w:p w14:paraId="196D05C9"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683B4A8" w14:textId="77777777" w:rsidR="0014397C" w:rsidRPr="00F26942" w:rsidRDefault="0014397C" w:rsidP="00FE0A9B">
            <w:pPr>
              <w:pStyle w:val="ENoteTableText"/>
            </w:pPr>
            <w:r w:rsidRPr="00F26942">
              <w:t>am No 13, 2013; No 13, 2021</w:t>
            </w:r>
          </w:p>
        </w:tc>
      </w:tr>
      <w:tr w:rsidR="0014397C" w:rsidRPr="00F26942" w14:paraId="6DD589E1" w14:textId="77777777" w:rsidTr="00FE0A9B">
        <w:trPr>
          <w:cantSplit/>
        </w:trPr>
        <w:tc>
          <w:tcPr>
            <w:tcW w:w="2551" w:type="dxa"/>
            <w:shd w:val="clear" w:color="auto" w:fill="auto"/>
          </w:tcPr>
          <w:p w14:paraId="3EA2678D" w14:textId="77777777" w:rsidR="0014397C" w:rsidRPr="00F26942" w:rsidRDefault="0014397C" w:rsidP="00FE0A9B">
            <w:pPr>
              <w:pStyle w:val="ENoteTableText"/>
              <w:tabs>
                <w:tab w:val="center" w:leader="dot" w:pos="2268"/>
              </w:tabs>
              <w:rPr>
                <w:noProof/>
              </w:rPr>
            </w:pPr>
            <w:r w:rsidRPr="00F26942">
              <w:rPr>
                <w:noProof/>
              </w:rPr>
              <w:t>s 789CE</w:t>
            </w:r>
            <w:r w:rsidRPr="00F26942">
              <w:rPr>
                <w:noProof/>
              </w:rPr>
              <w:tab/>
            </w:r>
          </w:p>
        </w:tc>
        <w:tc>
          <w:tcPr>
            <w:tcW w:w="4592" w:type="dxa"/>
            <w:shd w:val="clear" w:color="auto" w:fill="auto"/>
          </w:tcPr>
          <w:p w14:paraId="776B6383" w14:textId="77777777" w:rsidR="0014397C" w:rsidRPr="00F26942" w:rsidRDefault="0014397C" w:rsidP="00FE0A9B">
            <w:pPr>
              <w:pStyle w:val="ENoteTableText"/>
            </w:pPr>
            <w:r w:rsidRPr="00F26942">
              <w:t>ad No 33, 2012</w:t>
            </w:r>
          </w:p>
        </w:tc>
      </w:tr>
      <w:tr w:rsidR="0014397C" w:rsidRPr="00F26942" w14:paraId="3DB95716" w14:textId="77777777" w:rsidTr="00FE0A9B">
        <w:trPr>
          <w:cantSplit/>
        </w:trPr>
        <w:tc>
          <w:tcPr>
            <w:tcW w:w="2551" w:type="dxa"/>
            <w:shd w:val="clear" w:color="auto" w:fill="auto"/>
          </w:tcPr>
          <w:p w14:paraId="34176F28"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2101319" w14:textId="77777777" w:rsidR="0014397C" w:rsidRPr="00F26942" w:rsidRDefault="0014397C" w:rsidP="00FE0A9B">
            <w:pPr>
              <w:pStyle w:val="ENoteTableText"/>
            </w:pPr>
            <w:r w:rsidRPr="00F26942">
              <w:t>am No 13, 2013; No 13, 2021</w:t>
            </w:r>
          </w:p>
        </w:tc>
      </w:tr>
      <w:tr w:rsidR="0014397C" w:rsidRPr="00F26942" w14:paraId="743CD4FF" w14:textId="77777777" w:rsidTr="00FE0A9B">
        <w:trPr>
          <w:cantSplit/>
        </w:trPr>
        <w:tc>
          <w:tcPr>
            <w:tcW w:w="2551" w:type="dxa"/>
            <w:shd w:val="clear" w:color="auto" w:fill="auto"/>
          </w:tcPr>
          <w:p w14:paraId="0A4EB8E5" w14:textId="77777777" w:rsidR="0014397C" w:rsidRPr="00F26942" w:rsidRDefault="0014397C" w:rsidP="00FE0A9B">
            <w:pPr>
              <w:pStyle w:val="ENoteTableText"/>
              <w:tabs>
                <w:tab w:val="center" w:leader="dot" w:pos="2268"/>
              </w:tabs>
              <w:rPr>
                <w:noProof/>
              </w:rPr>
            </w:pPr>
            <w:r w:rsidRPr="00F26942">
              <w:rPr>
                <w:noProof/>
              </w:rPr>
              <w:t>s 789CF</w:t>
            </w:r>
            <w:r w:rsidRPr="00F26942">
              <w:rPr>
                <w:noProof/>
              </w:rPr>
              <w:tab/>
            </w:r>
          </w:p>
        </w:tc>
        <w:tc>
          <w:tcPr>
            <w:tcW w:w="4592" w:type="dxa"/>
            <w:shd w:val="clear" w:color="auto" w:fill="auto"/>
          </w:tcPr>
          <w:p w14:paraId="0917E1C4" w14:textId="77777777" w:rsidR="0014397C" w:rsidRPr="00F26942" w:rsidRDefault="0014397C" w:rsidP="00FE0A9B">
            <w:pPr>
              <w:pStyle w:val="ENoteTableText"/>
            </w:pPr>
            <w:r w:rsidRPr="00F26942">
              <w:t>ad No 33, 2012</w:t>
            </w:r>
          </w:p>
        </w:tc>
      </w:tr>
      <w:tr w:rsidR="0014397C" w:rsidRPr="00F26942" w14:paraId="5C345844" w14:textId="77777777" w:rsidTr="00FE0A9B">
        <w:trPr>
          <w:cantSplit/>
        </w:trPr>
        <w:tc>
          <w:tcPr>
            <w:tcW w:w="2551" w:type="dxa"/>
            <w:shd w:val="clear" w:color="auto" w:fill="auto"/>
          </w:tcPr>
          <w:p w14:paraId="5CC42EB3" w14:textId="77777777" w:rsidR="0014397C" w:rsidRPr="00F26942" w:rsidRDefault="0014397C" w:rsidP="00FE0A9B">
            <w:pPr>
              <w:pStyle w:val="ENoteTableText"/>
              <w:rPr>
                <w:noProof/>
              </w:rPr>
            </w:pPr>
            <w:r w:rsidRPr="00F26942">
              <w:rPr>
                <w:b/>
                <w:noProof/>
              </w:rPr>
              <w:t>Division 4</w:t>
            </w:r>
          </w:p>
        </w:tc>
        <w:tc>
          <w:tcPr>
            <w:tcW w:w="4592" w:type="dxa"/>
            <w:shd w:val="clear" w:color="auto" w:fill="auto"/>
          </w:tcPr>
          <w:p w14:paraId="6D4070CD" w14:textId="77777777" w:rsidR="0014397C" w:rsidRPr="00F26942" w:rsidRDefault="0014397C" w:rsidP="00FE0A9B">
            <w:pPr>
              <w:pStyle w:val="ENoteTableText"/>
            </w:pPr>
          </w:p>
        </w:tc>
      </w:tr>
      <w:tr w:rsidR="0014397C" w:rsidRPr="00F26942" w14:paraId="2548D293" w14:textId="77777777" w:rsidTr="00FE0A9B">
        <w:trPr>
          <w:cantSplit/>
        </w:trPr>
        <w:tc>
          <w:tcPr>
            <w:tcW w:w="2551" w:type="dxa"/>
            <w:shd w:val="clear" w:color="auto" w:fill="auto"/>
          </w:tcPr>
          <w:p w14:paraId="5F2B02D7" w14:textId="77777777" w:rsidR="0014397C" w:rsidRPr="00F26942" w:rsidRDefault="0014397C" w:rsidP="00FE0A9B">
            <w:pPr>
              <w:pStyle w:val="ENoteTableText"/>
              <w:tabs>
                <w:tab w:val="center" w:leader="dot" w:pos="2268"/>
              </w:tabs>
              <w:rPr>
                <w:noProof/>
              </w:rPr>
            </w:pPr>
            <w:r w:rsidRPr="00F26942">
              <w:rPr>
                <w:noProof/>
              </w:rPr>
              <w:t>s 789DA</w:t>
            </w:r>
            <w:r w:rsidRPr="00F26942">
              <w:rPr>
                <w:noProof/>
              </w:rPr>
              <w:tab/>
            </w:r>
          </w:p>
        </w:tc>
        <w:tc>
          <w:tcPr>
            <w:tcW w:w="4592" w:type="dxa"/>
            <w:shd w:val="clear" w:color="auto" w:fill="auto"/>
          </w:tcPr>
          <w:p w14:paraId="1018DFA7" w14:textId="77777777" w:rsidR="0014397C" w:rsidRPr="00F26942" w:rsidRDefault="0014397C" w:rsidP="00FE0A9B">
            <w:pPr>
              <w:pStyle w:val="ENoteTableText"/>
            </w:pPr>
            <w:r w:rsidRPr="00F26942">
              <w:t>ad No 33, 2012</w:t>
            </w:r>
          </w:p>
        </w:tc>
      </w:tr>
      <w:tr w:rsidR="0014397C" w:rsidRPr="00F26942" w14:paraId="351E6F64" w14:textId="77777777" w:rsidTr="00FE0A9B">
        <w:trPr>
          <w:cantSplit/>
        </w:trPr>
        <w:tc>
          <w:tcPr>
            <w:tcW w:w="2551" w:type="dxa"/>
            <w:shd w:val="clear" w:color="auto" w:fill="auto"/>
          </w:tcPr>
          <w:p w14:paraId="75C32120" w14:textId="77777777" w:rsidR="0014397C" w:rsidRPr="00F26942" w:rsidRDefault="0014397C" w:rsidP="00FE0A9B">
            <w:pPr>
              <w:pStyle w:val="ENoteTableText"/>
              <w:tabs>
                <w:tab w:val="center" w:leader="dot" w:pos="2268"/>
              </w:tabs>
              <w:rPr>
                <w:noProof/>
              </w:rPr>
            </w:pPr>
            <w:r w:rsidRPr="00F26942">
              <w:rPr>
                <w:noProof/>
              </w:rPr>
              <w:t>s 789DB</w:t>
            </w:r>
            <w:r w:rsidRPr="00F26942">
              <w:rPr>
                <w:noProof/>
              </w:rPr>
              <w:tab/>
            </w:r>
          </w:p>
        </w:tc>
        <w:tc>
          <w:tcPr>
            <w:tcW w:w="4592" w:type="dxa"/>
            <w:shd w:val="clear" w:color="auto" w:fill="auto"/>
          </w:tcPr>
          <w:p w14:paraId="59DAACA7" w14:textId="77777777" w:rsidR="0014397C" w:rsidRPr="00F26942" w:rsidRDefault="0014397C" w:rsidP="00FE0A9B">
            <w:pPr>
              <w:pStyle w:val="ENoteTableText"/>
            </w:pPr>
            <w:r w:rsidRPr="00F26942">
              <w:t>ad No 33, 2012</w:t>
            </w:r>
          </w:p>
        </w:tc>
      </w:tr>
      <w:tr w:rsidR="0014397C" w:rsidRPr="00F26942" w14:paraId="2E4F8D50" w14:textId="77777777" w:rsidTr="00FE0A9B">
        <w:trPr>
          <w:cantSplit/>
        </w:trPr>
        <w:tc>
          <w:tcPr>
            <w:tcW w:w="2551" w:type="dxa"/>
            <w:shd w:val="clear" w:color="auto" w:fill="auto"/>
          </w:tcPr>
          <w:p w14:paraId="6BA4184E" w14:textId="77777777" w:rsidR="0014397C" w:rsidRPr="00F26942" w:rsidRDefault="0014397C" w:rsidP="00FE0A9B">
            <w:pPr>
              <w:pStyle w:val="ENoteTableText"/>
              <w:tabs>
                <w:tab w:val="center" w:leader="dot" w:pos="2268"/>
              </w:tabs>
              <w:rPr>
                <w:noProof/>
              </w:rPr>
            </w:pPr>
            <w:r w:rsidRPr="00F26942">
              <w:rPr>
                <w:noProof/>
              </w:rPr>
              <w:t>s 789DC</w:t>
            </w:r>
            <w:r w:rsidRPr="00F26942">
              <w:rPr>
                <w:noProof/>
              </w:rPr>
              <w:tab/>
            </w:r>
          </w:p>
        </w:tc>
        <w:tc>
          <w:tcPr>
            <w:tcW w:w="4592" w:type="dxa"/>
            <w:shd w:val="clear" w:color="auto" w:fill="auto"/>
          </w:tcPr>
          <w:p w14:paraId="11456565" w14:textId="77777777" w:rsidR="0014397C" w:rsidRPr="00F26942" w:rsidRDefault="0014397C" w:rsidP="00FE0A9B">
            <w:pPr>
              <w:pStyle w:val="ENoteTableText"/>
            </w:pPr>
            <w:r w:rsidRPr="00F26942">
              <w:t>ad No 33, 2012</w:t>
            </w:r>
          </w:p>
        </w:tc>
      </w:tr>
      <w:tr w:rsidR="0014397C" w:rsidRPr="00F26942" w14:paraId="5A372811" w14:textId="77777777" w:rsidTr="00FE0A9B">
        <w:trPr>
          <w:cantSplit/>
        </w:trPr>
        <w:tc>
          <w:tcPr>
            <w:tcW w:w="2551" w:type="dxa"/>
            <w:shd w:val="clear" w:color="auto" w:fill="auto"/>
          </w:tcPr>
          <w:p w14:paraId="3CED03B0" w14:textId="77777777" w:rsidR="0014397C" w:rsidRPr="00F26942" w:rsidRDefault="0014397C" w:rsidP="00FE0A9B">
            <w:pPr>
              <w:pStyle w:val="ENoteTableText"/>
              <w:tabs>
                <w:tab w:val="center" w:leader="dot" w:pos="2268"/>
              </w:tabs>
              <w:rPr>
                <w:noProof/>
              </w:rPr>
            </w:pPr>
            <w:r w:rsidRPr="00F26942">
              <w:rPr>
                <w:noProof/>
              </w:rPr>
              <w:t>s 789DD</w:t>
            </w:r>
            <w:r w:rsidRPr="00F26942">
              <w:rPr>
                <w:noProof/>
              </w:rPr>
              <w:tab/>
            </w:r>
          </w:p>
        </w:tc>
        <w:tc>
          <w:tcPr>
            <w:tcW w:w="4592" w:type="dxa"/>
            <w:shd w:val="clear" w:color="auto" w:fill="auto"/>
          </w:tcPr>
          <w:p w14:paraId="6BB357AB" w14:textId="77777777" w:rsidR="0014397C" w:rsidRPr="00F26942" w:rsidRDefault="0014397C" w:rsidP="00FE0A9B">
            <w:pPr>
              <w:pStyle w:val="ENoteTableText"/>
            </w:pPr>
            <w:r w:rsidRPr="00F26942">
              <w:t>ad No 33, 2012</w:t>
            </w:r>
          </w:p>
        </w:tc>
      </w:tr>
      <w:tr w:rsidR="0014397C" w:rsidRPr="00F26942" w14:paraId="15F38BE5" w14:textId="77777777" w:rsidTr="00FE0A9B">
        <w:trPr>
          <w:cantSplit/>
        </w:trPr>
        <w:tc>
          <w:tcPr>
            <w:tcW w:w="2551" w:type="dxa"/>
            <w:shd w:val="clear" w:color="auto" w:fill="auto"/>
          </w:tcPr>
          <w:p w14:paraId="1108F237" w14:textId="77777777" w:rsidR="0014397C" w:rsidRPr="00F26942" w:rsidRDefault="0014397C" w:rsidP="00FE0A9B">
            <w:pPr>
              <w:pStyle w:val="ENoteTableText"/>
              <w:tabs>
                <w:tab w:val="center" w:leader="dot" w:pos="2268"/>
              </w:tabs>
              <w:rPr>
                <w:noProof/>
              </w:rPr>
            </w:pPr>
            <w:r w:rsidRPr="00F26942">
              <w:rPr>
                <w:noProof/>
              </w:rPr>
              <w:t>s 789DE</w:t>
            </w:r>
            <w:r w:rsidRPr="00F26942">
              <w:rPr>
                <w:noProof/>
              </w:rPr>
              <w:tab/>
            </w:r>
          </w:p>
        </w:tc>
        <w:tc>
          <w:tcPr>
            <w:tcW w:w="4592" w:type="dxa"/>
            <w:shd w:val="clear" w:color="auto" w:fill="auto"/>
          </w:tcPr>
          <w:p w14:paraId="1F40D9E3" w14:textId="77777777" w:rsidR="0014397C" w:rsidRPr="00F26942" w:rsidRDefault="0014397C" w:rsidP="00FE0A9B">
            <w:pPr>
              <w:pStyle w:val="ENoteTableText"/>
            </w:pPr>
            <w:r w:rsidRPr="00F26942">
              <w:t>ad No 33, 2012</w:t>
            </w:r>
          </w:p>
        </w:tc>
      </w:tr>
      <w:tr w:rsidR="0014397C" w:rsidRPr="00F26942" w14:paraId="5281E178" w14:textId="77777777" w:rsidTr="00FE0A9B">
        <w:trPr>
          <w:cantSplit/>
        </w:trPr>
        <w:tc>
          <w:tcPr>
            <w:tcW w:w="2551" w:type="dxa"/>
            <w:shd w:val="clear" w:color="auto" w:fill="auto"/>
          </w:tcPr>
          <w:p w14:paraId="3B4A8D09" w14:textId="77777777" w:rsidR="0014397C" w:rsidRPr="00F26942" w:rsidRDefault="0014397C" w:rsidP="00FE0A9B">
            <w:pPr>
              <w:pStyle w:val="ENoteTableText"/>
              <w:rPr>
                <w:noProof/>
              </w:rPr>
            </w:pPr>
          </w:p>
        </w:tc>
        <w:tc>
          <w:tcPr>
            <w:tcW w:w="4592" w:type="dxa"/>
            <w:shd w:val="clear" w:color="auto" w:fill="auto"/>
          </w:tcPr>
          <w:p w14:paraId="361158A1" w14:textId="77777777" w:rsidR="0014397C" w:rsidRPr="00F26942" w:rsidRDefault="0014397C" w:rsidP="00FE0A9B">
            <w:pPr>
              <w:pStyle w:val="ENoteTableText"/>
            </w:pPr>
            <w:r w:rsidRPr="00F26942">
              <w:t>am No 175, 2012; No 126, 2015</w:t>
            </w:r>
          </w:p>
        </w:tc>
      </w:tr>
      <w:tr w:rsidR="0014397C" w:rsidRPr="00F26942" w14:paraId="3D32199E" w14:textId="77777777" w:rsidTr="00FE0A9B">
        <w:trPr>
          <w:cantSplit/>
        </w:trPr>
        <w:tc>
          <w:tcPr>
            <w:tcW w:w="2551" w:type="dxa"/>
            <w:shd w:val="clear" w:color="auto" w:fill="auto"/>
          </w:tcPr>
          <w:p w14:paraId="5BB38F49" w14:textId="77777777" w:rsidR="0014397C" w:rsidRPr="00F26942" w:rsidRDefault="0014397C" w:rsidP="00FE0A9B">
            <w:pPr>
              <w:pStyle w:val="ENoteTableText"/>
              <w:keepNext/>
              <w:rPr>
                <w:noProof/>
              </w:rPr>
            </w:pPr>
            <w:r w:rsidRPr="00F26942">
              <w:rPr>
                <w:b/>
                <w:noProof/>
              </w:rPr>
              <w:t>Division 5</w:t>
            </w:r>
          </w:p>
        </w:tc>
        <w:tc>
          <w:tcPr>
            <w:tcW w:w="4592" w:type="dxa"/>
            <w:shd w:val="clear" w:color="auto" w:fill="auto"/>
          </w:tcPr>
          <w:p w14:paraId="128CC36E" w14:textId="77777777" w:rsidR="0014397C" w:rsidRPr="00F26942" w:rsidRDefault="0014397C" w:rsidP="00FE0A9B">
            <w:pPr>
              <w:pStyle w:val="ENoteTableText"/>
            </w:pPr>
          </w:p>
        </w:tc>
      </w:tr>
      <w:tr w:rsidR="0014397C" w:rsidRPr="00F26942" w14:paraId="77CF0FB1" w14:textId="77777777" w:rsidTr="00FE0A9B">
        <w:trPr>
          <w:cantSplit/>
        </w:trPr>
        <w:tc>
          <w:tcPr>
            <w:tcW w:w="2551" w:type="dxa"/>
            <w:shd w:val="clear" w:color="auto" w:fill="auto"/>
          </w:tcPr>
          <w:p w14:paraId="460DA740" w14:textId="77777777" w:rsidR="0014397C" w:rsidRPr="00F26942" w:rsidRDefault="0014397C" w:rsidP="00FE0A9B">
            <w:pPr>
              <w:pStyle w:val="ENoteTableText"/>
              <w:tabs>
                <w:tab w:val="center" w:leader="dot" w:pos="2268"/>
              </w:tabs>
              <w:rPr>
                <w:noProof/>
              </w:rPr>
            </w:pPr>
            <w:r w:rsidRPr="00F26942">
              <w:rPr>
                <w:noProof/>
              </w:rPr>
              <w:t>s 789EA</w:t>
            </w:r>
            <w:r w:rsidRPr="00F26942">
              <w:rPr>
                <w:noProof/>
              </w:rPr>
              <w:tab/>
            </w:r>
          </w:p>
        </w:tc>
        <w:tc>
          <w:tcPr>
            <w:tcW w:w="4592" w:type="dxa"/>
            <w:shd w:val="clear" w:color="auto" w:fill="auto"/>
          </w:tcPr>
          <w:p w14:paraId="14D62ED3" w14:textId="77777777" w:rsidR="0014397C" w:rsidRPr="00F26942" w:rsidRDefault="0014397C" w:rsidP="00FE0A9B">
            <w:pPr>
              <w:pStyle w:val="ENoteTableText"/>
            </w:pPr>
            <w:r w:rsidRPr="00F26942">
              <w:t>ad No 33, 2012</w:t>
            </w:r>
          </w:p>
        </w:tc>
      </w:tr>
      <w:tr w:rsidR="0014397C" w:rsidRPr="00F26942" w14:paraId="77E3B097" w14:textId="77777777" w:rsidTr="00FE0A9B">
        <w:trPr>
          <w:cantSplit/>
        </w:trPr>
        <w:tc>
          <w:tcPr>
            <w:tcW w:w="2551" w:type="dxa"/>
            <w:shd w:val="clear" w:color="auto" w:fill="auto"/>
          </w:tcPr>
          <w:p w14:paraId="5D99FE99" w14:textId="3813843E" w:rsidR="0014397C" w:rsidRPr="00F26942" w:rsidRDefault="0014397C" w:rsidP="00FE0A9B">
            <w:pPr>
              <w:pStyle w:val="ENoteTableText"/>
              <w:tabs>
                <w:tab w:val="center" w:leader="dot" w:pos="2268"/>
              </w:tabs>
              <w:rPr>
                <w:b/>
                <w:noProof/>
              </w:rPr>
            </w:pPr>
            <w:r w:rsidRPr="00F26942">
              <w:rPr>
                <w:b/>
                <w:noProof/>
              </w:rPr>
              <w:t>Part 6</w:t>
            </w:r>
            <w:r w:rsidR="009471E5">
              <w:rPr>
                <w:b/>
                <w:noProof/>
              </w:rPr>
              <w:noBreakHyphen/>
            </w:r>
            <w:r w:rsidRPr="00F26942">
              <w:rPr>
                <w:b/>
                <w:noProof/>
              </w:rPr>
              <w:t>4B</w:t>
            </w:r>
          </w:p>
        </w:tc>
        <w:tc>
          <w:tcPr>
            <w:tcW w:w="4592" w:type="dxa"/>
            <w:shd w:val="clear" w:color="auto" w:fill="auto"/>
          </w:tcPr>
          <w:p w14:paraId="77C912D0" w14:textId="77777777" w:rsidR="0014397C" w:rsidRPr="00F26942" w:rsidRDefault="0014397C" w:rsidP="00FE0A9B">
            <w:pPr>
              <w:pStyle w:val="ENoteTableText"/>
            </w:pPr>
          </w:p>
        </w:tc>
      </w:tr>
      <w:tr w:rsidR="0014397C" w:rsidRPr="00F26942" w14:paraId="0D2AFE2B" w14:textId="77777777" w:rsidTr="00FE0A9B">
        <w:trPr>
          <w:cantSplit/>
        </w:trPr>
        <w:tc>
          <w:tcPr>
            <w:tcW w:w="2551" w:type="dxa"/>
            <w:shd w:val="clear" w:color="auto" w:fill="auto"/>
          </w:tcPr>
          <w:p w14:paraId="74FA9AF2" w14:textId="280230EC" w:rsidR="0014397C" w:rsidRPr="00F26942" w:rsidRDefault="0014397C" w:rsidP="00FE0A9B">
            <w:pPr>
              <w:pStyle w:val="ENoteTableText"/>
              <w:tabs>
                <w:tab w:val="center" w:leader="dot" w:pos="2268"/>
              </w:tabs>
              <w:rPr>
                <w:b/>
                <w:noProof/>
              </w:rPr>
            </w:pPr>
            <w:r w:rsidRPr="00F26942">
              <w:rPr>
                <w:noProof/>
              </w:rPr>
              <w:t>Part 6</w:t>
            </w:r>
            <w:r w:rsidR="009471E5">
              <w:rPr>
                <w:noProof/>
              </w:rPr>
              <w:noBreakHyphen/>
            </w:r>
            <w:r w:rsidRPr="00F26942">
              <w:rPr>
                <w:noProof/>
              </w:rPr>
              <w:t>4B heading</w:t>
            </w:r>
            <w:r w:rsidRPr="00F26942">
              <w:rPr>
                <w:noProof/>
              </w:rPr>
              <w:tab/>
            </w:r>
          </w:p>
        </w:tc>
        <w:tc>
          <w:tcPr>
            <w:tcW w:w="4592" w:type="dxa"/>
            <w:shd w:val="clear" w:color="auto" w:fill="auto"/>
          </w:tcPr>
          <w:p w14:paraId="4D172D20" w14:textId="77777777" w:rsidR="0014397C" w:rsidRPr="00F26942" w:rsidRDefault="0014397C" w:rsidP="00FE0A9B">
            <w:pPr>
              <w:pStyle w:val="ENoteTableText"/>
            </w:pPr>
            <w:r w:rsidRPr="00F26942">
              <w:t>am No 104, 2021; No 79, 2022</w:t>
            </w:r>
          </w:p>
        </w:tc>
      </w:tr>
      <w:tr w:rsidR="0014397C" w:rsidRPr="00F26942" w14:paraId="71B4EB1C" w14:textId="77777777" w:rsidTr="00FE0A9B">
        <w:trPr>
          <w:cantSplit/>
        </w:trPr>
        <w:tc>
          <w:tcPr>
            <w:tcW w:w="2551" w:type="dxa"/>
            <w:shd w:val="clear" w:color="auto" w:fill="auto"/>
          </w:tcPr>
          <w:p w14:paraId="45656D6B" w14:textId="7A630ACC" w:rsidR="0014397C" w:rsidRPr="00F26942" w:rsidRDefault="0014397C" w:rsidP="00FE0A9B">
            <w:pPr>
              <w:pStyle w:val="ENoteTableText"/>
              <w:tabs>
                <w:tab w:val="center" w:leader="dot" w:pos="2268"/>
              </w:tabs>
              <w:rPr>
                <w:noProof/>
              </w:rPr>
            </w:pPr>
            <w:r w:rsidRPr="00F26942">
              <w:rPr>
                <w:noProof/>
              </w:rPr>
              <w:t>Part 6</w:t>
            </w:r>
            <w:r w:rsidR="009471E5">
              <w:rPr>
                <w:noProof/>
              </w:rPr>
              <w:noBreakHyphen/>
            </w:r>
            <w:r w:rsidRPr="00F26942">
              <w:rPr>
                <w:noProof/>
              </w:rPr>
              <w:t>4B</w:t>
            </w:r>
            <w:r w:rsidRPr="00F26942">
              <w:rPr>
                <w:noProof/>
              </w:rPr>
              <w:tab/>
            </w:r>
          </w:p>
        </w:tc>
        <w:tc>
          <w:tcPr>
            <w:tcW w:w="4592" w:type="dxa"/>
            <w:shd w:val="clear" w:color="auto" w:fill="auto"/>
          </w:tcPr>
          <w:p w14:paraId="5F238BBE" w14:textId="77777777" w:rsidR="0014397C" w:rsidRPr="00F26942" w:rsidRDefault="0014397C" w:rsidP="00FE0A9B">
            <w:pPr>
              <w:pStyle w:val="ENoteTableText"/>
            </w:pPr>
            <w:r w:rsidRPr="00F26942">
              <w:t>ad No 73, 2013</w:t>
            </w:r>
          </w:p>
        </w:tc>
      </w:tr>
      <w:tr w:rsidR="0014397C" w:rsidRPr="00F26942" w14:paraId="7F49711E" w14:textId="77777777" w:rsidTr="00FE0A9B">
        <w:trPr>
          <w:cantSplit/>
        </w:trPr>
        <w:tc>
          <w:tcPr>
            <w:tcW w:w="2551" w:type="dxa"/>
            <w:shd w:val="clear" w:color="auto" w:fill="auto"/>
          </w:tcPr>
          <w:p w14:paraId="44AC9160" w14:textId="1840D420" w:rsidR="0014397C" w:rsidRPr="00F26942" w:rsidRDefault="009471E5" w:rsidP="00FE0A9B">
            <w:pPr>
              <w:pStyle w:val="ENoteTableText"/>
              <w:rPr>
                <w:b/>
                <w:noProof/>
              </w:rPr>
            </w:pPr>
            <w:r>
              <w:rPr>
                <w:b/>
                <w:noProof/>
              </w:rPr>
              <w:t>Division 1</w:t>
            </w:r>
          </w:p>
        </w:tc>
        <w:tc>
          <w:tcPr>
            <w:tcW w:w="4592" w:type="dxa"/>
            <w:shd w:val="clear" w:color="auto" w:fill="auto"/>
          </w:tcPr>
          <w:p w14:paraId="2B51E1A0" w14:textId="77777777" w:rsidR="0014397C" w:rsidRPr="00F26942" w:rsidRDefault="0014397C" w:rsidP="00FE0A9B">
            <w:pPr>
              <w:pStyle w:val="ENoteTableText"/>
            </w:pPr>
          </w:p>
        </w:tc>
      </w:tr>
      <w:tr w:rsidR="0014397C" w:rsidRPr="00F26942" w14:paraId="61C4C21E" w14:textId="77777777" w:rsidTr="00FE0A9B">
        <w:trPr>
          <w:cantSplit/>
        </w:trPr>
        <w:tc>
          <w:tcPr>
            <w:tcW w:w="2551" w:type="dxa"/>
            <w:shd w:val="clear" w:color="auto" w:fill="auto"/>
          </w:tcPr>
          <w:p w14:paraId="3F857C5E" w14:textId="77777777" w:rsidR="0014397C" w:rsidRPr="00F26942" w:rsidRDefault="0014397C" w:rsidP="00FE0A9B">
            <w:pPr>
              <w:pStyle w:val="ENoteTableText"/>
              <w:tabs>
                <w:tab w:val="center" w:leader="dot" w:pos="2268"/>
              </w:tabs>
              <w:rPr>
                <w:noProof/>
              </w:rPr>
            </w:pPr>
            <w:r w:rsidRPr="00F26942">
              <w:rPr>
                <w:noProof/>
              </w:rPr>
              <w:t>s 789FA</w:t>
            </w:r>
            <w:r w:rsidRPr="00F26942">
              <w:rPr>
                <w:noProof/>
              </w:rPr>
              <w:tab/>
            </w:r>
          </w:p>
        </w:tc>
        <w:tc>
          <w:tcPr>
            <w:tcW w:w="4592" w:type="dxa"/>
            <w:shd w:val="clear" w:color="auto" w:fill="auto"/>
          </w:tcPr>
          <w:p w14:paraId="7F00EE59" w14:textId="77777777" w:rsidR="0014397C" w:rsidRPr="00F26942" w:rsidRDefault="0014397C" w:rsidP="00FE0A9B">
            <w:pPr>
              <w:pStyle w:val="ENoteTableText"/>
              <w:tabs>
                <w:tab w:val="center" w:leader="dot" w:pos="2268"/>
              </w:tabs>
              <w:rPr>
                <w:noProof/>
              </w:rPr>
            </w:pPr>
            <w:r w:rsidRPr="00F26942">
              <w:rPr>
                <w:noProof/>
              </w:rPr>
              <w:t>ad No 73, 2013</w:t>
            </w:r>
          </w:p>
        </w:tc>
      </w:tr>
      <w:tr w:rsidR="0014397C" w:rsidRPr="00F26942" w14:paraId="354BB618" w14:textId="77777777" w:rsidTr="00FE0A9B">
        <w:trPr>
          <w:cantSplit/>
        </w:trPr>
        <w:tc>
          <w:tcPr>
            <w:tcW w:w="2551" w:type="dxa"/>
            <w:shd w:val="clear" w:color="auto" w:fill="auto"/>
          </w:tcPr>
          <w:p w14:paraId="5457E76B"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B55CAA3" w14:textId="77777777" w:rsidR="0014397C" w:rsidRPr="00F26942" w:rsidRDefault="0014397C" w:rsidP="00FE0A9B">
            <w:pPr>
              <w:pStyle w:val="ENoteTableText"/>
              <w:tabs>
                <w:tab w:val="center" w:leader="dot" w:pos="2268"/>
              </w:tabs>
              <w:rPr>
                <w:noProof/>
              </w:rPr>
            </w:pPr>
            <w:r w:rsidRPr="00F26942">
              <w:rPr>
                <w:noProof/>
              </w:rPr>
              <w:t xml:space="preserve">am </w:t>
            </w:r>
            <w:r w:rsidRPr="00F26942">
              <w:t>No 104, 2021; No 79, 2022</w:t>
            </w:r>
          </w:p>
        </w:tc>
      </w:tr>
      <w:tr w:rsidR="0014397C" w:rsidRPr="00F26942" w14:paraId="3922FC28" w14:textId="77777777" w:rsidTr="00FE0A9B">
        <w:trPr>
          <w:cantSplit/>
        </w:trPr>
        <w:tc>
          <w:tcPr>
            <w:tcW w:w="2551" w:type="dxa"/>
            <w:shd w:val="clear" w:color="auto" w:fill="auto"/>
          </w:tcPr>
          <w:p w14:paraId="34957942" w14:textId="77777777" w:rsidR="0014397C" w:rsidRPr="00F26942" w:rsidRDefault="0014397C" w:rsidP="00FE0A9B">
            <w:pPr>
              <w:pStyle w:val="ENoteTableText"/>
              <w:tabs>
                <w:tab w:val="center" w:leader="dot" w:pos="2268"/>
              </w:tabs>
              <w:rPr>
                <w:noProof/>
              </w:rPr>
            </w:pPr>
            <w:r w:rsidRPr="00F26942">
              <w:rPr>
                <w:noProof/>
              </w:rPr>
              <w:t>s 789FB</w:t>
            </w:r>
            <w:r w:rsidRPr="00F26942">
              <w:rPr>
                <w:noProof/>
              </w:rPr>
              <w:tab/>
            </w:r>
          </w:p>
        </w:tc>
        <w:tc>
          <w:tcPr>
            <w:tcW w:w="4592" w:type="dxa"/>
            <w:shd w:val="clear" w:color="auto" w:fill="auto"/>
          </w:tcPr>
          <w:p w14:paraId="655997D7" w14:textId="77777777" w:rsidR="0014397C" w:rsidRPr="00F26942" w:rsidRDefault="0014397C" w:rsidP="00FE0A9B">
            <w:pPr>
              <w:pStyle w:val="ENoteTableText"/>
            </w:pPr>
            <w:r w:rsidRPr="00F26942">
              <w:t>ad No 73, 2013</w:t>
            </w:r>
          </w:p>
        </w:tc>
      </w:tr>
      <w:tr w:rsidR="0014397C" w:rsidRPr="00F26942" w14:paraId="7DF2857C" w14:textId="77777777" w:rsidTr="00FE0A9B">
        <w:trPr>
          <w:cantSplit/>
        </w:trPr>
        <w:tc>
          <w:tcPr>
            <w:tcW w:w="2551" w:type="dxa"/>
            <w:shd w:val="clear" w:color="auto" w:fill="auto"/>
          </w:tcPr>
          <w:p w14:paraId="0E305756" w14:textId="77777777" w:rsidR="0014397C" w:rsidRPr="00F26942" w:rsidRDefault="0014397C" w:rsidP="00FE0A9B">
            <w:pPr>
              <w:pStyle w:val="ENoteTableText"/>
              <w:keepNext/>
              <w:tabs>
                <w:tab w:val="center" w:leader="dot" w:pos="2268"/>
              </w:tabs>
              <w:rPr>
                <w:noProof/>
              </w:rPr>
            </w:pPr>
            <w:r w:rsidRPr="00F26942">
              <w:rPr>
                <w:b/>
                <w:noProof/>
              </w:rPr>
              <w:t>Division 2</w:t>
            </w:r>
          </w:p>
        </w:tc>
        <w:tc>
          <w:tcPr>
            <w:tcW w:w="4592" w:type="dxa"/>
            <w:shd w:val="clear" w:color="auto" w:fill="auto"/>
          </w:tcPr>
          <w:p w14:paraId="6F9338AF" w14:textId="77777777" w:rsidR="0014397C" w:rsidRPr="00F26942" w:rsidRDefault="0014397C" w:rsidP="00FE0A9B">
            <w:pPr>
              <w:pStyle w:val="ENoteTableText"/>
            </w:pPr>
          </w:p>
        </w:tc>
      </w:tr>
      <w:tr w:rsidR="0014397C" w:rsidRPr="00F26942" w14:paraId="1A3874FF" w14:textId="77777777" w:rsidTr="00FE0A9B">
        <w:trPr>
          <w:cantSplit/>
        </w:trPr>
        <w:tc>
          <w:tcPr>
            <w:tcW w:w="2551" w:type="dxa"/>
            <w:shd w:val="clear" w:color="auto" w:fill="auto"/>
          </w:tcPr>
          <w:p w14:paraId="5BF7E63F" w14:textId="77777777" w:rsidR="0014397C" w:rsidRPr="00F26942" w:rsidRDefault="0014397C" w:rsidP="00FE0A9B">
            <w:pPr>
              <w:pStyle w:val="ENoteTableText"/>
              <w:tabs>
                <w:tab w:val="center" w:leader="dot" w:pos="2268"/>
              </w:tabs>
              <w:rPr>
                <w:b/>
                <w:noProof/>
              </w:rPr>
            </w:pPr>
            <w:r w:rsidRPr="00F26942">
              <w:rPr>
                <w:noProof/>
              </w:rPr>
              <w:t>Division 2 heading</w:t>
            </w:r>
            <w:r w:rsidRPr="00F26942">
              <w:rPr>
                <w:noProof/>
              </w:rPr>
              <w:tab/>
            </w:r>
          </w:p>
        </w:tc>
        <w:tc>
          <w:tcPr>
            <w:tcW w:w="4592" w:type="dxa"/>
            <w:shd w:val="clear" w:color="auto" w:fill="auto"/>
          </w:tcPr>
          <w:p w14:paraId="5048F6FF" w14:textId="77777777" w:rsidR="0014397C" w:rsidRPr="00F26942" w:rsidRDefault="0014397C" w:rsidP="00FE0A9B">
            <w:pPr>
              <w:pStyle w:val="ENoteTableText"/>
            </w:pPr>
            <w:r w:rsidRPr="00F26942">
              <w:t>am No 104, 2021; No 79, 2022</w:t>
            </w:r>
          </w:p>
        </w:tc>
      </w:tr>
      <w:tr w:rsidR="0014397C" w:rsidRPr="00F26942" w14:paraId="5513F5A0" w14:textId="77777777" w:rsidTr="00FE0A9B">
        <w:trPr>
          <w:cantSplit/>
        </w:trPr>
        <w:tc>
          <w:tcPr>
            <w:tcW w:w="2551" w:type="dxa"/>
            <w:shd w:val="clear" w:color="auto" w:fill="auto"/>
          </w:tcPr>
          <w:p w14:paraId="02ED24BF" w14:textId="77777777" w:rsidR="0014397C" w:rsidRPr="00F26942" w:rsidRDefault="0014397C" w:rsidP="00FE0A9B">
            <w:pPr>
              <w:pStyle w:val="ENoteTableText"/>
              <w:tabs>
                <w:tab w:val="center" w:leader="dot" w:pos="2268"/>
              </w:tabs>
              <w:rPr>
                <w:noProof/>
              </w:rPr>
            </w:pPr>
            <w:r w:rsidRPr="00F26942">
              <w:rPr>
                <w:noProof/>
              </w:rPr>
              <w:t>s 789FC</w:t>
            </w:r>
            <w:r w:rsidRPr="00F26942">
              <w:rPr>
                <w:noProof/>
              </w:rPr>
              <w:tab/>
            </w:r>
          </w:p>
        </w:tc>
        <w:tc>
          <w:tcPr>
            <w:tcW w:w="4592" w:type="dxa"/>
            <w:shd w:val="clear" w:color="auto" w:fill="auto"/>
          </w:tcPr>
          <w:p w14:paraId="5EA75926" w14:textId="77777777" w:rsidR="0014397C" w:rsidRPr="00F26942" w:rsidRDefault="0014397C" w:rsidP="00FE0A9B">
            <w:pPr>
              <w:pStyle w:val="ENoteTableText"/>
            </w:pPr>
            <w:r w:rsidRPr="00F26942">
              <w:t>ad No 73, 2013</w:t>
            </w:r>
          </w:p>
        </w:tc>
      </w:tr>
      <w:tr w:rsidR="0014397C" w:rsidRPr="00F26942" w14:paraId="44F93C08" w14:textId="77777777" w:rsidTr="00FE0A9B">
        <w:trPr>
          <w:cantSplit/>
        </w:trPr>
        <w:tc>
          <w:tcPr>
            <w:tcW w:w="2551" w:type="dxa"/>
            <w:shd w:val="clear" w:color="auto" w:fill="auto"/>
          </w:tcPr>
          <w:p w14:paraId="79C2DE67"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3DB091B" w14:textId="77777777" w:rsidR="0014397C" w:rsidRPr="00F26942" w:rsidRDefault="0014397C" w:rsidP="00FE0A9B">
            <w:pPr>
              <w:pStyle w:val="ENoteTableText"/>
            </w:pPr>
            <w:r w:rsidRPr="00F26942">
              <w:t>am No 104, 2021; No 79, 2022</w:t>
            </w:r>
          </w:p>
        </w:tc>
      </w:tr>
      <w:tr w:rsidR="0014397C" w:rsidRPr="00F26942" w14:paraId="44576FE2" w14:textId="77777777" w:rsidTr="00FE0A9B">
        <w:trPr>
          <w:cantSplit/>
        </w:trPr>
        <w:tc>
          <w:tcPr>
            <w:tcW w:w="2551" w:type="dxa"/>
            <w:shd w:val="clear" w:color="auto" w:fill="auto"/>
          </w:tcPr>
          <w:p w14:paraId="2880D5FA" w14:textId="77777777" w:rsidR="0014397C" w:rsidRPr="00F26942" w:rsidRDefault="0014397C" w:rsidP="00FE0A9B">
            <w:pPr>
              <w:pStyle w:val="ENoteTableText"/>
              <w:tabs>
                <w:tab w:val="center" w:leader="dot" w:pos="2268"/>
              </w:tabs>
              <w:rPr>
                <w:noProof/>
              </w:rPr>
            </w:pPr>
            <w:r w:rsidRPr="00F26942">
              <w:rPr>
                <w:noProof/>
              </w:rPr>
              <w:t>s 789FD</w:t>
            </w:r>
            <w:r w:rsidRPr="00F26942">
              <w:rPr>
                <w:noProof/>
              </w:rPr>
              <w:tab/>
            </w:r>
          </w:p>
        </w:tc>
        <w:tc>
          <w:tcPr>
            <w:tcW w:w="4592" w:type="dxa"/>
            <w:shd w:val="clear" w:color="auto" w:fill="auto"/>
          </w:tcPr>
          <w:p w14:paraId="719D8DD7" w14:textId="77777777" w:rsidR="0014397C" w:rsidRPr="00F26942" w:rsidRDefault="0014397C" w:rsidP="00FE0A9B">
            <w:pPr>
              <w:pStyle w:val="ENoteTableText"/>
            </w:pPr>
            <w:r w:rsidRPr="00F26942">
              <w:t>ad No 73, 2013</w:t>
            </w:r>
          </w:p>
        </w:tc>
      </w:tr>
      <w:tr w:rsidR="0014397C" w:rsidRPr="00F26942" w14:paraId="55DB364A" w14:textId="77777777" w:rsidTr="00FE0A9B">
        <w:trPr>
          <w:cantSplit/>
        </w:trPr>
        <w:tc>
          <w:tcPr>
            <w:tcW w:w="2551" w:type="dxa"/>
            <w:shd w:val="clear" w:color="auto" w:fill="auto"/>
          </w:tcPr>
          <w:p w14:paraId="696C17D3"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2DAFAFA" w14:textId="77777777" w:rsidR="0014397C" w:rsidRPr="00F26942" w:rsidRDefault="0014397C" w:rsidP="00FE0A9B">
            <w:pPr>
              <w:pStyle w:val="ENoteTableText"/>
            </w:pPr>
            <w:r w:rsidRPr="00F26942">
              <w:t>am No 104, 2021; No 79, 2022</w:t>
            </w:r>
          </w:p>
        </w:tc>
      </w:tr>
      <w:tr w:rsidR="0014397C" w:rsidRPr="00F26942" w14:paraId="02346FEC" w14:textId="77777777" w:rsidTr="00FE0A9B">
        <w:trPr>
          <w:cantSplit/>
        </w:trPr>
        <w:tc>
          <w:tcPr>
            <w:tcW w:w="2551" w:type="dxa"/>
            <w:shd w:val="clear" w:color="auto" w:fill="auto"/>
          </w:tcPr>
          <w:p w14:paraId="55BE9D42" w14:textId="77777777" w:rsidR="0014397C" w:rsidRPr="00F26942" w:rsidRDefault="0014397C" w:rsidP="00FE0A9B">
            <w:pPr>
              <w:pStyle w:val="ENoteTableText"/>
              <w:tabs>
                <w:tab w:val="center" w:leader="dot" w:pos="2268"/>
              </w:tabs>
              <w:rPr>
                <w:noProof/>
              </w:rPr>
            </w:pPr>
            <w:r w:rsidRPr="00F26942">
              <w:rPr>
                <w:noProof/>
              </w:rPr>
              <w:t>s 789FE</w:t>
            </w:r>
            <w:r w:rsidRPr="00F26942">
              <w:rPr>
                <w:noProof/>
              </w:rPr>
              <w:tab/>
            </w:r>
          </w:p>
        </w:tc>
        <w:tc>
          <w:tcPr>
            <w:tcW w:w="4592" w:type="dxa"/>
            <w:shd w:val="clear" w:color="auto" w:fill="auto"/>
          </w:tcPr>
          <w:p w14:paraId="0CA3C7CB" w14:textId="77777777" w:rsidR="0014397C" w:rsidRPr="00F26942" w:rsidRDefault="0014397C" w:rsidP="00FE0A9B">
            <w:pPr>
              <w:pStyle w:val="ENoteTableText"/>
            </w:pPr>
            <w:r w:rsidRPr="00F26942">
              <w:t>ad No 73, 2013</w:t>
            </w:r>
          </w:p>
        </w:tc>
      </w:tr>
      <w:tr w:rsidR="0014397C" w:rsidRPr="00F26942" w14:paraId="07D2BD21" w14:textId="77777777" w:rsidTr="00FE0A9B">
        <w:trPr>
          <w:cantSplit/>
        </w:trPr>
        <w:tc>
          <w:tcPr>
            <w:tcW w:w="2551" w:type="dxa"/>
            <w:shd w:val="clear" w:color="auto" w:fill="auto"/>
          </w:tcPr>
          <w:p w14:paraId="30B6548D" w14:textId="77777777" w:rsidR="0014397C" w:rsidRPr="00F26942" w:rsidRDefault="0014397C" w:rsidP="00FE0A9B">
            <w:pPr>
              <w:pStyle w:val="ENoteTableText"/>
              <w:tabs>
                <w:tab w:val="center" w:leader="dot" w:pos="2268"/>
              </w:tabs>
              <w:rPr>
                <w:noProof/>
              </w:rPr>
            </w:pPr>
            <w:r w:rsidRPr="00F26942">
              <w:rPr>
                <w:noProof/>
              </w:rPr>
              <w:lastRenderedPageBreak/>
              <w:t>s 789FF</w:t>
            </w:r>
            <w:r w:rsidRPr="00F26942">
              <w:rPr>
                <w:noProof/>
              </w:rPr>
              <w:tab/>
            </w:r>
          </w:p>
        </w:tc>
        <w:tc>
          <w:tcPr>
            <w:tcW w:w="4592" w:type="dxa"/>
            <w:shd w:val="clear" w:color="auto" w:fill="auto"/>
          </w:tcPr>
          <w:p w14:paraId="5DD67852" w14:textId="77777777" w:rsidR="0014397C" w:rsidRPr="00F26942" w:rsidRDefault="0014397C" w:rsidP="00FE0A9B">
            <w:pPr>
              <w:pStyle w:val="ENoteTableText"/>
            </w:pPr>
            <w:r w:rsidRPr="00F26942">
              <w:t>ad No 73, 2013</w:t>
            </w:r>
          </w:p>
        </w:tc>
      </w:tr>
      <w:tr w:rsidR="0014397C" w:rsidRPr="00F26942" w14:paraId="1389F1CE" w14:textId="77777777" w:rsidTr="00FE0A9B">
        <w:trPr>
          <w:cantSplit/>
        </w:trPr>
        <w:tc>
          <w:tcPr>
            <w:tcW w:w="2551" w:type="dxa"/>
            <w:shd w:val="clear" w:color="auto" w:fill="auto"/>
          </w:tcPr>
          <w:p w14:paraId="3AAE5E93"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E6F0119" w14:textId="77777777" w:rsidR="0014397C" w:rsidRPr="00F26942" w:rsidRDefault="0014397C" w:rsidP="00FE0A9B">
            <w:pPr>
              <w:pStyle w:val="ENoteTableText"/>
            </w:pPr>
            <w:r w:rsidRPr="00F26942">
              <w:t>am No 104, 2021; No 79, 2022</w:t>
            </w:r>
          </w:p>
        </w:tc>
      </w:tr>
      <w:tr w:rsidR="0014397C" w:rsidRPr="00F26942" w14:paraId="0C1E2E10" w14:textId="77777777" w:rsidTr="00FE0A9B">
        <w:trPr>
          <w:cantSplit/>
        </w:trPr>
        <w:tc>
          <w:tcPr>
            <w:tcW w:w="2551" w:type="dxa"/>
            <w:shd w:val="clear" w:color="auto" w:fill="auto"/>
          </w:tcPr>
          <w:p w14:paraId="2E0E1785" w14:textId="77777777" w:rsidR="0014397C" w:rsidRPr="00F26942" w:rsidRDefault="0014397C" w:rsidP="00FE0A9B">
            <w:pPr>
              <w:pStyle w:val="ENoteTableText"/>
              <w:tabs>
                <w:tab w:val="center" w:leader="dot" w:pos="2268"/>
              </w:tabs>
              <w:rPr>
                <w:noProof/>
              </w:rPr>
            </w:pPr>
            <w:r w:rsidRPr="00F26942">
              <w:rPr>
                <w:noProof/>
              </w:rPr>
              <w:t>s 789FG</w:t>
            </w:r>
            <w:r w:rsidRPr="00F26942">
              <w:rPr>
                <w:noProof/>
              </w:rPr>
              <w:tab/>
            </w:r>
          </w:p>
        </w:tc>
        <w:tc>
          <w:tcPr>
            <w:tcW w:w="4592" w:type="dxa"/>
            <w:shd w:val="clear" w:color="auto" w:fill="auto"/>
          </w:tcPr>
          <w:p w14:paraId="6DA91F2F" w14:textId="77777777" w:rsidR="0014397C" w:rsidRPr="00F26942" w:rsidRDefault="0014397C" w:rsidP="00FE0A9B">
            <w:pPr>
              <w:pStyle w:val="ENoteTableText"/>
            </w:pPr>
            <w:r w:rsidRPr="00F26942">
              <w:t>ad No 73, 2013</w:t>
            </w:r>
          </w:p>
        </w:tc>
      </w:tr>
      <w:tr w:rsidR="0014397C" w:rsidRPr="00F26942" w14:paraId="7C88EDAF" w14:textId="77777777" w:rsidTr="00FE0A9B">
        <w:trPr>
          <w:cantSplit/>
        </w:trPr>
        <w:tc>
          <w:tcPr>
            <w:tcW w:w="2551" w:type="dxa"/>
            <w:shd w:val="clear" w:color="auto" w:fill="auto"/>
          </w:tcPr>
          <w:p w14:paraId="7CD9C325"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9207081" w14:textId="77777777" w:rsidR="0014397C" w:rsidRPr="00F26942" w:rsidRDefault="0014397C" w:rsidP="00FE0A9B">
            <w:pPr>
              <w:pStyle w:val="ENoteTableText"/>
            </w:pPr>
            <w:r w:rsidRPr="00F26942">
              <w:t>am No 104, 2021; No 79, 2022</w:t>
            </w:r>
          </w:p>
        </w:tc>
      </w:tr>
      <w:tr w:rsidR="0014397C" w:rsidRPr="00F26942" w14:paraId="44D69D69" w14:textId="77777777" w:rsidTr="00FE0A9B">
        <w:trPr>
          <w:cantSplit/>
        </w:trPr>
        <w:tc>
          <w:tcPr>
            <w:tcW w:w="2551" w:type="dxa"/>
            <w:shd w:val="clear" w:color="auto" w:fill="auto"/>
          </w:tcPr>
          <w:p w14:paraId="2C135733" w14:textId="77777777" w:rsidR="0014397C" w:rsidRPr="00F26942" w:rsidRDefault="0014397C" w:rsidP="00FE0A9B">
            <w:pPr>
              <w:pStyle w:val="ENoteTableText"/>
              <w:tabs>
                <w:tab w:val="center" w:leader="dot" w:pos="2268"/>
              </w:tabs>
              <w:rPr>
                <w:noProof/>
              </w:rPr>
            </w:pPr>
            <w:r w:rsidRPr="00F26942">
              <w:rPr>
                <w:noProof/>
              </w:rPr>
              <w:t>s 789FH</w:t>
            </w:r>
            <w:r w:rsidRPr="00F26942">
              <w:rPr>
                <w:noProof/>
              </w:rPr>
              <w:tab/>
            </w:r>
          </w:p>
        </w:tc>
        <w:tc>
          <w:tcPr>
            <w:tcW w:w="4592" w:type="dxa"/>
            <w:shd w:val="clear" w:color="auto" w:fill="auto"/>
          </w:tcPr>
          <w:p w14:paraId="7D05067B" w14:textId="77777777" w:rsidR="0014397C" w:rsidRPr="00F26942" w:rsidRDefault="0014397C" w:rsidP="00FE0A9B">
            <w:pPr>
              <w:pStyle w:val="ENoteTableText"/>
            </w:pPr>
            <w:r w:rsidRPr="00F26942">
              <w:t>ad No 73, 2013</w:t>
            </w:r>
          </w:p>
        </w:tc>
      </w:tr>
      <w:tr w:rsidR="0014397C" w:rsidRPr="00F26942" w14:paraId="3FABA962" w14:textId="77777777" w:rsidTr="00FE0A9B">
        <w:trPr>
          <w:cantSplit/>
        </w:trPr>
        <w:tc>
          <w:tcPr>
            <w:tcW w:w="2551" w:type="dxa"/>
            <w:shd w:val="clear" w:color="auto" w:fill="auto"/>
          </w:tcPr>
          <w:p w14:paraId="7861A161"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5478F714" w14:textId="77777777" w:rsidR="0014397C" w:rsidRPr="00F26942" w:rsidRDefault="0014397C" w:rsidP="00FE0A9B">
            <w:pPr>
              <w:pStyle w:val="ENoteTableText"/>
            </w:pPr>
            <w:r w:rsidRPr="00F26942">
              <w:t>am No 104, 2021; No 79, 2022</w:t>
            </w:r>
          </w:p>
        </w:tc>
      </w:tr>
      <w:tr w:rsidR="0014397C" w:rsidRPr="00F26942" w14:paraId="1F2631B7" w14:textId="77777777" w:rsidTr="00FE0A9B">
        <w:trPr>
          <w:cantSplit/>
        </w:trPr>
        <w:tc>
          <w:tcPr>
            <w:tcW w:w="2551" w:type="dxa"/>
            <w:shd w:val="clear" w:color="auto" w:fill="auto"/>
          </w:tcPr>
          <w:p w14:paraId="378DFCC1" w14:textId="77777777" w:rsidR="0014397C" w:rsidRPr="00F26942" w:rsidRDefault="0014397C" w:rsidP="00FE0A9B">
            <w:pPr>
              <w:pStyle w:val="ENoteTableText"/>
              <w:tabs>
                <w:tab w:val="center" w:leader="dot" w:pos="2268"/>
              </w:tabs>
              <w:rPr>
                <w:noProof/>
              </w:rPr>
            </w:pPr>
            <w:r w:rsidRPr="00F26942">
              <w:rPr>
                <w:noProof/>
              </w:rPr>
              <w:t>s 789FI</w:t>
            </w:r>
            <w:r w:rsidRPr="00F26942">
              <w:rPr>
                <w:noProof/>
              </w:rPr>
              <w:tab/>
            </w:r>
          </w:p>
        </w:tc>
        <w:tc>
          <w:tcPr>
            <w:tcW w:w="4592" w:type="dxa"/>
            <w:shd w:val="clear" w:color="auto" w:fill="auto"/>
          </w:tcPr>
          <w:p w14:paraId="5D263E05" w14:textId="77777777" w:rsidR="0014397C" w:rsidRPr="00F26942" w:rsidRDefault="0014397C" w:rsidP="00FE0A9B">
            <w:pPr>
              <w:pStyle w:val="ENoteTableText"/>
            </w:pPr>
            <w:r w:rsidRPr="00F26942">
              <w:t>ad No 73, 2013</w:t>
            </w:r>
          </w:p>
        </w:tc>
      </w:tr>
      <w:tr w:rsidR="0014397C" w:rsidRPr="00F26942" w14:paraId="4CF69ABF" w14:textId="77777777" w:rsidTr="00FE0A9B">
        <w:trPr>
          <w:cantSplit/>
        </w:trPr>
        <w:tc>
          <w:tcPr>
            <w:tcW w:w="2551" w:type="dxa"/>
            <w:shd w:val="clear" w:color="auto" w:fill="auto"/>
          </w:tcPr>
          <w:p w14:paraId="174E028A" w14:textId="77777777" w:rsidR="0014397C" w:rsidRPr="00F26942" w:rsidRDefault="0014397C" w:rsidP="00FE0A9B">
            <w:pPr>
              <w:pStyle w:val="ENoteTableText"/>
              <w:tabs>
                <w:tab w:val="center" w:leader="dot" w:pos="2268"/>
              </w:tabs>
              <w:rPr>
                <w:noProof/>
              </w:rPr>
            </w:pPr>
            <w:r w:rsidRPr="00F26942">
              <w:rPr>
                <w:noProof/>
              </w:rPr>
              <w:t>s 789FJ</w:t>
            </w:r>
            <w:r w:rsidRPr="00F26942">
              <w:rPr>
                <w:noProof/>
              </w:rPr>
              <w:tab/>
            </w:r>
          </w:p>
        </w:tc>
        <w:tc>
          <w:tcPr>
            <w:tcW w:w="4592" w:type="dxa"/>
            <w:shd w:val="clear" w:color="auto" w:fill="auto"/>
          </w:tcPr>
          <w:p w14:paraId="26C41F6F" w14:textId="77777777" w:rsidR="0014397C" w:rsidRPr="00F26942" w:rsidRDefault="0014397C" w:rsidP="00FE0A9B">
            <w:pPr>
              <w:pStyle w:val="ENoteTableText"/>
            </w:pPr>
            <w:r w:rsidRPr="00F26942">
              <w:t>ad No 73, 2013</w:t>
            </w:r>
          </w:p>
        </w:tc>
      </w:tr>
      <w:tr w:rsidR="0014397C" w:rsidRPr="00F26942" w14:paraId="611584E0" w14:textId="77777777" w:rsidTr="00FE0A9B">
        <w:trPr>
          <w:cantSplit/>
        </w:trPr>
        <w:tc>
          <w:tcPr>
            <w:tcW w:w="2551" w:type="dxa"/>
            <w:shd w:val="clear" w:color="auto" w:fill="auto"/>
          </w:tcPr>
          <w:p w14:paraId="2B9B7EC9" w14:textId="77777777" w:rsidR="0014397C" w:rsidRPr="00F26942" w:rsidRDefault="0014397C" w:rsidP="00FE0A9B">
            <w:pPr>
              <w:pStyle w:val="ENoteTableText"/>
              <w:tabs>
                <w:tab w:val="center" w:leader="dot" w:pos="2268"/>
              </w:tabs>
              <w:rPr>
                <w:noProof/>
              </w:rPr>
            </w:pPr>
            <w:r w:rsidRPr="00F26942">
              <w:rPr>
                <w:noProof/>
              </w:rPr>
              <w:t>s 789FK</w:t>
            </w:r>
            <w:r w:rsidRPr="00F26942">
              <w:rPr>
                <w:noProof/>
              </w:rPr>
              <w:tab/>
            </w:r>
          </w:p>
        </w:tc>
        <w:tc>
          <w:tcPr>
            <w:tcW w:w="4592" w:type="dxa"/>
            <w:shd w:val="clear" w:color="auto" w:fill="auto"/>
          </w:tcPr>
          <w:p w14:paraId="075B9FFE" w14:textId="77777777" w:rsidR="0014397C" w:rsidRPr="00F26942" w:rsidRDefault="0014397C" w:rsidP="00FE0A9B">
            <w:pPr>
              <w:pStyle w:val="ENoteTableText"/>
            </w:pPr>
            <w:r w:rsidRPr="00F26942">
              <w:t>ad No 73, 2013</w:t>
            </w:r>
          </w:p>
        </w:tc>
      </w:tr>
      <w:tr w:rsidR="0014397C" w:rsidRPr="00F26942" w14:paraId="4AAB0848" w14:textId="77777777" w:rsidTr="00FE0A9B">
        <w:trPr>
          <w:cantSplit/>
        </w:trPr>
        <w:tc>
          <w:tcPr>
            <w:tcW w:w="2551" w:type="dxa"/>
            <w:shd w:val="clear" w:color="auto" w:fill="auto"/>
          </w:tcPr>
          <w:p w14:paraId="119768A8" w14:textId="77777777" w:rsidR="0014397C" w:rsidRPr="00F26942" w:rsidRDefault="0014397C" w:rsidP="00FE0A9B">
            <w:pPr>
              <w:pStyle w:val="ENoteTableText"/>
              <w:tabs>
                <w:tab w:val="center" w:leader="dot" w:pos="2268"/>
              </w:tabs>
              <w:rPr>
                <w:noProof/>
              </w:rPr>
            </w:pPr>
            <w:r w:rsidRPr="00F26942">
              <w:rPr>
                <w:noProof/>
              </w:rPr>
              <w:t>s 789FL</w:t>
            </w:r>
            <w:r w:rsidRPr="00F26942">
              <w:rPr>
                <w:noProof/>
              </w:rPr>
              <w:tab/>
            </w:r>
          </w:p>
        </w:tc>
        <w:tc>
          <w:tcPr>
            <w:tcW w:w="4592" w:type="dxa"/>
            <w:shd w:val="clear" w:color="auto" w:fill="auto"/>
          </w:tcPr>
          <w:p w14:paraId="7896C25B" w14:textId="77777777" w:rsidR="0014397C" w:rsidRPr="00F26942" w:rsidRDefault="0014397C" w:rsidP="00FE0A9B">
            <w:pPr>
              <w:pStyle w:val="ENoteTableText"/>
            </w:pPr>
            <w:r w:rsidRPr="00F26942">
              <w:t>ad No 73, 2013</w:t>
            </w:r>
          </w:p>
        </w:tc>
      </w:tr>
      <w:tr w:rsidR="0014397C" w:rsidRPr="00F26942" w14:paraId="0F68D707" w14:textId="77777777" w:rsidTr="00FE0A9B">
        <w:trPr>
          <w:cantSplit/>
        </w:trPr>
        <w:tc>
          <w:tcPr>
            <w:tcW w:w="2551" w:type="dxa"/>
            <w:shd w:val="clear" w:color="auto" w:fill="auto"/>
          </w:tcPr>
          <w:p w14:paraId="1E69894D" w14:textId="1B50CEBF" w:rsidR="0014397C" w:rsidRPr="00F26942" w:rsidRDefault="0014397C" w:rsidP="00FE0A9B">
            <w:pPr>
              <w:pStyle w:val="ENoteTableText"/>
              <w:tabs>
                <w:tab w:val="center" w:leader="dot" w:pos="2268"/>
              </w:tabs>
              <w:rPr>
                <w:noProof/>
              </w:rPr>
            </w:pPr>
            <w:r w:rsidRPr="00F26942">
              <w:rPr>
                <w:b/>
                <w:noProof/>
              </w:rPr>
              <w:t>Part 6</w:t>
            </w:r>
            <w:r w:rsidR="009471E5">
              <w:rPr>
                <w:b/>
                <w:noProof/>
              </w:rPr>
              <w:noBreakHyphen/>
            </w:r>
            <w:r w:rsidRPr="00F26942">
              <w:rPr>
                <w:b/>
                <w:noProof/>
              </w:rPr>
              <w:t>4C</w:t>
            </w:r>
          </w:p>
        </w:tc>
        <w:tc>
          <w:tcPr>
            <w:tcW w:w="4592" w:type="dxa"/>
            <w:shd w:val="clear" w:color="auto" w:fill="auto"/>
          </w:tcPr>
          <w:p w14:paraId="51C50BF7" w14:textId="77777777" w:rsidR="0014397C" w:rsidRPr="00F26942" w:rsidRDefault="0014397C" w:rsidP="00FE0A9B">
            <w:pPr>
              <w:pStyle w:val="ENoteTableText"/>
            </w:pPr>
          </w:p>
        </w:tc>
      </w:tr>
      <w:tr w:rsidR="0014397C" w:rsidRPr="00F26942" w14:paraId="3FD26B73" w14:textId="77777777" w:rsidTr="00FE0A9B">
        <w:trPr>
          <w:cantSplit/>
        </w:trPr>
        <w:tc>
          <w:tcPr>
            <w:tcW w:w="2551" w:type="dxa"/>
            <w:shd w:val="clear" w:color="auto" w:fill="auto"/>
          </w:tcPr>
          <w:p w14:paraId="440DE848" w14:textId="6A097F41" w:rsidR="0014397C" w:rsidRPr="00F26942" w:rsidRDefault="0014397C" w:rsidP="00FE0A9B">
            <w:pPr>
              <w:pStyle w:val="ENoteTableText"/>
              <w:tabs>
                <w:tab w:val="center" w:leader="dot" w:pos="2268"/>
              </w:tabs>
              <w:rPr>
                <w:noProof/>
              </w:rPr>
            </w:pPr>
            <w:r w:rsidRPr="00F26942">
              <w:rPr>
                <w:noProof/>
              </w:rPr>
              <w:t>Part 6</w:t>
            </w:r>
            <w:r w:rsidR="009471E5">
              <w:rPr>
                <w:noProof/>
              </w:rPr>
              <w:noBreakHyphen/>
            </w:r>
            <w:r w:rsidRPr="00F26942">
              <w:rPr>
                <w:noProof/>
              </w:rPr>
              <w:t>4C</w:t>
            </w:r>
            <w:r w:rsidRPr="00F26942">
              <w:rPr>
                <w:noProof/>
              </w:rPr>
              <w:tab/>
            </w:r>
          </w:p>
        </w:tc>
        <w:tc>
          <w:tcPr>
            <w:tcW w:w="4592" w:type="dxa"/>
            <w:shd w:val="clear" w:color="auto" w:fill="auto"/>
          </w:tcPr>
          <w:p w14:paraId="6494E998" w14:textId="77777777" w:rsidR="0014397C" w:rsidRPr="00F26942" w:rsidRDefault="0014397C" w:rsidP="00FE0A9B">
            <w:pPr>
              <w:pStyle w:val="ENoteTableText"/>
            </w:pPr>
            <w:r w:rsidRPr="00F26942">
              <w:t>ad No 38, 2020</w:t>
            </w:r>
          </w:p>
        </w:tc>
      </w:tr>
      <w:tr w:rsidR="0014397C" w:rsidRPr="00F26942" w14:paraId="3C21A713" w14:textId="77777777" w:rsidTr="00FE0A9B">
        <w:trPr>
          <w:cantSplit/>
        </w:trPr>
        <w:tc>
          <w:tcPr>
            <w:tcW w:w="2551" w:type="dxa"/>
            <w:shd w:val="clear" w:color="auto" w:fill="auto"/>
          </w:tcPr>
          <w:p w14:paraId="0670DE97" w14:textId="20C69F0B" w:rsidR="0014397C" w:rsidRPr="00F26942" w:rsidRDefault="009471E5" w:rsidP="00FE0A9B">
            <w:pPr>
              <w:pStyle w:val="ENoteTableText"/>
              <w:tabs>
                <w:tab w:val="center" w:leader="dot" w:pos="2268"/>
              </w:tabs>
              <w:rPr>
                <w:noProof/>
              </w:rPr>
            </w:pPr>
            <w:r>
              <w:rPr>
                <w:b/>
                <w:noProof/>
              </w:rPr>
              <w:t>Division 1</w:t>
            </w:r>
          </w:p>
        </w:tc>
        <w:tc>
          <w:tcPr>
            <w:tcW w:w="4592" w:type="dxa"/>
            <w:shd w:val="clear" w:color="auto" w:fill="auto"/>
          </w:tcPr>
          <w:p w14:paraId="33180918" w14:textId="77777777" w:rsidR="0014397C" w:rsidRPr="00F26942" w:rsidRDefault="0014397C" w:rsidP="00FE0A9B">
            <w:pPr>
              <w:pStyle w:val="ENoteTableText"/>
            </w:pPr>
          </w:p>
        </w:tc>
      </w:tr>
      <w:tr w:rsidR="0014397C" w:rsidRPr="00F26942" w14:paraId="03859CDD" w14:textId="77777777" w:rsidTr="00FE0A9B">
        <w:trPr>
          <w:cantSplit/>
        </w:trPr>
        <w:tc>
          <w:tcPr>
            <w:tcW w:w="2551" w:type="dxa"/>
            <w:shd w:val="clear" w:color="auto" w:fill="auto"/>
          </w:tcPr>
          <w:p w14:paraId="72135712" w14:textId="77777777" w:rsidR="0014397C" w:rsidRPr="00F26942" w:rsidRDefault="0014397C" w:rsidP="00FE0A9B">
            <w:pPr>
              <w:pStyle w:val="ENoteTableText"/>
              <w:tabs>
                <w:tab w:val="center" w:leader="dot" w:pos="2268"/>
              </w:tabs>
              <w:rPr>
                <w:noProof/>
              </w:rPr>
            </w:pPr>
            <w:r w:rsidRPr="00F26942">
              <w:rPr>
                <w:noProof/>
              </w:rPr>
              <w:t>s 789GA</w:t>
            </w:r>
            <w:r w:rsidRPr="00F26942">
              <w:rPr>
                <w:noProof/>
              </w:rPr>
              <w:tab/>
            </w:r>
          </w:p>
        </w:tc>
        <w:tc>
          <w:tcPr>
            <w:tcW w:w="4592" w:type="dxa"/>
            <w:shd w:val="clear" w:color="auto" w:fill="auto"/>
          </w:tcPr>
          <w:p w14:paraId="6B003F34" w14:textId="77777777" w:rsidR="0014397C" w:rsidRPr="00F26942" w:rsidRDefault="0014397C" w:rsidP="00FE0A9B">
            <w:pPr>
              <w:pStyle w:val="ENoteTableText"/>
            </w:pPr>
            <w:r w:rsidRPr="00F26942">
              <w:t>ad No 38, 2020</w:t>
            </w:r>
          </w:p>
        </w:tc>
      </w:tr>
      <w:tr w:rsidR="0014397C" w:rsidRPr="00F26942" w14:paraId="6D4ABD52" w14:textId="77777777" w:rsidTr="00FE0A9B">
        <w:trPr>
          <w:cantSplit/>
        </w:trPr>
        <w:tc>
          <w:tcPr>
            <w:tcW w:w="2551" w:type="dxa"/>
            <w:shd w:val="clear" w:color="auto" w:fill="auto"/>
          </w:tcPr>
          <w:p w14:paraId="37DF7E36"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13F9B2BD" w14:textId="77777777" w:rsidR="0014397C" w:rsidRPr="00F26942" w:rsidRDefault="0014397C" w:rsidP="00FE0A9B">
            <w:pPr>
              <w:pStyle w:val="ENoteTableText"/>
              <w:rPr>
                <w:u w:val="single"/>
              </w:rPr>
            </w:pPr>
            <w:r w:rsidRPr="00F26942">
              <w:t>am No 81, 2020</w:t>
            </w:r>
          </w:p>
        </w:tc>
      </w:tr>
      <w:tr w:rsidR="0014397C" w:rsidRPr="00F26942" w14:paraId="6793E7B6" w14:textId="77777777" w:rsidTr="00FE0A9B">
        <w:trPr>
          <w:cantSplit/>
        </w:trPr>
        <w:tc>
          <w:tcPr>
            <w:tcW w:w="2551" w:type="dxa"/>
            <w:shd w:val="clear" w:color="auto" w:fill="auto"/>
          </w:tcPr>
          <w:p w14:paraId="674DE9A0"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33087C43" w14:textId="77777777" w:rsidR="0014397C" w:rsidRPr="00F26942" w:rsidRDefault="0014397C" w:rsidP="00FE0A9B">
            <w:pPr>
              <w:pStyle w:val="ENoteTableText"/>
            </w:pPr>
            <w:r w:rsidRPr="00F26942">
              <w:t>rep No 38, 2020</w:t>
            </w:r>
          </w:p>
        </w:tc>
      </w:tr>
      <w:tr w:rsidR="0014397C" w:rsidRPr="00F26942" w14:paraId="18EF7597" w14:textId="77777777" w:rsidTr="00FE0A9B">
        <w:trPr>
          <w:cantSplit/>
        </w:trPr>
        <w:tc>
          <w:tcPr>
            <w:tcW w:w="2551" w:type="dxa"/>
            <w:shd w:val="clear" w:color="auto" w:fill="auto"/>
          </w:tcPr>
          <w:p w14:paraId="302D14FF" w14:textId="77777777" w:rsidR="0014397C" w:rsidRPr="00F26942" w:rsidRDefault="0014397C" w:rsidP="00FE0A9B">
            <w:pPr>
              <w:pStyle w:val="ENoteTableText"/>
              <w:tabs>
                <w:tab w:val="center" w:leader="dot" w:pos="2268"/>
              </w:tabs>
              <w:rPr>
                <w:noProof/>
              </w:rPr>
            </w:pPr>
            <w:r w:rsidRPr="00F26942">
              <w:rPr>
                <w:noProof/>
              </w:rPr>
              <w:t>s 789GB</w:t>
            </w:r>
            <w:r w:rsidRPr="00F26942">
              <w:rPr>
                <w:noProof/>
              </w:rPr>
              <w:tab/>
            </w:r>
          </w:p>
        </w:tc>
        <w:tc>
          <w:tcPr>
            <w:tcW w:w="4592" w:type="dxa"/>
            <w:shd w:val="clear" w:color="auto" w:fill="auto"/>
          </w:tcPr>
          <w:p w14:paraId="4C8B5958" w14:textId="77777777" w:rsidR="0014397C" w:rsidRPr="00F26942" w:rsidRDefault="0014397C" w:rsidP="00FE0A9B">
            <w:pPr>
              <w:pStyle w:val="ENoteTableText"/>
            </w:pPr>
            <w:r w:rsidRPr="00F26942">
              <w:t>ad No 38, 2020</w:t>
            </w:r>
          </w:p>
        </w:tc>
      </w:tr>
      <w:tr w:rsidR="0014397C" w:rsidRPr="00F26942" w14:paraId="18280B49" w14:textId="77777777" w:rsidTr="00FE0A9B">
        <w:trPr>
          <w:cantSplit/>
        </w:trPr>
        <w:tc>
          <w:tcPr>
            <w:tcW w:w="2551" w:type="dxa"/>
            <w:shd w:val="clear" w:color="auto" w:fill="auto"/>
          </w:tcPr>
          <w:p w14:paraId="357ED58F"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5DD38F29" w14:textId="77777777" w:rsidR="0014397C" w:rsidRPr="00F26942" w:rsidRDefault="0014397C" w:rsidP="00FE0A9B">
            <w:pPr>
              <w:pStyle w:val="ENoteTableText"/>
            </w:pPr>
            <w:r w:rsidRPr="00F26942">
              <w:t>rep No 38, 2020</w:t>
            </w:r>
          </w:p>
        </w:tc>
      </w:tr>
      <w:tr w:rsidR="0014397C" w:rsidRPr="00F26942" w14:paraId="766AA96A" w14:textId="77777777" w:rsidTr="00FE0A9B">
        <w:trPr>
          <w:cantSplit/>
        </w:trPr>
        <w:tc>
          <w:tcPr>
            <w:tcW w:w="2551" w:type="dxa"/>
            <w:shd w:val="clear" w:color="auto" w:fill="auto"/>
          </w:tcPr>
          <w:p w14:paraId="5345BEDE" w14:textId="77777777" w:rsidR="0014397C" w:rsidRPr="00F26942" w:rsidRDefault="0014397C" w:rsidP="00FE0A9B">
            <w:pPr>
              <w:pStyle w:val="ENoteTableText"/>
              <w:tabs>
                <w:tab w:val="center" w:leader="dot" w:pos="2268"/>
              </w:tabs>
              <w:rPr>
                <w:noProof/>
              </w:rPr>
            </w:pPr>
            <w:r w:rsidRPr="00F26942">
              <w:rPr>
                <w:noProof/>
              </w:rPr>
              <w:t>s 789GC</w:t>
            </w:r>
            <w:r w:rsidRPr="00F26942">
              <w:rPr>
                <w:noProof/>
              </w:rPr>
              <w:tab/>
            </w:r>
          </w:p>
        </w:tc>
        <w:tc>
          <w:tcPr>
            <w:tcW w:w="4592" w:type="dxa"/>
            <w:shd w:val="clear" w:color="auto" w:fill="auto"/>
          </w:tcPr>
          <w:p w14:paraId="35B83233" w14:textId="77777777" w:rsidR="0014397C" w:rsidRPr="00F26942" w:rsidRDefault="0014397C" w:rsidP="00FE0A9B">
            <w:pPr>
              <w:pStyle w:val="ENoteTableText"/>
            </w:pPr>
            <w:r w:rsidRPr="00F26942">
              <w:t>ad No 38, 2020</w:t>
            </w:r>
          </w:p>
        </w:tc>
      </w:tr>
      <w:tr w:rsidR="0014397C" w:rsidRPr="00F26942" w14:paraId="55725859" w14:textId="77777777" w:rsidTr="00FE0A9B">
        <w:trPr>
          <w:cantSplit/>
        </w:trPr>
        <w:tc>
          <w:tcPr>
            <w:tcW w:w="2551" w:type="dxa"/>
            <w:shd w:val="clear" w:color="auto" w:fill="auto"/>
          </w:tcPr>
          <w:p w14:paraId="74F22E0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9DBEF27" w14:textId="77777777" w:rsidR="0014397C" w:rsidRPr="00F26942" w:rsidRDefault="0014397C" w:rsidP="00FE0A9B">
            <w:pPr>
              <w:pStyle w:val="ENoteTableText"/>
              <w:rPr>
                <w:u w:val="single"/>
              </w:rPr>
            </w:pPr>
            <w:r w:rsidRPr="00F26942">
              <w:t>am No 38, 2020; No 81, 2020</w:t>
            </w:r>
          </w:p>
        </w:tc>
      </w:tr>
      <w:tr w:rsidR="0014397C" w:rsidRPr="00F26942" w14:paraId="044EABCB" w14:textId="77777777" w:rsidTr="00FE0A9B">
        <w:trPr>
          <w:cantSplit/>
        </w:trPr>
        <w:tc>
          <w:tcPr>
            <w:tcW w:w="2551" w:type="dxa"/>
            <w:shd w:val="clear" w:color="auto" w:fill="auto"/>
          </w:tcPr>
          <w:p w14:paraId="1EB43C7B" w14:textId="77777777" w:rsidR="0014397C" w:rsidRPr="00F26942" w:rsidRDefault="0014397C" w:rsidP="00FE0A9B">
            <w:pPr>
              <w:pStyle w:val="ENoteTableText"/>
              <w:tabs>
                <w:tab w:val="center" w:leader="dot" w:pos="2268"/>
              </w:tabs>
              <w:rPr>
                <w:noProof/>
              </w:rPr>
            </w:pPr>
            <w:r w:rsidRPr="00F26942">
              <w:rPr>
                <w:noProof/>
              </w:rPr>
              <w:t>s 789GCA</w:t>
            </w:r>
            <w:r w:rsidRPr="00F26942">
              <w:rPr>
                <w:noProof/>
              </w:rPr>
              <w:tab/>
            </w:r>
          </w:p>
        </w:tc>
        <w:tc>
          <w:tcPr>
            <w:tcW w:w="4592" w:type="dxa"/>
            <w:shd w:val="clear" w:color="auto" w:fill="auto"/>
          </w:tcPr>
          <w:p w14:paraId="0380EE9D" w14:textId="77777777" w:rsidR="0014397C" w:rsidRPr="00F26942" w:rsidRDefault="0014397C" w:rsidP="00FE0A9B">
            <w:pPr>
              <w:pStyle w:val="ENoteTableText"/>
            </w:pPr>
            <w:r w:rsidRPr="00F26942">
              <w:t>ad No 81, 2020</w:t>
            </w:r>
          </w:p>
        </w:tc>
      </w:tr>
      <w:tr w:rsidR="0014397C" w:rsidRPr="00F26942" w14:paraId="35CE4963" w14:textId="77777777" w:rsidTr="00FE0A9B">
        <w:trPr>
          <w:cantSplit/>
        </w:trPr>
        <w:tc>
          <w:tcPr>
            <w:tcW w:w="2551" w:type="dxa"/>
            <w:shd w:val="clear" w:color="auto" w:fill="auto"/>
          </w:tcPr>
          <w:p w14:paraId="59214B68"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D56CB9D" w14:textId="77777777" w:rsidR="0014397C" w:rsidRPr="00F26942" w:rsidRDefault="0014397C" w:rsidP="00FE0A9B">
            <w:pPr>
              <w:pStyle w:val="ENoteTableText"/>
            </w:pPr>
            <w:r w:rsidRPr="00F26942">
              <w:t>rs No 74, 2023</w:t>
            </w:r>
          </w:p>
        </w:tc>
      </w:tr>
      <w:tr w:rsidR="0014397C" w:rsidRPr="00F26942" w14:paraId="4326D533" w14:textId="77777777" w:rsidTr="00FE0A9B">
        <w:trPr>
          <w:cantSplit/>
        </w:trPr>
        <w:tc>
          <w:tcPr>
            <w:tcW w:w="2551" w:type="dxa"/>
            <w:shd w:val="clear" w:color="auto" w:fill="auto"/>
          </w:tcPr>
          <w:p w14:paraId="45E21E7A" w14:textId="77777777" w:rsidR="0014397C" w:rsidRPr="00F26942" w:rsidRDefault="0014397C" w:rsidP="00FE0A9B">
            <w:pPr>
              <w:pStyle w:val="ENoteTableText"/>
              <w:tabs>
                <w:tab w:val="center" w:leader="dot" w:pos="2268"/>
              </w:tabs>
              <w:rPr>
                <w:noProof/>
              </w:rPr>
            </w:pPr>
            <w:r w:rsidRPr="00F26942">
              <w:rPr>
                <w:noProof/>
              </w:rPr>
              <w:t>s 789GCB</w:t>
            </w:r>
            <w:r w:rsidRPr="00F26942">
              <w:rPr>
                <w:noProof/>
              </w:rPr>
              <w:tab/>
            </w:r>
          </w:p>
        </w:tc>
        <w:tc>
          <w:tcPr>
            <w:tcW w:w="4592" w:type="dxa"/>
            <w:shd w:val="clear" w:color="auto" w:fill="auto"/>
          </w:tcPr>
          <w:p w14:paraId="0EB7FB0D" w14:textId="77777777" w:rsidR="0014397C" w:rsidRPr="00F26942" w:rsidRDefault="0014397C" w:rsidP="00FE0A9B">
            <w:pPr>
              <w:pStyle w:val="ENoteTableText"/>
            </w:pPr>
            <w:r w:rsidRPr="00F26942">
              <w:t>ad No 81, 2020</w:t>
            </w:r>
          </w:p>
        </w:tc>
      </w:tr>
      <w:tr w:rsidR="0014397C" w:rsidRPr="00F26942" w14:paraId="19883D99" w14:textId="77777777" w:rsidTr="00FE0A9B">
        <w:trPr>
          <w:cantSplit/>
        </w:trPr>
        <w:tc>
          <w:tcPr>
            <w:tcW w:w="2551" w:type="dxa"/>
            <w:shd w:val="clear" w:color="auto" w:fill="auto"/>
          </w:tcPr>
          <w:p w14:paraId="43CDD733" w14:textId="77777777" w:rsidR="0014397C" w:rsidRPr="00F26942" w:rsidRDefault="0014397C" w:rsidP="00FE0A9B">
            <w:pPr>
              <w:pStyle w:val="ENoteTableText"/>
              <w:tabs>
                <w:tab w:val="center" w:leader="dot" w:pos="2268"/>
              </w:tabs>
              <w:rPr>
                <w:noProof/>
              </w:rPr>
            </w:pPr>
            <w:r w:rsidRPr="00F26942">
              <w:rPr>
                <w:noProof/>
              </w:rPr>
              <w:t>s 789GCC</w:t>
            </w:r>
            <w:r w:rsidRPr="00F26942">
              <w:rPr>
                <w:noProof/>
              </w:rPr>
              <w:tab/>
            </w:r>
          </w:p>
        </w:tc>
        <w:tc>
          <w:tcPr>
            <w:tcW w:w="4592" w:type="dxa"/>
            <w:shd w:val="clear" w:color="auto" w:fill="auto"/>
          </w:tcPr>
          <w:p w14:paraId="4AC598EB" w14:textId="77777777" w:rsidR="0014397C" w:rsidRPr="00F26942" w:rsidRDefault="0014397C" w:rsidP="00FE0A9B">
            <w:pPr>
              <w:pStyle w:val="ENoteTableText"/>
            </w:pPr>
            <w:r w:rsidRPr="00F26942">
              <w:t>ad No 81, 2020</w:t>
            </w:r>
          </w:p>
        </w:tc>
      </w:tr>
      <w:tr w:rsidR="0014397C" w:rsidRPr="00F26942" w14:paraId="2F564A3A" w14:textId="77777777" w:rsidTr="00FE0A9B">
        <w:trPr>
          <w:cantSplit/>
        </w:trPr>
        <w:tc>
          <w:tcPr>
            <w:tcW w:w="2551" w:type="dxa"/>
            <w:shd w:val="clear" w:color="auto" w:fill="auto"/>
          </w:tcPr>
          <w:p w14:paraId="1AAFE256" w14:textId="77777777" w:rsidR="0014397C" w:rsidRPr="00F26942" w:rsidRDefault="0014397C" w:rsidP="00FE0A9B">
            <w:pPr>
              <w:pStyle w:val="ENoteTableText"/>
              <w:tabs>
                <w:tab w:val="center" w:leader="dot" w:pos="2268"/>
              </w:tabs>
              <w:rPr>
                <w:noProof/>
              </w:rPr>
            </w:pPr>
            <w:r w:rsidRPr="00F26942">
              <w:rPr>
                <w:noProof/>
              </w:rPr>
              <w:t>s 789GCD</w:t>
            </w:r>
            <w:r w:rsidRPr="00F26942">
              <w:rPr>
                <w:noProof/>
              </w:rPr>
              <w:tab/>
            </w:r>
          </w:p>
        </w:tc>
        <w:tc>
          <w:tcPr>
            <w:tcW w:w="4592" w:type="dxa"/>
            <w:shd w:val="clear" w:color="auto" w:fill="auto"/>
          </w:tcPr>
          <w:p w14:paraId="688AC938" w14:textId="77777777" w:rsidR="0014397C" w:rsidRPr="00F26942" w:rsidRDefault="0014397C" w:rsidP="00FE0A9B">
            <w:pPr>
              <w:pStyle w:val="ENoteTableText"/>
            </w:pPr>
            <w:r w:rsidRPr="00F26942">
              <w:t>ad No 81, 2020</w:t>
            </w:r>
          </w:p>
        </w:tc>
      </w:tr>
      <w:tr w:rsidR="0014397C" w:rsidRPr="00F26942" w14:paraId="711BB693" w14:textId="77777777" w:rsidTr="00FE0A9B">
        <w:trPr>
          <w:cantSplit/>
        </w:trPr>
        <w:tc>
          <w:tcPr>
            <w:tcW w:w="2551" w:type="dxa"/>
            <w:shd w:val="clear" w:color="auto" w:fill="auto"/>
          </w:tcPr>
          <w:p w14:paraId="1C6A6798" w14:textId="77777777" w:rsidR="0014397C" w:rsidRPr="00F26942" w:rsidRDefault="0014397C" w:rsidP="00FE0A9B">
            <w:pPr>
              <w:pStyle w:val="ENoteTableText"/>
              <w:tabs>
                <w:tab w:val="center" w:leader="dot" w:pos="2268"/>
              </w:tabs>
              <w:rPr>
                <w:noProof/>
              </w:rPr>
            </w:pPr>
            <w:r w:rsidRPr="00F26942">
              <w:rPr>
                <w:noProof/>
              </w:rPr>
              <w:t>Division 2</w:t>
            </w:r>
            <w:r w:rsidRPr="00F26942">
              <w:rPr>
                <w:noProof/>
              </w:rPr>
              <w:tab/>
            </w:r>
          </w:p>
        </w:tc>
        <w:tc>
          <w:tcPr>
            <w:tcW w:w="4592" w:type="dxa"/>
            <w:shd w:val="clear" w:color="auto" w:fill="auto"/>
          </w:tcPr>
          <w:p w14:paraId="3914E180" w14:textId="77777777" w:rsidR="0014397C" w:rsidRPr="00F26942" w:rsidRDefault="0014397C" w:rsidP="00FE0A9B">
            <w:pPr>
              <w:pStyle w:val="ENoteTableText"/>
            </w:pPr>
            <w:r w:rsidRPr="00F26942">
              <w:t>rep No 38, 2020</w:t>
            </w:r>
          </w:p>
        </w:tc>
      </w:tr>
      <w:tr w:rsidR="0014397C" w:rsidRPr="00F26942" w14:paraId="6EE23639" w14:textId="77777777" w:rsidTr="00FE0A9B">
        <w:trPr>
          <w:cantSplit/>
        </w:trPr>
        <w:tc>
          <w:tcPr>
            <w:tcW w:w="2551" w:type="dxa"/>
            <w:shd w:val="clear" w:color="auto" w:fill="auto"/>
          </w:tcPr>
          <w:p w14:paraId="4F3825C1" w14:textId="77777777" w:rsidR="0014397C" w:rsidRPr="00F26942" w:rsidRDefault="0014397C" w:rsidP="00FE0A9B">
            <w:pPr>
              <w:pStyle w:val="ENoteTableText"/>
              <w:tabs>
                <w:tab w:val="center" w:leader="dot" w:pos="2268"/>
              </w:tabs>
              <w:rPr>
                <w:noProof/>
              </w:rPr>
            </w:pPr>
            <w:r w:rsidRPr="00F26942">
              <w:rPr>
                <w:noProof/>
              </w:rPr>
              <w:t>s 789GD</w:t>
            </w:r>
            <w:r w:rsidRPr="00F26942">
              <w:rPr>
                <w:noProof/>
              </w:rPr>
              <w:tab/>
            </w:r>
          </w:p>
        </w:tc>
        <w:tc>
          <w:tcPr>
            <w:tcW w:w="4592" w:type="dxa"/>
            <w:shd w:val="clear" w:color="auto" w:fill="auto"/>
          </w:tcPr>
          <w:p w14:paraId="380D3CCC" w14:textId="77777777" w:rsidR="0014397C" w:rsidRPr="00F26942" w:rsidRDefault="0014397C" w:rsidP="00FE0A9B">
            <w:pPr>
              <w:pStyle w:val="ENoteTableText"/>
            </w:pPr>
            <w:r w:rsidRPr="00F26942">
              <w:t>ad No 38, 2020</w:t>
            </w:r>
          </w:p>
        </w:tc>
      </w:tr>
      <w:tr w:rsidR="0014397C" w:rsidRPr="00F26942" w14:paraId="71BED6A0" w14:textId="77777777" w:rsidTr="00FE0A9B">
        <w:trPr>
          <w:cantSplit/>
        </w:trPr>
        <w:tc>
          <w:tcPr>
            <w:tcW w:w="2551" w:type="dxa"/>
            <w:shd w:val="clear" w:color="auto" w:fill="auto"/>
          </w:tcPr>
          <w:p w14:paraId="774719EC"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DBA5E41" w14:textId="77777777" w:rsidR="0014397C" w:rsidRPr="00F26942" w:rsidRDefault="0014397C" w:rsidP="00FE0A9B">
            <w:pPr>
              <w:pStyle w:val="ENoteTableText"/>
            </w:pPr>
            <w:r w:rsidRPr="00F26942">
              <w:t>rep No 38, 2020</w:t>
            </w:r>
          </w:p>
        </w:tc>
      </w:tr>
      <w:tr w:rsidR="0014397C" w:rsidRPr="00F26942" w14:paraId="6BF81CC1" w14:textId="77777777" w:rsidTr="00FE0A9B">
        <w:trPr>
          <w:cantSplit/>
        </w:trPr>
        <w:tc>
          <w:tcPr>
            <w:tcW w:w="2551" w:type="dxa"/>
            <w:shd w:val="clear" w:color="auto" w:fill="auto"/>
          </w:tcPr>
          <w:p w14:paraId="413CB16F" w14:textId="77777777" w:rsidR="0014397C" w:rsidRPr="00F26942" w:rsidRDefault="0014397C" w:rsidP="00FE0A9B">
            <w:pPr>
              <w:pStyle w:val="ENoteTableText"/>
              <w:tabs>
                <w:tab w:val="center" w:leader="dot" w:pos="2268"/>
              </w:tabs>
              <w:rPr>
                <w:noProof/>
              </w:rPr>
            </w:pPr>
            <w:r w:rsidRPr="00F26942">
              <w:rPr>
                <w:noProof/>
              </w:rPr>
              <w:t>s 789GDA</w:t>
            </w:r>
            <w:r w:rsidRPr="00F26942">
              <w:rPr>
                <w:noProof/>
              </w:rPr>
              <w:tab/>
            </w:r>
          </w:p>
        </w:tc>
        <w:tc>
          <w:tcPr>
            <w:tcW w:w="4592" w:type="dxa"/>
            <w:shd w:val="clear" w:color="auto" w:fill="auto"/>
          </w:tcPr>
          <w:p w14:paraId="506FCC29" w14:textId="77777777" w:rsidR="0014397C" w:rsidRPr="00F26942" w:rsidRDefault="0014397C" w:rsidP="00FE0A9B">
            <w:pPr>
              <w:pStyle w:val="ENoteTableText"/>
            </w:pPr>
            <w:r w:rsidRPr="00F26942">
              <w:t>ad No 38, 2020</w:t>
            </w:r>
          </w:p>
        </w:tc>
      </w:tr>
      <w:tr w:rsidR="0014397C" w:rsidRPr="00F26942" w14:paraId="78EBF69D" w14:textId="77777777" w:rsidTr="00FE0A9B">
        <w:trPr>
          <w:cantSplit/>
        </w:trPr>
        <w:tc>
          <w:tcPr>
            <w:tcW w:w="2551" w:type="dxa"/>
            <w:shd w:val="clear" w:color="auto" w:fill="auto"/>
          </w:tcPr>
          <w:p w14:paraId="28740C7B"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70F819C" w14:textId="77777777" w:rsidR="0014397C" w:rsidRPr="00F26942" w:rsidRDefault="0014397C" w:rsidP="00FE0A9B">
            <w:pPr>
              <w:pStyle w:val="ENoteTableText"/>
            </w:pPr>
            <w:r w:rsidRPr="00F26942">
              <w:t>rep No 38, 2020</w:t>
            </w:r>
          </w:p>
        </w:tc>
      </w:tr>
      <w:tr w:rsidR="0014397C" w:rsidRPr="00F26942" w14:paraId="02466005" w14:textId="77777777" w:rsidTr="00FE0A9B">
        <w:trPr>
          <w:cantSplit/>
        </w:trPr>
        <w:tc>
          <w:tcPr>
            <w:tcW w:w="2551" w:type="dxa"/>
            <w:shd w:val="clear" w:color="auto" w:fill="auto"/>
          </w:tcPr>
          <w:p w14:paraId="0F60E70A" w14:textId="77777777" w:rsidR="0014397C" w:rsidRPr="00F26942" w:rsidRDefault="0014397C" w:rsidP="00FE0A9B">
            <w:pPr>
              <w:pStyle w:val="ENoteTableText"/>
              <w:tabs>
                <w:tab w:val="center" w:leader="dot" w:pos="2268"/>
              </w:tabs>
              <w:rPr>
                <w:noProof/>
              </w:rPr>
            </w:pPr>
            <w:r w:rsidRPr="00F26942">
              <w:rPr>
                <w:noProof/>
              </w:rPr>
              <w:t>s 789GDB</w:t>
            </w:r>
            <w:r w:rsidRPr="00F26942">
              <w:rPr>
                <w:noProof/>
              </w:rPr>
              <w:tab/>
            </w:r>
          </w:p>
        </w:tc>
        <w:tc>
          <w:tcPr>
            <w:tcW w:w="4592" w:type="dxa"/>
            <w:shd w:val="clear" w:color="auto" w:fill="auto"/>
          </w:tcPr>
          <w:p w14:paraId="138C23CE" w14:textId="77777777" w:rsidR="0014397C" w:rsidRPr="00F26942" w:rsidRDefault="0014397C" w:rsidP="00FE0A9B">
            <w:pPr>
              <w:pStyle w:val="ENoteTableText"/>
            </w:pPr>
            <w:r w:rsidRPr="00F26942">
              <w:t>ad No 38, 2020</w:t>
            </w:r>
          </w:p>
        </w:tc>
      </w:tr>
      <w:tr w:rsidR="0014397C" w:rsidRPr="00F26942" w14:paraId="5F162E9A" w14:textId="77777777" w:rsidTr="00FE0A9B">
        <w:trPr>
          <w:cantSplit/>
        </w:trPr>
        <w:tc>
          <w:tcPr>
            <w:tcW w:w="2551" w:type="dxa"/>
            <w:shd w:val="clear" w:color="auto" w:fill="auto"/>
          </w:tcPr>
          <w:p w14:paraId="60DE4C8C"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B2B818F" w14:textId="77777777" w:rsidR="0014397C" w:rsidRPr="00F26942" w:rsidRDefault="0014397C" w:rsidP="00FE0A9B">
            <w:pPr>
              <w:pStyle w:val="ENoteTableText"/>
            </w:pPr>
            <w:r w:rsidRPr="00F26942">
              <w:t>am No 81, 2020</w:t>
            </w:r>
          </w:p>
        </w:tc>
      </w:tr>
      <w:tr w:rsidR="0014397C" w:rsidRPr="00F26942" w14:paraId="78E4CE1B" w14:textId="77777777" w:rsidTr="00FE0A9B">
        <w:trPr>
          <w:cantSplit/>
        </w:trPr>
        <w:tc>
          <w:tcPr>
            <w:tcW w:w="2551" w:type="dxa"/>
            <w:shd w:val="clear" w:color="auto" w:fill="auto"/>
          </w:tcPr>
          <w:p w14:paraId="7106BA1C"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A1EC127" w14:textId="77777777" w:rsidR="0014397C" w:rsidRPr="00F26942" w:rsidRDefault="0014397C" w:rsidP="00FE0A9B">
            <w:pPr>
              <w:pStyle w:val="ENoteTableText"/>
            </w:pPr>
            <w:r w:rsidRPr="00F26942">
              <w:t>rep No 38, 2020</w:t>
            </w:r>
          </w:p>
        </w:tc>
      </w:tr>
      <w:tr w:rsidR="0014397C" w:rsidRPr="00F26942" w14:paraId="0376D407" w14:textId="77777777" w:rsidTr="00FE0A9B">
        <w:trPr>
          <w:cantSplit/>
        </w:trPr>
        <w:tc>
          <w:tcPr>
            <w:tcW w:w="2551" w:type="dxa"/>
            <w:shd w:val="clear" w:color="auto" w:fill="auto"/>
          </w:tcPr>
          <w:p w14:paraId="7CC3D2F2" w14:textId="77777777" w:rsidR="0014397C" w:rsidRPr="00F26942" w:rsidRDefault="0014397C" w:rsidP="00FE0A9B">
            <w:pPr>
              <w:pStyle w:val="ENoteTableText"/>
              <w:tabs>
                <w:tab w:val="center" w:leader="dot" w:pos="2268"/>
              </w:tabs>
              <w:rPr>
                <w:noProof/>
              </w:rPr>
            </w:pPr>
            <w:r w:rsidRPr="00F26942">
              <w:rPr>
                <w:noProof/>
              </w:rPr>
              <w:t>Division 3 heading</w:t>
            </w:r>
            <w:r w:rsidRPr="00F26942">
              <w:rPr>
                <w:noProof/>
              </w:rPr>
              <w:tab/>
            </w:r>
          </w:p>
        </w:tc>
        <w:tc>
          <w:tcPr>
            <w:tcW w:w="4592" w:type="dxa"/>
            <w:shd w:val="clear" w:color="auto" w:fill="auto"/>
          </w:tcPr>
          <w:p w14:paraId="7F8098E7" w14:textId="77777777" w:rsidR="0014397C" w:rsidRPr="00F26942" w:rsidRDefault="0014397C" w:rsidP="00FE0A9B">
            <w:pPr>
              <w:pStyle w:val="ENoteTableText"/>
            </w:pPr>
            <w:r w:rsidRPr="00F26942">
              <w:t>am No 81, 2020</w:t>
            </w:r>
          </w:p>
        </w:tc>
      </w:tr>
      <w:tr w:rsidR="0014397C" w:rsidRPr="00F26942" w14:paraId="4042466C" w14:textId="77777777" w:rsidTr="00FE0A9B">
        <w:trPr>
          <w:cantSplit/>
        </w:trPr>
        <w:tc>
          <w:tcPr>
            <w:tcW w:w="2551" w:type="dxa"/>
            <w:shd w:val="clear" w:color="auto" w:fill="auto"/>
          </w:tcPr>
          <w:p w14:paraId="00B0B8A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16A7D926" w14:textId="77777777" w:rsidR="0014397C" w:rsidRPr="00F26942" w:rsidRDefault="0014397C" w:rsidP="00FE0A9B">
            <w:pPr>
              <w:pStyle w:val="ENoteTableText"/>
            </w:pPr>
            <w:r w:rsidRPr="00F26942">
              <w:t>rep No 38, 2020</w:t>
            </w:r>
          </w:p>
        </w:tc>
      </w:tr>
      <w:tr w:rsidR="0014397C" w:rsidRPr="00F26942" w14:paraId="73DA6E22" w14:textId="77777777" w:rsidTr="00FE0A9B">
        <w:trPr>
          <w:cantSplit/>
        </w:trPr>
        <w:tc>
          <w:tcPr>
            <w:tcW w:w="2551" w:type="dxa"/>
            <w:shd w:val="clear" w:color="auto" w:fill="auto"/>
          </w:tcPr>
          <w:p w14:paraId="49946461" w14:textId="77777777" w:rsidR="0014397C" w:rsidRPr="00F26942" w:rsidRDefault="0014397C" w:rsidP="00FE0A9B">
            <w:pPr>
              <w:pStyle w:val="ENoteTableText"/>
              <w:tabs>
                <w:tab w:val="center" w:leader="dot" w:pos="2268"/>
              </w:tabs>
              <w:rPr>
                <w:noProof/>
              </w:rPr>
            </w:pPr>
            <w:r w:rsidRPr="00F26942">
              <w:rPr>
                <w:noProof/>
              </w:rPr>
              <w:t>Division 3</w:t>
            </w:r>
            <w:r w:rsidRPr="00F26942">
              <w:rPr>
                <w:noProof/>
              </w:rPr>
              <w:tab/>
            </w:r>
          </w:p>
        </w:tc>
        <w:tc>
          <w:tcPr>
            <w:tcW w:w="4592" w:type="dxa"/>
            <w:shd w:val="clear" w:color="auto" w:fill="auto"/>
          </w:tcPr>
          <w:p w14:paraId="5CDBB5CD" w14:textId="77777777" w:rsidR="0014397C" w:rsidRPr="00F26942" w:rsidRDefault="0014397C" w:rsidP="00FE0A9B">
            <w:pPr>
              <w:pStyle w:val="ENoteTableText"/>
            </w:pPr>
            <w:r w:rsidRPr="00F26942">
              <w:t>rep No 38, 2020</w:t>
            </w:r>
          </w:p>
        </w:tc>
      </w:tr>
      <w:tr w:rsidR="0014397C" w:rsidRPr="00F26942" w14:paraId="322F84C1" w14:textId="77777777" w:rsidTr="00FE0A9B">
        <w:trPr>
          <w:cantSplit/>
        </w:trPr>
        <w:tc>
          <w:tcPr>
            <w:tcW w:w="2551" w:type="dxa"/>
            <w:shd w:val="clear" w:color="auto" w:fill="auto"/>
          </w:tcPr>
          <w:p w14:paraId="1DC00770" w14:textId="77777777" w:rsidR="0014397C" w:rsidRPr="00F26942" w:rsidRDefault="0014397C" w:rsidP="00FE0A9B">
            <w:pPr>
              <w:pStyle w:val="ENoteTableText"/>
              <w:tabs>
                <w:tab w:val="center" w:leader="dot" w:pos="2268"/>
              </w:tabs>
              <w:rPr>
                <w:noProof/>
              </w:rPr>
            </w:pPr>
            <w:r w:rsidRPr="00F26942">
              <w:rPr>
                <w:noProof/>
              </w:rPr>
              <w:t>s 789GDC</w:t>
            </w:r>
            <w:r w:rsidRPr="00F26942">
              <w:rPr>
                <w:noProof/>
              </w:rPr>
              <w:tab/>
            </w:r>
          </w:p>
        </w:tc>
        <w:tc>
          <w:tcPr>
            <w:tcW w:w="4592" w:type="dxa"/>
            <w:shd w:val="clear" w:color="auto" w:fill="auto"/>
          </w:tcPr>
          <w:p w14:paraId="6AEA1B8B" w14:textId="77777777" w:rsidR="0014397C" w:rsidRPr="00F26942" w:rsidRDefault="0014397C" w:rsidP="00FE0A9B">
            <w:pPr>
              <w:pStyle w:val="ENoteTableText"/>
            </w:pPr>
            <w:r w:rsidRPr="00F26942">
              <w:t>ad No 38, 2020</w:t>
            </w:r>
          </w:p>
        </w:tc>
      </w:tr>
      <w:tr w:rsidR="0014397C" w:rsidRPr="00F26942" w14:paraId="63F7B622" w14:textId="77777777" w:rsidTr="00FE0A9B">
        <w:trPr>
          <w:cantSplit/>
        </w:trPr>
        <w:tc>
          <w:tcPr>
            <w:tcW w:w="2551" w:type="dxa"/>
            <w:shd w:val="clear" w:color="auto" w:fill="auto"/>
          </w:tcPr>
          <w:p w14:paraId="6404B14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3112651" w14:textId="77777777" w:rsidR="0014397C" w:rsidRPr="00F26942" w:rsidRDefault="0014397C" w:rsidP="00FE0A9B">
            <w:pPr>
              <w:pStyle w:val="ENoteTableText"/>
            </w:pPr>
            <w:r w:rsidRPr="00F26942">
              <w:t>am No 81, 2020</w:t>
            </w:r>
          </w:p>
        </w:tc>
      </w:tr>
      <w:tr w:rsidR="0014397C" w:rsidRPr="00F26942" w14:paraId="77CCFABF" w14:textId="77777777" w:rsidTr="00FE0A9B">
        <w:trPr>
          <w:cantSplit/>
        </w:trPr>
        <w:tc>
          <w:tcPr>
            <w:tcW w:w="2551" w:type="dxa"/>
            <w:shd w:val="clear" w:color="auto" w:fill="auto"/>
          </w:tcPr>
          <w:p w14:paraId="311325D9"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69FB419" w14:textId="77777777" w:rsidR="0014397C" w:rsidRPr="00F26942" w:rsidRDefault="0014397C" w:rsidP="00FE0A9B">
            <w:pPr>
              <w:pStyle w:val="ENoteTableText"/>
            </w:pPr>
            <w:r w:rsidRPr="00F26942">
              <w:t>rep No 38, 2020</w:t>
            </w:r>
          </w:p>
        </w:tc>
      </w:tr>
      <w:tr w:rsidR="0014397C" w:rsidRPr="00F26942" w14:paraId="79A85632" w14:textId="77777777" w:rsidTr="00FE0A9B">
        <w:trPr>
          <w:cantSplit/>
        </w:trPr>
        <w:tc>
          <w:tcPr>
            <w:tcW w:w="2551" w:type="dxa"/>
            <w:shd w:val="clear" w:color="auto" w:fill="auto"/>
          </w:tcPr>
          <w:p w14:paraId="0DBC5F29" w14:textId="77777777" w:rsidR="0014397C" w:rsidRPr="00F26942" w:rsidRDefault="0014397C" w:rsidP="00FE0A9B">
            <w:pPr>
              <w:pStyle w:val="ENoteTableText"/>
              <w:tabs>
                <w:tab w:val="center" w:leader="dot" w:pos="2268"/>
              </w:tabs>
              <w:rPr>
                <w:noProof/>
              </w:rPr>
            </w:pPr>
            <w:r w:rsidRPr="00F26942">
              <w:rPr>
                <w:noProof/>
              </w:rPr>
              <w:t>Division 4 heading</w:t>
            </w:r>
            <w:r w:rsidRPr="00F26942">
              <w:rPr>
                <w:noProof/>
              </w:rPr>
              <w:tab/>
            </w:r>
          </w:p>
        </w:tc>
        <w:tc>
          <w:tcPr>
            <w:tcW w:w="4592" w:type="dxa"/>
            <w:shd w:val="clear" w:color="auto" w:fill="auto"/>
          </w:tcPr>
          <w:p w14:paraId="0E9B5F6B" w14:textId="77777777" w:rsidR="0014397C" w:rsidRPr="00F26942" w:rsidRDefault="0014397C" w:rsidP="00FE0A9B">
            <w:pPr>
              <w:pStyle w:val="ENoteTableText"/>
            </w:pPr>
            <w:r w:rsidRPr="00F26942">
              <w:t>am No 81, 2020</w:t>
            </w:r>
          </w:p>
        </w:tc>
      </w:tr>
      <w:tr w:rsidR="0014397C" w:rsidRPr="00F26942" w14:paraId="783D6E0D" w14:textId="77777777" w:rsidTr="00FE0A9B">
        <w:trPr>
          <w:cantSplit/>
        </w:trPr>
        <w:tc>
          <w:tcPr>
            <w:tcW w:w="2551" w:type="dxa"/>
            <w:shd w:val="clear" w:color="auto" w:fill="auto"/>
          </w:tcPr>
          <w:p w14:paraId="49FFC38F"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3FE277A" w14:textId="77777777" w:rsidR="0014397C" w:rsidRPr="00F26942" w:rsidRDefault="0014397C" w:rsidP="00FE0A9B">
            <w:pPr>
              <w:pStyle w:val="ENoteTableText"/>
            </w:pPr>
            <w:r w:rsidRPr="00F26942">
              <w:t>rep No 38, 2020</w:t>
            </w:r>
          </w:p>
        </w:tc>
      </w:tr>
      <w:tr w:rsidR="0014397C" w:rsidRPr="00F26942" w14:paraId="1CE00212" w14:textId="77777777" w:rsidTr="00FE0A9B">
        <w:trPr>
          <w:cantSplit/>
        </w:trPr>
        <w:tc>
          <w:tcPr>
            <w:tcW w:w="2551" w:type="dxa"/>
            <w:shd w:val="clear" w:color="auto" w:fill="auto"/>
          </w:tcPr>
          <w:p w14:paraId="67B3D6F1" w14:textId="77777777" w:rsidR="0014397C" w:rsidRPr="00F26942" w:rsidRDefault="0014397C" w:rsidP="00FE0A9B">
            <w:pPr>
              <w:pStyle w:val="ENoteTableText"/>
              <w:tabs>
                <w:tab w:val="center" w:leader="dot" w:pos="2268"/>
              </w:tabs>
              <w:rPr>
                <w:noProof/>
              </w:rPr>
            </w:pPr>
            <w:r w:rsidRPr="00F26942">
              <w:rPr>
                <w:noProof/>
              </w:rPr>
              <w:t>Division 4</w:t>
            </w:r>
            <w:r w:rsidRPr="00F26942">
              <w:rPr>
                <w:noProof/>
              </w:rPr>
              <w:tab/>
            </w:r>
          </w:p>
        </w:tc>
        <w:tc>
          <w:tcPr>
            <w:tcW w:w="4592" w:type="dxa"/>
            <w:shd w:val="clear" w:color="auto" w:fill="auto"/>
          </w:tcPr>
          <w:p w14:paraId="7949BCE1" w14:textId="77777777" w:rsidR="0014397C" w:rsidRPr="00F26942" w:rsidRDefault="0014397C" w:rsidP="00FE0A9B">
            <w:pPr>
              <w:pStyle w:val="ENoteTableText"/>
            </w:pPr>
            <w:r w:rsidRPr="00F26942">
              <w:t>rep No 38, 2020</w:t>
            </w:r>
          </w:p>
        </w:tc>
      </w:tr>
      <w:tr w:rsidR="0014397C" w:rsidRPr="00F26942" w14:paraId="7F5D9604" w14:textId="77777777" w:rsidTr="00FE0A9B">
        <w:trPr>
          <w:cantSplit/>
        </w:trPr>
        <w:tc>
          <w:tcPr>
            <w:tcW w:w="2551" w:type="dxa"/>
            <w:shd w:val="clear" w:color="auto" w:fill="auto"/>
          </w:tcPr>
          <w:p w14:paraId="58BC299B" w14:textId="77777777" w:rsidR="0014397C" w:rsidRPr="00F26942" w:rsidRDefault="0014397C" w:rsidP="00FE0A9B">
            <w:pPr>
              <w:pStyle w:val="ENoteTableText"/>
              <w:tabs>
                <w:tab w:val="center" w:leader="dot" w:pos="2268"/>
              </w:tabs>
              <w:rPr>
                <w:noProof/>
              </w:rPr>
            </w:pPr>
            <w:r w:rsidRPr="00F26942">
              <w:rPr>
                <w:noProof/>
              </w:rPr>
              <w:t>s 789GE</w:t>
            </w:r>
            <w:r w:rsidRPr="00F26942">
              <w:rPr>
                <w:noProof/>
              </w:rPr>
              <w:tab/>
            </w:r>
          </w:p>
        </w:tc>
        <w:tc>
          <w:tcPr>
            <w:tcW w:w="4592" w:type="dxa"/>
            <w:shd w:val="clear" w:color="auto" w:fill="auto"/>
          </w:tcPr>
          <w:p w14:paraId="4594FA92" w14:textId="77777777" w:rsidR="0014397C" w:rsidRPr="00F26942" w:rsidRDefault="0014397C" w:rsidP="00FE0A9B">
            <w:pPr>
              <w:pStyle w:val="ENoteTableText"/>
            </w:pPr>
            <w:r w:rsidRPr="00F26942">
              <w:t>ad No 38, 2020</w:t>
            </w:r>
          </w:p>
        </w:tc>
      </w:tr>
      <w:tr w:rsidR="0014397C" w:rsidRPr="00F26942" w14:paraId="24E1FCBC" w14:textId="77777777" w:rsidTr="00FE0A9B">
        <w:trPr>
          <w:cantSplit/>
        </w:trPr>
        <w:tc>
          <w:tcPr>
            <w:tcW w:w="2551" w:type="dxa"/>
            <w:shd w:val="clear" w:color="auto" w:fill="auto"/>
          </w:tcPr>
          <w:p w14:paraId="445115A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5B7BD31" w14:textId="77777777" w:rsidR="0014397C" w:rsidRPr="00F26942" w:rsidRDefault="0014397C" w:rsidP="00FE0A9B">
            <w:pPr>
              <w:pStyle w:val="ENoteTableText"/>
            </w:pPr>
            <w:r w:rsidRPr="00F26942">
              <w:t>am No 81, 2020</w:t>
            </w:r>
          </w:p>
        </w:tc>
      </w:tr>
      <w:tr w:rsidR="0014397C" w:rsidRPr="00F26942" w14:paraId="1FC200D8" w14:textId="77777777" w:rsidTr="00FE0A9B">
        <w:trPr>
          <w:cantSplit/>
        </w:trPr>
        <w:tc>
          <w:tcPr>
            <w:tcW w:w="2551" w:type="dxa"/>
            <w:shd w:val="clear" w:color="auto" w:fill="auto"/>
          </w:tcPr>
          <w:p w14:paraId="0CA97C8F"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5D1C3FA2" w14:textId="77777777" w:rsidR="0014397C" w:rsidRPr="00F26942" w:rsidRDefault="0014397C" w:rsidP="00FE0A9B">
            <w:pPr>
              <w:pStyle w:val="ENoteTableText"/>
            </w:pPr>
            <w:r w:rsidRPr="00F26942">
              <w:t>rep No 38, 2020</w:t>
            </w:r>
          </w:p>
        </w:tc>
      </w:tr>
      <w:tr w:rsidR="0014397C" w:rsidRPr="00F26942" w14:paraId="6168AE6D" w14:textId="77777777" w:rsidTr="00FE0A9B">
        <w:trPr>
          <w:cantSplit/>
        </w:trPr>
        <w:tc>
          <w:tcPr>
            <w:tcW w:w="2551" w:type="dxa"/>
            <w:shd w:val="clear" w:color="auto" w:fill="auto"/>
          </w:tcPr>
          <w:p w14:paraId="70A733E2" w14:textId="77777777" w:rsidR="0014397C" w:rsidRPr="00F26942" w:rsidRDefault="0014397C" w:rsidP="00FE0A9B">
            <w:pPr>
              <w:pStyle w:val="ENoteTableText"/>
              <w:tabs>
                <w:tab w:val="center" w:leader="dot" w:pos="2268"/>
              </w:tabs>
              <w:rPr>
                <w:noProof/>
              </w:rPr>
            </w:pPr>
            <w:r w:rsidRPr="00F26942">
              <w:rPr>
                <w:noProof/>
              </w:rPr>
              <w:t>s 789GF</w:t>
            </w:r>
            <w:r w:rsidRPr="00F26942">
              <w:rPr>
                <w:noProof/>
              </w:rPr>
              <w:tab/>
            </w:r>
          </w:p>
        </w:tc>
        <w:tc>
          <w:tcPr>
            <w:tcW w:w="4592" w:type="dxa"/>
            <w:shd w:val="clear" w:color="auto" w:fill="auto"/>
          </w:tcPr>
          <w:p w14:paraId="597E6800" w14:textId="77777777" w:rsidR="0014397C" w:rsidRPr="00F26942" w:rsidRDefault="0014397C" w:rsidP="00FE0A9B">
            <w:pPr>
              <w:pStyle w:val="ENoteTableText"/>
            </w:pPr>
            <w:r w:rsidRPr="00F26942">
              <w:t>ad No 38, 2020</w:t>
            </w:r>
          </w:p>
        </w:tc>
      </w:tr>
      <w:tr w:rsidR="0014397C" w:rsidRPr="00F26942" w14:paraId="1DF1FEDE" w14:textId="77777777" w:rsidTr="00FE0A9B">
        <w:trPr>
          <w:cantSplit/>
        </w:trPr>
        <w:tc>
          <w:tcPr>
            <w:tcW w:w="2551" w:type="dxa"/>
            <w:shd w:val="clear" w:color="auto" w:fill="auto"/>
          </w:tcPr>
          <w:p w14:paraId="07F8710E"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115D750" w14:textId="77777777" w:rsidR="0014397C" w:rsidRPr="00F26942" w:rsidRDefault="0014397C" w:rsidP="00FE0A9B">
            <w:pPr>
              <w:pStyle w:val="ENoteTableText"/>
            </w:pPr>
            <w:r w:rsidRPr="00F26942">
              <w:t>am No 81, 2020</w:t>
            </w:r>
          </w:p>
        </w:tc>
      </w:tr>
      <w:tr w:rsidR="0014397C" w:rsidRPr="00F26942" w14:paraId="60DAA030" w14:textId="77777777" w:rsidTr="00FE0A9B">
        <w:trPr>
          <w:cantSplit/>
        </w:trPr>
        <w:tc>
          <w:tcPr>
            <w:tcW w:w="2551" w:type="dxa"/>
            <w:shd w:val="clear" w:color="auto" w:fill="auto"/>
          </w:tcPr>
          <w:p w14:paraId="67CB4637"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C519554" w14:textId="77777777" w:rsidR="0014397C" w:rsidRPr="00F26942" w:rsidRDefault="0014397C" w:rsidP="00FE0A9B">
            <w:pPr>
              <w:pStyle w:val="ENoteTableText"/>
            </w:pPr>
            <w:r w:rsidRPr="00F26942">
              <w:t>rep No 38, 2020</w:t>
            </w:r>
          </w:p>
        </w:tc>
      </w:tr>
      <w:tr w:rsidR="0014397C" w:rsidRPr="00F26942" w14:paraId="094E9C6B" w14:textId="77777777" w:rsidTr="00FE0A9B">
        <w:trPr>
          <w:cantSplit/>
        </w:trPr>
        <w:tc>
          <w:tcPr>
            <w:tcW w:w="2551" w:type="dxa"/>
            <w:shd w:val="clear" w:color="auto" w:fill="auto"/>
          </w:tcPr>
          <w:p w14:paraId="3E404833" w14:textId="77777777" w:rsidR="0014397C" w:rsidRPr="00F26942" w:rsidRDefault="0014397C" w:rsidP="00FE0A9B">
            <w:pPr>
              <w:pStyle w:val="ENoteTableText"/>
              <w:tabs>
                <w:tab w:val="center" w:leader="dot" w:pos="2268"/>
              </w:tabs>
              <w:rPr>
                <w:noProof/>
              </w:rPr>
            </w:pPr>
            <w:r w:rsidRPr="00F26942">
              <w:rPr>
                <w:noProof/>
              </w:rPr>
              <w:t>s 789GG</w:t>
            </w:r>
            <w:r w:rsidRPr="00F26942">
              <w:rPr>
                <w:noProof/>
              </w:rPr>
              <w:tab/>
            </w:r>
          </w:p>
        </w:tc>
        <w:tc>
          <w:tcPr>
            <w:tcW w:w="4592" w:type="dxa"/>
            <w:shd w:val="clear" w:color="auto" w:fill="auto"/>
          </w:tcPr>
          <w:p w14:paraId="431EA28C" w14:textId="77777777" w:rsidR="0014397C" w:rsidRPr="00F26942" w:rsidRDefault="0014397C" w:rsidP="00FE0A9B">
            <w:pPr>
              <w:pStyle w:val="ENoteTableText"/>
            </w:pPr>
            <w:r w:rsidRPr="00F26942">
              <w:t>ad No 38, 2020</w:t>
            </w:r>
          </w:p>
        </w:tc>
      </w:tr>
      <w:tr w:rsidR="0014397C" w:rsidRPr="00F26942" w14:paraId="39FF0B9F" w14:textId="77777777" w:rsidTr="00FE0A9B">
        <w:trPr>
          <w:cantSplit/>
        </w:trPr>
        <w:tc>
          <w:tcPr>
            <w:tcW w:w="2551" w:type="dxa"/>
            <w:shd w:val="clear" w:color="auto" w:fill="auto"/>
          </w:tcPr>
          <w:p w14:paraId="27D37A4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705F118" w14:textId="77777777" w:rsidR="0014397C" w:rsidRPr="00F26942" w:rsidRDefault="0014397C" w:rsidP="00FE0A9B">
            <w:pPr>
              <w:pStyle w:val="ENoteTableText"/>
            </w:pPr>
            <w:r w:rsidRPr="00F26942">
              <w:t>am No 81, 2020</w:t>
            </w:r>
          </w:p>
        </w:tc>
      </w:tr>
      <w:tr w:rsidR="0014397C" w:rsidRPr="00F26942" w14:paraId="19AB620B" w14:textId="77777777" w:rsidTr="00FE0A9B">
        <w:trPr>
          <w:cantSplit/>
        </w:trPr>
        <w:tc>
          <w:tcPr>
            <w:tcW w:w="2551" w:type="dxa"/>
            <w:shd w:val="clear" w:color="auto" w:fill="auto"/>
          </w:tcPr>
          <w:p w14:paraId="086DADCE"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2B15F8C" w14:textId="77777777" w:rsidR="0014397C" w:rsidRPr="00F26942" w:rsidRDefault="0014397C" w:rsidP="00FE0A9B">
            <w:pPr>
              <w:pStyle w:val="ENoteTableText"/>
            </w:pPr>
            <w:r w:rsidRPr="00F26942">
              <w:t>rep No 38, 2020</w:t>
            </w:r>
          </w:p>
        </w:tc>
      </w:tr>
      <w:tr w:rsidR="0014397C" w:rsidRPr="00F26942" w14:paraId="14FC6FF9" w14:textId="77777777" w:rsidTr="00FE0A9B">
        <w:trPr>
          <w:cantSplit/>
        </w:trPr>
        <w:tc>
          <w:tcPr>
            <w:tcW w:w="2551" w:type="dxa"/>
            <w:shd w:val="clear" w:color="auto" w:fill="auto"/>
          </w:tcPr>
          <w:p w14:paraId="5EDCEDED" w14:textId="77777777" w:rsidR="0014397C" w:rsidRPr="00F26942" w:rsidRDefault="0014397C" w:rsidP="00FE0A9B">
            <w:pPr>
              <w:pStyle w:val="ENoteTableText"/>
              <w:tabs>
                <w:tab w:val="center" w:leader="dot" w:pos="2268"/>
              </w:tabs>
              <w:rPr>
                <w:noProof/>
              </w:rPr>
            </w:pPr>
            <w:r w:rsidRPr="00F26942">
              <w:rPr>
                <w:noProof/>
              </w:rPr>
              <w:t>Division 5</w:t>
            </w:r>
            <w:r w:rsidRPr="00F26942">
              <w:rPr>
                <w:noProof/>
              </w:rPr>
              <w:tab/>
            </w:r>
          </w:p>
        </w:tc>
        <w:tc>
          <w:tcPr>
            <w:tcW w:w="4592" w:type="dxa"/>
            <w:shd w:val="clear" w:color="auto" w:fill="auto"/>
          </w:tcPr>
          <w:p w14:paraId="5CA08433" w14:textId="77777777" w:rsidR="0014397C" w:rsidRPr="00F26942" w:rsidRDefault="0014397C" w:rsidP="00FE0A9B">
            <w:pPr>
              <w:pStyle w:val="ENoteTableText"/>
            </w:pPr>
            <w:r w:rsidRPr="00F26942">
              <w:t>rep No 81, 2020</w:t>
            </w:r>
          </w:p>
        </w:tc>
      </w:tr>
      <w:tr w:rsidR="0014397C" w:rsidRPr="00F26942" w14:paraId="3A64E0F3" w14:textId="77777777" w:rsidTr="00FE0A9B">
        <w:trPr>
          <w:cantSplit/>
        </w:trPr>
        <w:tc>
          <w:tcPr>
            <w:tcW w:w="2551" w:type="dxa"/>
            <w:shd w:val="clear" w:color="auto" w:fill="auto"/>
          </w:tcPr>
          <w:p w14:paraId="336055F6" w14:textId="77777777" w:rsidR="0014397C" w:rsidRPr="00F26942" w:rsidRDefault="0014397C" w:rsidP="00FE0A9B">
            <w:pPr>
              <w:pStyle w:val="ENoteTableText"/>
              <w:tabs>
                <w:tab w:val="center" w:leader="dot" w:pos="2268"/>
              </w:tabs>
              <w:rPr>
                <w:noProof/>
              </w:rPr>
            </w:pPr>
            <w:r w:rsidRPr="00F26942">
              <w:rPr>
                <w:noProof/>
              </w:rPr>
              <w:t>s 789GJ</w:t>
            </w:r>
            <w:r w:rsidRPr="00F26942">
              <w:rPr>
                <w:noProof/>
              </w:rPr>
              <w:tab/>
            </w:r>
          </w:p>
        </w:tc>
        <w:tc>
          <w:tcPr>
            <w:tcW w:w="4592" w:type="dxa"/>
            <w:shd w:val="clear" w:color="auto" w:fill="auto"/>
          </w:tcPr>
          <w:p w14:paraId="11CE822E" w14:textId="77777777" w:rsidR="0014397C" w:rsidRPr="00F26942" w:rsidRDefault="0014397C" w:rsidP="00FE0A9B">
            <w:pPr>
              <w:pStyle w:val="ENoteTableText"/>
            </w:pPr>
            <w:r w:rsidRPr="00F26942">
              <w:t>ad No 38, 2020</w:t>
            </w:r>
          </w:p>
        </w:tc>
      </w:tr>
      <w:tr w:rsidR="0014397C" w:rsidRPr="00F26942" w14:paraId="45A48E7C" w14:textId="77777777" w:rsidTr="00FE0A9B">
        <w:trPr>
          <w:cantSplit/>
        </w:trPr>
        <w:tc>
          <w:tcPr>
            <w:tcW w:w="2551" w:type="dxa"/>
            <w:shd w:val="clear" w:color="auto" w:fill="auto"/>
          </w:tcPr>
          <w:p w14:paraId="4B1693A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3C2A8106" w14:textId="77777777" w:rsidR="0014397C" w:rsidRPr="00F26942" w:rsidRDefault="0014397C" w:rsidP="00FE0A9B">
            <w:pPr>
              <w:pStyle w:val="ENoteTableText"/>
            </w:pPr>
            <w:r w:rsidRPr="00F26942">
              <w:t>rep No 81, 2020</w:t>
            </w:r>
          </w:p>
        </w:tc>
      </w:tr>
      <w:tr w:rsidR="0014397C" w:rsidRPr="00F26942" w14:paraId="745A6D5C" w14:textId="77777777" w:rsidTr="00FE0A9B">
        <w:trPr>
          <w:cantSplit/>
        </w:trPr>
        <w:tc>
          <w:tcPr>
            <w:tcW w:w="2551" w:type="dxa"/>
            <w:shd w:val="clear" w:color="auto" w:fill="auto"/>
          </w:tcPr>
          <w:p w14:paraId="54FAF394" w14:textId="77777777" w:rsidR="0014397C" w:rsidRPr="00F26942" w:rsidRDefault="0014397C" w:rsidP="00FE0A9B">
            <w:pPr>
              <w:pStyle w:val="ENoteTableText"/>
              <w:tabs>
                <w:tab w:val="center" w:leader="dot" w:pos="2268"/>
              </w:tabs>
              <w:rPr>
                <w:noProof/>
              </w:rPr>
            </w:pPr>
            <w:r w:rsidRPr="00F26942">
              <w:rPr>
                <w:noProof/>
              </w:rPr>
              <w:t>Division 5A</w:t>
            </w:r>
            <w:r w:rsidRPr="00F26942">
              <w:rPr>
                <w:noProof/>
              </w:rPr>
              <w:tab/>
            </w:r>
          </w:p>
        </w:tc>
        <w:tc>
          <w:tcPr>
            <w:tcW w:w="4592" w:type="dxa"/>
            <w:shd w:val="clear" w:color="auto" w:fill="auto"/>
          </w:tcPr>
          <w:p w14:paraId="3A5F4803" w14:textId="77777777" w:rsidR="0014397C" w:rsidRPr="00F26942" w:rsidRDefault="0014397C" w:rsidP="00FE0A9B">
            <w:pPr>
              <w:pStyle w:val="ENoteTableText"/>
            </w:pPr>
            <w:r w:rsidRPr="00F26942">
              <w:t>ad No 81, 2020</w:t>
            </w:r>
          </w:p>
        </w:tc>
      </w:tr>
      <w:tr w:rsidR="0014397C" w:rsidRPr="00F26942" w14:paraId="025CAFA5" w14:textId="77777777" w:rsidTr="00FE0A9B">
        <w:trPr>
          <w:cantSplit/>
        </w:trPr>
        <w:tc>
          <w:tcPr>
            <w:tcW w:w="2551" w:type="dxa"/>
            <w:shd w:val="clear" w:color="auto" w:fill="auto"/>
          </w:tcPr>
          <w:p w14:paraId="4C224D3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5AF84ADC" w14:textId="77777777" w:rsidR="0014397C" w:rsidRPr="00F26942" w:rsidRDefault="0014397C" w:rsidP="00FE0A9B">
            <w:pPr>
              <w:pStyle w:val="ENoteTableText"/>
              <w:rPr>
                <w:u w:val="single"/>
              </w:rPr>
            </w:pPr>
            <w:r w:rsidRPr="00F26942">
              <w:t>rep No 38, 2020</w:t>
            </w:r>
          </w:p>
        </w:tc>
      </w:tr>
      <w:tr w:rsidR="0014397C" w:rsidRPr="00F26942" w14:paraId="66C0F242" w14:textId="77777777" w:rsidTr="00FE0A9B">
        <w:trPr>
          <w:cantSplit/>
        </w:trPr>
        <w:tc>
          <w:tcPr>
            <w:tcW w:w="2551" w:type="dxa"/>
            <w:shd w:val="clear" w:color="auto" w:fill="auto"/>
          </w:tcPr>
          <w:p w14:paraId="38CAF8A0" w14:textId="77777777" w:rsidR="0014397C" w:rsidRPr="00F26942" w:rsidRDefault="0014397C" w:rsidP="00FE0A9B">
            <w:pPr>
              <w:pStyle w:val="ENoteTableText"/>
              <w:tabs>
                <w:tab w:val="center" w:leader="dot" w:pos="2268"/>
              </w:tabs>
              <w:rPr>
                <w:noProof/>
              </w:rPr>
            </w:pPr>
            <w:r w:rsidRPr="00F26942">
              <w:rPr>
                <w:noProof/>
              </w:rPr>
              <w:t>s 789GJA</w:t>
            </w:r>
            <w:r w:rsidRPr="00F26942">
              <w:rPr>
                <w:noProof/>
              </w:rPr>
              <w:tab/>
            </w:r>
          </w:p>
        </w:tc>
        <w:tc>
          <w:tcPr>
            <w:tcW w:w="4592" w:type="dxa"/>
            <w:shd w:val="clear" w:color="auto" w:fill="auto"/>
          </w:tcPr>
          <w:p w14:paraId="5DB0E7FE" w14:textId="77777777" w:rsidR="0014397C" w:rsidRPr="00F26942" w:rsidRDefault="0014397C" w:rsidP="00FE0A9B">
            <w:pPr>
              <w:pStyle w:val="ENoteTableText"/>
            </w:pPr>
            <w:r w:rsidRPr="00F26942">
              <w:t>ad No 81, 2020</w:t>
            </w:r>
          </w:p>
        </w:tc>
      </w:tr>
      <w:tr w:rsidR="0014397C" w:rsidRPr="00F26942" w14:paraId="044CEC0C" w14:textId="77777777" w:rsidTr="00FE0A9B">
        <w:trPr>
          <w:cantSplit/>
        </w:trPr>
        <w:tc>
          <w:tcPr>
            <w:tcW w:w="2551" w:type="dxa"/>
            <w:shd w:val="clear" w:color="auto" w:fill="auto"/>
          </w:tcPr>
          <w:p w14:paraId="131AB8E7"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334311E" w14:textId="77777777" w:rsidR="0014397C" w:rsidRPr="00F26942" w:rsidRDefault="0014397C" w:rsidP="00FE0A9B">
            <w:pPr>
              <w:pStyle w:val="ENoteTableText"/>
            </w:pPr>
            <w:r w:rsidRPr="00F26942">
              <w:t>rep No 38, 2020</w:t>
            </w:r>
          </w:p>
        </w:tc>
      </w:tr>
      <w:tr w:rsidR="0014397C" w:rsidRPr="00F26942" w14:paraId="3FDA807C" w14:textId="77777777" w:rsidTr="00FE0A9B">
        <w:trPr>
          <w:cantSplit/>
        </w:trPr>
        <w:tc>
          <w:tcPr>
            <w:tcW w:w="2551" w:type="dxa"/>
            <w:shd w:val="clear" w:color="auto" w:fill="auto"/>
          </w:tcPr>
          <w:p w14:paraId="160838EB" w14:textId="77777777" w:rsidR="0014397C" w:rsidRPr="00F26942" w:rsidRDefault="0014397C" w:rsidP="00FE0A9B">
            <w:pPr>
              <w:pStyle w:val="ENoteTableText"/>
              <w:tabs>
                <w:tab w:val="center" w:leader="dot" w:pos="2268"/>
              </w:tabs>
              <w:rPr>
                <w:noProof/>
              </w:rPr>
            </w:pPr>
            <w:r w:rsidRPr="00F26942">
              <w:rPr>
                <w:noProof/>
              </w:rPr>
              <w:t>s 789GJB</w:t>
            </w:r>
            <w:r w:rsidRPr="00F26942">
              <w:rPr>
                <w:noProof/>
              </w:rPr>
              <w:tab/>
            </w:r>
          </w:p>
        </w:tc>
        <w:tc>
          <w:tcPr>
            <w:tcW w:w="4592" w:type="dxa"/>
            <w:shd w:val="clear" w:color="auto" w:fill="auto"/>
          </w:tcPr>
          <w:p w14:paraId="547C4E73" w14:textId="77777777" w:rsidR="0014397C" w:rsidRPr="00F26942" w:rsidRDefault="0014397C" w:rsidP="00FE0A9B">
            <w:pPr>
              <w:pStyle w:val="ENoteTableText"/>
            </w:pPr>
            <w:r w:rsidRPr="00F26942">
              <w:t>ad No 81, 2020</w:t>
            </w:r>
          </w:p>
        </w:tc>
      </w:tr>
      <w:tr w:rsidR="0014397C" w:rsidRPr="00F26942" w14:paraId="7420D135" w14:textId="77777777" w:rsidTr="00FE0A9B">
        <w:trPr>
          <w:cantSplit/>
        </w:trPr>
        <w:tc>
          <w:tcPr>
            <w:tcW w:w="2551" w:type="dxa"/>
            <w:shd w:val="clear" w:color="auto" w:fill="auto"/>
          </w:tcPr>
          <w:p w14:paraId="3C7FEA04"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1241748C" w14:textId="77777777" w:rsidR="0014397C" w:rsidRPr="00F26942" w:rsidRDefault="0014397C" w:rsidP="00FE0A9B">
            <w:pPr>
              <w:pStyle w:val="ENoteTableText"/>
            </w:pPr>
            <w:r w:rsidRPr="00F26942">
              <w:t>rep No 38, 2020</w:t>
            </w:r>
          </w:p>
        </w:tc>
      </w:tr>
      <w:tr w:rsidR="0014397C" w:rsidRPr="00F26942" w14:paraId="7290B41B" w14:textId="77777777" w:rsidTr="00FE0A9B">
        <w:trPr>
          <w:cantSplit/>
        </w:trPr>
        <w:tc>
          <w:tcPr>
            <w:tcW w:w="2551" w:type="dxa"/>
            <w:shd w:val="clear" w:color="auto" w:fill="auto"/>
          </w:tcPr>
          <w:p w14:paraId="2A06E0DB" w14:textId="77777777" w:rsidR="0014397C" w:rsidRPr="00F26942" w:rsidRDefault="0014397C" w:rsidP="00FE0A9B">
            <w:pPr>
              <w:pStyle w:val="ENoteTableText"/>
              <w:tabs>
                <w:tab w:val="center" w:leader="dot" w:pos="2268"/>
              </w:tabs>
              <w:rPr>
                <w:noProof/>
              </w:rPr>
            </w:pPr>
            <w:r w:rsidRPr="00F26942">
              <w:rPr>
                <w:noProof/>
              </w:rPr>
              <w:t>s 789GJC</w:t>
            </w:r>
            <w:r w:rsidRPr="00F26942">
              <w:rPr>
                <w:noProof/>
              </w:rPr>
              <w:tab/>
            </w:r>
          </w:p>
        </w:tc>
        <w:tc>
          <w:tcPr>
            <w:tcW w:w="4592" w:type="dxa"/>
            <w:shd w:val="clear" w:color="auto" w:fill="auto"/>
          </w:tcPr>
          <w:p w14:paraId="64ECFC1C" w14:textId="77777777" w:rsidR="0014397C" w:rsidRPr="00F26942" w:rsidRDefault="0014397C" w:rsidP="00FE0A9B">
            <w:pPr>
              <w:pStyle w:val="ENoteTableText"/>
            </w:pPr>
            <w:r w:rsidRPr="00F26942">
              <w:t>ad No 81, 2020</w:t>
            </w:r>
          </w:p>
        </w:tc>
      </w:tr>
      <w:tr w:rsidR="0014397C" w:rsidRPr="00F26942" w14:paraId="4D07E791" w14:textId="77777777" w:rsidTr="00FE0A9B">
        <w:trPr>
          <w:cantSplit/>
        </w:trPr>
        <w:tc>
          <w:tcPr>
            <w:tcW w:w="2551" w:type="dxa"/>
            <w:shd w:val="clear" w:color="auto" w:fill="auto"/>
          </w:tcPr>
          <w:p w14:paraId="345A6C44"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BF83B4E" w14:textId="77777777" w:rsidR="0014397C" w:rsidRPr="00F26942" w:rsidRDefault="0014397C" w:rsidP="00FE0A9B">
            <w:pPr>
              <w:pStyle w:val="ENoteTableText"/>
            </w:pPr>
            <w:r w:rsidRPr="00F26942">
              <w:t>rep No 38, 2020</w:t>
            </w:r>
          </w:p>
        </w:tc>
      </w:tr>
      <w:tr w:rsidR="0014397C" w:rsidRPr="00F26942" w14:paraId="0709A1D5" w14:textId="77777777" w:rsidTr="00FE0A9B">
        <w:trPr>
          <w:cantSplit/>
        </w:trPr>
        <w:tc>
          <w:tcPr>
            <w:tcW w:w="2551" w:type="dxa"/>
            <w:shd w:val="clear" w:color="auto" w:fill="auto"/>
          </w:tcPr>
          <w:p w14:paraId="434B8369" w14:textId="77777777" w:rsidR="0014397C" w:rsidRPr="00F26942" w:rsidRDefault="0014397C" w:rsidP="00FE0A9B">
            <w:pPr>
              <w:pStyle w:val="ENoteTableText"/>
              <w:tabs>
                <w:tab w:val="center" w:leader="dot" w:pos="2268"/>
              </w:tabs>
              <w:rPr>
                <w:noProof/>
              </w:rPr>
            </w:pPr>
            <w:r w:rsidRPr="00F26942">
              <w:rPr>
                <w:noProof/>
              </w:rPr>
              <w:lastRenderedPageBreak/>
              <w:t>s 789GJD</w:t>
            </w:r>
            <w:r w:rsidRPr="00F26942">
              <w:rPr>
                <w:noProof/>
              </w:rPr>
              <w:tab/>
            </w:r>
          </w:p>
        </w:tc>
        <w:tc>
          <w:tcPr>
            <w:tcW w:w="4592" w:type="dxa"/>
            <w:shd w:val="clear" w:color="auto" w:fill="auto"/>
          </w:tcPr>
          <w:p w14:paraId="42FD35E6" w14:textId="77777777" w:rsidR="0014397C" w:rsidRPr="00F26942" w:rsidRDefault="0014397C" w:rsidP="00FE0A9B">
            <w:pPr>
              <w:pStyle w:val="ENoteTableText"/>
            </w:pPr>
            <w:r w:rsidRPr="00F26942">
              <w:t>ad No 81, 2020</w:t>
            </w:r>
          </w:p>
        </w:tc>
      </w:tr>
      <w:tr w:rsidR="0014397C" w:rsidRPr="00F26942" w14:paraId="00638959" w14:textId="77777777" w:rsidTr="00FE0A9B">
        <w:trPr>
          <w:cantSplit/>
        </w:trPr>
        <w:tc>
          <w:tcPr>
            <w:tcW w:w="2551" w:type="dxa"/>
            <w:shd w:val="clear" w:color="auto" w:fill="auto"/>
          </w:tcPr>
          <w:p w14:paraId="179223BA"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5C7144A6" w14:textId="77777777" w:rsidR="0014397C" w:rsidRPr="00F26942" w:rsidRDefault="0014397C" w:rsidP="00FE0A9B">
            <w:pPr>
              <w:pStyle w:val="ENoteTableText"/>
            </w:pPr>
            <w:r w:rsidRPr="00F26942">
              <w:t>rep No 38, 2020</w:t>
            </w:r>
          </w:p>
        </w:tc>
      </w:tr>
      <w:tr w:rsidR="0014397C" w:rsidRPr="00F26942" w14:paraId="37E0124D" w14:textId="77777777" w:rsidTr="00FE0A9B">
        <w:trPr>
          <w:cantSplit/>
        </w:trPr>
        <w:tc>
          <w:tcPr>
            <w:tcW w:w="2551" w:type="dxa"/>
            <w:shd w:val="clear" w:color="auto" w:fill="auto"/>
          </w:tcPr>
          <w:p w14:paraId="0598C42C" w14:textId="77777777" w:rsidR="0014397C" w:rsidRPr="00F26942" w:rsidRDefault="0014397C" w:rsidP="00FE0A9B">
            <w:pPr>
              <w:pStyle w:val="ENoteTableText"/>
              <w:tabs>
                <w:tab w:val="center" w:leader="dot" w:pos="2268"/>
              </w:tabs>
              <w:rPr>
                <w:noProof/>
              </w:rPr>
            </w:pPr>
            <w:r w:rsidRPr="00F26942">
              <w:rPr>
                <w:noProof/>
              </w:rPr>
              <w:t>s 789GJE</w:t>
            </w:r>
            <w:r w:rsidRPr="00F26942">
              <w:rPr>
                <w:noProof/>
              </w:rPr>
              <w:tab/>
            </w:r>
          </w:p>
        </w:tc>
        <w:tc>
          <w:tcPr>
            <w:tcW w:w="4592" w:type="dxa"/>
            <w:shd w:val="clear" w:color="auto" w:fill="auto"/>
          </w:tcPr>
          <w:p w14:paraId="50AA7F3C" w14:textId="77777777" w:rsidR="0014397C" w:rsidRPr="00F26942" w:rsidRDefault="0014397C" w:rsidP="00FE0A9B">
            <w:pPr>
              <w:pStyle w:val="ENoteTableText"/>
            </w:pPr>
            <w:r w:rsidRPr="00F26942">
              <w:t>ad No 81, 2020</w:t>
            </w:r>
          </w:p>
        </w:tc>
      </w:tr>
      <w:tr w:rsidR="0014397C" w:rsidRPr="00F26942" w14:paraId="2B88F826" w14:textId="77777777" w:rsidTr="00FE0A9B">
        <w:trPr>
          <w:cantSplit/>
        </w:trPr>
        <w:tc>
          <w:tcPr>
            <w:tcW w:w="2551" w:type="dxa"/>
            <w:shd w:val="clear" w:color="auto" w:fill="auto"/>
          </w:tcPr>
          <w:p w14:paraId="2A2ADE14"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9967164" w14:textId="77777777" w:rsidR="0014397C" w:rsidRPr="00F26942" w:rsidRDefault="0014397C" w:rsidP="00FE0A9B">
            <w:pPr>
              <w:pStyle w:val="ENoteTableText"/>
            </w:pPr>
            <w:r w:rsidRPr="00F26942">
              <w:t>rep No 38, 2020</w:t>
            </w:r>
          </w:p>
        </w:tc>
      </w:tr>
      <w:tr w:rsidR="0014397C" w:rsidRPr="00F26942" w14:paraId="7D3BFC36" w14:textId="77777777" w:rsidTr="00FE0A9B">
        <w:trPr>
          <w:cantSplit/>
        </w:trPr>
        <w:tc>
          <w:tcPr>
            <w:tcW w:w="2551" w:type="dxa"/>
            <w:shd w:val="clear" w:color="auto" w:fill="auto"/>
          </w:tcPr>
          <w:p w14:paraId="40A49615" w14:textId="77777777" w:rsidR="0014397C" w:rsidRPr="00F26942" w:rsidRDefault="0014397C" w:rsidP="00FE0A9B">
            <w:pPr>
              <w:pStyle w:val="ENoteTableText"/>
              <w:tabs>
                <w:tab w:val="center" w:leader="dot" w:pos="2268"/>
              </w:tabs>
              <w:rPr>
                <w:noProof/>
              </w:rPr>
            </w:pPr>
            <w:r w:rsidRPr="00F26942">
              <w:rPr>
                <w:noProof/>
              </w:rPr>
              <w:t>s 789GJF</w:t>
            </w:r>
            <w:r w:rsidRPr="00F26942">
              <w:rPr>
                <w:noProof/>
              </w:rPr>
              <w:tab/>
            </w:r>
          </w:p>
        </w:tc>
        <w:tc>
          <w:tcPr>
            <w:tcW w:w="4592" w:type="dxa"/>
            <w:shd w:val="clear" w:color="auto" w:fill="auto"/>
          </w:tcPr>
          <w:p w14:paraId="051E7A06" w14:textId="77777777" w:rsidR="0014397C" w:rsidRPr="00F26942" w:rsidRDefault="0014397C" w:rsidP="00FE0A9B">
            <w:pPr>
              <w:pStyle w:val="ENoteTableText"/>
            </w:pPr>
            <w:r w:rsidRPr="00F26942">
              <w:t>ad No 81, 2020</w:t>
            </w:r>
          </w:p>
        </w:tc>
      </w:tr>
      <w:tr w:rsidR="0014397C" w:rsidRPr="00F26942" w14:paraId="0CD03291" w14:textId="77777777" w:rsidTr="00FE0A9B">
        <w:trPr>
          <w:cantSplit/>
        </w:trPr>
        <w:tc>
          <w:tcPr>
            <w:tcW w:w="2551" w:type="dxa"/>
            <w:shd w:val="clear" w:color="auto" w:fill="auto"/>
          </w:tcPr>
          <w:p w14:paraId="0147A120"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33FD05B1" w14:textId="77777777" w:rsidR="0014397C" w:rsidRPr="00F26942" w:rsidRDefault="0014397C" w:rsidP="00FE0A9B">
            <w:pPr>
              <w:pStyle w:val="ENoteTableText"/>
            </w:pPr>
            <w:r w:rsidRPr="00F26942">
              <w:t>rep No 38, 2020</w:t>
            </w:r>
          </w:p>
        </w:tc>
      </w:tr>
      <w:tr w:rsidR="0014397C" w:rsidRPr="00F26942" w14:paraId="4B30C35F" w14:textId="77777777" w:rsidTr="00FE0A9B">
        <w:trPr>
          <w:cantSplit/>
        </w:trPr>
        <w:tc>
          <w:tcPr>
            <w:tcW w:w="2551" w:type="dxa"/>
            <w:shd w:val="clear" w:color="auto" w:fill="auto"/>
          </w:tcPr>
          <w:p w14:paraId="2A30ACCC" w14:textId="77777777" w:rsidR="0014397C" w:rsidRPr="00F26942" w:rsidRDefault="0014397C" w:rsidP="00FE0A9B">
            <w:pPr>
              <w:pStyle w:val="ENoteTableText"/>
              <w:tabs>
                <w:tab w:val="center" w:leader="dot" w:pos="2268"/>
              </w:tabs>
              <w:rPr>
                <w:noProof/>
              </w:rPr>
            </w:pPr>
            <w:r w:rsidRPr="00F26942">
              <w:rPr>
                <w:noProof/>
              </w:rPr>
              <w:t>Division 6</w:t>
            </w:r>
            <w:r w:rsidRPr="00F26942">
              <w:rPr>
                <w:noProof/>
              </w:rPr>
              <w:tab/>
            </w:r>
          </w:p>
        </w:tc>
        <w:tc>
          <w:tcPr>
            <w:tcW w:w="4592" w:type="dxa"/>
            <w:shd w:val="clear" w:color="auto" w:fill="auto"/>
          </w:tcPr>
          <w:p w14:paraId="2861CE36" w14:textId="77777777" w:rsidR="0014397C" w:rsidRPr="00F26942" w:rsidRDefault="0014397C" w:rsidP="00FE0A9B">
            <w:pPr>
              <w:pStyle w:val="ENoteTableText"/>
            </w:pPr>
            <w:r w:rsidRPr="00F26942">
              <w:t>rep No 38, 2020</w:t>
            </w:r>
          </w:p>
        </w:tc>
      </w:tr>
      <w:tr w:rsidR="0014397C" w:rsidRPr="00F26942" w14:paraId="57A305E6" w14:textId="77777777" w:rsidTr="00FE0A9B">
        <w:trPr>
          <w:cantSplit/>
        </w:trPr>
        <w:tc>
          <w:tcPr>
            <w:tcW w:w="2551" w:type="dxa"/>
            <w:shd w:val="clear" w:color="auto" w:fill="auto"/>
          </w:tcPr>
          <w:p w14:paraId="28C3FC3A" w14:textId="77777777" w:rsidR="0014397C" w:rsidRPr="00F26942" w:rsidRDefault="0014397C" w:rsidP="00FE0A9B">
            <w:pPr>
              <w:pStyle w:val="ENoteTableText"/>
              <w:tabs>
                <w:tab w:val="center" w:leader="dot" w:pos="2268"/>
              </w:tabs>
              <w:rPr>
                <w:noProof/>
              </w:rPr>
            </w:pPr>
            <w:r w:rsidRPr="00F26942">
              <w:rPr>
                <w:noProof/>
              </w:rPr>
              <w:t>s 789GK</w:t>
            </w:r>
            <w:r w:rsidRPr="00F26942">
              <w:rPr>
                <w:noProof/>
              </w:rPr>
              <w:tab/>
            </w:r>
          </w:p>
        </w:tc>
        <w:tc>
          <w:tcPr>
            <w:tcW w:w="4592" w:type="dxa"/>
            <w:shd w:val="clear" w:color="auto" w:fill="auto"/>
          </w:tcPr>
          <w:p w14:paraId="01AFFDAA" w14:textId="77777777" w:rsidR="0014397C" w:rsidRPr="00F26942" w:rsidRDefault="0014397C" w:rsidP="00FE0A9B">
            <w:pPr>
              <w:pStyle w:val="ENoteTableText"/>
            </w:pPr>
            <w:r w:rsidRPr="00F26942">
              <w:t>ad No 38, 2020</w:t>
            </w:r>
          </w:p>
        </w:tc>
      </w:tr>
      <w:tr w:rsidR="0014397C" w:rsidRPr="00F26942" w14:paraId="4DA5B6DE" w14:textId="77777777" w:rsidTr="00FE0A9B">
        <w:trPr>
          <w:cantSplit/>
        </w:trPr>
        <w:tc>
          <w:tcPr>
            <w:tcW w:w="2551" w:type="dxa"/>
            <w:shd w:val="clear" w:color="auto" w:fill="auto"/>
          </w:tcPr>
          <w:p w14:paraId="242629AB"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71938D2" w14:textId="77777777" w:rsidR="0014397C" w:rsidRPr="00F26942" w:rsidRDefault="0014397C" w:rsidP="00FE0A9B">
            <w:pPr>
              <w:pStyle w:val="ENoteTableText"/>
            </w:pPr>
            <w:r w:rsidRPr="00F26942">
              <w:t>am No 81, 2020</w:t>
            </w:r>
          </w:p>
        </w:tc>
      </w:tr>
      <w:tr w:rsidR="0014397C" w:rsidRPr="00F26942" w14:paraId="3D3398B7" w14:textId="77777777" w:rsidTr="00FE0A9B">
        <w:trPr>
          <w:cantSplit/>
        </w:trPr>
        <w:tc>
          <w:tcPr>
            <w:tcW w:w="2551" w:type="dxa"/>
            <w:shd w:val="clear" w:color="auto" w:fill="auto"/>
          </w:tcPr>
          <w:p w14:paraId="69652FAC"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9E2CF32" w14:textId="77777777" w:rsidR="0014397C" w:rsidRPr="00F26942" w:rsidRDefault="0014397C" w:rsidP="00FE0A9B">
            <w:pPr>
              <w:pStyle w:val="ENoteTableText"/>
            </w:pPr>
            <w:r w:rsidRPr="00F26942">
              <w:t>rep No 38, 2020</w:t>
            </w:r>
          </w:p>
        </w:tc>
      </w:tr>
      <w:tr w:rsidR="0014397C" w:rsidRPr="00F26942" w14:paraId="46280FBA" w14:textId="77777777" w:rsidTr="00FE0A9B">
        <w:trPr>
          <w:cantSplit/>
        </w:trPr>
        <w:tc>
          <w:tcPr>
            <w:tcW w:w="2551" w:type="dxa"/>
            <w:shd w:val="clear" w:color="auto" w:fill="auto"/>
          </w:tcPr>
          <w:p w14:paraId="7F767F5D" w14:textId="77777777" w:rsidR="0014397C" w:rsidRPr="00F26942" w:rsidRDefault="0014397C" w:rsidP="00FE0A9B">
            <w:pPr>
              <w:pStyle w:val="ENoteTableText"/>
              <w:tabs>
                <w:tab w:val="center" w:leader="dot" w:pos="2268"/>
              </w:tabs>
              <w:rPr>
                <w:noProof/>
              </w:rPr>
            </w:pPr>
            <w:r w:rsidRPr="00F26942">
              <w:rPr>
                <w:noProof/>
              </w:rPr>
              <w:t>s 789GL</w:t>
            </w:r>
            <w:r w:rsidRPr="00F26942">
              <w:rPr>
                <w:noProof/>
              </w:rPr>
              <w:tab/>
            </w:r>
          </w:p>
        </w:tc>
        <w:tc>
          <w:tcPr>
            <w:tcW w:w="4592" w:type="dxa"/>
            <w:shd w:val="clear" w:color="auto" w:fill="auto"/>
          </w:tcPr>
          <w:p w14:paraId="00011FA8" w14:textId="77777777" w:rsidR="0014397C" w:rsidRPr="00F26942" w:rsidRDefault="0014397C" w:rsidP="00FE0A9B">
            <w:pPr>
              <w:pStyle w:val="ENoteTableText"/>
            </w:pPr>
            <w:r w:rsidRPr="00F26942">
              <w:t>ad No 38, 2020</w:t>
            </w:r>
          </w:p>
        </w:tc>
      </w:tr>
      <w:tr w:rsidR="0014397C" w:rsidRPr="00F26942" w14:paraId="083A8FB0" w14:textId="77777777" w:rsidTr="00FE0A9B">
        <w:trPr>
          <w:cantSplit/>
        </w:trPr>
        <w:tc>
          <w:tcPr>
            <w:tcW w:w="2551" w:type="dxa"/>
            <w:shd w:val="clear" w:color="auto" w:fill="auto"/>
          </w:tcPr>
          <w:p w14:paraId="09F0260C"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5CF042AB" w14:textId="77777777" w:rsidR="0014397C" w:rsidRPr="00F26942" w:rsidRDefault="0014397C" w:rsidP="00FE0A9B">
            <w:pPr>
              <w:pStyle w:val="ENoteTableText"/>
            </w:pPr>
            <w:r w:rsidRPr="00F26942">
              <w:t>am No 81, 2020</w:t>
            </w:r>
          </w:p>
        </w:tc>
      </w:tr>
      <w:tr w:rsidR="0014397C" w:rsidRPr="00F26942" w14:paraId="09F79A6F" w14:textId="77777777" w:rsidTr="00FE0A9B">
        <w:trPr>
          <w:cantSplit/>
        </w:trPr>
        <w:tc>
          <w:tcPr>
            <w:tcW w:w="2551" w:type="dxa"/>
            <w:shd w:val="clear" w:color="auto" w:fill="auto"/>
          </w:tcPr>
          <w:p w14:paraId="49A70630"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7A54292" w14:textId="77777777" w:rsidR="0014397C" w:rsidRPr="00F26942" w:rsidRDefault="0014397C" w:rsidP="00FE0A9B">
            <w:pPr>
              <w:pStyle w:val="ENoteTableText"/>
            </w:pPr>
            <w:r w:rsidRPr="00F26942">
              <w:t>rep No 38, 2020</w:t>
            </w:r>
          </w:p>
        </w:tc>
      </w:tr>
      <w:tr w:rsidR="0014397C" w:rsidRPr="00F26942" w14:paraId="228BF46C" w14:textId="77777777" w:rsidTr="00FE0A9B">
        <w:trPr>
          <w:cantSplit/>
        </w:trPr>
        <w:tc>
          <w:tcPr>
            <w:tcW w:w="2551" w:type="dxa"/>
            <w:shd w:val="clear" w:color="auto" w:fill="auto"/>
          </w:tcPr>
          <w:p w14:paraId="7AEC3B0F" w14:textId="77777777" w:rsidR="0014397C" w:rsidRPr="00F26942" w:rsidRDefault="0014397C" w:rsidP="00FE0A9B">
            <w:pPr>
              <w:pStyle w:val="ENoteTableText"/>
              <w:tabs>
                <w:tab w:val="center" w:leader="dot" w:pos="2268"/>
              </w:tabs>
              <w:rPr>
                <w:noProof/>
              </w:rPr>
            </w:pPr>
            <w:r w:rsidRPr="00F26942">
              <w:rPr>
                <w:noProof/>
              </w:rPr>
              <w:t>s 789GM</w:t>
            </w:r>
            <w:r w:rsidRPr="00F26942">
              <w:rPr>
                <w:noProof/>
              </w:rPr>
              <w:tab/>
            </w:r>
          </w:p>
        </w:tc>
        <w:tc>
          <w:tcPr>
            <w:tcW w:w="4592" w:type="dxa"/>
            <w:shd w:val="clear" w:color="auto" w:fill="auto"/>
          </w:tcPr>
          <w:p w14:paraId="53A2AB21" w14:textId="77777777" w:rsidR="0014397C" w:rsidRPr="00F26942" w:rsidRDefault="0014397C" w:rsidP="00FE0A9B">
            <w:pPr>
              <w:pStyle w:val="ENoteTableText"/>
            </w:pPr>
            <w:r w:rsidRPr="00F26942">
              <w:t>ad No 38, 2020</w:t>
            </w:r>
          </w:p>
        </w:tc>
      </w:tr>
      <w:tr w:rsidR="0014397C" w:rsidRPr="00F26942" w14:paraId="75428BC4" w14:textId="77777777" w:rsidTr="00FE0A9B">
        <w:trPr>
          <w:cantSplit/>
        </w:trPr>
        <w:tc>
          <w:tcPr>
            <w:tcW w:w="2551" w:type="dxa"/>
            <w:shd w:val="clear" w:color="auto" w:fill="auto"/>
          </w:tcPr>
          <w:p w14:paraId="6E2C882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3D6F6355" w14:textId="77777777" w:rsidR="0014397C" w:rsidRPr="00F26942" w:rsidRDefault="0014397C" w:rsidP="00FE0A9B">
            <w:pPr>
              <w:pStyle w:val="ENoteTableText"/>
            </w:pPr>
            <w:r w:rsidRPr="00F26942">
              <w:t>am No 81, 2020</w:t>
            </w:r>
          </w:p>
        </w:tc>
      </w:tr>
      <w:tr w:rsidR="0014397C" w:rsidRPr="00F26942" w14:paraId="38199AEC" w14:textId="77777777" w:rsidTr="00FE0A9B">
        <w:trPr>
          <w:cantSplit/>
        </w:trPr>
        <w:tc>
          <w:tcPr>
            <w:tcW w:w="2551" w:type="dxa"/>
            <w:shd w:val="clear" w:color="auto" w:fill="auto"/>
          </w:tcPr>
          <w:p w14:paraId="14F8E0E2"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AD7E930" w14:textId="77777777" w:rsidR="0014397C" w:rsidRPr="00F26942" w:rsidRDefault="0014397C" w:rsidP="00FE0A9B">
            <w:pPr>
              <w:pStyle w:val="ENoteTableText"/>
            </w:pPr>
            <w:r w:rsidRPr="00F26942">
              <w:t>rep No 38, 2020</w:t>
            </w:r>
          </w:p>
        </w:tc>
      </w:tr>
      <w:tr w:rsidR="0014397C" w:rsidRPr="00F26942" w14:paraId="72F4DB32" w14:textId="77777777" w:rsidTr="00FE0A9B">
        <w:trPr>
          <w:cantSplit/>
        </w:trPr>
        <w:tc>
          <w:tcPr>
            <w:tcW w:w="2551" w:type="dxa"/>
            <w:shd w:val="clear" w:color="auto" w:fill="auto"/>
          </w:tcPr>
          <w:p w14:paraId="49592A53" w14:textId="77777777" w:rsidR="0014397C" w:rsidRPr="00F26942" w:rsidRDefault="0014397C" w:rsidP="00FE0A9B">
            <w:pPr>
              <w:pStyle w:val="ENoteTableText"/>
              <w:tabs>
                <w:tab w:val="center" w:leader="dot" w:pos="2268"/>
              </w:tabs>
              <w:rPr>
                <w:noProof/>
              </w:rPr>
            </w:pPr>
            <w:r w:rsidRPr="00F26942">
              <w:rPr>
                <w:noProof/>
              </w:rPr>
              <w:t>s 789GMA</w:t>
            </w:r>
            <w:r w:rsidRPr="00F26942">
              <w:rPr>
                <w:noProof/>
              </w:rPr>
              <w:tab/>
            </w:r>
          </w:p>
        </w:tc>
        <w:tc>
          <w:tcPr>
            <w:tcW w:w="4592" w:type="dxa"/>
            <w:shd w:val="clear" w:color="auto" w:fill="auto"/>
          </w:tcPr>
          <w:p w14:paraId="7CB97CC7" w14:textId="77777777" w:rsidR="0014397C" w:rsidRPr="00F26942" w:rsidRDefault="0014397C" w:rsidP="00FE0A9B">
            <w:pPr>
              <w:pStyle w:val="ENoteTableText"/>
            </w:pPr>
            <w:r w:rsidRPr="00F26942">
              <w:t>ad No 81, 2020</w:t>
            </w:r>
          </w:p>
        </w:tc>
      </w:tr>
      <w:tr w:rsidR="0014397C" w:rsidRPr="00F26942" w14:paraId="16A14CEC" w14:textId="77777777" w:rsidTr="00FE0A9B">
        <w:trPr>
          <w:cantSplit/>
        </w:trPr>
        <w:tc>
          <w:tcPr>
            <w:tcW w:w="2551" w:type="dxa"/>
            <w:shd w:val="clear" w:color="auto" w:fill="auto"/>
          </w:tcPr>
          <w:p w14:paraId="368A0593"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804AE58" w14:textId="77777777" w:rsidR="0014397C" w:rsidRPr="00F26942" w:rsidRDefault="0014397C" w:rsidP="00FE0A9B">
            <w:pPr>
              <w:pStyle w:val="ENoteTableText"/>
            </w:pPr>
            <w:r w:rsidRPr="00F26942">
              <w:t>rep No 38, 2020</w:t>
            </w:r>
          </w:p>
        </w:tc>
      </w:tr>
      <w:tr w:rsidR="0014397C" w:rsidRPr="00F26942" w14:paraId="4DF50620" w14:textId="77777777" w:rsidTr="00FE0A9B">
        <w:trPr>
          <w:cantSplit/>
        </w:trPr>
        <w:tc>
          <w:tcPr>
            <w:tcW w:w="2551" w:type="dxa"/>
            <w:shd w:val="clear" w:color="auto" w:fill="auto"/>
          </w:tcPr>
          <w:p w14:paraId="4510C33D" w14:textId="77777777" w:rsidR="0014397C" w:rsidRPr="00F26942" w:rsidRDefault="0014397C" w:rsidP="00FE0A9B">
            <w:pPr>
              <w:pStyle w:val="ENoteTableText"/>
              <w:tabs>
                <w:tab w:val="center" w:leader="dot" w:pos="2268"/>
              </w:tabs>
              <w:rPr>
                <w:noProof/>
              </w:rPr>
            </w:pPr>
            <w:r w:rsidRPr="00F26942">
              <w:rPr>
                <w:noProof/>
              </w:rPr>
              <w:t>s 789GN</w:t>
            </w:r>
            <w:r w:rsidRPr="00F26942">
              <w:rPr>
                <w:noProof/>
              </w:rPr>
              <w:tab/>
            </w:r>
          </w:p>
        </w:tc>
        <w:tc>
          <w:tcPr>
            <w:tcW w:w="4592" w:type="dxa"/>
            <w:shd w:val="clear" w:color="auto" w:fill="auto"/>
          </w:tcPr>
          <w:p w14:paraId="2F1EDC45" w14:textId="77777777" w:rsidR="0014397C" w:rsidRPr="00F26942" w:rsidRDefault="0014397C" w:rsidP="00FE0A9B">
            <w:pPr>
              <w:pStyle w:val="ENoteTableText"/>
            </w:pPr>
            <w:r w:rsidRPr="00F26942">
              <w:t>ad No 38, 2020</w:t>
            </w:r>
          </w:p>
        </w:tc>
      </w:tr>
      <w:tr w:rsidR="0014397C" w:rsidRPr="00F26942" w14:paraId="2324CE7E" w14:textId="77777777" w:rsidTr="00FE0A9B">
        <w:trPr>
          <w:cantSplit/>
        </w:trPr>
        <w:tc>
          <w:tcPr>
            <w:tcW w:w="2551" w:type="dxa"/>
            <w:shd w:val="clear" w:color="auto" w:fill="auto"/>
          </w:tcPr>
          <w:p w14:paraId="4BF8E945"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719C845" w14:textId="77777777" w:rsidR="0014397C" w:rsidRPr="00F26942" w:rsidRDefault="0014397C" w:rsidP="00FE0A9B">
            <w:pPr>
              <w:pStyle w:val="ENoteTableText"/>
            </w:pPr>
            <w:r w:rsidRPr="00F26942">
              <w:t>rep No 38, 2020</w:t>
            </w:r>
          </w:p>
        </w:tc>
      </w:tr>
      <w:tr w:rsidR="0014397C" w:rsidRPr="00F26942" w14:paraId="2C232BF3" w14:textId="77777777" w:rsidTr="00FE0A9B">
        <w:trPr>
          <w:cantSplit/>
        </w:trPr>
        <w:tc>
          <w:tcPr>
            <w:tcW w:w="2551" w:type="dxa"/>
            <w:shd w:val="clear" w:color="auto" w:fill="auto"/>
          </w:tcPr>
          <w:p w14:paraId="56127FEE" w14:textId="77777777" w:rsidR="0014397C" w:rsidRPr="00F26942" w:rsidRDefault="0014397C" w:rsidP="00FE0A9B">
            <w:pPr>
              <w:pStyle w:val="ENoteTableText"/>
              <w:tabs>
                <w:tab w:val="center" w:leader="dot" w:pos="2268"/>
              </w:tabs>
              <w:rPr>
                <w:noProof/>
              </w:rPr>
            </w:pPr>
            <w:r w:rsidRPr="00F26942">
              <w:rPr>
                <w:noProof/>
              </w:rPr>
              <w:t>s 789GP</w:t>
            </w:r>
            <w:r w:rsidRPr="00F26942">
              <w:rPr>
                <w:noProof/>
              </w:rPr>
              <w:tab/>
            </w:r>
          </w:p>
        </w:tc>
        <w:tc>
          <w:tcPr>
            <w:tcW w:w="4592" w:type="dxa"/>
            <w:shd w:val="clear" w:color="auto" w:fill="auto"/>
          </w:tcPr>
          <w:p w14:paraId="1EC2A43B" w14:textId="77777777" w:rsidR="0014397C" w:rsidRPr="00F26942" w:rsidRDefault="0014397C" w:rsidP="00FE0A9B">
            <w:pPr>
              <w:pStyle w:val="ENoteTableText"/>
            </w:pPr>
            <w:r w:rsidRPr="00F26942">
              <w:t>ad No 38, 2020</w:t>
            </w:r>
          </w:p>
        </w:tc>
      </w:tr>
      <w:tr w:rsidR="0014397C" w:rsidRPr="00F26942" w14:paraId="46EC616F" w14:textId="77777777" w:rsidTr="00FE0A9B">
        <w:trPr>
          <w:cantSplit/>
        </w:trPr>
        <w:tc>
          <w:tcPr>
            <w:tcW w:w="2551" w:type="dxa"/>
            <w:shd w:val="clear" w:color="auto" w:fill="auto"/>
          </w:tcPr>
          <w:p w14:paraId="5C59CBD0"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BECCFCA" w14:textId="77777777" w:rsidR="0014397C" w:rsidRPr="00F26942" w:rsidRDefault="0014397C" w:rsidP="00FE0A9B">
            <w:pPr>
              <w:pStyle w:val="ENoteTableText"/>
            </w:pPr>
            <w:r w:rsidRPr="00F26942">
              <w:t>am No 81, 2020</w:t>
            </w:r>
          </w:p>
        </w:tc>
      </w:tr>
      <w:tr w:rsidR="0014397C" w:rsidRPr="00F26942" w14:paraId="4412CBCE" w14:textId="77777777" w:rsidTr="00FE0A9B">
        <w:trPr>
          <w:cantSplit/>
        </w:trPr>
        <w:tc>
          <w:tcPr>
            <w:tcW w:w="2551" w:type="dxa"/>
            <w:shd w:val="clear" w:color="auto" w:fill="auto"/>
          </w:tcPr>
          <w:p w14:paraId="7562AC46"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577E82C" w14:textId="77777777" w:rsidR="0014397C" w:rsidRPr="00F26942" w:rsidRDefault="0014397C" w:rsidP="00FE0A9B">
            <w:pPr>
              <w:pStyle w:val="ENoteTableText"/>
            </w:pPr>
            <w:r w:rsidRPr="00F26942">
              <w:t>rep No 38, 2020</w:t>
            </w:r>
          </w:p>
        </w:tc>
      </w:tr>
      <w:tr w:rsidR="0014397C" w:rsidRPr="00F26942" w14:paraId="702BE562" w14:textId="77777777" w:rsidTr="00FE0A9B">
        <w:trPr>
          <w:cantSplit/>
        </w:trPr>
        <w:tc>
          <w:tcPr>
            <w:tcW w:w="2551" w:type="dxa"/>
            <w:shd w:val="clear" w:color="auto" w:fill="auto"/>
          </w:tcPr>
          <w:p w14:paraId="2021864A" w14:textId="77777777" w:rsidR="0014397C" w:rsidRPr="00F26942" w:rsidRDefault="0014397C" w:rsidP="00FE0A9B">
            <w:pPr>
              <w:pStyle w:val="ENoteTableText"/>
              <w:tabs>
                <w:tab w:val="center" w:leader="dot" w:pos="2268"/>
              </w:tabs>
              <w:rPr>
                <w:noProof/>
              </w:rPr>
            </w:pPr>
            <w:r w:rsidRPr="00F26942">
              <w:rPr>
                <w:noProof/>
              </w:rPr>
              <w:t>s 789GQ</w:t>
            </w:r>
            <w:r w:rsidRPr="00F26942">
              <w:rPr>
                <w:noProof/>
              </w:rPr>
              <w:tab/>
            </w:r>
          </w:p>
        </w:tc>
        <w:tc>
          <w:tcPr>
            <w:tcW w:w="4592" w:type="dxa"/>
            <w:shd w:val="clear" w:color="auto" w:fill="auto"/>
          </w:tcPr>
          <w:p w14:paraId="4129804D" w14:textId="77777777" w:rsidR="0014397C" w:rsidRPr="00F26942" w:rsidRDefault="0014397C" w:rsidP="00FE0A9B">
            <w:pPr>
              <w:pStyle w:val="ENoteTableText"/>
            </w:pPr>
            <w:r w:rsidRPr="00F26942">
              <w:t>ad No 38, 2020</w:t>
            </w:r>
          </w:p>
        </w:tc>
      </w:tr>
      <w:tr w:rsidR="0014397C" w:rsidRPr="00F26942" w14:paraId="1AB8A2CB" w14:textId="77777777" w:rsidTr="00FE0A9B">
        <w:trPr>
          <w:cantSplit/>
        </w:trPr>
        <w:tc>
          <w:tcPr>
            <w:tcW w:w="2551" w:type="dxa"/>
            <w:shd w:val="clear" w:color="auto" w:fill="auto"/>
          </w:tcPr>
          <w:p w14:paraId="5F0BD184"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6371AAF7" w14:textId="77777777" w:rsidR="0014397C" w:rsidRPr="00F26942" w:rsidRDefault="0014397C" w:rsidP="00FE0A9B">
            <w:pPr>
              <w:pStyle w:val="ENoteTableText"/>
            </w:pPr>
            <w:r w:rsidRPr="00F26942">
              <w:t>am No 81, 2020</w:t>
            </w:r>
          </w:p>
        </w:tc>
      </w:tr>
      <w:tr w:rsidR="0014397C" w:rsidRPr="00F26942" w14:paraId="0399E22D" w14:textId="77777777" w:rsidTr="00FE0A9B">
        <w:trPr>
          <w:cantSplit/>
        </w:trPr>
        <w:tc>
          <w:tcPr>
            <w:tcW w:w="2551" w:type="dxa"/>
            <w:shd w:val="clear" w:color="auto" w:fill="auto"/>
          </w:tcPr>
          <w:p w14:paraId="384A1027"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C5A69CF" w14:textId="77777777" w:rsidR="0014397C" w:rsidRPr="00F26942" w:rsidRDefault="0014397C" w:rsidP="00FE0A9B">
            <w:pPr>
              <w:pStyle w:val="ENoteTableText"/>
            </w:pPr>
            <w:r w:rsidRPr="00F26942">
              <w:t>rep No 38, 2020</w:t>
            </w:r>
          </w:p>
        </w:tc>
      </w:tr>
      <w:tr w:rsidR="0014397C" w:rsidRPr="00F26942" w14:paraId="34D78425" w14:textId="77777777" w:rsidTr="00FE0A9B">
        <w:trPr>
          <w:cantSplit/>
        </w:trPr>
        <w:tc>
          <w:tcPr>
            <w:tcW w:w="2551" w:type="dxa"/>
            <w:shd w:val="clear" w:color="auto" w:fill="auto"/>
          </w:tcPr>
          <w:p w14:paraId="41867FC3" w14:textId="77777777" w:rsidR="0014397C" w:rsidRPr="00F26942" w:rsidRDefault="0014397C" w:rsidP="00FE0A9B">
            <w:pPr>
              <w:pStyle w:val="ENoteTableText"/>
              <w:tabs>
                <w:tab w:val="center" w:leader="dot" w:pos="2268"/>
              </w:tabs>
              <w:rPr>
                <w:b/>
                <w:noProof/>
              </w:rPr>
            </w:pPr>
            <w:r w:rsidRPr="00F26942">
              <w:rPr>
                <w:b/>
                <w:noProof/>
              </w:rPr>
              <w:t>Division 7</w:t>
            </w:r>
          </w:p>
        </w:tc>
        <w:tc>
          <w:tcPr>
            <w:tcW w:w="4592" w:type="dxa"/>
            <w:shd w:val="clear" w:color="auto" w:fill="auto"/>
          </w:tcPr>
          <w:p w14:paraId="5FE02425" w14:textId="77777777" w:rsidR="0014397C" w:rsidRPr="00F26942" w:rsidRDefault="0014397C" w:rsidP="00FE0A9B">
            <w:pPr>
              <w:pStyle w:val="ENoteTableText"/>
            </w:pPr>
          </w:p>
        </w:tc>
      </w:tr>
      <w:tr w:rsidR="0014397C" w:rsidRPr="00F26942" w14:paraId="69B44768" w14:textId="77777777" w:rsidTr="00FE0A9B">
        <w:trPr>
          <w:cantSplit/>
        </w:trPr>
        <w:tc>
          <w:tcPr>
            <w:tcW w:w="2551" w:type="dxa"/>
            <w:shd w:val="clear" w:color="auto" w:fill="auto"/>
          </w:tcPr>
          <w:p w14:paraId="4AF55E13" w14:textId="77777777" w:rsidR="0014397C" w:rsidRPr="00F26942" w:rsidRDefault="0014397C" w:rsidP="00FE0A9B">
            <w:pPr>
              <w:pStyle w:val="ENoteTableText"/>
              <w:tabs>
                <w:tab w:val="center" w:leader="dot" w:pos="2268"/>
              </w:tabs>
              <w:rPr>
                <w:noProof/>
              </w:rPr>
            </w:pPr>
            <w:r w:rsidRPr="00F26942">
              <w:rPr>
                <w:noProof/>
              </w:rPr>
              <w:t>s 789GR</w:t>
            </w:r>
            <w:r w:rsidRPr="00F26942">
              <w:rPr>
                <w:noProof/>
              </w:rPr>
              <w:tab/>
            </w:r>
          </w:p>
        </w:tc>
        <w:tc>
          <w:tcPr>
            <w:tcW w:w="4592" w:type="dxa"/>
            <w:shd w:val="clear" w:color="auto" w:fill="auto"/>
          </w:tcPr>
          <w:p w14:paraId="4226E88D" w14:textId="77777777" w:rsidR="0014397C" w:rsidRPr="00F26942" w:rsidRDefault="0014397C" w:rsidP="00FE0A9B">
            <w:pPr>
              <w:pStyle w:val="ENoteTableText"/>
            </w:pPr>
            <w:r w:rsidRPr="00F26942">
              <w:t>ad No 38, 2020</w:t>
            </w:r>
          </w:p>
        </w:tc>
      </w:tr>
      <w:tr w:rsidR="0014397C" w:rsidRPr="00F26942" w14:paraId="009136AD" w14:textId="77777777" w:rsidTr="00FE0A9B">
        <w:trPr>
          <w:cantSplit/>
        </w:trPr>
        <w:tc>
          <w:tcPr>
            <w:tcW w:w="2551" w:type="dxa"/>
            <w:shd w:val="clear" w:color="auto" w:fill="auto"/>
          </w:tcPr>
          <w:p w14:paraId="442446FC" w14:textId="77777777" w:rsidR="0014397C" w:rsidRPr="00F26942" w:rsidRDefault="0014397C" w:rsidP="00FE0A9B">
            <w:pPr>
              <w:pStyle w:val="ENoteTableText"/>
              <w:keepNext/>
              <w:tabs>
                <w:tab w:val="center" w:leader="dot" w:pos="2268"/>
              </w:tabs>
              <w:rPr>
                <w:b/>
                <w:noProof/>
              </w:rPr>
            </w:pPr>
            <w:r w:rsidRPr="00F26942">
              <w:rPr>
                <w:b/>
                <w:noProof/>
              </w:rPr>
              <w:t>Division 8</w:t>
            </w:r>
          </w:p>
        </w:tc>
        <w:tc>
          <w:tcPr>
            <w:tcW w:w="4592" w:type="dxa"/>
            <w:shd w:val="clear" w:color="auto" w:fill="auto"/>
          </w:tcPr>
          <w:p w14:paraId="3EC40218" w14:textId="77777777" w:rsidR="0014397C" w:rsidRPr="00F26942" w:rsidRDefault="0014397C" w:rsidP="00FE0A9B">
            <w:pPr>
              <w:pStyle w:val="ENoteTableText"/>
              <w:keepNext/>
            </w:pPr>
          </w:p>
        </w:tc>
      </w:tr>
      <w:tr w:rsidR="0014397C" w:rsidRPr="00F26942" w14:paraId="6EEE293A" w14:textId="77777777" w:rsidTr="00FE0A9B">
        <w:trPr>
          <w:cantSplit/>
        </w:trPr>
        <w:tc>
          <w:tcPr>
            <w:tcW w:w="2551" w:type="dxa"/>
            <w:shd w:val="clear" w:color="auto" w:fill="auto"/>
          </w:tcPr>
          <w:p w14:paraId="5DEB4A29" w14:textId="77777777" w:rsidR="0014397C" w:rsidRPr="00F26942" w:rsidRDefault="0014397C" w:rsidP="00FE0A9B">
            <w:pPr>
              <w:pStyle w:val="ENoteTableText"/>
              <w:tabs>
                <w:tab w:val="center" w:leader="dot" w:pos="2268"/>
              </w:tabs>
              <w:rPr>
                <w:noProof/>
              </w:rPr>
            </w:pPr>
            <w:r w:rsidRPr="00F26942">
              <w:rPr>
                <w:noProof/>
              </w:rPr>
              <w:t>s 789GS</w:t>
            </w:r>
            <w:r w:rsidRPr="00F26942">
              <w:rPr>
                <w:noProof/>
              </w:rPr>
              <w:tab/>
            </w:r>
          </w:p>
        </w:tc>
        <w:tc>
          <w:tcPr>
            <w:tcW w:w="4592" w:type="dxa"/>
            <w:shd w:val="clear" w:color="auto" w:fill="auto"/>
          </w:tcPr>
          <w:p w14:paraId="2688F365" w14:textId="77777777" w:rsidR="0014397C" w:rsidRPr="00F26942" w:rsidRDefault="0014397C" w:rsidP="00FE0A9B">
            <w:pPr>
              <w:pStyle w:val="ENoteTableText"/>
            </w:pPr>
            <w:r w:rsidRPr="00F26942">
              <w:t>ad No 38, 2020</w:t>
            </w:r>
          </w:p>
        </w:tc>
      </w:tr>
      <w:tr w:rsidR="0014397C" w:rsidRPr="00F26942" w14:paraId="290FB5F5" w14:textId="77777777" w:rsidTr="00FE0A9B">
        <w:trPr>
          <w:cantSplit/>
        </w:trPr>
        <w:tc>
          <w:tcPr>
            <w:tcW w:w="2551" w:type="dxa"/>
            <w:shd w:val="clear" w:color="auto" w:fill="auto"/>
          </w:tcPr>
          <w:p w14:paraId="41B09779"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EAFCB1C" w14:textId="77777777" w:rsidR="0014397C" w:rsidRPr="00F26942" w:rsidRDefault="0014397C" w:rsidP="00FE0A9B">
            <w:pPr>
              <w:pStyle w:val="ENoteTableText"/>
              <w:rPr>
                <w:u w:val="single"/>
              </w:rPr>
            </w:pPr>
            <w:r w:rsidRPr="00F26942">
              <w:t>am No 81, 2020</w:t>
            </w:r>
          </w:p>
        </w:tc>
      </w:tr>
      <w:tr w:rsidR="0014397C" w:rsidRPr="00F26942" w14:paraId="52CB81AE" w14:textId="77777777" w:rsidTr="00FE0A9B">
        <w:trPr>
          <w:cantSplit/>
        </w:trPr>
        <w:tc>
          <w:tcPr>
            <w:tcW w:w="2551" w:type="dxa"/>
            <w:shd w:val="clear" w:color="auto" w:fill="auto"/>
          </w:tcPr>
          <w:p w14:paraId="5AC4481A" w14:textId="77777777" w:rsidR="0014397C" w:rsidRPr="00F26942" w:rsidRDefault="0014397C" w:rsidP="00FE0A9B">
            <w:pPr>
              <w:pStyle w:val="ENoteTableText"/>
              <w:tabs>
                <w:tab w:val="center" w:leader="dot" w:pos="2268"/>
              </w:tabs>
              <w:rPr>
                <w:noProof/>
              </w:rPr>
            </w:pPr>
            <w:r w:rsidRPr="00F26942">
              <w:rPr>
                <w:noProof/>
              </w:rPr>
              <w:lastRenderedPageBreak/>
              <w:t>Division 9</w:t>
            </w:r>
            <w:r w:rsidRPr="00F26942">
              <w:rPr>
                <w:noProof/>
              </w:rPr>
              <w:tab/>
            </w:r>
          </w:p>
        </w:tc>
        <w:tc>
          <w:tcPr>
            <w:tcW w:w="4592" w:type="dxa"/>
            <w:shd w:val="clear" w:color="auto" w:fill="auto"/>
          </w:tcPr>
          <w:p w14:paraId="370EEDF4" w14:textId="77777777" w:rsidR="0014397C" w:rsidRPr="00F26942" w:rsidRDefault="0014397C" w:rsidP="00FE0A9B">
            <w:pPr>
              <w:pStyle w:val="ENoteTableText"/>
            </w:pPr>
            <w:r w:rsidRPr="00F26942">
              <w:t>rep No 38, 2020</w:t>
            </w:r>
          </w:p>
        </w:tc>
      </w:tr>
      <w:tr w:rsidR="0014397C" w:rsidRPr="00F26942" w14:paraId="46186023" w14:textId="77777777" w:rsidTr="00FE0A9B">
        <w:trPr>
          <w:cantSplit/>
        </w:trPr>
        <w:tc>
          <w:tcPr>
            <w:tcW w:w="2551" w:type="dxa"/>
            <w:shd w:val="clear" w:color="auto" w:fill="auto"/>
          </w:tcPr>
          <w:p w14:paraId="643ADA75" w14:textId="77777777" w:rsidR="0014397C" w:rsidRPr="00F26942" w:rsidRDefault="0014397C" w:rsidP="00FE0A9B">
            <w:pPr>
              <w:pStyle w:val="ENoteTableText"/>
              <w:tabs>
                <w:tab w:val="center" w:leader="dot" w:pos="2268"/>
              </w:tabs>
              <w:rPr>
                <w:noProof/>
              </w:rPr>
            </w:pPr>
            <w:r w:rsidRPr="00F26942">
              <w:rPr>
                <w:noProof/>
              </w:rPr>
              <w:t>s 789GU</w:t>
            </w:r>
            <w:r w:rsidRPr="00F26942">
              <w:rPr>
                <w:noProof/>
              </w:rPr>
              <w:tab/>
            </w:r>
          </w:p>
        </w:tc>
        <w:tc>
          <w:tcPr>
            <w:tcW w:w="4592" w:type="dxa"/>
            <w:shd w:val="clear" w:color="auto" w:fill="auto"/>
          </w:tcPr>
          <w:p w14:paraId="40DBAA13" w14:textId="77777777" w:rsidR="0014397C" w:rsidRPr="00F26942" w:rsidRDefault="0014397C" w:rsidP="00FE0A9B">
            <w:pPr>
              <w:pStyle w:val="ENoteTableText"/>
            </w:pPr>
            <w:r w:rsidRPr="00F26942">
              <w:t>ad No 38, 2020</w:t>
            </w:r>
          </w:p>
        </w:tc>
      </w:tr>
      <w:tr w:rsidR="0014397C" w:rsidRPr="00F26942" w14:paraId="657BCB8C" w14:textId="77777777" w:rsidTr="00FE0A9B">
        <w:trPr>
          <w:cantSplit/>
        </w:trPr>
        <w:tc>
          <w:tcPr>
            <w:tcW w:w="2551" w:type="dxa"/>
            <w:shd w:val="clear" w:color="auto" w:fill="auto"/>
          </w:tcPr>
          <w:p w14:paraId="302CF243"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4756BC1F" w14:textId="77777777" w:rsidR="0014397C" w:rsidRPr="00F26942" w:rsidRDefault="0014397C" w:rsidP="00FE0A9B">
            <w:pPr>
              <w:pStyle w:val="ENoteTableText"/>
            </w:pPr>
            <w:r w:rsidRPr="00F26942">
              <w:t>am No 81, 2020</w:t>
            </w:r>
          </w:p>
        </w:tc>
      </w:tr>
      <w:tr w:rsidR="0014397C" w:rsidRPr="00F26942" w14:paraId="3A7C6453" w14:textId="77777777" w:rsidTr="00FE0A9B">
        <w:trPr>
          <w:cantSplit/>
        </w:trPr>
        <w:tc>
          <w:tcPr>
            <w:tcW w:w="2551" w:type="dxa"/>
            <w:shd w:val="clear" w:color="auto" w:fill="auto"/>
          </w:tcPr>
          <w:p w14:paraId="593CB557"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0905B1A3" w14:textId="77777777" w:rsidR="0014397C" w:rsidRPr="00F26942" w:rsidRDefault="0014397C" w:rsidP="00FE0A9B">
            <w:pPr>
              <w:pStyle w:val="ENoteTableText"/>
            </w:pPr>
            <w:r w:rsidRPr="00F26942">
              <w:t>rep No 38, 2020</w:t>
            </w:r>
          </w:p>
        </w:tc>
      </w:tr>
      <w:tr w:rsidR="0014397C" w:rsidRPr="00F26942" w14:paraId="48ED7EB6" w14:textId="77777777" w:rsidTr="00FE0A9B">
        <w:trPr>
          <w:cantSplit/>
        </w:trPr>
        <w:tc>
          <w:tcPr>
            <w:tcW w:w="2551" w:type="dxa"/>
            <w:shd w:val="clear" w:color="auto" w:fill="auto"/>
          </w:tcPr>
          <w:p w14:paraId="5121A123" w14:textId="15FA24EB" w:rsidR="0014397C" w:rsidRPr="00F26942" w:rsidRDefault="009471E5" w:rsidP="00FE0A9B">
            <w:pPr>
              <w:pStyle w:val="ENoteTableText"/>
              <w:keepNext/>
              <w:tabs>
                <w:tab w:val="center" w:leader="dot" w:pos="2268"/>
              </w:tabs>
              <w:rPr>
                <w:b/>
                <w:noProof/>
              </w:rPr>
            </w:pPr>
            <w:r>
              <w:rPr>
                <w:b/>
                <w:noProof/>
              </w:rPr>
              <w:t>Division 1</w:t>
            </w:r>
            <w:r w:rsidR="0014397C" w:rsidRPr="00F26942">
              <w:rPr>
                <w:b/>
                <w:noProof/>
              </w:rPr>
              <w:t>0</w:t>
            </w:r>
          </w:p>
        </w:tc>
        <w:tc>
          <w:tcPr>
            <w:tcW w:w="4592" w:type="dxa"/>
            <w:shd w:val="clear" w:color="auto" w:fill="auto"/>
          </w:tcPr>
          <w:p w14:paraId="122FA584" w14:textId="77777777" w:rsidR="0014397C" w:rsidRPr="00F26942" w:rsidRDefault="0014397C" w:rsidP="00FE0A9B">
            <w:pPr>
              <w:pStyle w:val="ENoteTableText"/>
            </w:pPr>
          </w:p>
        </w:tc>
      </w:tr>
      <w:tr w:rsidR="0014397C" w:rsidRPr="00F26942" w14:paraId="6AECBB39" w14:textId="77777777" w:rsidTr="00FE0A9B">
        <w:trPr>
          <w:cantSplit/>
        </w:trPr>
        <w:tc>
          <w:tcPr>
            <w:tcW w:w="2551" w:type="dxa"/>
            <w:shd w:val="clear" w:color="auto" w:fill="auto"/>
          </w:tcPr>
          <w:p w14:paraId="5A22EA13" w14:textId="77777777" w:rsidR="0014397C" w:rsidRPr="00F26942" w:rsidRDefault="0014397C" w:rsidP="00FE0A9B">
            <w:pPr>
              <w:pStyle w:val="ENoteTableText"/>
              <w:tabs>
                <w:tab w:val="center" w:leader="dot" w:pos="2268"/>
              </w:tabs>
              <w:rPr>
                <w:noProof/>
              </w:rPr>
            </w:pPr>
            <w:r w:rsidRPr="00F26942">
              <w:rPr>
                <w:noProof/>
              </w:rPr>
              <w:t>s 789GV</w:t>
            </w:r>
            <w:r w:rsidRPr="00F26942">
              <w:rPr>
                <w:noProof/>
              </w:rPr>
              <w:tab/>
            </w:r>
          </w:p>
        </w:tc>
        <w:tc>
          <w:tcPr>
            <w:tcW w:w="4592" w:type="dxa"/>
            <w:shd w:val="clear" w:color="auto" w:fill="auto"/>
          </w:tcPr>
          <w:p w14:paraId="087AD291" w14:textId="77777777" w:rsidR="0014397C" w:rsidRPr="00F26942" w:rsidRDefault="0014397C" w:rsidP="00FE0A9B">
            <w:pPr>
              <w:pStyle w:val="ENoteTableText"/>
            </w:pPr>
            <w:r w:rsidRPr="00F26942">
              <w:t>ad No 38, 2020</w:t>
            </w:r>
          </w:p>
        </w:tc>
      </w:tr>
      <w:tr w:rsidR="0014397C" w:rsidRPr="00F26942" w14:paraId="000C048D" w14:textId="77777777" w:rsidTr="00FE0A9B">
        <w:trPr>
          <w:cantSplit/>
        </w:trPr>
        <w:tc>
          <w:tcPr>
            <w:tcW w:w="2551" w:type="dxa"/>
            <w:shd w:val="clear" w:color="auto" w:fill="auto"/>
          </w:tcPr>
          <w:p w14:paraId="16D75C8A"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5F05E416" w14:textId="77777777" w:rsidR="0014397C" w:rsidRPr="00F26942" w:rsidRDefault="0014397C" w:rsidP="00FE0A9B">
            <w:pPr>
              <w:pStyle w:val="ENoteTableText"/>
            </w:pPr>
            <w:r w:rsidRPr="00F26942">
              <w:t>am No 81, 2020</w:t>
            </w:r>
          </w:p>
        </w:tc>
      </w:tr>
      <w:tr w:rsidR="0014397C" w:rsidRPr="00F26942" w14:paraId="6FC75F64" w14:textId="77777777" w:rsidTr="00FE0A9B">
        <w:trPr>
          <w:cantSplit/>
        </w:trPr>
        <w:tc>
          <w:tcPr>
            <w:tcW w:w="2551" w:type="dxa"/>
            <w:shd w:val="clear" w:color="auto" w:fill="auto"/>
          </w:tcPr>
          <w:p w14:paraId="68173F8E" w14:textId="77777777" w:rsidR="0014397C" w:rsidRPr="00F26942" w:rsidRDefault="0014397C" w:rsidP="00FE0A9B">
            <w:pPr>
              <w:pStyle w:val="ENoteTableText"/>
              <w:tabs>
                <w:tab w:val="center" w:leader="dot" w:pos="2268"/>
              </w:tabs>
              <w:rPr>
                <w:noProof/>
              </w:rPr>
            </w:pPr>
            <w:r w:rsidRPr="00F26942">
              <w:rPr>
                <w:noProof/>
              </w:rPr>
              <w:t>s 789GW</w:t>
            </w:r>
            <w:r w:rsidRPr="00F26942">
              <w:rPr>
                <w:noProof/>
              </w:rPr>
              <w:tab/>
            </w:r>
          </w:p>
        </w:tc>
        <w:tc>
          <w:tcPr>
            <w:tcW w:w="4592" w:type="dxa"/>
            <w:shd w:val="clear" w:color="auto" w:fill="auto"/>
          </w:tcPr>
          <w:p w14:paraId="5EEE1C7A" w14:textId="77777777" w:rsidR="0014397C" w:rsidRPr="00F26942" w:rsidRDefault="0014397C" w:rsidP="00FE0A9B">
            <w:pPr>
              <w:pStyle w:val="ENoteTableText"/>
            </w:pPr>
            <w:r w:rsidRPr="00F26942">
              <w:t>ad No 38, 2020</w:t>
            </w:r>
          </w:p>
        </w:tc>
      </w:tr>
      <w:tr w:rsidR="0014397C" w:rsidRPr="00F26942" w14:paraId="087CD90A" w14:textId="77777777" w:rsidTr="00FE0A9B">
        <w:trPr>
          <w:cantSplit/>
        </w:trPr>
        <w:tc>
          <w:tcPr>
            <w:tcW w:w="2551" w:type="dxa"/>
            <w:shd w:val="clear" w:color="auto" w:fill="auto"/>
          </w:tcPr>
          <w:p w14:paraId="4EA36ED2" w14:textId="638D8E04" w:rsidR="0014397C" w:rsidRPr="00F26942" w:rsidRDefault="009471E5" w:rsidP="00FE0A9B">
            <w:pPr>
              <w:pStyle w:val="ENoteTableText"/>
              <w:tabs>
                <w:tab w:val="center" w:leader="dot" w:pos="2268"/>
              </w:tabs>
              <w:rPr>
                <w:noProof/>
              </w:rPr>
            </w:pPr>
            <w:r>
              <w:rPr>
                <w:noProof/>
              </w:rPr>
              <w:t>Division 1</w:t>
            </w:r>
            <w:r w:rsidR="0014397C" w:rsidRPr="00F26942">
              <w:rPr>
                <w:noProof/>
              </w:rPr>
              <w:t>1</w:t>
            </w:r>
            <w:r w:rsidR="0014397C" w:rsidRPr="00F26942">
              <w:rPr>
                <w:noProof/>
              </w:rPr>
              <w:tab/>
            </w:r>
          </w:p>
        </w:tc>
        <w:tc>
          <w:tcPr>
            <w:tcW w:w="4592" w:type="dxa"/>
            <w:shd w:val="clear" w:color="auto" w:fill="auto"/>
          </w:tcPr>
          <w:p w14:paraId="6EDF52EA" w14:textId="77777777" w:rsidR="0014397C" w:rsidRPr="00F26942" w:rsidRDefault="0014397C" w:rsidP="00FE0A9B">
            <w:pPr>
              <w:pStyle w:val="ENoteTableText"/>
            </w:pPr>
            <w:r w:rsidRPr="00F26942">
              <w:t>rep No 38, 2020</w:t>
            </w:r>
          </w:p>
        </w:tc>
      </w:tr>
      <w:tr w:rsidR="0014397C" w:rsidRPr="00F26942" w14:paraId="3E49718E" w14:textId="77777777" w:rsidTr="00FE0A9B">
        <w:trPr>
          <w:cantSplit/>
        </w:trPr>
        <w:tc>
          <w:tcPr>
            <w:tcW w:w="2551" w:type="dxa"/>
            <w:shd w:val="clear" w:color="auto" w:fill="auto"/>
          </w:tcPr>
          <w:p w14:paraId="389F1C31" w14:textId="77777777" w:rsidR="0014397C" w:rsidRPr="00F26942" w:rsidRDefault="0014397C" w:rsidP="00FE0A9B">
            <w:pPr>
              <w:pStyle w:val="ENoteTableText"/>
              <w:tabs>
                <w:tab w:val="center" w:leader="dot" w:pos="2268"/>
              </w:tabs>
              <w:rPr>
                <w:noProof/>
              </w:rPr>
            </w:pPr>
            <w:r w:rsidRPr="00F26942">
              <w:rPr>
                <w:noProof/>
              </w:rPr>
              <w:t>s 789GX</w:t>
            </w:r>
            <w:r w:rsidRPr="00F26942">
              <w:rPr>
                <w:noProof/>
              </w:rPr>
              <w:tab/>
            </w:r>
          </w:p>
        </w:tc>
        <w:tc>
          <w:tcPr>
            <w:tcW w:w="4592" w:type="dxa"/>
            <w:shd w:val="clear" w:color="auto" w:fill="auto"/>
          </w:tcPr>
          <w:p w14:paraId="4B09492F" w14:textId="77777777" w:rsidR="0014397C" w:rsidRPr="00F26942" w:rsidRDefault="0014397C" w:rsidP="00FE0A9B">
            <w:pPr>
              <w:pStyle w:val="ENoteTableText"/>
            </w:pPr>
            <w:r w:rsidRPr="00F26942">
              <w:t>ad No 38, 2020</w:t>
            </w:r>
          </w:p>
        </w:tc>
      </w:tr>
      <w:tr w:rsidR="0014397C" w:rsidRPr="00F26942" w14:paraId="7CA111D9" w14:textId="77777777" w:rsidTr="00FE0A9B">
        <w:trPr>
          <w:cantSplit/>
        </w:trPr>
        <w:tc>
          <w:tcPr>
            <w:tcW w:w="2551" w:type="dxa"/>
            <w:shd w:val="clear" w:color="auto" w:fill="auto"/>
          </w:tcPr>
          <w:p w14:paraId="22963A7E"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84EA872" w14:textId="77777777" w:rsidR="0014397C" w:rsidRPr="00F26942" w:rsidRDefault="0014397C" w:rsidP="00FE0A9B">
            <w:pPr>
              <w:pStyle w:val="ENoteTableText"/>
              <w:rPr>
                <w:u w:val="single"/>
              </w:rPr>
            </w:pPr>
            <w:r w:rsidRPr="00F26942">
              <w:t>am No 81, 2020</w:t>
            </w:r>
          </w:p>
        </w:tc>
      </w:tr>
      <w:tr w:rsidR="0014397C" w:rsidRPr="00F26942" w14:paraId="4C72C381" w14:textId="77777777" w:rsidTr="00FE0A9B">
        <w:trPr>
          <w:cantSplit/>
        </w:trPr>
        <w:tc>
          <w:tcPr>
            <w:tcW w:w="2551" w:type="dxa"/>
            <w:shd w:val="clear" w:color="auto" w:fill="auto"/>
          </w:tcPr>
          <w:p w14:paraId="4A36BC86"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30EB42E9" w14:textId="77777777" w:rsidR="0014397C" w:rsidRPr="00F26942" w:rsidRDefault="0014397C" w:rsidP="00FE0A9B">
            <w:pPr>
              <w:pStyle w:val="ENoteTableText"/>
            </w:pPr>
            <w:r w:rsidRPr="00F26942">
              <w:t>rep No 38, 2020</w:t>
            </w:r>
          </w:p>
        </w:tc>
      </w:tr>
      <w:tr w:rsidR="0014397C" w:rsidRPr="00F26942" w14:paraId="2668D19C" w14:textId="77777777" w:rsidTr="00FE0A9B">
        <w:trPr>
          <w:cantSplit/>
        </w:trPr>
        <w:tc>
          <w:tcPr>
            <w:tcW w:w="2551" w:type="dxa"/>
            <w:shd w:val="clear" w:color="auto" w:fill="auto"/>
          </w:tcPr>
          <w:p w14:paraId="69C3040D" w14:textId="1187D48D" w:rsidR="0014397C" w:rsidRPr="00F26942" w:rsidRDefault="009471E5" w:rsidP="00FE0A9B">
            <w:pPr>
              <w:pStyle w:val="ENoteTableText"/>
              <w:tabs>
                <w:tab w:val="center" w:leader="dot" w:pos="2268"/>
              </w:tabs>
              <w:rPr>
                <w:b/>
                <w:noProof/>
              </w:rPr>
            </w:pPr>
            <w:r>
              <w:rPr>
                <w:b/>
                <w:noProof/>
              </w:rPr>
              <w:t>Division 1</w:t>
            </w:r>
            <w:r w:rsidR="0014397C" w:rsidRPr="00F26942">
              <w:rPr>
                <w:b/>
                <w:noProof/>
              </w:rPr>
              <w:t>2</w:t>
            </w:r>
          </w:p>
        </w:tc>
        <w:tc>
          <w:tcPr>
            <w:tcW w:w="4592" w:type="dxa"/>
            <w:shd w:val="clear" w:color="auto" w:fill="auto"/>
          </w:tcPr>
          <w:p w14:paraId="797F5EE8" w14:textId="77777777" w:rsidR="0014397C" w:rsidRPr="00F26942" w:rsidRDefault="0014397C" w:rsidP="00FE0A9B">
            <w:pPr>
              <w:pStyle w:val="ENoteTableText"/>
            </w:pPr>
          </w:p>
        </w:tc>
      </w:tr>
      <w:tr w:rsidR="0014397C" w:rsidRPr="00F26942" w14:paraId="48ED1698" w14:textId="77777777" w:rsidTr="00FE0A9B">
        <w:trPr>
          <w:cantSplit/>
        </w:trPr>
        <w:tc>
          <w:tcPr>
            <w:tcW w:w="2551" w:type="dxa"/>
            <w:shd w:val="clear" w:color="auto" w:fill="auto"/>
          </w:tcPr>
          <w:p w14:paraId="1E3E13BB" w14:textId="77777777" w:rsidR="0014397C" w:rsidRPr="00F26942" w:rsidRDefault="0014397C" w:rsidP="00FE0A9B">
            <w:pPr>
              <w:pStyle w:val="ENoteTableText"/>
              <w:tabs>
                <w:tab w:val="center" w:leader="dot" w:pos="2268"/>
              </w:tabs>
              <w:rPr>
                <w:noProof/>
              </w:rPr>
            </w:pPr>
            <w:r w:rsidRPr="00F26942">
              <w:rPr>
                <w:noProof/>
              </w:rPr>
              <w:t>s 789GXA</w:t>
            </w:r>
            <w:r w:rsidRPr="00F26942">
              <w:rPr>
                <w:noProof/>
              </w:rPr>
              <w:tab/>
            </w:r>
          </w:p>
        </w:tc>
        <w:tc>
          <w:tcPr>
            <w:tcW w:w="4592" w:type="dxa"/>
            <w:shd w:val="clear" w:color="auto" w:fill="auto"/>
          </w:tcPr>
          <w:p w14:paraId="4E87C067" w14:textId="77777777" w:rsidR="0014397C" w:rsidRPr="00F26942" w:rsidRDefault="0014397C" w:rsidP="00FE0A9B">
            <w:pPr>
              <w:pStyle w:val="ENoteTableText"/>
            </w:pPr>
            <w:r w:rsidRPr="00F26942">
              <w:t>ad No 38, 2020</w:t>
            </w:r>
          </w:p>
        </w:tc>
      </w:tr>
      <w:tr w:rsidR="0014397C" w:rsidRPr="00F26942" w14:paraId="767FBDFB" w14:textId="77777777" w:rsidTr="00FE0A9B">
        <w:trPr>
          <w:cantSplit/>
        </w:trPr>
        <w:tc>
          <w:tcPr>
            <w:tcW w:w="2551" w:type="dxa"/>
            <w:shd w:val="clear" w:color="auto" w:fill="auto"/>
          </w:tcPr>
          <w:p w14:paraId="4A88A3A1" w14:textId="77777777" w:rsidR="0014397C" w:rsidRPr="00F26942" w:rsidRDefault="0014397C" w:rsidP="00FE0A9B">
            <w:pPr>
              <w:pStyle w:val="ENoteTableText"/>
              <w:tabs>
                <w:tab w:val="center" w:leader="dot" w:pos="2268"/>
              </w:tabs>
              <w:rPr>
                <w:noProof/>
              </w:rPr>
            </w:pPr>
            <w:r w:rsidRPr="00F26942">
              <w:rPr>
                <w:noProof/>
              </w:rPr>
              <w:t>s 789GXB</w:t>
            </w:r>
            <w:r w:rsidRPr="00F26942">
              <w:rPr>
                <w:noProof/>
              </w:rPr>
              <w:tab/>
            </w:r>
          </w:p>
        </w:tc>
        <w:tc>
          <w:tcPr>
            <w:tcW w:w="4592" w:type="dxa"/>
            <w:shd w:val="clear" w:color="auto" w:fill="auto"/>
          </w:tcPr>
          <w:p w14:paraId="76FA2C3B" w14:textId="77777777" w:rsidR="0014397C" w:rsidRPr="00F26942" w:rsidRDefault="0014397C" w:rsidP="00FE0A9B">
            <w:pPr>
              <w:pStyle w:val="ENoteTableText"/>
            </w:pPr>
            <w:r w:rsidRPr="00F26942">
              <w:t>ad No 81, 2020</w:t>
            </w:r>
          </w:p>
        </w:tc>
      </w:tr>
      <w:tr w:rsidR="0014397C" w:rsidRPr="00F26942" w14:paraId="3AC5DED6" w14:textId="77777777" w:rsidTr="00FE0A9B">
        <w:trPr>
          <w:cantSplit/>
        </w:trPr>
        <w:tc>
          <w:tcPr>
            <w:tcW w:w="2551" w:type="dxa"/>
            <w:shd w:val="clear" w:color="auto" w:fill="auto"/>
          </w:tcPr>
          <w:p w14:paraId="1DA82B6A" w14:textId="77777777" w:rsidR="0014397C" w:rsidRPr="00F26942" w:rsidRDefault="0014397C" w:rsidP="00FE0A9B">
            <w:pPr>
              <w:pStyle w:val="ENoteTableText"/>
              <w:tabs>
                <w:tab w:val="center" w:leader="dot" w:pos="2268"/>
              </w:tabs>
              <w:rPr>
                <w:noProof/>
              </w:rPr>
            </w:pPr>
            <w:r w:rsidRPr="00F26942">
              <w:rPr>
                <w:noProof/>
              </w:rPr>
              <w:t>s 789GXC</w:t>
            </w:r>
            <w:r w:rsidRPr="00F26942">
              <w:rPr>
                <w:noProof/>
              </w:rPr>
              <w:tab/>
            </w:r>
          </w:p>
        </w:tc>
        <w:tc>
          <w:tcPr>
            <w:tcW w:w="4592" w:type="dxa"/>
            <w:shd w:val="clear" w:color="auto" w:fill="auto"/>
          </w:tcPr>
          <w:p w14:paraId="57964445" w14:textId="77777777" w:rsidR="0014397C" w:rsidRPr="00F26942" w:rsidRDefault="0014397C" w:rsidP="00FE0A9B">
            <w:pPr>
              <w:pStyle w:val="ENoteTableText"/>
            </w:pPr>
            <w:r w:rsidRPr="00F26942">
              <w:t>ad No 81, 2020</w:t>
            </w:r>
          </w:p>
        </w:tc>
      </w:tr>
      <w:tr w:rsidR="0014397C" w:rsidRPr="00F26942" w14:paraId="16F293B6" w14:textId="77777777" w:rsidTr="00FE0A9B">
        <w:trPr>
          <w:cantSplit/>
        </w:trPr>
        <w:tc>
          <w:tcPr>
            <w:tcW w:w="2551" w:type="dxa"/>
            <w:shd w:val="clear" w:color="auto" w:fill="auto"/>
          </w:tcPr>
          <w:p w14:paraId="5402946D" w14:textId="77777777" w:rsidR="0014397C" w:rsidRPr="00F26942" w:rsidRDefault="0014397C" w:rsidP="00FE0A9B">
            <w:pPr>
              <w:pStyle w:val="ENoteTableText"/>
              <w:tabs>
                <w:tab w:val="center" w:leader="dot" w:pos="2268"/>
              </w:tabs>
              <w:rPr>
                <w:noProof/>
              </w:rPr>
            </w:pPr>
            <w:r w:rsidRPr="00F26942">
              <w:rPr>
                <w:noProof/>
              </w:rPr>
              <w:t>s 789GXD</w:t>
            </w:r>
            <w:r w:rsidRPr="00F26942">
              <w:rPr>
                <w:noProof/>
              </w:rPr>
              <w:tab/>
            </w:r>
          </w:p>
        </w:tc>
        <w:tc>
          <w:tcPr>
            <w:tcW w:w="4592" w:type="dxa"/>
            <w:shd w:val="clear" w:color="auto" w:fill="auto"/>
          </w:tcPr>
          <w:p w14:paraId="02050DE4" w14:textId="77777777" w:rsidR="0014397C" w:rsidRPr="00F26942" w:rsidRDefault="0014397C" w:rsidP="00FE0A9B">
            <w:pPr>
              <w:pStyle w:val="ENoteTableText"/>
            </w:pPr>
            <w:r w:rsidRPr="00F26942">
              <w:t>ad No 81, 2020</w:t>
            </w:r>
          </w:p>
        </w:tc>
      </w:tr>
      <w:tr w:rsidR="0014397C" w:rsidRPr="00F26942" w14:paraId="118C8EB1" w14:textId="77777777" w:rsidTr="00FE0A9B">
        <w:trPr>
          <w:cantSplit/>
        </w:trPr>
        <w:tc>
          <w:tcPr>
            <w:tcW w:w="2551" w:type="dxa"/>
            <w:shd w:val="clear" w:color="auto" w:fill="auto"/>
          </w:tcPr>
          <w:p w14:paraId="73196337" w14:textId="77777777" w:rsidR="0014397C" w:rsidRPr="00F26942" w:rsidRDefault="0014397C" w:rsidP="00FE0A9B">
            <w:pPr>
              <w:pStyle w:val="ENoteTableText"/>
              <w:tabs>
                <w:tab w:val="center" w:leader="dot" w:pos="2268"/>
              </w:tabs>
              <w:rPr>
                <w:noProof/>
              </w:rPr>
            </w:pPr>
            <w:r w:rsidRPr="00F26942">
              <w:rPr>
                <w:noProof/>
              </w:rPr>
              <w:t>s 789GXE</w:t>
            </w:r>
            <w:r w:rsidRPr="00F26942">
              <w:rPr>
                <w:noProof/>
              </w:rPr>
              <w:tab/>
            </w:r>
          </w:p>
        </w:tc>
        <w:tc>
          <w:tcPr>
            <w:tcW w:w="4592" w:type="dxa"/>
            <w:shd w:val="clear" w:color="auto" w:fill="auto"/>
          </w:tcPr>
          <w:p w14:paraId="30002B5E" w14:textId="77777777" w:rsidR="0014397C" w:rsidRPr="00F26942" w:rsidRDefault="0014397C" w:rsidP="00FE0A9B">
            <w:pPr>
              <w:pStyle w:val="ENoteTableText"/>
            </w:pPr>
            <w:r w:rsidRPr="00F26942">
              <w:t>ad No 81, 2020</w:t>
            </w:r>
          </w:p>
        </w:tc>
      </w:tr>
      <w:tr w:rsidR="0014397C" w:rsidRPr="00F26942" w14:paraId="26F76DBB" w14:textId="77777777" w:rsidTr="00FE0A9B">
        <w:trPr>
          <w:cantSplit/>
        </w:trPr>
        <w:tc>
          <w:tcPr>
            <w:tcW w:w="2551" w:type="dxa"/>
            <w:shd w:val="clear" w:color="auto" w:fill="auto"/>
          </w:tcPr>
          <w:p w14:paraId="584AD219" w14:textId="77777777" w:rsidR="0014397C" w:rsidRPr="00F26942" w:rsidRDefault="0014397C" w:rsidP="00FE0A9B">
            <w:pPr>
              <w:pStyle w:val="ENoteTableText"/>
              <w:tabs>
                <w:tab w:val="center" w:leader="dot" w:pos="2268"/>
              </w:tabs>
              <w:rPr>
                <w:noProof/>
              </w:rPr>
            </w:pPr>
            <w:r w:rsidRPr="00F26942">
              <w:rPr>
                <w:noProof/>
              </w:rPr>
              <w:t>s 789GY</w:t>
            </w:r>
            <w:r w:rsidRPr="00F26942">
              <w:rPr>
                <w:noProof/>
              </w:rPr>
              <w:tab/>
            </w:r>
          </w:p>
        </w:tc>
        <w:tc>
          <w:tcPr>
            <w:tcW w:w="4592" w:type="dxa"/>
            <w:shd w:val="clear" w:color="auto" w:fill="auto"/>
          </w:tcPr>
          <w:p w14:paraId="496AF2F5" w14:textId="77777777" w:rsidR="0014397C" w:rsidRPr="00F26942" w:rsidRDefault="0014397C" w:rsidP="00FE0A9B">
            <w:pPr>
              <w:pStyle w:val="ENoteTableText"/>
            </w:pPr>
            <w:r w:rsidRPr="00F26942">
              <w:t>ad No 38, 2020</w:t>
            </w:r>
          </w:p>
        </w:tc>
      </w:tr>
      <w:tr w:rsidR="0014397C" w:rsidRPr="00F26942" w14:paraId="0FD88E7D" w14:textId="77777777" w:rsidTr="00FE0A9B">
        <w:trPr>
          <w:cantSplit/>
        </w:trPr>
        <w:tc>
          <w:tcPr>
            <w:tcW w:w="2551" w:type="dxa"/>
            <w:shd w:val="clear" w:color="auto" w:fill="auto"/>
          </w:tcPr>
          <w:p w14:paraId="7D3978C5"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20DB159B" w14:textId="77777777" w:rsidR="0014397C" w:rsidRPr="00F26942" w:rsidRDefault="0014397C" w:rsidP="00FE0A9B">
            <w:pPr>
              <w:pStyle w:val="ENoteTableText"/>
              <w:rPr>
                <w:u w:val="single"/>
              </w:rPr>
            </w:pPr>
            <w:r w:rsidRPr="00F26942">
              <w:t>am No 81, 2020</w:t>
            </w:r>
          </w:p>
        </w:tc>
      </w:tr>
      <w:tr w:rsidR="0014397C" w:rsidRPr="00F26942" w14:paraId="636ECCB7" w14:textId="77777777" w:rsidTr="00FE0A9B">
        <w:trPr>
          <w:cantSplit/>
        </w:trPr>
        <w:tc>
          <w:tcPr>
            <w:tcW w:w="2551" w:type="dxa"/>
            <w:shd w:val="clear" w:color="auto" w:fill="auto"/>
          </w:tcPr>
          <w:p w14:paraId="01DF0736" w14:textId="77777777" w:rsidR="0014397C" w:rsidRPr="00F26942" w:rsidRDefault="0014397C" w:rsidP="00FE0A9B">
            <w:pPr>
              <w:pStyle w:val="ENoteTableText"/>
              <w:tabs>
                <w:tab w:val="center" w:leader="dot" w:pos="2268"/>
              </w:tabs>
              <w:rPr>
                <w:noProof/>
              </w:rPr>
            </w:pPr>
            <w:r w:rsidRPr="00F26942">
              <w:rPr>
                <w:noProof/>
              </w:rPr>
              <w:t>s 789GZ</w:t>
            </w:r>
            <w:r w:rsidRPr="00F26942">
              <w:rPr>
                <w:noProof/>
              </w:rPr>
              <w:tab/>
            </w:r>
          </w:p>
        </w:tc>
        <w:tc>
          <w:tcPr>
            <w:tcW w:w="4592" w:type="dxa"/>
            <w:shd w:val="clear" w:color="auto" w:fill="auto"/>
          </w:tcPr>
          <w:p w14:paraId="64246620" w14:textId="77777777" w:rsidR="0014397C" w:rsidRPr="00F26942" w:rsidRDefault="0014397C" w:rsidP="00FE0A9B">
            <w:pPr>
              <w:pStyle w:val="ENoteTableText"/>
            </w:pPr>
            <w:r w:rsidRPr="00F26942">
              <w:t>ad No 38, 2020</w:t>
            </w:r>
          </w:p>
        </w:tc>
      </w:tr>
      <w:tr w:rsidR="0014397C" w:rsidRPr="00F26942" w14:paraId="588745B0" w14:textId="77777777" w:rsidTr="00FE0A9B">
        <w:trPr>
          <w:cantSplit/>
        </w:trPr>
        <w:tc>
          <w:tcPr>
            <w:tcW w:w="2551" w:type="dxa"/>
            <w:shd w:val="clear" w:color="auto" w:fill="auto"/>
          </w:tcPr>
          <w:p w14:paraId="2CB07953" w14:textId="77777777" w:rsidR="0014397C" w:rsidRPr="00F26942" w:rsidRDefault="0014397C" w:rsidP="00FE0A9B">
            <w:pPr>
              <w:pStyle w:val="ENoteTableText"/>
              <w:tabs>
                <w:tab w:val="center" w:leader="dot" w:pos="2268"/>
              </w:tabs>
              <w:rPr>
                <w:noProof/>
              </w:rPr>
            </w:pPr>
            <w:r w:rsidRPr="00F26942">
              <w:rPr>
                <w:noProof/>
              </w:rPr>
              <w:t>s 789GZA</w:t>
            </w:r>
            <w:r w:rsidRPr="00F26942">
              <w:rPr>
                <w:noProof/>
              </w:rPr>
              <w:tab/>
            </w:r>
          </w:p>
        </w:tc>
        <w:tc>
          <w:tcPr>
            <w:tcW w:w="4592" w:type="dxa"/>
            <w:shd w:val="clear" w:color="auto" w:fill="auto"/>
          </w:tcPr>
          <w:p w14:paraId="092B2DC3" w14:textId="77777777" w:rsidR="0014397C" w:rsidRPr="00F26942" w:rsidRDefault="0014397C" w:rsidP="00FE0A9B">
            <w:pPr>
              <w:pStyle w:val="ENoteTableText"/>
            </w:pPr>
            <w:r w:rsidRPr="00F26942">
              <w:t>ad No 38, 2020</w:t>
            </w:r>
          </w:p>
        </w:tc>
      </w:tr>
      <w:tr w:rsidR="0014397C" w:rsidRPr="00F26942" w14:paraId="3D396F32" w14:textId="77777777" w:rsidTr="00FE0A9B">
        <w:trPr>
          <w:cantSplit/>
        </w:trPr>
        <w:tc>
          <w:tcPr>
            <w:tcW w:w="2551" w:type="dxa"/>
            <w:shd w:val="clear" w:color="auto" w:fill="auto"/>
          </w:tcPr>
          <w:p w14:paraId="58896573" w14:textId="3518856C" w:rsidR="0014397C" w:rsidRPr="00F26942" w:rsidRDefault="009471E5" w:rsidP="00FE0A9B">
            <w:pPr>
              <w:pStyle w:val="ENoteTableText"/>
              <w:tabs>
                <w:tab w:val="center" w:leader="dot" w:pos="2268"/>
              </w:tabs>
              <w:rPr>
                <w:b/>
                <w:noProof/>
              </w:rPr>
            </w:pPr>
            <w:r>
              <w:rPr>
                <w:b/>
                <w:noProof/>
              </w:rPr>
              <w:t>Division 1</w:t>
            </w:r>
            <w:r w:rsidR="0014397C" w:rsidRPr="00F26942">
              <w:rPr>
                <w:b/>
                <w:noProof/>
              </w:rPr>
              <w:t>3</w:t>
            </w:r>
          </w:p>
        </w:tc>
        <w:tc>
          <w:tcPr>
            <w:tcW w:w="4592" w:type="dxa"/>
            <w:shd w:val="clear" w:color="auto" w:fill="auto"/>
          </w:tcPr>
          <w:p w14:paraId="2A05D7ED" w14:textId="77777777" w:rsidR="0014397C" w:rsidRPr="00F26942" w:rsidRDefault="0014397C" w:rsidP="00FE0A9B">
            <w:pPr>
              <w:pStyle w:val="ENoteTableText"/>
            </w:pPr>
          </w:p>
        </w:tc>
      </w:tr>
      <w:tr w:rsidR="0014397C" w:rsidRPr="00F26942" w14:paraId="2FD75DEE" w14:textId="77777777" w:rsidTr="00FE0A9B">
        <w:trPr>
          <w:cantSplit/>
        </w:trPr>
        <w:tc>
          <w:tcPr>
            <w:tcW w:w="2551" w:type="dxa"/>
            <w:shd w:val="clear" w:color="auto" w:fill="auto"/>
          </w:tcPr>
          <w:p w14:paraId="5F6BB1AC" w14:textId="77777777" w:rsidR="0014397C" w:rsidRPr="00F26942" w:rsidRDefault="0014397C" w:rsidP="00FE0A9B">
            <w:pPr>
              <w:pStyle w:val="ENoteTableText"/>
              <w:tabs>
                <w:tab w:val="center" w:leader="dot" w:pos="2268"/>
              </w:tabs>
              <w:rPr>
                <w:noProof/>
              </w:rPr>
            </w:pPr>
            <w:r w:rsidRPr="00F26942">
              <w:rPr>
                <w:noProof/>
              </w:rPr>
              <w:t>s 789GZB</w:t>
            </w:r>
            <w:r w:rsidRPr="00F26942">
              <w:rPr>
                <w:noProof/>
              </w:rPr>
              <w:tab/>
            </w:r>
          </w:p>
        </w:tc>
        <w:tc>
          <w:tcPr>
            <w:tcW w:w="4592" w:type="dxa"/>
            <w:shd w:val="clear" w:color="auto" w:fill="auto"/>
          </w:tcPr>
          <w:p w14:paraId="418BEB86" w14:textId="77777777" w:rsidR="0014397C" w:rsidRPr="00F26942" w:rsidRDefault="0014397C" w:rsidP="00FE0A9B">
            <w:pPr>
              <w:pStyle w:val="ENoteTableText"/>
            </w:pPr>
            <w:r w:rsidRPr="00F26942">
              <w:t>ad No 38, 2020</w:t>
            </w:r>
          </w:p>
        </w:tc>
      </w:tr>
      <w:tr w:rsidR="0014397C" w:rsidRPr="00F26942" w14:paraId="6CD9439A" w14:textId="77777777" w:rsidTr="00FE0A9B">
        <w:trPr>
          <w:cantSplit/>
        </w:trPr>
        <w:tc>
          <w:tcPr>
            <w:tcW w:w="2551" w:type="dxa"/>
            <w:shd w:val="clear" w:color="auto" w:fill="auto"/>
          </w:tcPr>
          <w:p w14:paraId="743B3CAA" w14:textId="54A986A5" w:rsidR="0014397C" w:rsidRPr="00F26942" w:rsidRDefault="0014397C" w:rsidP="00FE0A9B">
            <w:pPr>
              <w:pStyle w:val="ENoteTableText"/>
              <w:tabs>
                <w:tab w:val="center" w:leader="dot" w:pos="2268"/>
              </w:tabs>
              <w:rPr>
                <w:b/>
                <w:noProof/>
              </w:rPr>
            </w:pPr>
            <w:r w:rsidRPr="00F26942">
              <w:rPr>
                <w:b/>
                <w:noProof/>
              </w:rPr>
              <w:t>Part 6</w:t>
            </w:r>
            <w:r w:rsidR="009471E5">
              <w:rPr>
                <w:b/>
                <w:noProof/>
              </w:rPr>
              <w:noBreakHyphen/>
            </w:r>
            <w:r w:rsidRPr="00F26942">
              <w:rPr>
                <w:b/>
                <w:noProof/>
              </w:rPr>
              <w:t>4D</w:t>
            </w:r>
          </w:p>
        </w:tc>
        <w:tc>
          <w:tcPr>
            <w:tcW w:w="4592" w:type="dxa"/>
            <w:shd w:val="clear" w:color="auto" w:fill="auto"/>
          </w:tcPr>
          <w:p w14:paraId="1F93315B" w14:textId="77777777" w:rsidR="0014397C" w:rsidRPr="00F26942" w:rsidRDefault="0014397C" w:rsidP="00FE0A9B">
            <w:pPr>
              <w:pStyle w:val="ENoteTableText"/>
            </w:pPr>
          </w:p>
        </w:tc>
      </w:tr>
      <w:tr w:rsidR="0014397C" w:rsidRPr="00F26942" w14:paraId="53B4CBCD" w14:textId="77777777" w:rsidTr="00FE0A9B">
        <w:trPr>
          <w:cantSplit/>
        </w:trPr>
        <w:tc>
          <w:tcPr>
            <w:tcW w:w="2551" w:type="dxa"/>
            <w:shd w:val="clear" w:color="auto" w:fill="auto"/>
          </w:tcPr>
          <w:p w14:paraId="66035917" w14:textId="273E00BC" w:rsidR="0014397C" w:rsidRPr="00F26942" w:rsidRDefault="0014397C" w:rsidP="00FE0A9B">
            <w:pPr>
              <w:pStyle w:val="ENoteTableText"/>
              <w:tabs>
                <w:tab w:val="center" w:leader="dot" w:pos="2268"/>
              </w:tabs>
              <w:rPr>
                <w:noProof/>
              </w:rPr>
            </w:pPr>
            <w:r w:rsidRPr="00F26942">
              <w:rPr>
                <w:noProof/>
              </w:rPr>
              <w:t>Part 6</w:t>
            </w:r>
            <w:r w:rsidR="009471E5">
              <w:rPr>
                <w:noProof/>
              </w:rPr>
              <w:noBreakHyphen/>
            </w:r>
            <w:r w:rsidRPr="00F26942">
              <w:rPr>
                <w:noProof/>
              </w:rPr>
              <w:t>4D</w:t>
            </w:r>
            <w:r w:rsidRPr="00F26942">
              <w:rPr>
                <w:noProof/>
              </w:rPr>
              <w:tab/>
            </w:r>
          </w:p>
        </w:tc>
        <w:tc>
          <w:tcPr>
            <w:tcW w:w="4592" w:type="dxa"/>
            <w:shd w:val="clear" w:color="auto" w:fill="auto"/>
          </w:tcPr>
          <w:p w14:paraId="297DA1CC" w14:textId="77777777" w:rsidR="0014397C" w:rsidRPr="00F26942" w:rsidRDefault="0014397C" w:rsidP="00FE0A9B">
            <w:pPr>
              <w:pStyle w:val="ENoteTableText"/>
            </w:pPr>
            <w:r w:rsidRPr="00F26942">
              <w:t>ad No 79, 2022</w:t>
            </w:r>
          </w:p>
        </w:tc>
      </w:tr>
      <w:tr w:rsidR="0014397C" w:rsidRPr="00F26942" w14:paraId="3006C179" w14:textId="77777777" w:rsidTr="00FE0A9B">
        <w:trPr>
          <w:cantSplit/>
        </w:trPr>
        <w:tc>
          <w:tcPr>
            <w:tcW w:w="2551" w:type="dxa"/>
            <w:shd w:val="clear" w:color="auto" w:fill="auto"/>
          </w:tcPr>
          <w:p w14:paraId="59FB5641" w14:textId="77777777" w:rsidR="0014397C" w:rsidRPr="00F26942" w:rsidRDefault="0014397C" w:rsidP="00FE0A9B">
            <w:pPr>
              <w:pStyle w:val="ENoteTableText"/>
              <w:tabs>
                <w:tab w:val="center" w:leader="dot" w:pos="2268"/>
              </w:tabs>
              <w:rPr>
                <w:noProof/>
              </w:rPr>
            </w:pPr>
            <w:r w:rsidRPr="00F26942">
              <w:rPr>
                <w:noProof/>
              </w:rPr>
              <w:t>s 789GZC</w:t>
            </w:r>
            <w:r w:rsidRPr="00F26942">
              <w:rPr>
                <w:noProof/>
              </w:rPr>
              <w:tab/>
            </w:r>
          </w:p>
        </w:tc>
        <w:tc>
          <w:tcPr>
            <w:tcW w:w="4592" w:type="dxa"/>
            <w:shd w:val="clear" w:color="auto" w:fill="auto"/>
          </w:tcPr>
          <w:p w14:paraId="1A28F334" w14:textId="77777777" w:rsidR="0014397C" w:rsidRPr="00F26942" w:rsidRDefault="0014397C" w:rsidP="00FE0A9B">
            <w:pPr>
              <w:pStyle w:val="ENoteTableText"/>
            </w:pPr>
            <w:r w:rsidRPr="00F26942">
              <w:t>ad No 79, 2022</w:t>
            </w:r>
          </w:p>
        </w:tc>
      </w:tr>
      <w:tr w:rsidR="0014397C" w:rsidRPr="00F26942" w14:paraId="797A3BE4" w14:textId="77777777" w:rsidTr="00FE0A9B">
        <w:trPr>
          <w:cantSplit/>
        </w:trPr>
        <w:tc>
          <w:tcPr>
            <w:tcW w:w="2551" w:type="dxa"/>
            <w:shd w:val="clear" w:color="auto" w:fill="auto"/>
          </w:tcPr>
          <w:p w14:paraId="0E38FF8C" w14:textId="77777777" w:rsidR="0014397C" w:rsidRPr="00F26942" w:rsidRDefault="0014397C" w:rsidP="00FE0A9B">
            <w:pPr>
              <w:pStyle w:val="ENoteTableText"/>
              <w:tabs>
                <w:tab w:val="center" w:leader="dot" w:pos="2268"/>
              </w:tabs>
              <w:rPr>
                <w:noProof/>
              </w:rPr>
            </w:pPr>
            <w:r w:rsidRPr="00F26942">
              <w:rPr>
                <w:noProof/>
              </w:rPr>
              <w:t>s 789GZD</w:t>
            </w:r>
            <w:r w:rsidRPr="00F26942">
              <w:rPr>
                <w:noProof/>
              </w:rPr>
              <w:tab/>
            </w:r>
          </w:p>
        </w:tc>
        <w:tc>
          <w:tcPr>
            <w:tcW w:w="4592" w:type="dxa"/>
            <w:shd w:val="clear" w:color="auto" w:fill="auto"/>
          </w:tcPr>
          <w:p w14:paraId="3BB0675D" w14:textId="77777777" w:rsidR="0014397C" w:rsidRPr="00F26942" w:rsidRDefault="0014397C" w:rsidP="00FE0A9B">
            <w:pPr>
              <w:pStyle w:val="ENoteTableText"/>
            </w:pPr>
            <w:r w:rsidRPr="00F26942">
              <w:t>ad No 79, 2022</w:t>
            </w:r>
          </w:p>
        </w:tc>
      </w:tr>
      <w:tr w:rsidR="0014397C" w:rsidRPr="00F26942" w14:paraId="4E7A8643" w14:textId="77777777" w:rsidTr="00FE0A9B">
        <w:trPr>
          <w:cantSplit/>
        </w:trPr>
        <w:tc>
          <w:tcPr>
            <w:tcW w:w="2551" w:type="dxa"/>
            <w:shd w:val="clear" w:color="auto" w:fill="auto"/>
          </w:tcPr>
          <w:p w14:paraId="61588340" w14:textId="77777777" w:rsidR="0014397C" w:rsidRPr="00F26942" w:rsidRDefault="0014397C" w:rsidP="00FE0A9B">
            <w:pPr>
              <w:pStyle w:val="ENoteTableText"/>
              <w:tabs>
                <w:tab w:val="center" w:leader="dot" w:pos="2268"/>
              </w:tabs>
              <w:rPr>
                <w:noProof/>
              </w:rPr>
            </w:pPr>
            <w:r w:rsidRPr="00F26942">
              <w:rPr>
                <w:noProof/>
              </w:rPr>
              <w:t>s 789GZE</w:t>
            </w:r>
            <w:r w:rsidRPr="00F26942">
              <w:rPr>
                <w:noProof/>
              </w:rPr>
              <w:tab/>
            </w:r>
          </w:p>
        </w:tc>
        <w:tc>
          <w:tcPr>
            <w:tcW w:w="4592" w:type="dxa"/>
            <w:shd w:val="clear" w:color="auto" w:fill="auto"/>
          </w:tcPr>
          <w:p w14:paraId="1BB01DF8" w14:textId="77777777" w:rsidR="0014397C" w:rsidRPr="00F26942" w:rsidRDefault="0014397C" w:rsidP="00FE0A9B">
            <w:pPr>
              <w:pStyle w:val="ENoteTableText"/>
            </w:pPr>
            <w:r w:rsidRPr="00F26942">
              <w:t>ad No 79, 2022</w:t>
            </w:r>
          </w:p>
        </w:tc>
      </w:tr>
      <w:tr w:rsidR="0014397C" w:rsidRPr="00F26942" w14:paraId="5421D239" w14:textId="77777777" w:rsidTr="00FE0A9B">
        <w:trPr>
          <w:cantSplit/>
        </w:trPr>
        <w:tc>
          <w:tcPr>
            <w:tcW w:w="2551" w:type="dxa"/>
            <w:shd w:val="clear" w:color="auto" w:fill="auto"/>
          </w:tcPr>
          <w:p w14:paraId="4D7DAA01" w14:textId="77777777" w:rsidR="0014397C" w:rsidRPr="00F26942" w:rsidRDefault="0014397C" w:rsidP="00FE0A9B">
            <w:pPr>
              <w:pStyle w:val="ENoteTableText"/>
              <w:tabs>
                <w:tab w:val="center" w:leader="dot" w:pos="2268"/>
              </w:tabs>
              <w:rPr>
                <w:noProof/>
              </w:rPr>
            </w:pPr>
            <w:r w:rsidRPr="00F26942">
              <w:rPr>
                <w:noProof/>
              </w:rPr>
              <w:t>s 789GZF</w:t>
            </w:r>
            <w:r w:rsidRPr="00F26942">
              <w:rPr>
                <w:noProof/>
              </w:rPr>
              <w:tab/>
            </w:r>
          </w:p>
        </w:tc>
        <w:tc>
          <w:tcPr>
            <w:tcW w:w="4592" w:type="dxa"/>
            <w:shd w:val="clear" w:color="auto" w:fill="auto"/>
          </w:tcPr>
          <w:p w14:paraId="68EFD741" w14:textId="77777777" w:rsidR="0014397C" w:rsidRPr="00F26942" w:rsidRDefault="0014397C" w:rsidP="00FE0A9B">
            <w:pPr>
              <w:pStyle w:val="ENoteTableText"/>
            </w:pPr>
            <w:r w:rsidRPr="00F26942">
              <w:t>ad No 79, 2022</w:t>
            </w:r>
          </w:p>
        </w:tc>
      </w:tr>
      <w:tr w:rsidR="0014397C" w:rsidRPr="00F26942" w14:paraId="4A412DD7" w14:textId="77777777" w:rsidTr="00FE0A9B">
        <w:trPr>
          <w:cantSplit/>
        </w:trPr>
        <w:tc>
          <w:tcPr>
            <w:tcW w:w="2551" w:type="dxa"/>
            <w:shd w:val="clear" w:color="auto" w:fill="auto"/>
          </w:tcPr>
          <w:p w14:paraId="308AA6FB" w14:textId="77777777" w:rsidR="0014397C" w:rsidRPr="00F26942" w:rsidRDefault="0014397C" w:rsidP="00FE0A9B">
            <w:pPr>
              <w:pStyle w:val="ENoteTableText"/>
              <w:tabs>
                <w:tab w:val="center" w:leader="dot" w:pos="2268"/>
              </w:tabs>
              <w:rPr>
                <w:noProof/>
              </w:rPr>
            </w:pPr>
            <w:r w:rsidRPr="00F26942">
              <w:rPr>
                <w:noProof/>
              </w:rPr>
              <w:t>s 789GZG</w:t>
            </w:r>
            <w:r w:rsidRPr="00F26942">
              <w:rPr>
                <w:noProof/>
              </w:rPr>
              <w:tab/>
            </w:r>
          </w:p>
        </w:tc>
        <w:tc>
          <w:tcPr>
            <w:tcW w:w="4592" w:type="dxa"/>
            <w:shd w:val="clear" w:color="auto" w:fill="auto"/>
          </w:tcPr>
          <w:p w14:paraId="5234AF98" w14:textId="77777777" w:rsidR="0014397C" w:rsidRPr="00F26942" w:rsidRDefault="0014397C" w:rsidP="00FE0A9B">
            <w:pPr>
              <w:pStyle w:val="ENoteTableText"/>
            </w:pPr>
            <w:r w:rsidRPr="00F26942">
              <w:t>ad No 79, 2022</w:t>
            </w:r>
          </w:p>
        </w:tc>
      </w:tr>
      <w:tr w:rsidR="0014397C" w:rsidRPr="00F26942" w14:paraId="44BDF710" w14:textId="77777777" w:rsidTr="00FE0A9B">
        <w:trPr>
          <w:cantSplit/>
        </w:trPr>
        <w:tc>
          <w:tcPr>
            <w:tcW w:w="2551" w:type="dxa"/>
            <w:shd w:val="clear" w:color="auto" w:fill="auto"/>
          </w:tcPr>
          <w:p w14:paraId="41885FDB" w14:textId="77777777" w:rsidR="0014397C" w:rsidRPr="00F26942" w:rsidRDefault="0014397C" w:rsidP="00FE0A9B">
            <w:pPr>
              <w:pStyle w:val="ENoteTableText"/>
              <w:tabs>
                <w:tab w:val="center" w:leader="dot" w:pos="2268"/>
              </w:tabs>
              <w:rPr>
                <w:noProof/>
              </w:rPr>
            </w:pPr>
            <w:r w:rsidRPr="00F26942">
              <w:rPr>
                <w:noProof/>
              </w:rPr>
              <w:lastRenderedPageBreak/>
              <w:t>s 789GZH</w:t>
            </w:r>
            <w:r w:rsidRPr="00F26942">
              <w:rPr>
                <w:noProof/>
              </w:rPr>
              <w:tab/>
            </w:r>
          </w:p>
        </w:tc>
        <w:tc>
          <w:tcPr>
            <w:tcW w:w="4592" w:type="dxa"/>
            <w:shd w:val="clear" w:color="auto" w:fill="auto"/>
          </w:tcPr>
          <w:p w14:paraId="27D22ABA" w14:textId="77777777" w:rsidR="0014397C" w:rsidRPr="00F26942" w:rsidRDefault="0014397C" w:rsidP="00FE0A9B">
            <w:pPr>
              <w:pStyle w:val="ENoteTableText"/>
            </w:pPr>
            <w:r w:rsidRPr="00F26942">
              <w:t>ad No 79, 2022</w:t>
            </w:r>
          </w:p>
        </w:tc>
      </w:tr>
      <w:tr w:rsidR="0014397C" w:rsidRPr="00F26942" w14:paraId="7E8E00E3" w14:textId="77777777" w:rsidTr="00FE0A9B">
        <w:trPr>
          <w:cantSplit/>
        </w:trPr>
        <w:tc>
          <w:tcPr>
            <w:tcW w:w="2551" w:type="dxa"/>
            <w:shd w:val="clear" w:color="auto" w:fill="auto"/>
          </w:tcPr>
          <w:p w14:paraId="46BC0451" w14:textId="77777777" w:rsidR="0014397C" w:rsidRPr="00F26942" w:rsidRDefault="0014397C" w:rsidP="00FE0A9B">
            <w:pPr>
              <w:pStyle w:val="ENoteTableText"/>
              <w:tabs>
                <w:tab w:val="center" w:leader="dot" w:pos="2268"/>
              </w:tabs>
              <w:rPr>
                <w:noProof/>
              </w:rPr>
            </w:pPr>
            <w:r w:rsidRPr="00F26942">
              <w:rPr>
                <w:noProof/>
              </w:rPr>
              <w:t>s 789GZJ</w:t>
            </w:r>
            <w:r w:rsidRPr="00F26942">
              <w:rPr>
                <w:noProof/>
              </w:rPr>
              <w:tab/>
            </w:r>
          </w:p>
        </w:tc>
        <w:tc>
          <w:tcPr>
            <w:tcW w:w="4592" w:type="dxa"/>
            <w:shd w:val="clear" w:color="auto" w:fill="auto"/>
          </w:tcPr>
          <w:p w14:paraId="35FE79A8" w14:textId="77777777" w:rsidR="0014397C" w:rsidRPr="00F26942" w:rsidRDefault="0014397C" w:rsidP="00FE0A9B">
            <w:pPr>
              <w:pStyle w:val="ENoteTableText"/>
            </w:pPr>
            <w:r w:rsidRPr="00F26942">
              <w:t>ad No 79, 2022</w:t>
            </w:r>
          </w:p>
        </w:tc>
      </w:tr>
      <w:tr w:rsidR="0014397C" w:rsidRPr="00F26942" w14:paraId="25823C6A" w14:textId="77777777" w:rsidTr="00FE0A9B">
        <w:trPr>
          <w:cantSplit/>
        </w:trPr>
        <w:tc>
          <w:tcPr>
            <w:tcW w:w="2551" w:type="dxa"/>
            <w:shd w:val="clear" w:color="auto" w:fill="auto"/>
          </w:tcPr>
          <w:p w14:paraId="28C50305" w14:textId="77777777" w:rsidR="0014397C" w:rsidRPr="00F26942" w:rsidRDefault="0014397C" w:rsidP="00FE0A9B">
            <w:pPr>
              <w:pStyle w:val="ENoteTableText"/>
              <w:tabs>
                <w:tab w:val="center" w:leader="dot" w:pos="2268"/>
              </w:tabs>
              <w:rPr>
                <w:noProof/>
              </w:rPr>
            </w:pPr>
            <w:r w:rsidRPr="00F26942">
              <w:rPr>
                <w:noProof/>
              </w:rPr>
              <w:t>s 789GZK</w:t>
            </w:r>
            <w:r w:rsidRPr="00F26942">
              <w:rPr>
                <w:noProof/>
              </w:rPr>
              <w:tab/>
            </w:r>
          </w:p>
        </w:tc>
        <w:tc>
          <w:tcPr>
            <w:tcW w:w="4592" w:type="dxa"/>
            <w:shd w:val="clear" w:color="auto" w:fill="auto"/>
          </w:tcPr>
          <w:p w14:paraId="2911A8B7" w14:textId="77777777" w:rsidR="0014397C" w:rsidRPr="00F26942" w:rsidRDefault="0014397C" w:rsidP="00FE0A9B">
            <w:pPr>
              <w:pStyle w:val="ENoteTableText"/>
            </w:pPr>
            <w:r w:rsidRPr="00F26942">
              <w:t>ad No 79, 2022</w:t>
            </w:r>
          </w:p>
        </w:tc>
      </w:tr>
      <w:tr w:rsidR="0014397C" w:rsidRPr="00F26942" w14:paraId="303FF2BE" w14:textId="77777777" w:rsidTr="00FE0A9B">
        <w:trPr>
          <w:cantSplit/>
        </w:trPr>
        <w:tc>
          <w:tcPr>
            <w:tcW w:w="2551" w:type="dxa"/>
            <w:shd w:val="clear" w:color="auto" w:fill="auto"/>
          </w:tcPr>
          <w:p w14:paraId="1054705F" w14:textId="77777777" w:rsidR="0014397C" w:rsidRPr="00F26942" w:rsidRDefault="0014397C" w:rsidP="00FE0A9B">
            <w:pPr>
              <w:pStyle w:val="ENoteTableText"/>
              <w:tabs>
                <w:tab w:val="center" w:leader="dot" w:pos="2268"/>
              </w:tabs>
              <w:rPr>
                <w:noProof/>
              </w:rPr>
            </w:pPr>
            <w:r w:rsidRPr="00F26942">
              <w:rPr>
                <w:noProof/>
              </w:rPr>
              <w:t>s 789GZL</w:t>
            </w:r>
            <w:r w:rsidRPr="00F26942">
              <w:rPr>
                <w:noProof/>
              </w:rPr>
              <w:tab/>
            </w:r>
          </w:p>
        </w:tc>
        <w:tc>
          <w:tcPr>
            <w:tcW w:w="4592" w:type="dxa"/>
            <w:shd w:val="clear" w:color="auto" w:fill="auto"/>
          </w:tcPr>
          <w:p w14:paraId="1267B964" w14:textId="77777777" w:rsidR="0014397C" w:rsidRPr="00F26942" w:rsidRDefault="0014397C" w:rsidP="00FE0A9B">
            <w:pPr>
              <w:pStyle w:val="ENoteTableText"/>
            </w:pPr>
            <w:r w:rsidRPr="00F26942">
              <w:t>ad No 79, 2022</w:t>
            </w:r>
          </w:p>
        </w:tc>
      </w:tr>
      <w:tr w:rsidR="0014397C" w:rsidRPr="00F26942" w14:paraId="5569E956" w14:textId="77777777" w:rsidTr="00FE0A9B">
        <w:trPr>
          <w:cantSplit/>
        </w:trPr>
        <w:tc>
          <w:tcPr>
            <w:tcW w:w="2551" w:type="dxa"/>
            <w:shd w:val="clear" w:color="auto" w:fill="auto"/>
          </w:tcPr>
          <w:p w14:paraId="20502C75" w14:textId="77777777" w:rsidR="0014397C" w:rsidRPr="00F26942" w:rsidRDefault="0014397C" w:rsidP="00FE0A9B">
            <w:pPr>
              <w:pStyle w:val="ENoteTableText"/>
              <w:tabs>
                <w:tab w:val="center" w:leader="dot" w:pos="2268"/>
              </w:tabs>
              <w:rPr>
                <w:noProof/>
              </w:rPr>
            </w:pPr>
            <w:r w:rsidRPr="00F26942">
              <w:rPr>
                <w:noProof/>
              </w:rPr>
              <w:t>s 789GZM</w:t>
            </w:r>
            <w:r w:rsidRPr="00F26942">
              <w:rPr>
                <w:noProof/>
              </w:rPr>
              <w:tab/>
            </w:r>
          </w:p>
        </w:tc>
        <w:tc>
          <w:tcPr>
            <w:tcW w:w="4592" w:type="dxa"/>
            <w:shd w:val="clear" w:color="auto" w:fill="auto"/>
          </w:tcPr>
          <w:p w14:paraId="3EC63848" w14:textId="77777777" w:rsidR="0014397C" w:rsidRPr="00F26942" w:rsidRDefault="0014397C" w:rsidP="00FE0A9B">
            <w:pPr>
              <w:pStyle w:val="ENoteTableText"/>
            </w:pPr>
            <w:r w:rsidRPr="00F26942">
              <w:t>ad No 79, 2022</w:t>
            </w:r>
          </w:p>
        </w:tc>
      </w:tr>
      <w:tr w:rsidR="0014397C" w:rsidRPr="00F26942" w14:paraId="40115D18" w14:textId="77777777" w:rsidTr="00FE0A9B">
        <w:trPr>
          <w:cantSplit/>
        </w:trPr>
        <w:tc>
          <w:tcPr>
            <w:tcW w:w="2551" w:type="dxa"/>
            <w:shd w:val="clear" w:color="auto" w:fill="auto"/>
          </w:tcPr>
          <w:p w14:paraId="5B297782" w14:textId="77777777" w:rsidR="0014397C" w:rsidRPr="00F26942" w:rsidRDefault="0014397C" w:rsidP="00FE0A9B">
            <w:pPr>
              <w:pStyle w:val="ENoteTableText"/>
              <w:tabs>
                <w:tab w:val="center" w:leader="dot" w:pos="2268"/>
              </w:tabs>
              <w:rPr>
                <w:noProof/>
              </w:rPr>
            </w:pPr>
            <w:r w:rsidRPr="00F26942">
              <w:rPr>
                <w:noProof/>
              </w:rPr>
              <w:t>s 789GZN</w:t>
            </w:r>
            <w:r w:rsidRPr="00F26942">
              <w:rPr>
                <w:noProof/>
              </w:rPr>
              <w:tab/>
            </w:r>
          </w:p>
        </w:tc>
        <w:tc>
          <w:tcPr>
            <w:tcW w:w="4592" w:type="dxa"/>
            <w:shd w:val="clear" w:color="auto" w:fill="auto"/>
          </w:tcPr>
          <w:p w14:paraId="60DAAC50" w14:textId="77777777" w:rsidR="0014397C" w:rsidRPr="00F26942" w:rsidRDefault="0014397C" w:rsidP="00FE0A9B">
            <w:pPr>
              <w:pStyle w:val="ENoteTableText"/>
            </w:pPr>
            <w:r w:rsidRPr="00F26942">
              <w:t>ad No 79, 2022</w:t>
            </w:r>
          </w:p>
        </w:tc>
      </w:tr>
      <w:tr w:rsidR="0014397C" w:rsidRPr="00F26942" w14:paraId="0837EDC4" w14:textId="77777777" w:rsidTr="00FE0A9B">
        <w:trPr>
          <w:cantSplit/>
        </w:trPr>
        <w:tc>
          <w:tcPr>
            <w:tcW w:w="2551" w:type="dxa"/>
            <w:shd w:val="clear" w:color="auto" w:fill="auto"/>
          </w:tcPr>
          <w:p w14:paraId="752D2800" w14:textId="77777777" w:rsidR="0014397C" w:rsidRPr="00F26942" w:rsidRDefault="0014397C" w:rsidP="00FE0A9B">
            <w:pPr>
              <w:pStyle w:val="ENoteTableText"/>
              <w:tabs>
                <w:tab w:val="center" w:leader="dot" w:pos="2268"/>
              </w:tabs>
              <w:rPr>
                <w:noProof/>
              </w:rPr>
            </w:pPr>
            <w:r w:rsidRPr="00F26942">
              <w:rPr>
                <w:noProof/>
              </w:rPr>
              <w:t>s 789GZP</w:t>
            </w:r>
            <w:r w:rsidRPr="00F26942">
              <w:rPr>
                <w:noProof/>
              </w:rPr>
              <w:tab/>
            </w:r>
          </w:p>
        </w:tc>
        <w:tc>
          <w:tcPr>
            <w:tcW w:w="4592" w:type="dxa"/>
            <w:shd w:val="clear" w:color="auto" w:fill="auto"/>
          </w:tcPr>
          <w:p w14:paraId="60647060" w14:textId="77777777" w:rsidR="0014397C" w:rsidRPr="00F26942" w:rsidRDefault="0014397C" w:rsidP="00FE0A9B">
            <w:pPr>
              <w:pStyle w:val="ENoteTableText"/>
            </w:pPr>
            <w:r w:rsidRPr="00F26942">
              <w:t>ad No 79, 2022</w:t>
            </w:r>
          </w:p>
        </w:tc>
      </w:tr>
      <w:tr w:rsidR="0014397C" w:rsidRPr="00F26942" w14:paraId="0D353604" w14:textId="77777777" w:rsidTr="00FE0A9B">
        <w:trPr>
          <w:cantSplit/>
        </w:trPr>
        <w:tc>
          <w:tcPr>
            <w:tcW w:w="2551" w:type="dxa"/>
            <w:shd w:val="clear" w:color="auto" w:fill="auto"/>
          </w:tcPr>
          <w:p w14:paraId="64A93857" w14:textId="77777777" w:rsidR="0014397C" w:rsidRPr="00F26942" w:rsidRDefault="0014397C" w:rsidP="00FE0A9B">
            <w:pPr>
              <w:pStyle w:val="ENoteTableText"/>
              <w:tabs>
                <w:tab w:val="center" w:leader="dot" w:pos="2268"/>
              </w:tabs>
              <w:rPr>
                <w:noProof/>
              </w:rPr>
            </w:pPr>
            <w:r w:rsidRPr="00F26942">
              <w:rPr>
                <w:noProof/>
              </w:rPr>
              <w:t>s 789GZQ</w:t>
            </w:r>
            <w:r w:rsidRPr="00F26942">
              <w:rPr>
                <w:noProof/>
              </w:rPr>
              <w:tab/>
            </w:r>
          </w:p>
        </w:tc>
        <w:tc>
          <w:tcPr>
            <w:tcW w:w="4592" w:type="dxa"/>
            <w:shd w:val="clear" w:color="auto" w:fill="auto"/>
          </w:tcPr>
          <w:p w14:paraId="4AE34E07" w14:textId="77777777" w:rsidR="0014397C" w:rsidRPr="00F26942" w:rsidRDefault="0014397C" w:rsidP="00FE0A9B">
            <w:pPr>
              <w:pStyle w:val="ENoteTableText"/>
            </w:pPr>
            <w:r w:rsidRPr="00F26942">
              <w:t>ad No 79, 2022</w:t>
            </w:r>
          </w:p>
        </w:tc>
      </w:tr>
      <w:tr w:rsidR="0014397C" w:rsidRPr="00F26942" w14:paraId="73D35847" w14:textId="77777777" w:rsidTr="00FE0A9B">
        <w:trPr>
          <w:cantSplit/>
        </w:trPr>
        <w:tc>
          <w:tcPr>
            <w:tcW w:w="2551" w:type="dxa"/>
            <w:shd w:val="clear" w:color="auto" w:fill="auto"/>
          </w:tcPr>
          <w:p w14:paraId="4D65F844" w14:textId="22B9BED9" w:rsidR="0014397C" w:rsidRPr="00F26942" w:rsidRDefault="0014397C" w:rsidP="00FE0A9B">
            <w:pPr>
              <w:pStyle w:val="ENoteTableText"/>
              <w:tabs>
                <w:tab w:val="center" w:leader="dot" w:pos="2268"/>
              </w:tabs>
              <w:rPr>
                <w:b/>
                <w:noProof/>
              </w:rPr>
            </w:pPr>
            <w:r w:rsidRPr="00F26942">
              <w:rPr>
                <w:b/>
                <w:noProof/>
              </w:rPr>
              <w:t>Part 6</w:t>
            </w:r>
            <w:r w:rsidR="009471E5">
              <w:rPr>
                <w:b/>
                <w:noProof/>
              </w:rPr>
              <w:noBreakHyphen/>
            </w:r>
            <w:r w:rsidRPr="00F26942">
              <w:rPr>
                <w:b/>
                <w:noProof/>
              </w:rPr>
              <w:t>4E</w:t>
            </w:r>
          </w:p>
        </w:tc>
        <w:tc>
          <w:tcPr>
            <w:tcW w:w="4592" w:type="dxa"/>
            <w:shd w:val="clear" w:color="auto" w:fill="auto"/>
          </w:tcPr>
          <w:p w14:paraId="5BF2271D" w14:textId="77777777" w:rsidR="0014397C" w:rsidRPr="00F26942" w:rsidRDefault="0014397C" w:rsidP="00FE0A9B">
            <w:pPr>
              <w:pStyle w:val="ENoteTableText"/>
            </w:pPr>
          </w:p>
        </w:tc>
      </w:tr>
      <w:tr w:rsidR="0014397C" w:rsidRPr="00F26942" w14:paraId="5021806D" w14:textId="77777777" w:rsidTr="00FE0A9B">
        <w:trPr>
          <w:cantSplit/>
        </w:trPr>
        <w:tc>
          <w:tcPr>
            <w:tcW w:w="2551" w:type="dxa"/>
            <w:shd w:val="clear" w:color="auto" w:fill="auto"/>
          </w:tcPr>
          <w:p w14:paraId="0DEE8658" w14:textId="5D6A0F63" w:rsidR="0014397C" w:rsidRPr="00F26942" w:rsidRDefault="0014397C" w:rsidP="00FE0A9B">
            <w:pPr>
              <w:pStyle w:val="ENoteTableText"/>
              <w:tabs>
                <w:tab w:val="center" w:leader="dot" w:pos="2268"/>
              </w:tabs>
              <w:rPr>
                <w:noProof/>
              </w:rPr>
            </w:pPr>
            <w:r w:rsidRPr="00F26942">
              <w:rPr>
                <w:noProof/>
              </w:rPr>
              <w:t>Part 6</w:t>
            </w:r>
            <w:r w:rsidR="009471E5">
              <w:rPr>
                <w:b/>
                <w:noProof/>
              </w:rPr>
              <w:noBreakHyphen/>
            </w:r>
            <w:r w:rsidRPr="00F26942">
              <w:rPr>
                <w:noProof/>
              </w:rPr>
              <w:t>4E</w:t>
            </w:r>
            <w:r w:rsidRPr="00F26942">
              <w:rPr>
                <w:noProof/>
              </w:rPr>
              <w:tab/>
            </w:r>
          </w:p>
        </w:tc>
        <w:tc>
          <w:tcPr>
            <w:tcW w:w="4592" w:type="dxa"/>
            <w:shd w:val="clear" w:color="auto" w:fill="auto"/>
          </w:tcPr>
          <w:p w14:paraId="12A49CD6" w14:textId="77777777" w:rsidR="0014397C" w:rsidRPr="00F26942" w:rsidRDefault="0014397C" w:rsidP="00FE0A9B">
            <w:pPr>
              <w:pStyle w:val="ENoteTableText"/>
            </w:pPr>
            <w:r w:rsidRPr="00F26942">
              <w:t>ad No 79, 2022</w:t>
            </w:r>
          </w:p>
        </w:tc>
      </w:tr>
      <w:tr w:rsidR="0014397C" w:rsidRPr="00F26942" w14:paraId="15F3CADC" w14:textId="77777777" w:rsidTr="00FE0A9B">
        <w:trPr>
          <w:cantSplit/>
        </w:trPr>
        <w:tc>
          <w:tcPr>
            <w:tcW w:w="2551" w:type="dxa"/>
            <w:shd w:val="clear" w:color="auto" w:fill="auto"/>
          </w:tcPr>
          <w:p w14:paraId="3048C8C4" w14:textId="4763B398" w:rsidR="0014397C" w:rsidRPr="00F26942" w:rsidRDefault="009471E5" w:rsidP="00FE0A9B">
            <w:pPr>
              <w:pStyle w:val="ENoteTableText"/>
              <w:tabs>
                <w:tab w:val="center" w:leader="dot" w:pos="2268"/>
              </w:tabs>
              <w:rPr>
                <w:b/>
                <w:noProof/>
              </w:rPr>
            </w:pPr>
            <w:r>
              <w:rPr>
                <w:b/>
                <w:noProof/>
              </w:rPr>
              <w:t>Division 1</w:t>
            </w:r>
          </w:p>
        </w:tc>
        <w:tc>
          <w:tcPr>
            <w:tcW w:w="4592" w:type="dxa"/>
            <w:shd w:val="clear" w:color="auto" w:fill="auto"/>
          </w:tcPr>
          <w:p w14:paraId="734AC1A5" w14:textId="77777777" w:rsidR="0014397C" w:rsidRPr="00F26942" w:rsidRDefault="0014397C" w:rsidP="00FE0A9B">
            <w:pPr>
              <w:pStyle w:val="ENoteTableText"/>
            </w:pPr>
          </w:p>
        </w:tc>
      </w:tr>
      <w:tr w:rsidR="0014397C" w:rsidRPr="00F26942" w14:paraId="24E75FF6" w14:textId="77777777" w:rsidTr="00FE0A9B">
        <w:trPr>
          <w:cantSplit/>
        </w:trPr>
        <w:tc>
          <w:tcPr>
            <w:tcW w:w="2551" w:type="dxa"/>
            <w:shd w:val="clear" w:color="auto" w:fill="auto"/>
          </w:tcPr>
          <w:p w14:paraId="44BA0D66" w14:textId="76F611E0" w:rsidR="0014397C" w:rsidRPr="00F26942" w:rsidRDefault="009471E5" w:rsidP="00FE0A9B">
            <w:pPr>
              <w:pStyle w:val="ENoteTableText"/>
              <w:tabs>
                <w:tab w:val="center" w:leader="dot" w:pos="2268"/>
              </w:tabs>
              <w:rPr>
                <w:noProof/>
              </w:rPr>
            </w:pPr>
            <w:r>
              <w:rPr>
                <w:noProof/>
              </w:rPr>
              <w:t>Division 1</w:t>
            </w:r>
            <w:r w:rsidR="0014397C" w:rsidRPr="00F26942">
              <w:rPr>
                <w:noProof/>
              </w:rPr>
              <w:t xml:space="preserve"> heading</w:t>
            </w:r>
            <w:r w:rsidR="0014397C" w:rsidRPr="00F26942">
              <w:rPr>
                <w:noProof/>
              </w:rPr>
              <w:tab/>
            </w:r>
          </w:p>
        </w:tc>
        <w:tc>
          <w:tcPr>
            <w:tcW w:w="4592" w:type="dxa"/>
            <w:shd w:val="clear" w:color="auto" w:fill="auto"/>
          </w:tcPr>
          <w:p w14:paraId="30A0D3BA"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20C54470" w14:textId="77777777" w:rsidTr="00FE0A9B">
        <w:trPr>
          <w:cantSplit/>
        </w:trPr>
        <w:tc>
          <w:tcPr>
            <w:tcW w:w="2551" w:type="dxa"/>
            <w:shd w:val="clear" w:color="auto" w:fill="auto"/>
          </w:tcPr>
          <w:p w14:paraId="5B592E97" w14:textId="77777777" w:rsidR="0014397C" w:rsidRPr="00F26942" w:rsidRDefault="0014397C" w:rsidP="00FE0A9B">
            <w:pPr>
              <w:pStyle w:val="ENoteTableText"/>
              <w:tabs>
                <w:tab w:val="center" w:leader="dot" w:pos="2268"/>
              </w:tabs>
              <w:rPr>
                <w:noProof/>
              </w:rPr>
            </w:pPr>
            <w:r w:rsidRPr="00F26942">
              <w:rPr>
                <w:noProof/>
              </w:rPr>
              <w:t>s 789HA</w:t>
            </w:r>
            <w:r w:rsidRPr="00F26942">
              <w:rPr>
                <w:noProof/>
              </w:rPr>
              <w:tab/>
            </w:r>
          </w:p>
        </w:tc>
        <w:tc>
          <w:tcPr>
            <w:tcW w:w="4592" w:type="dxa"/>
            <w:shd w:val="clear" w:color="auto" w:fill="auto"/>
          </w:tcPr>
          <w:p w14:paraId="075D48FA" w14:textId="77777777" w:rsidR="0014397C" w:rsidRPr="00F26942" w:rsidRDefault="0014397C" w:rsidP="00FE0A9B">
            <w:pPr>
              <w:pStyle w:val="ENoteTableText"/>
            </w:pPr>
            <w:r w:rsidRPr="00F26942">
              <w:t>ad No 79, 2022</w:t>
            </w:r>
          </w:p>
        </w:tc>
      </w:tr>
      <w:tr w:rsidR="0014397C" w:rsidRPr="00F26942" w14:paraId="24D14193" w14:textId="77777777" w:rsidTr="00FE0A9B">
        <w:trPr>
          <w:cantSplit/>
        </w:trPr>
        <w:tc>
          <w:tcPr>
            <w:tcW w:w="2551" w:type="dxa"/>
            <w:shd w:val="clear" w:color="auto" w:fill="auto"/>
          </w:tcPr>
          <w:p w14:paraId="4ADF3735" w14:textId="77777777" w:rsidR="0014397C" w:rsidRPr="00F26942" w:rsidRDefault="0014397C" w:rsidP="00FE0A9B">
            <w:pPr>
              <w:pStyle w:val="ENoteTableText"/>
              <w:tabs>
                <w:tab w:val="center" w:leader="dot" w:pos="2268"/>
              </w:tabs>
              <w:rPr>
                <w:noProof/>
              </w:rPr>
            </w:pPr>
          </w:p>
        </w:tc>
        <w:tc>
          <w:tcPr>
            <w:tcW w:w="4592" w:type="dxa"/>
            <w:shd w:val="clear" w:color="auto" w:fill="auto"/>
          </w:tcPr>
          <w:p w14:paraId="7055C0C5" w14:textId="77777777" w:rsidR="0014397C" w:rsidRPr="00F26942" w:rsidRDefault="0014397C" w:rsidP="00FE0A9B">
            <w:pPr>
              <w:pStyle w:val="ENoteTableText"/>
            </w:pPr>
            <w:r w:rsidRPr="00F26942">
              <w:t xml:space="preserve">am </w:t>
            </w:r>
            <w:r w:rsidRPr="00F26942">
              <w:rPr>
                <w:noProof/>
              </w:rPr>
              <w:t>No 120, 2023</w:t>
            </w:r>
          </w:p>
        </w:tc>
      </w:tr>
      <w:tr w:rsidR="0014397C" w:rsidRPr="00F26942" w14:paraId="7FB95EFB" w14:textId="77777777" w:rsidTr="00FE0A9B">
        <w:trPr>
          <w:cantSplit/>
        </w:trPr>
        <w:tc>
          <w:tcPr>
            <w:tcW w:w="2551" w:type="dxa"/>
            <w:shd w:val="clear" w:color="auto" w:fill="auto"/>
          </w:tcPr>
          <w:p w14:paraId="0ACD6F8F" w14:textId="77777777" w:rsidR="0014397C" w:rsidRPr="00F26942" w:rsidRDefault="0014397C" w:rsidP="00FE0A9B">
            <w:pPr>
              <w:pStyle w:val="ENoteTableText"/>
              <w:tabs>
                <w:tab w:val="center" w:leader="dot" w:pos="2268"/>
              </w:tabs>
              <w:rPr>
                <w:noProof/>
              </w:rPr>
            </w:pPr>
            <w:r w:rsidRPr="00F26942">
              <w:rPr>
                <w:noProof/>
              </w:rPr>
              <w:t>s 789HB</w:t>
            </w:r>
            <w:r w:rsidRPr="00F26942">
              <w:rPr>
                <w:noProof/>
              </w:rPr>
              <w:tab/>
            </w:r>
          </w:p>
        </w:tc>
        <w:tc>
          <w:tcPr>
            <w:tcW w:w="4592" w:type="dxa"/>
            <w:shd w:val="clear" w:color="auto" w:fill="auto"/>
          </w:tcPr>
          <w:p w14:paraId="063D7B8C" w14:textId="77777777" w:rsidR="0014397C" w:rsidRPr="00F26942" w:rsidRDefault="0014397C" w:rsidP="00FE0A9B">
            <w:pPr>
              <w:pStyle w:val="ENoteTableText"/>
            </w:pPr>
            <w:r w:rsidRPr="00F26942">
              <w:t>ad No 79, 2022</w:t>
            </w:r>
          </w:p>
        </w:tc>
      </w:tr>
      <w:tr w:rsidR="0014397C" w:rsidRPr="00F26942" w14:paraId="642822BD" w14:textId="77777777" w:rsidTr="00FE0A9B">
        <w:trPr>
          <w:cantSplit/>
        </w:trPr>
        <w:tc>
          <w:tcPr>
            <w:tcW w:w="2551" w:type="dxa"/>
            <w:shd w:val="clear" w:color="auto" w:fill="auto"/>
          </w:tcPr>
          <w:p w14:paraId="057DBB13" w14:textId="77777777" w:rsidR="0014397C" w:rsidRPr="00F26942" w:rsidRDefault="0014397C" w:rsidP="00FE0A9B">
            <w:pPr>
              <w:pStyle w:val="ENoteTableText"/>
              <w:tabs>
                <w:tab w:val="center" w:leader="dot" w:pos="2268"/>
              </w:tabs>
              <w:rPr>
                <w:b/>
                <w:noProof/>
              </w:rPr>
            </w:pPr>
            <w:r w:rsidRPr="00F26942">
              <w:rPr>
                <w:b/>
                <w:noProof/>
              </w:rPr>
              <w:t>Division 2</w:t>
            </w:r>
          </w:p>
        </w:tc>
        <w:tc>
          <w:tcPr>
            <w:tcW w:w="4592" w:type="dxa"/>
            <w:shd w:val="clear" w:color="auto" w:fill="auto"/>
          </w:tcPr>
          <w:p w14:paraId="437E6CFE" w14:textId="77777777" w:rsidR="0014397C" w:rsidRPr="00F26942" w:rsidRDefault="0014397C" w:rsidP="00FE0A9B">
            <w:pPr>
              <w:pStyle w:val="ENoteTableText"/>
            </w:pPr>
          </w:p>
        </w:tc>
      </w:tr>
      <w:tr w:rsidR="0014397C" w:rsidRPr="00F26942" w14:paraId="5A39890A" w14:textId="77777777" w:rsidTr="00FE0A9B">
        <w:trPr>
          <w:cantSplit/>
        </w:trPr>
        <w:tc>
          <w:tcPr>
            <w:tcW w:w="2551" w:type="dxa"/>
            <w:shd w:val="clear" w:color="auto" w:fill="auto"/>
          </w:tcPr>
          <w:p w14:paraId="72C99E06" w14:textId="77777777" w:rsidR="0014397C" w:rsidRPr="00F26942" w:rsidRDefault="0014397C" w:rsidP="00FE0A9B">
            <w:pPr>
              <w:pStyle w:val="ENoteTableText"/>
              <w:tabs>
                <w:tab w:val="center" w:leader="dot" w:pos="2268"/>
              </w:tabs>
              <w:rPr>
                <w:noProof/>
              </w:rPr>
            </w:pPr>
            <w:r w:rsidRPr="00F26942">
              <w:rPr>
                <w:noProof/>
              </w:rPr>
              <w:t>Division 2</w:t>
            </w:r>
            <w:r w:rsidRPr="00F26942">
              <w:rPr>
                <w:noProof/>
              </w:rPr>
              <w:tab/>
            </w:r>
          </w:p>
        </w:tc>
        <w:tc>
          <w:tcPr>
            <w:tcW w:w="4592" w:type="dxa"/>
            <w:shd w:val="clear" w:color="auto" w:fill="auto"/>
          </w:tcPr>
          <w:p w14:paraId="3BC04590"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59218A33" w14:textId="77777777" w:rsidTr="00FE0A9B">
        <w:trPr>
          <w:cantSplit/>
        </w:trPr>
        <w:tc>
          <w:tcPr>
            <w:tcW w:w="2551" w:type="dxa"/>
            <w:shd w:val="clear" w:color="auto" w:fill="auto"/>
          </w:tcPr>
          <w:p w14:paraId="6C4B3BC4" w14:textId="77777777" w:rsidR="0014397C" w:rsidRPr="00F26942" w:rsidRDefault="0014397C" w:rsidP="00FE0A9B">
            <w:pPr>
              <w:pStyle w:val="ENoteTableText"/>
              <w:tabs>
                <w:tab w:val="center" w:leader="dot" w:pos="2268"/>
              </w:tabs>
              <w:rPr>
                <w:noProof/>
              </w:rPr>
            </w:pPr>
            <w:r w:rsidRPr="00F26942">
              <w:rPr>
                <w:noProof/>
              </w:rPr>
              <w:t>s 789HC</w:t>
            </w:r>
            <w:r w:rsidRPr="00F26942">
              <w:rPr>
                <w:noProof/>
              </w:rPr>
              <w:tab/>
            </w:r>
          </w:p>
        </w:tc>
        <w:tc>
          <w:tcPr>
            <w:tcW w:w="4592" w:type="dxa"/>
            <w:shd w:val="clear" w:color="auto" w:fill="auto"/>
          </w:tcPr>
          <w:p w14:paraId="1D40C711"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500287B8" w14:textId="77777777" w:rsidTr="00FE0A9B">
        <w:trPr>
          <w:cantSplit/>
        </w:trPr>
        <w:tc>
          <w:tcPr>
            <w:tcW w:w="2551" w:type="dxa"/>
            <w:shd w:val="clear" w:color="auto" w:fill="auto"/>
          </w:tcPr>
          <w:p w14:paraId="76BFBB1D" w14:textId="77777777" w:rsidR="0014397C" w:rsidRPr="00F26942" w:rsidRDefault="0014397C" w:rsidP="00FE0A9B">
            <w:pPr>
              <w:pStyle w:val="ENoteTableText"/>
              <w:tabs>
                <w:tab w:val="center" w:leader="dot" w:pos="2268"/>
              </w:tabs>
              <w:rPr>
                <w:noProof/>
              </w:rPr>
            </w:pPr>
            <w:r w:rsidRPr="00F26942">
              <w:rPr>
                <w:noProof/>
              </w:rPr>
              <w:t>s 789HD</w:t>
            </w:r>
            <w:r w:rsidRPr="00F26942">
              <w:rPr>
                <w:noProof/>
              </w:rPr>
              <w:tab/>
            </w:r>
          </w:p>
        </w:tc>
        <w:tc>
          <w:tcPr>
            <w:tcW w:w="4592" w:type="dxa"/>
            <w:shd w:val="clear" w:color="auto" w:fill="auto"/>
          </w:tcPr>
          <w:p w14:paraId="347A39A7" w14:textId="77777777" w:rsidR="0014397C" w:rsidRPr="00F26942" w:rsidRDefault="0014397C" w:rsidP="00FE0A9B">
            <w:pPr>
              <w:pStyle w:val="ENoteTableText"/>
            </w:pPr>
            <w:r w:rsidRPr="00F26942">
              <w:t xml:space="preserve">ad </w:t>
            </w:r>
            <w:r w:rsidRPr="00F26942">
              <w:rPr>
                <w:noProof/>
              </w:rPr>
              <w:t>No 120, 2023</w:t>
            </w:r>
          </w:p>
        </w:tc>
      </w:tr>
      <w:tr w:rsidR="0014397C" w:rsidRPr="00F26942" w14:paraId="5E5411D4" w14:textId="77777777" w:rsidTr="00FE0A9B">
        <w:trPr>
          <w:cantSplit/>
        </w:trPr>
        <w:tc>
          <w:tcPr>
            <w:tcW w:w="2551" w:type="dxa"/>
            <w:shd w:val="clear" w:color="auto" w:fill="auto"/>
          </w:tcPr>
          <w:p w14:paraId="0C1D85B3" w14:textId="6A6CBDE3" w:rsidR="0014397C" w:rsidRPr="00F26942" w:rsidRDefault="0014397C" w:rsidP="00FE0A9B">
            <w:pPr>
              <w:pStyle w:val="ENoteTableText"/>
              <w:keepNext/>
            </w:pPr>
            <w:r w:rsidRPr="00F26942">
              <w:rPr>
                <w:b/>
                <w:noProof/>
              </w:rPr>
              <w:t>Part 6</w:t>
            </w:r>
            <w:r w:rsidR="009471E5">
              <w:rPr>
                <w:b/>
                <w:noProof/>
              </w:rPr>
              <w:noBreakHyphen/>
            </w:r>
            <w:r w:rsidRPr="00F26942">
              <w:rPr>
                <w:b/>
                <w:noProof/>
              </w:rPr>
              <w:t>5</w:t>
            </w:r>
          </w:p>
        </w:tc>
        <w:tc>
          <w:tcPr>
            <w:tcW w:w="4592" w:type="dxa"/>
            <w:shd w:val="clear" w:color="auto" w:fill="auto"/>
          </w:tcPr>
          <w:p w14:paraId="639ECE0F" w14:textId="77777777" w:rsidR="0014397C" w:rsidRPr="00F26942" w:rsidRDefault="0014397C" w:rsidP="00FE0A9B">
            <w:pPr>
              <w:pStyle w:val="ENoteTableText"/>
              <w:keepNext/>
            </w:pPr>
          </w:p>
        </w:tc>
      </w:tr>
      <w:tr w:rsidR="0014397C" w:rsidRPr="00F26942" w14:paraId="632D2585" w14:textId="77777777" w:rsidTr="00FE0A9B">
        <w:trPr>
          <w:cantSplit/>
        </w:trPr>
        <w:tc>
          <w:tcPr>
            <w:tcW w:w="2551" w:type="dxa"/>
            <w:shd w:val="clear" w:color="auto" w:fill="auto"/>
          </w:tcPr>
          <w:p w14:paraId="5A3CDFEF" w14:textId="252BC753" w:rsidR="0014397C" w:rsidRPr="00F26942" w:rsidRDefault="009471E5" w:rsidP="00FE0A9B">
            <w:pPr>
              <w:pStyle w:val="ENoteTableText"/>
              <w:keepNext/>
              <w:rPr>
                <w:noProof/>
              </w:rPr>
            </w:pPr>
            <w:r>
              <w:rPr>
                <w:b/>
                <w:noProof/>
              </w:rPr>
              <w:t>Division 1</w:t>
            </w:r>
          </w:p>
        </w:tc>
        <w:tc>
          <w:tcPr>
            <w:tcW w:w="4592" w:type="dxa"/>
            <w:shd w:val="clear" w:color="auto" w:fill="auto"/>
          </w:tcPr>
          <w:p w14:paraId="6C67BF92" w14:textId="77777777" w:rsidR="0014397C" w:rsidRPr="00F26942" w:rsidRDefault="0014397C" w:rsidP="00FE0A9B">
            <w:pPr>
              <w:pStyle w:val="ENoteTableText"/>
              <w:keepNext/>
            </w:pPr>
          </w:p>
        </w:tc>
      </w:tr>
      <w:tr w:rsidR="0014397C" w:rsidRPr="00F26942" w14:paraId="7087F791" w14:textId="77777777" w:rsidTr="00FE0A9B">
        <w:trPr>
          <w:cantSplit/>
        </w:trPr>
        <w:tc>
          <w:tcPr>
            <w:tcW w:w="2551" w:type="dxa"/>
            <w:shd w:val="clear" w:color="auto" w:fill="auto"/>
          </w:tcPr>
          <w:p w14:paraId="5605454B" w14:textId="77777777" w:rsidR="0014397C" w:rsidRPr="00F26942" w:rsidRDefault="0014397C" w:rsidP="00FE0A9B">
            <w:pPr>
              <w:pStyle w:val="ENoteTableText"/>
              <w:tabs>
                <w:tab w:val="center" w:leader="dot" w:pos="2268"/>
              </w:tabs>
              <w:rPr>
                <w:noProof/>
              </w:rPr>
            </w:pPr>
            <w:r w:rsidRPr="00F26942">
              <w:t>s 791</w:t>
            </w:r>
            <w:r w:rsidRPr="00F26942">
              <w:tab/>
            </w:r>
          </w:p>
        </w:tc>
        <w:tc>
          <w:tcPr>
            <w:tcW w:w="4592" w:type="dxa"/>
            <w:shd w:val="clear" w:color="auto" w:fill="auto"/>
          </w:tcPr>
          <w:p w14:paraId="23403041" w14:textId="77777777" w:rsidR="0014397C" w:rsidRPr="00F26942" w:rsidRDefault="0014397C" w:rsidP="00FE0A9B">
            <w:pPr>
              <w:pStyle w:val="ENoteTableText"/>
            </w:pPr>
            <w:r w:rsidRPr="00F26942">
              <w:t>am No 33, 2012</w:t>
            </w:r>
          </w:p>
        </w:tc>
      </w:tr>
      <w:tr w:rsidR="0014397C" w:rsidRPr="00F26942" w14:paraId="2817559F" w14:textId="77777777" w:rsidTr="00FE0A9B">
        <w:trPr>
          <w:cantSplit/>
        </w:trPr>
        <w:tc>
          <w:tcPr>
            <w:tcW w:w="2551" w:type="dxa"/>
            <w:shd w:val="clear" w:color="auto" w:fill="auto"/>
          </w:tcPr>
          <w:p w14:paraId="2B315A3B" w14:textId="77777777" w:rsidR="0014397C" w:rsidRPr="00F26942" w:rsidRDefault="0014397C" w:rsidP="00FE0A9B">
            <w:pPr>
              <w:pStyle w:val="ENoteTableText"/>
              <w:keepNext/>
            </w:pPr>
            <w:r w:rsidRPr="00F26942">
              <w:rPr>
                <w:b/>
                <w:noProof/>
              </w:rPr>
              <w:t>Division 2</w:t>
            </w:r>
          </w:p>
        </w:tc>
        <w:tc>
          <w:tcPr>
            <w:tcW w:w="4592" w:type="dxa"/>
            <w:shd w:val="clear" w:color="auto" w:fill="auto"/>
          </w:tcPr>
          <w:p w14:paraId="1F5F5A49" w14:textId="77777777" w:rsidR="0014397C" w:rsidRPr="00F26942" w:rsidRDefault="0014397C" w:rsidP="00FE0A9B">
            <w:pPr>
              <w:pStyle w:val="ENoteTableText"/>
            </w:pPr>
          </w:p>
        </w:tc>
      </w:tr>
      <w:tr w:rsidR="0014397C" w:rsidRPr="00F26942" w14:paraId="1E809092" w14:textId="77777777" w:rsidTr="00FE0A9B">
        <w:trPr>
          <w:cantSplit/>
        </w:trPr>
        <w:tc>
          <w:tcPr>
            <w:tcW w:w="2551" w:type="dxa"/>
            <w:shd w:val="clear" w:color="auto" w:fill="auto"/>
          </w:tcPr>
          <w:p w14:paraId="223C89F5" w14:textId="77777777" w:rsidR="0014397C" w:rsidRPr="00F26942" w:rsidRDefault="0014397C" w:rsidP="00FE0A9B">
            <w:pPr>
              <w:pStyle w:val="ENoteTableText"/>
              <w:tabs>
                <w:tab w:val="center" w:leader="dot" w:pos="2268"/>
              </w:tabs>
              <w:rPr>
                <w:noProof/>
              </w:rPr>
            </w:pPr>
            <w:r w:rsidRPr="00F26942">
              <w:rPr>
                <w:noProof/>
              </w:rPr>
              <w:t>s 792</w:t>
            </w:r>
            <w:r w:rsidRPr="00F26942">
              <w:rPr>
                <w:noProof/>
              </w:rPr>
              <w:tab/>
            </w:r>
          </w:p>
        </w:tc>
        <w:tc>
          <w:tcPr>
            <w:tcW w:w="4592" w:type="dxa"/>
            <w:shd w:val="clear" w:color="auto" w:fill="auto"/>
          </w:tcPr>
          <w:p w14:paraId="078543A4" w14:textId="77777777" w:rsidR="0014397C" w:rsidRPr="00F26942" w:rsidRDefault="0014397C" w:rsidP="00FE0A9B">
            <w:pPr>
              <w:pStyle w:val="ENoteTableText"/>
              <w:rPr>
                <w:u w:val="single"/>
              </w:rPr>
            </w:pPr>
            <w:r w:rsidRPr="00F26942">
              <w:t>am No 33, 2016</w:t>
            </w:r>
          </w:p>
        </w:tc>
      </w:tr>
      <w:tr w:rsidR="0014397C" w:rsidRPr="00F26942" w14:paraId="060CDD61" w14:textId="77777777" w:rsidTr="00FE0A9B">
        <w:trPr>
          <w:cantSplit/>
        </w:trPr>
        <w:tc>
          <w:tcPr>
            <w:tcW w:w="2551" w:type="dxa"/>
            <w:shd w:val="clear" w:color="auto" w:fill="auto"/>
          </w:tcPr>
          <w:p w14:paraId="4536E809" w14:textId="77777777" w:rsidR="0014397C" w:rsidRPr="00F26942" w:rsidRDefault="0014397C" w:rsidP="00FE0A9B">
            <w:pPr>
              <w:pStyle w:val="ENoteTableText"/>
              <w:tabs>
                <w:tab w:val="center" w:leader="dot" w:pos="2268"/>
              </w:tabs>
              <w:rPr>
                <w:noProof/>
              </w:rPr>
            </w:pPr>
            <w:r w:rsidRPr="00F26942">
              <w:rPr>
                <w:noProof/>
              </w:rPr>
              <w:t>s 793</w:t>
            </w:r>
            <w:r w:rsidRPr="00F26942">
              <w:rPr>
                <w:noProof/>
              </w:rPr>
              <w:tab/>
            </w:r>
          </w:p>
        </w:tc>
        <w:tc>
          <w:tcPr>
            <w:tcW w:w="4592" w:type="dxa"/>
            <w:shd w:val="clear" w:color="auto" w:fill="auto"/>
          </w:tcPr>
          <w:p w14:paraId="6670878B" w14:textId="77777777" w:rsidR="0014397C" w:rsidRPr="00F26942" w:rsidRDefault="0014397C" w:rsidP="00FE0A9B">
            <w:pPr>
              <w:pStyle w:val="ENoteTableText"/>
            </w:pPr>
            <w:r w:rsidRPr="00F26942">
              <w:t xml:space="preserve">am </w:t>
            </w:r>
            <w:r w:rsidRPr="00F26942">
              <w:rPr>
                <w:noProof/>
                <w:u w:val="single"/>
              </w:rPr>
              <w:t>No 120, 2023</w:t>
            </w:r>
          </w:p>
        </w:tc>
      </w:tr>
      <w:tr w:rsidR="0014397C" w:rsidRPr="00F26942" w14:paraId="617CBBCF" w14:textId="77777777" w:rsidTr="00FE0A9B">
        <w:trPr>
          <w:cantSplit/>
        </w:trPr>
        <w:tc>
          <w:tcPr>
            <w:tcW w:w="2551" w:type="dxa"/>
            <w:shd w:val="clear" w:color="auto" w:fill="auto"/>
          </w:tcPr>
          <w:p w14:paraId="36958BB6" w14:textId="77777777" w:rsidR="0014397C" w:rsidRPr="00F26942" w:rsidRDefault="0014397C" w:rsidP="00FE0A9B">
            <w:pPr>
              <w:pStyle w:val="ENoteTableText"/>
              <w:tabs>
                <w:tab w:val="center" w:leader="dot" w:pos="2268"/>
              </w:tabs>
              <w:rPr>
                <w:noProof/>
              </w:rPr>
            </w:pPr>
            <w:r w:rsidRPr="00F26942">
              <w:rPr>
                <w:noProof/>
              </w:rPr>
              <w:t>s 794A</w:t>
            </w:r>
            <w:r w:rsidRPr="00F26942">
              <w:rPr>
                <w:noProof/>
              </w:rPr>
              <w:tab/>
            </w:r>
          </w:p>
        </w:tc>
        <w:tc>
          <w:tcPr>
            <w:tcW w:w="4592" w:type="dxa"/>
            <w:shd w:val="clear" w:color="auto" w:fill="auto"/>
          </w:tcPr>
          <w:p w14:paraId="221D84CF"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2D520BF0" w14:textId="77777777" w:rsidTr="00FE0A9B">
        <w:trPr>
          <w:cantSplit/>
        </w:trPr>
        <w:tc>
          <w:tcPr>
            <w:tcW w:w="2551" w:type="dxa"/>
            <w:shd w:val="clear" w:color="auto" w:fill="auto"/>
          </w:tcPr>
          <w:p w14:paraId="093DE066" w14:textId="77777777" w:rsidR="0014397C" w:rsidRPr="00F26942" w:rsidRDefault="0014397C" w:rsidP="00FE0A9B">
            <w:pPr>
              <w:pStyle w:val="ENoteTableText"/>
              <w:tabs>
                <w:tab w:val="center" w:leader="dot" w:pos="2268"/>
              </w:tabs>
              <w:rPr>
                <w:noProof/>
              </w:rPr>
            </w:pPr>
            <w:r w:rsidRPr="00F26942">
              <w:rPr>
                <w:noProof/>
              </w:rPr>
              <w:t>s 794B</w:t>
            </w:r>
            <w:r w:rsidRPr="00F26942">
              <w:rPr>
                <w:noProof/>
              </w:rPr>
              <w:tab/>
            </w:r>
          </w:p>
        </w:tc>
        <w:tc>
          <w:tcPr>
            <w:tcW w:w="4592" w:type="dxa"/>
            <w:shd w:val="clear" w:color="auto" w:fill="auto"/>
          </w:tcPr>
          <w:p w14:paraId="25D6679F"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2D8D1458" w14:textId="77777777" w:rsidTr="00FE0A9B">
        <w:trPr>
          <w:cantSplit/>
        </w:trPr>
        <w:tc>
          <w:tcPr>
            <w:tcW w:w="2551" w:type="dxa"/>
            <w:shd w:val="clear" w:color="auto" w:fill="auto"/>
          </w:tcPr>
          <w:p w14:paraId="3FA0D379" w14:textId="77777777" w:rsidR="0014397C" w:rsidRPr="00F26942" w:rsidRDefault="0014397C" w:rsidP="00FE0A9B">
            <w:pPr>
              <w:pStyle w:val="ENoteTableText"/>
              <w:tabs>
                <w:tab w:val="center" w:leader="dot" w:pos="2268"/>
              </w:tabs>
              <w:rPr>
                <w:noProof/>
              </w:rPr>
            </w:pPr>
            <w:r w:rsidRPr="00F26942">
              <w:rPr>
                <w:noProof/>
              </w:rPr>
              <w:t>s 794C</w:t>
            </w:r>
            <w:r w:rsidRPr="00F26942">
              <w:rPr>
                <w:noProof/>
              </w:rPr>
              <w:tab/>
            </w:r>
          </w:p>
        </w:tc>
        <w:tc>
          <w:tcPr>
            <w:tcW w:w="4592" w:type="dxa"/>
            <w:shd w:val="clear" w:color="auto" w:fill="auto"/>
          </w:tcPr>
          <w:p w14:paraId="17DDA845"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0C23B52F" w14:textId="77777777" w:rsidTr="00FE0A9B">
        <w:trPr>
          <w:cantSplit/>
        </w:trPr>
        <w:tc>
          <w:tcPr>
            <w:tcW w:w="2551" w:type="dxa"/>
            <w:shd w:val="clear" w:color="auto" w:fill="auto"/>
          </w:tcPr>
          <w:p w14:paraId="18522D11" w14:textId="77777777" w:rsidR="0014397C" w:rsidRPr="00F26942" w:rsidRDefault="0014397C" w:rsidP="00FE0A9B">
            <w:pPr>
              <w:pStyle w:val="ENoteTableText"/>
              <w:tabs>
                <w:tab w:val="center" w:leader="dot" w:pos="2268"/>
              </w:tabs>
              <w:rPr>
                <w:noProof/>
              </w:rPr>
            </w:pPr>
            <w:r w:rsidRPr="00F26942">
              <w:rPr>
                <w:noProof/>
              </w:rPr>
              <w:t>s 794D</w:t>
            </w:r>
            <w:r w:rsidRPr="00F26942">
              <w:rPr>
                <w:noProof/>
              </w:rPr>
              <w:tab/>
            </w:r>
          </w:p>
        </w:tc>
        <w:tc>
          <w:tcPr>
            <w:tcW w:w="4592" w:type="dxa"/>
            <w:shd w:val="clear" w:color="auto" w:fill="auto"/>
          </w:tcPr>
          <w:p w14:paraId="2397A863" w14:textId="77777777" w:rsidR="0014397C" w:rsidRPr="00F26942" w:rsidRDefault="0014397C" w:rsidP="00FE0A9B">
            <w:pPr>
              <w:pStyle w:val="ENoteTableText"/>
            </w:pPr>
            <w:r w:rsidRPr="00F26942">
              <w:t xml:space="preserve">ad </w:t>
            </w:r>
            <w:r w:rsidRPr="00F26942">
              <w:rPr>
                <w:noProof/>
                <w:u w:val="single"/>
              </w:rPr>
              <w:t>No 120, 2023</w:t>
            </w:r>
          </w:p>
        </w:tc>
      </w:tr>
      <w:tr w:rsidR="0014397C" w:rsidRPr="00F26942" w14:paraId="2DD3CB87" w14:textId="77777777" w:rsidTr="00FE0A9B">
        <w:trPr>
          <w:cantSplit/>
        </w:trPr>
        <w:tc>
          <w:tcPr>
            <w:tcW w:w="2551" w:type="dxa"/>
            <w:shd w:val="clear" w:color="auto" w:fill="auto"/>
          </w:tcPr>
          <w:p w14:paraId="50EA9009" w14:textId="77777777" w:rsidR="0014397C" w:rsidRPr="00F26942" w:rsidRDefault="0014397C" w:rsidP="00FE0A9B">
            <w:pPr>
              <w:pStyle w:val="ENoteTableText"/>
              <w:tabs>
                <w:tab w:val="center" w:leader="dot" w:pos="2268"/>
              </w:tabs>
              <w:rPr>
                <w:noProof/>
              </w:rPr>
            </w:pPr>
            <w:r w:rsidRPr="00F26942">
              <w:rPr>
                <w:noProof/>
              </w:rPr>
              <w:t>s 795A</w:t>
            </w:r>
            <w:r w:rsidRPr="00F26942">
              <w:rPr>
                <w:noProof/>
              </w:rPr>
              <w:tab/>
            </w:r>
          </w:p>
        </w:tc>
        <w:tc>
          <w:tcPr>
            <w:tcW w:w="4592" w:type="dxa"/>
            <w:shd w:val="clear" w:color="auto" w:fill="auto"/>
          </w:tcPr>
          <w:p w14:paraId="51A47971" w14:textId="77777777" w:rsidR="0014397C" w:rsidRPr="00F26942" w:rsidRDefault="0014397C" w:rsidP="00FE0A9B">
            <w:pPr>
              <w:pStyle w:val="ENoteTableText"/>
            </w:pPr>
            <w:r w:rsidRPr="00F26942">
              <w:t>ad No 33, 2012</w:t>
            </w:r>
          </w:p>
        </w:tc>
      </w:tr>
      <w:tr w:rsidR="0014397C" w:rsidRPr="00F26942" w14:paraId="32D715F5" w14:textId="77777777" w:rsidTr="00FE0A9B">
        <w:trPr>
          <w:cantSplit/>
        </w:trPr>
        <w:tc>
          <w:tcPr>
            <w:tcW w:w="2551" w:type="dxa"/>
            <w:shd w:val="clear" w:color="auto" w:fill="auto"/>
          </w:tcPr>
          <w:p w14:paraId="3133CDF7" w14:textId="77777777" w:rsidR="0014397C" w:rsidRPr="00F26942" w:rsidRDefault="0014397C" w:rsidP="00FE0A9B">
            <w:pPr>
              <w:pStyle w:val="ENoteTableText"/>
              <w:rPr>
                <w:noProof/>
              </w:rPr>
            </w:pPr>
          </w:p>
        </w:tc>
        <w:tc>
          <w:tcPr>
            <w:tcW w:w="4592" w:type="dxa"/>
            <w:shd w:val="clear" w:color="auto" w:fill="auto"/>
          </w:tcPr>
          <w:p w14:paraId="2B7140FE" w14:textId="77777777" w:rsidR="0014397C" w:rsidRPr="00F26942" w:rsidRDefault="0014397C" w:rsidP="00FE0A9B">
            <w:pPr>
              <w:pStyle w:val="ENoteTableText"/>
            </w:pPr>
            <w:r w:rsidRPr="00F26942">
              <w:t>rs No 175, 2012</w:t>
            </w:r>
          </w:p>
        </w:tc>
      </w:tr>
      <w:tr w:rsidR="0014397C" w:rsidRPr="00F26942" w14:paraId="07FE6FA1" w14:textId="77777777" w:rsidTr="00FE0A9B">
        <w:trPr>
          <w:cantSplit/>
        </w:trPr>
        <w:tc>
          <w:tcPr>
            <w:tcW w:w="2551" w:type="dxa"/>
            <w:shd w:val="clear" w:color="auto" w:fill="auto"/>
          </w:tcPr>
          <w:p w14:paraId="00722F00" w14:textId="77777777" w:rsidR="0014397C" w:rsidRPr="00F26942" w:rsidRDefault="0014397C" w:rsidP="00FE0A9B">
            <w:pPr>
              <w:pStyle w:val="ENoteTableText"/>
              <w:tabs>
                <w:tab w:val="center" w:leader="dot" w:pos="2268"/>
              </w:tabs>
            </w:pPr>
            <w:r w:rsidRPr="00F26942">
              <w:lastRenderedPageBreak/>
              <w:t>s 796A</w:t>
            </w:r>
            <w:r w:rsidRPr="00F26942">
              <w:tab/>
            </w:r>
          </w:p>
        </w:tc>
        <w:tc>
          <w:tcPr>
            <w:tcW w:w="4592" w:type="dxa"/>
            <w:shd w:val="clear" w:color="auto" w:fill="auto"/>
          </w:tcPr>
          <w:p w14:paraId="3781C20E" w14:textId="77777777" w:rsidR="0014397C" w:rsidRPr="00F26942" w:rsidRDefault="0014397C" w:rsidP="00FE0A9B">
            <w:pPr>
              <w:pStyle w:val="ENoteTableText"/>
            </w:pPr>
            <w:r w:rsidRPr="00F26942">
              <w:t>ad No 55, 2009</w:t>
            </w:r>
          </w:p>
        </w:tc>
      </w:tr>
      <w:tr w:rsidR="0014397C" w:rsidRPr="00F26942" w14:paraId="056614CE" w14:textId="77777777" w:rsidTr="00FE0A9B">
        <w:trPr>
          <w:cantSplit/>
        </w:trPr>
        <w:tc>
          <w:tcPr>
            <w:tcW w:w="2551" w:type="dxa"/>
            <w:shd w:val="clear" w:color="auto" w:fill="auto"/>
          </w:tcPr>
          <w:p w14:paraId="470D1894" w14:textId="77777777" w:rsidR="0014397C" w:rsidRPr="00F26942" w:rsidRDefault="0014397C" w:rsidP="00FE0A9B">
            <w:pPr>
              <w:pStyle w:val="ENoteTableText"/>
            </w:pPr>
          </w:p>
        </w:tc>
        <w:tc>
          <w:tcPr>
            <w:tcW w:w="4592" w:type="dxa"/>
            <w:shd w:val="clear" w:color="auto" w:fill="auto"/>
          </w:tcPr>
          <w:p w14:paraId="5C74BC3B" w14:textId="77777777" w:rsidR="0014397C" w:rsidRPr="00F26942" w:rsidRDefault="0014397C" w:rsidP="00FE0A9B">
            <w:pPr>
              <w:pStyle w:val="ENoteTableText"/>
            </w:pPr>
            <w:r w:rsidRPr="00F26942">
              <w:t>am No 174, 2012</w:t>
            </w:r>
          </w:p>
        </w:tc>
      </w:tr>
      <w:tr w:rsidR="0014397C" w:rsidRPr="00F26942" w14:paraId="33563DA3" w14:textId="77777777" w:rsidTr="00FE0A9B">
        <w:trPr>
          <w:cantSplit/>
        </w:trPr>
        <w:tc>
          <w:tcPr>
            <w:tcW w:w="2551" w:type="dxa"/>
            <w:shd w:val="clear" w:color="auto" w:fill="auto"/>
          </w:tcPr>
          <w:p w14:paraId="3838CF7E" w14:textId="77777777" w:rsidR="0014397C" w:rsidRPr="00F26942" w:rsidRDefault="0014397C" w:rsidP="00FE0A9B">
            <w:pPr>
              <w:pStyle w:val="ENoteTableText"/>
              <w:tabs>
                <w:tab w:val="center" w:leader="dot" w:pos="2268"/>
              </w:tabs>
            </w:pPr>
            <w:r w:rsidRPr="00F26942">
              <w:t>s 799</w:t>
            </w:r>
            <w:r w:rsidRPr="00F26942">
              <w:tab/>
            </w:r>
          </w:p>
        </w:tc>
        <w:tc>
          <w:tcPr>
            <w:tcW w:w="4592" w:type="dxa"/>
            <w:shd w:val="clear" w:color="auto" w:fill="auto"/>
          </w:tcPr>
          <w:p w14:paraId="767CF880" w14:textId="77777777" w:rsidR="0014397C" w:rsidRPr="00F26942" w:rsidRDefault="0014397C" w:rsidP="00FE0A9B">
            <w:pPr>
              <w:pStyle w:val="ENoteTableText"/>
            </w:pPr>
            <w:r w:rsidRPr="00F26942">
              <w:t>am No 55, 2009</w:t>
            </w:r>
          </w:p>
        </w:tc>
      </w:tr>
      <w:tr w:rsidR="0014397C" w:rsidRPr="00F26942" w14:paraId="41F0285D" w14:textId="77777777" w:rsidTr="00FE0A9B">
        <w:trPr>
          <w:cantSplit/>
        </w:trPr>
        <w:tc>
          <w:tcPr>
            <w:tcW w:w="2551" w:type="dxa"/>
            <w:shd w:val="clear" w:color="auto" w:fill="auto"/>
          </w:tcPr>
          <w:p w14:paraId="0E8768DD" w14:textId="77777777" w:rsidR="0014397C" w:rsidRPr="00F26942" w:rsidRDefault="0014397C" w:rsidP="00FE0A9B">
            <w:pPr>
              <w:pStyle w:val="ENoteTableText"/>
            </w:pPr>
            <w:r w:rsidRPr="00F26942">
              <w:rPr>
                <w:b/>
              </w:rPr>
              <w:t>Schedule 1</w:t>
            </w:r>
          </w:p>
        </w:tc>
        <w:tc>
          <w:tcPr>
            <w:tcW w:w="4592" w:type="dxa"/>
            <w:shd w:val="clear" w:color="auto" w:fill="auto"/>
          </w:tcPr>
          <w:p w14:paraId="7BCEA72B" w14:textId="77777777" w:rsidR="0014397C" w:rsidRPr="00F26942" w:rsidRDefault="0014397C" w:rsidP="00FE0A9B">
            <w:pPr>
              <w:pStyle w:val="ENoteTableText"/>
            </w:pPr>
          </w:p>
        </w:tc>
      </w:tr>
      <w:tr w:rsidR="0014397C" w:rsidRPr="00F26942" w14:paraId="467A4CD6" w14:textId="77777777" w:rsidTr="00FE0A9B">
        <w:trPr>
          <w:cantSplit/>
        </w:trPr>
        <w:tc>
          <w:tcPr>
            <w:tcW w:w="2551" w:type="dxa"/>
            <w:shd w:val="clear" w:color="auto" w:fill="auto"/>
          </w:tcPr>
          <w:p w14:paraId="3549487C" w14:textId="77777777" w:rsidR="0014397C" w:rsidRPr="00F26942" w:rsidRDefault="0014397C" w:rsidP="00FE0A9B">
            <w:pPr>
              <w:pStyle w:val="ENoteTableText"/>
              <w:tabs>
                <w:tab w:val="center" w:leader="dot" w:pos="2268"/>
              </w:tabs>
            </w:pPr>
            <w:r w:rsidRPr="00F26942">
              <w:t>Schedule 1</w:t>
            </w:r>
            <w:r w:rsidRPr="00F26942">
              <w:tab/>
            </w:r>
          </w:p>
        </w:tc>
        <w:tc>
          <w:tcPr>
            <w:tcW w:w="4592" w:type="dxa"/>
            <w:shd w:val="clear" w:color="auto" w:fill="auto"/>
          </w:tcPr>
          <w:p w14:paraId="576E8893" w14:textId="77777777" w:rsidR="0014397C" w:rsidRPr="00F26942" w:rsidRDefault="0014397C" w:rsidP="00FE0A9B">
            <w:pPr>
              <w:pStyle w:val="ENoteTableText"/>
            </w:pPr>
            <w:r w:rsidRPr="00F26942">
              <w:t>rep No 55, 2009</w:t>
            </w:r>
          </w:p>
        </w:tc>
      </w:tr>
      <w:tr w:rsidR="0014397C" w:rsidRPr="00F26942" w14:paraId="2432238C" w14:textId="77777777" w:rsidTr="00FE0A9B">
        <w:trPr>
          <w:cantSplit/>
        </w:trPr>
        <w:tc>
          <w:tcPr>
            <w:tcW w:w="2551" w:type="dxa"/>
            <w:shd w:val="clear" w:color="auto" w:fill="auto"/>
          </w:tcPr>
          <w:p w14:paraId="5CE29AFC" w14:textId="77777777" w:rsidR="0014397C" w:rsidRPr="00F26942" w:rsidRDefault="0014397C" w:rsidP="00FE0A9B">
            <w:pPr>
              <w:pStyle w:val="ENoteTableText"/>
            </w:pPr>
          </w:p>
        </w:tc>
        <w:tc>
          <w:tcPr>
            <w:tcW w:w="4592" w:type="dxa"/>
            <w:shd w:val="clear" w:color="auto" w:fill="auto"/>
          </w:tcPr>
          <w:p w14:paraId="7C60AF4D" w14:textId="77777777" w:rsidR="0014397C" w:rsidRPr="00F26942" w:rsidRDefault="0014397C" w:rsidP="00FE0A9B">
            <w:pPr>
              <w:pStyle w:val="ENoteTableText"/>
            </w:pPr>
            <w:r w:rsidRPr="00F26942">
              <w:t>ad No 33, 2012</w:t>
            </w:r>
          </w:p>
        </w:tc>
      </w:tr>
      <w:tr w:rsidR="0014397C" w:rsidRPr="00F26942" w14:paraId="726096B6" w14:textId="77777777" w:rsidTr="00FE0A9B">
        <w:trPr>
          <w:cantSplit/>
        </w:trPr>
        <w:tc>
          <w:tcPr>
            <w:tcW w:w="2551" w:type="dxa"/>
            <w:shd w:val="clear" w:color="auto" w:fill="auto"/>
          </w:tcPr>
          <w:p w14:paraId="328A6E07" w14:textId="77777777" w:rsidR="0014397C" w:rsidRPr="00F26942" w:rsidRDefault="0014397C" w:rsidP="00FE0A9B">
            <w:pPr>
              <w:pStyle w:val="ENoteTableText"/>
            </w:pPr>
            <w:r w:rsidRPr="00F26942">
              <w:rPr>
                <w:b/>
                <w:noProof/>
              </w:rPr>
              <w:t>Part 1</w:t>
            </w:r>
          </w:p>
        </w:tc>
        <w:tc>
          <w:tcPr>
            <w:tcW w:w="4592" w:type="dxa"/>
            <w:shd w:val="clear" w:color="auto" w:fill="auto"/>
          </w:tcPr>
          <w:p w14:paraId="03ABD6EB" w14:textId="77777777" w:rsidR="0014397C" w:rsidRPr="00F26942" w:rsidRDefault="0014397C" w:rsidP="00FE0A9B">
            <w:pPr>
              <w:pStyle w:val="ENoteTableText"/>
            </w:pPr>
          </w:p>
        </w:tc>
      </w:tr>
      <w:tr w:rsidR="0014397C" w:rsidRPr="00F26942" w14:paraId="4EB13ED8" w14:textId="77777777" w:rsidTr="00FE0A9B">
        <w:trPr>
          <w:cantSplit/>
        </w:trPr>
        <w:tc>
          <w:tcPr>
            <w:tcW w:w="2551" w:type="dxa"/>
            <w:shd w:val="clear" w:color="auto" w:fill="auto"/>
          </w:tcPr>
          <w:p w14:paraId="7E82BDCC" w14:textId="77777777" w:rsidR="0014397C" w:rsidRPr="00F26942" w:rsidRDefault="0014397C" w:rsidP="00FE0A9B">
            <w:pPr>
              <w:pStyle w:val="ENoteTableText"/>
              <w:tabs>
                <w:tab w:val="center" w:leader="dot" w:pos="2268"/>
              </w:tabs>
            </w:pPr>
            <w:r w:rsidRPr="00F26942">
              <w:t>c 1</w:t>
            </w:r>
            <w:r w:rsidRPr="00F26942">
              <w:tab/>
            </w:r>
          </w:p>
        </w:tc>
        <w:tc>
          <w:tcPr>
            <w:tcW w:w="4592" w:type="dxa"/>
            <w:shd w:val="clear" w:color="auto" w:fill="auto"/>
          </w:tcPr>
          <w:p w14:paraId="78B83AB6" w14:textId="77777777" w:rsidR="0014397C" w:rsidRPr="00F26942" w:rsidRDefault="0014397C" w:rsidP="00FE0A9B">
            <w:pPr>
              <w:pStyle w:val="ENoteTableText"/>
            </w:pPr>
            <w:r w:rsidRPr="00F26942">
              <w:t>rep No 55, 2009</w:t>
            </w:r>
          </w:p>
        </w:tc>
      </w:tr>
      <w:tr w:rsidR="0014397C" w:rsidRPr="00F26942" w14:paraId="1D25EA28" w14:textId="77777777" w:rsidTr="00FE0A9B">
        <w:trPr>
          <w:cantSplit/>
        </w:trPr>
        <w:tc>
          <w:tcPr>
            <w:tcW w:w="2551" w:type="dxa"/>
            <w:shd w:val="clear" w:color="auto" w:fill="auto"/>
          </w:tcPr>
          <w:p w14:paraId="00C4BF83" w14:textId="77777777" w:rsidR="0014397C" w:rsidRPr="00F26942" w:rsidRDefault="0014397C" w:rsidP="00FE0A9B">
            <w:pPr>
              <w:pStyle w:val="ENoteTableText"/>
            </w:pPr>
          </w:p>
        </w:tc>
        <w:tc>
          <w:tcPr>
            <w:tcW w:w="4592" w:type="dxa"/>
            <w:shd w:val="clear" w:color="auto" w:fill="auto"/>
          </w:tcPr>
          <w:p w14:paraId="16F3AC4E" w14:textId="77777777" w:rsidR="0014397C" w:rsidRPr="00F26942" w:rsidRDefault="0014397C" w:rsidP="00FE0A9B">
            <w:pPr>
              <w:pStyle w:val="ENoteTableText"/>
            </w:pPr>
            <w:r w:rsidRPr="00F26942">
              <w:t>ad No 33, 2012</w:t>
            </w:r>
          </w:p>
        </w:tc>
      </w:tr>
      <w:tr w:rsidR="0014397C" w:rsidRPr="00F26942" w14:paraId="1D90D4E7" w14:textId="77777777" w:rsidTr="00FE0A9B">
        <w:trPr>
          <w:cantSplit/>
        </w:trPr>
        <w:tc>
          <w:tcPr>
            <w:tcW w:w="2551" w:type="dxa"/>
            <w:shd w:val="clear" w:color="auto" w:fill="auto"/>
          </w:tcPr>
          <w:p w14:paraId="5294B9E3" w14:textId="77777777" w:rsidR="0014397C" w:rsidRPr="00F26942" w:rsidRDefault="0014397C" w:rsidP="00FE0A9B">
            <w:pPr>
              <w:pStyle w:val="ENoteTableText"/>
              <w:tabs>
                <w:tab w:val="center" w:leader="dot" w:pos="2268"/>
              </w:tabs>
            </w:pPr>
            <w:r w:rsidRPr="00F26942">
              <w:t>c 2</w:t>
            </w:r>
            <w:r w:rsidRPr="00F26942">
              <w:tab/>
            </w:r>
          </w:p>
        </w:tc>
        <w:tc>
          <w:tcPr>
            <w:tcW w:w="4592" w:type="dxa"/>
            <w:shd w:val="clear" w:color="auto" w:fill="auto"/>
          </w:tcPr>
          <w:p w14:paraId="2EAC283F" w14:textId="77777777" w:rsidR="0014397C" w:rsidRPr="00F26942" w:rsidRDefault="0014397C" w:rsidP="00FE0A9B">
            <w:pPr>
              <w:pStyle w:val="ENoteTableText"/>
            </w:pPr>
            <w:r w:rsidRPr="00F26942">
              <w:t>rep No 55, 2009</w:t>
            </w:r>
          </w:p>
        </w:tc>
      </w:tr>
      <w:tr w:rsidR="0014397C" w:rsidRPr="00F26942" w14:paraId="5595BF1D" w14:textId="77777777" w:rsidTr="00FE0A9B">
        <w:trPr>
          <w:cantSplit/>
        </w:trPr>
        <w:tc>
          <w:tcPr>
            <w:tcW w:w="2551" w:type="dxa"/>
            <w:shd w:val="clear" w:color="auto" w:fill="auto"/>
          </w:tcPr>
          <w:p w14:paraId="5844577E" w14:textId="77777777" w:rsidR="0014397C" w:rsidRPr="00F26942" w:rsidRDefault="0014397C" w:rsidP="00FE0A9B">
            <w:pPr>
              <w:pStyle w:val="ENoteTableText"/>
            </w:pPr>
          </w:p>
        </w:tc>
        <w:tc>
          <w:tcPr>
            <w:tcW w:w="4592" w:type="dxa"/>
            <w:shd w:val="clear" w:color="auto" w:fill="auto"/>
          </w:tcPr>
          <w:p w14:paraId="50DD51BE" w14:textId="77777777" w:rsidR="0014397C" w:rsidRPr="00F26942" w:rsidRDefault="0014397C" w:rsidP="00FE0A9B">
            <w:pPr>
              <w:pStyle w:val="ENoteTableText"/>
            </w:pPr>
            <w:r w:rsidRPr="00F26942">
              <w:t>ad No 33, 2012</w:t>
            </w:r>
          </w:p>
        </w:tc>
      </w:tr>
      <w:tr w:rsidR="0014397C" w:rsidRPr="00F26942" w14:paraId="5E2A80F6" w14:textId="77777777" w:rsidTr="00FE0A9B">
        <w:trPr>
          <w:cantSplit/>
        </w:trPr>
        <w:tc>
          <w:tcPr>
            <w:tcW w:w="2551" w:type="dxa"/>
            <w:shd w:val="clear" w:color="auto" w:fill="auto"/>
          </w:tcPr>
          <w:p w14:paraId="6CD1943F" w14:textId="77777777" w:rsidR="0014397C" w:rsidRPr="00F26942" w:rsidRDefault="0014397C" w:rsidP="00FE0A9B">
            <w:pPr>
              <w:pStyle w:val="ENoteTableText"/>
              <w:tabs>
                <w:tab w:val="center" w:leader="dot" w:pos="2268"/>
              </w:tabs>
            </w:pPr>
            <w:r w:rsidRPr="00F26942">
              <w:t>c 3</w:t>
            </w:r>
            <w:r w:rsidRPr="00F26942">
              <w:tab/>
            </w:r>
          </w:p>
        </w:tc>
        <w:tc>
          <w:tcPr>
            <w:tcW w:w="4592" w:type="dxa"/>
            <w:shd w:val="clear" w:color="auto" w:fill="auto"/>
          </w:tcPr>
          <w:p w14:paraId="3F31377D" w14:textId="77777777" w:rsidR="0014397C" w:rsidRPr="00F26942" w:rsidRDefault="0014397C" w:rsidP="00FE0A9B">
            <w:pPr>
              <w:pStyle w:val="ENoteTableText"/>
            </w:pPr>
            <w:r w:rsidRPr="00F26942">
              <w:t>rep No 55, 2009</w:t>
            </w:r>
          </w:p>
        </w:tc>
      </w:tr>
      <w:tr w:rsidR="0014397C" w:rsidRPr="00F26942" w14:paraId="31A4237D" w14:textId="77777777" w:rsidTr="00FE0A9B">
        <w:trPr>
          <w:cantSplit/>
        </w:trPr>
        <w:tc>
          <w:tcPr>
            <w:tcW w:w="2551" w:type="dxa"/>
            <w:shd w:val="clear" w:color="auto" w:fill="auto"/>
          </w:tcPr>
          <w:p w14:paraId="1FA2534E" w14:textId="77777777" w:rsidR="0014397C" w:rsidRPr="00F26942" w:rsidRDefault="0014397C" w:rsidP="00FE0A9B">
            <w:pPr>
              <w:pStyle w:val="ENoteTableText"/>
            </w:pPr>
          </w:p>
        </w:tc>
        <w:tc>
          <w:tcPr>
            <w:tcW w:w="4592" w:type="dxa"/>
            <w:shd w:val="clear" w:color="auto" w:fill="auto"/>
          </w:tcPr>
          <w:p w14:paraId="3162AD6E" w14:textId="77777777" w:rsidR="0014397C" w:rsidRPr="00F26942" w:rsidRDefault="0014397C" w:rsidP="00FE0A9B">
            <w:pPr>
              <w:pStyle w:val="ENoteTableText"/>
            </w:pPr>
            <w:r w:rsidRPr="00F26942">
              <w:t>ad No 33, 2012</w:t>
            </w:r>
          </w:p>
        </w:tc>
      </w:tr>
      <w:tr w:rsidR="0014397C" w:rsidRPr="00F26942" w14:paraId="4FE5FEFD" w14:textId="77777777" w:rsidTr="00FE0A9B">
        <w:trPr>
          <w:cantSplit/>
        </w:trPr>
        <w:tc>
          <w:tcPr>
            <w:tcW w:w="2551" w:type="dxa"/>
            <w:shd w:val="clear" w:color="auto" w:fill="auto"/>
          </w:tcPr>
          <w:p w14:paraId="00F233AD" w14:textId="77777777" w:rsidR="0014397C" w:rsidRPr="00F26942" w:rsidRDefault="0014397C" w:rsidP="00FE0A9B">
            <w:pPr>
              <w:pStyle w:val="ENoteTableText"/>
              <w:tabs>
                <w:tab w:val="center" w:leader="dot" w:pos="2268"/>
              </w:tabs>
            </w:pPr>
            <w:r w:rsidRPr="00F26942">
              <w:t>c 4</w:t>
            </w:r>
            <w:r w:rsidRPr="00F26942">
              <w:tab/>
            </w:r>
          </w:p>
        </w:tc>
        <w:tc>
          <w:tcPr>
            <w:tcW w:w="4592" w:type="dxa"/>
            <w:shd w:val="clear" w:color="auto" w:fill="auto"/>
          </w:tcPr>
          <w:p w14:paraId="66B52F57" w14:textId="77777777" w:rsidR="0014397C" w:rsidRPr="00F26942" w:rsidRDefault="0014397C" w:rsidP="00FE0A9B">
            <w:pPr>
              <w:pStyle w:val="ENoteTableText"/>
            </w:pPr>
            <w:r w:rsidRPr="00F26942">
              <w:t>rep No 55, 2009</w:t>
            </w:r>
          </w:p>
        </w:tc>
      </w:tr>
      <w:tr w:rsidR="0014397C" w:rsidRPr="00F26942" w14:paraId="663B1C36" w14:textId="77777777" w:rsidTr="00FE0A9B">
        <w:trPr>
          <w:cantSplit/>
        </w:trPr>
        <w:tc>
          <w:tcPr>
            <w:tcW w:w="2551" w:type="dxa"/>
            <w:shd w:val="clear" w:color="auto" w:fill="auto"/>
          </w:tcPr>
          <w:p w14:paraId="457401CF" w14:textId="77777777" w:rsidR="0014397C" w:rsidRPr="00F26942" w:rsidRDefault="0014397C" w:rsidP="00FE0A9B">
            <w:pPr>
              <w:pStyle w:val="ENoteTableText"/>
            </w:pPr>
          </w:p>
        </w:tc>
        <w:tc>
          <w:tcPr>
            <w:tcW w:w="4592" w:type="dxa"/>
            <w:shd w:val="clear" w:color="auto" w:fill="auto"/>
          </w:tcPr>
          <w:p w14:paraId="0E762A22" w14:textId="77777777" w:rsidR="0014397C" w:rsidRPr="00F26942" w:rsidRDefault="0014397C" w:rsidP="00FE0A9B">
            <w:pPr>
              <w:pStyle w:val="ENoteTableText"/>
            </w:pPr>
            <w:r w:rsidRPr="00F26942">
              <w:t>ad No 33, 2012</w:t>
            </w:r>
          </w:p>
        </w:tc>
      </w:tr>
      <w:tr w:rsidR="0014397C" w:rsidRPr="00F26942" w14:paraId="471A47AC" w14:textId="77777777" w:rsidTr="00FE0A9B">
        <w:trPr>
          <w:cantSplit/>
        </w:trPr>
        <w:tc>
          <w:tcPr>
            <w:tcW w:w="2551" w:type="dxa"/>
            <w:shd w:val="clear" w:color="auto" w:fill="auto"/>
          </w:tcPr>
          <w:p w14:paraId="04B636DC" w14:textId="77777777" w:rsidR="0014397C" w:rsidRPr="00F26942" w:rsidRDefault="0014397C" w:rsidP="00FE0A9B">
            <w:pPr>
              <w:pStyle w:val="ENoteTableText"/>
            </w:pPr>
          </w:p>
        </w:tc>
        <w:tc>
          <w:tcPr>
            <w:tcW w:w="4592" w:type="dxa"/>
            <w:shd w:val="clear" w:color="auto" w:fill="auto"/>
          </w:tcPr>
          <w:p w14:paraId="5D635755" w14:textId="77777777" w:rsidR="0014397C" w:rsidRPr="00F26942" w:rsidRDefault="0014397C" w:rsidP="00FE0A9B">
            <w:pPr>
              <w:pStyle w:val="ENoteTableText"/>
            </w:pPr>
            <w:r w:rsidRPr="00F26942">
              <w:t>am No 175, 2012</w:t>
            </w:r>
          </w:p>
        </w:tc>
      </w:tr>
      <w:tr w:rsidR="0014397C" w:rsidRPr="00F26942" w14:paraId="1187BF9C" w14:textId="77777777" w:rsidTr="00FE0A9B">
        <w:trPr>
          <w:cantSplit/>
        </w:trPr>
        <w:tc>
          <w:tcPr>
            <w:tcW w:w="2551" w:type="dxa"/>
            <w:shd w:val="clear" w:color="auto" w:fill="auto"/>
          </w:tcPr>
          <w:p w14:paraId="563C6B9F" w14:textId="77777777" w:rsidR="0014397C" w:rsidRPr="00F26942" w:rsidRDefault="0014397C" w:rsidP="00FE0A9B">
            <w:pPr>
              <w:pStyle w:val="ENoteTableText"/>
              <w:tabs>
                <w:tab w:val="center" w:leader="dot" w:pos="2268"/>
              </w:tabs>
            </w:pPr>
            <w:r w:rsidRPr="00F26942">
              <w:t>c 5</w:t>
            </w:r>
            <w:r w:rsidRPr="00F26942">
              <w:tab/>
            </w:r>
          </w:p>
        </w:tc>
        <w:tc>
          <w:tcPr>
            <w:tcW w:w="4592" w:type="dxa"/>
            <w:shd w:val="clear" w:color="auto" w:fill="auto"/>
          </w:tcPr>
          <w:p w14:paraId="66F9A04E" w14:textId="77777777" w:rsidR="0014397C" w:rsidRPr="00F26942" w:rsidRDefault="0014397C" w:rsidP="00FE0A9B">
            <w:pPr>
              <w:pStyle w:val="ENoteTableText"/>
            </w:pPr>
            <w:r w:rsidRPr="00F26942">
              <w:t>rep No 55, 2009</w:t>
            </w:r>
          </w:p>
        </w:tc>
      </w:tr>
      <w:tr w:rsidR="0014397C" w:rsidRPr="00F26942" w14:paraId="391F5079" w14:textId="77777777" w:rsidTr="00FE0A9B">
        <w:trPr>
          <w:cantSplit/>
        </w:trPr>
        <w:tc>
          <w:tcPr>
            <w:tcW w:w="2551" w:type="dxa"/>
            <w:shd w:val="clear" w:color="auto" w:fill="auto"/>
          </w:tcPr>
          <w:p w14:paraId="1FCE6D09" w14:textId="77777777" w:rsidR="0014397C" w:rsidRPr="00F26942" w:rsidRDefault="0014397C" w:rsidP="00FE0A9B">
            <w:pPr>
              <w:pStyle w:val="ENoteTableText"/>
            </w:pPr>
          </w:p>
        </w:tc>
        <w:tc>
          <w:tcPr>
            <w:tcW w:w="4592" w:type="dxa"/>
            <w:shd w:val="clear" w:color="auto" w:fill="auto"/>
          </w:tcPr>
          <w:p w14:paraId="4D39AFEF" w14:textId="77777777" w:rsidR="0014397C" w:rsidRPr="00F26942" w:rsidRDefault="0014397C" w:rsidP="00FE0A9B">
            <w:pPr>
              <w:pStyle w:val="ENoteTableText"/>
            </w:pPr>
            <w:r w:rsidRPr="00F26942">
              <w:t>ad No 33, 2012</w:t>
            </w:r>
          </w:p>
        </w:tc>
      </w:tr>
      <w:tr w:rsidR="0014397C" w:rsidRPr="00F26942" w14:paraId="62E6E2D0" w14:textId="77777777" w:rsidTr="00FE0A9B">
        <w:trPr>
          <w:cantSplit/>
        </w:trPr>
        <w:tc>
          <w:tcPr>
            <w:tcW w:w="2551" w:type="dxa"/>
            <w:shd w:val="clear" w:color="auto" w:fill="auto"/>
          </w:tcPr>
          <w:p w14:paraId="015EF3F9" w14:textId="77777777" w:rsidR="0014397C" w:rsidRPr="00F26942" w:rsidRDefault="0014397C" w:rsidP="00FE0A9B">
            <w:pPr>
              <w:pStyle w:val="ENoteTableText"/>
              <w:tabs>
                <w:tab w:val="center" w:leader="dot" w:pos="2268"/>
              </w:tabs>
            </w:pPr>
            <w:r w:rsidRPr="00F26942">
              <w:t>c 6</w:t>
            </w:r>
            <w:r w:rsidRPr="00F26942">
              <w:tab/>
            </w:r>
          </w:p>
        </w:tc>
        <w:tc>
          <w:tcPr>
            <w:tcW w:w="4592" w:type="dxa"/>
            <w:shd w:val="clear" w:color="auto" w:fill="auto"/>
          </w:tcPr>
          <w:p w14:paraId="32C24BE8" w14:textId="77777777" w:rsidR="0014397C" w:rsidRPr="00F26942" w:rsidRDefault="0014397C" w:rsidP="00FE0A9B">
            <w:pPr>
              <w:pStyle w:val="ENoteTableText"/>
            </w:pPr>
            <w:r w:rsidRPr="00F26942">
              <w:t>rep No 55, 2009</w:t>
            </w:r>
          </w:p>
        </w:tc>
      </w:tr>
      <w:tr w:rsidR="0014397C" w:rsidRPr="00F26942" w14:paraId="6FDBA2E5" w14:textId="77777777" w:rsidTr="00FE0A9B">
        <w:trPr>
          <w:cantSplit/>
        </w:trPr>
        <w:tc>
          <w:tcPr>
            <w:tcW w:w="2551" w:type="dxa"/>
            <w:shd w:val="clear" w:color="auto" w:fill="auto"/>
          </w:tcPr>
          <w:p w14:paraId="4E98419B" w14:textId="77777777" w:rsidR="0014397C" w:rsidRPr="00F26942" w:rsidRDefault="0014397C" w:rsidP="00FE0A9B">
            <w:pPr>
              <w:pStyle w:val="ENoteTableText"/>
            </w:pPr>
          </w:p>
        </w:tc>
        <w:tc>
          <w:tcPr>
            <w:tcW w:w="4592" w:type="dxa"/>
            <w:shd w:val="clear" w:color="auto" w:fill="auto"/>
          </w:tcPr>
          <w:p w14:paraId="4219B904" w14:textId="77777777" w:rsidR="0014397C" w:rsidRPr="00F26942" w:rsidRDefault="0014397C" w:rsidP="00FE0A9B">
            <w:pPr>
              <w:pStyle w:val="ENoteTableText"/>
            </w:pPr>
            <w:r w:rsidRPr="00F26942">
              <w:t>ad No 33, 2012</w:t>
            </w:r>
          </w:p>
        </w:tc>
      </w:tr>
      <w:tr w:rsidR="0014397C" w:rsidRPr="00F26942" w14:paraId="6D524E34" w14:textId="77777777" w:rsidTr="00FE0A9B">
        <w:trPr>
          <w:cantSplit/>
        </w:trPr>
        <w:tc>
          <w:tcPr>
            <w:tcW w:w="2551" w:type="dxa"/>
            <w:shd w:val="clear" w:color="auto" w:fill="auto"/>
          </w:tcPr>
          <w:p w14:paraId="5805203A" w14:textId="77777777" w:rsidR="0014397C" w:rsidRPr="00F26942" w:rsidRDefault="0014397C" w:rsidP="00FE0A9B">
            <w:pPr>
              <w:pStyle w:val="ENoteTableText"/>
              <w:tabs>
                <w:tab w:val="center" w:leader="dot" w:pos="2268"/>
              </w:tabs>
            </w:pPr>
            <w:r w:rsidRPr="00F26942">
              <w:t>c 7</w:t>
            </w:r>
            <w:r w:rsidRPr="00F26942">
              <w:tab/>
            </w:r>
          </w:p>
        </w:tc>
        <w:tc>
          <w:tcPr>
            <w:tcW w:w="4592" w:type="dxa"/>
            <w:shd w:val="clear" w:color="auto" w:fill="auto"/>
          </w:tcPr>
          <w:p w14:paraId="57B246C8" w14:textId="77777777" w:rsidR="0014397C" w:rsidRPr="00F26942" w:rsidRDefault="0014397C" w:rsidP="00FE0A9B">
            <w:pPr>
              <w:pStyle w:val="ENoteTableText"/>
            </w:pPr>
            <w:r w:rsidRPr="00F26942">
              <w:t>rep No 55, 2009</w:t>
            </w:r>
          </w:p>
        </w:tc>
      </w:tr>
      <w:tr w:rsidR="0014397C" w:rsidRPr="00F26942" w14:paraId="3368EB0F" w14:textId="77777777" w:rsidTr="00FE0A9B">
        <w:trPr>
          <w:cantSplit/>
        </w:trPr>
        <w:tc>
          <w:tcPr>
            <w:tcW w:w="2551" w:type="dxa"/>
            <w:shd w:val="clear" w:color="auto" w:fill="auto"/>
          </w:tcPr>
          <w:p w14:paraId="098F2225" w14:textId="77777777" w:rsidR="0014397C" w:rsidRPr="00F26942" w:rsidRDefault="0014397C" w:rsidP="00FE0A9B">
            <w:pPr>
              <w:pStyle w:val="ENoteTableText"/>
            </w:pPr>
          </w:p>
        </w:tc>
        <w:tc>
          <w:tcPr>
            <w:tcW w:w="4592" w:type="dxa"/>
            <w:shd w:val="clear" w:color="auto" w:fill="auto"/>
          </w:tcPr>
          <w:p w14:paraId="531DA5A7" w14:textId="77777777" w:rsidR="0014397C" w:rsidRPr="00F26942" w:rsidRDefault="0014397C" w:rsidP="00FE0A9B">
            <w:pPr>
              <w:pStyle w:val="ENoteTableText"/>
            </w:pPr>
            <w:r w:rsidRPr="00F26942">
              <w:t>ad No 33, 2012</w:t>
            </w:r>
          </w:p>
        </w:tc>
      </w:tr>
      <w:tr w:rsidR="0014397C" w:rsidRPr="00F26942" w14:paraId="65B3B848" w14:textId="77777777" w:rsidTr="00FE0A9B">
        <w:trPr>
          <w:cantSplit/>
        </w:trPr>
        <w:tc>
          <w:tcPr>
            <w:tcW w:w="2551" w:type="dxa"/>
            <w:shd w:val="clear" w:color="auto" w:fill="auto"/>
          </w:tcPr>
          <w:p w14:paraId="5B0E6DCC" w14:textId="77777777" w:rsidR="0014397C" w:rsidRPr="00F26942" w:rsidRDefault="0014397C" w:rsidP="00FE0A9B">
            <w:pPr>
              <w:pStyle w:val="ENoteTableText"/>
            </w:pPr>
          </w:p>
        </w:tc>
        <w:tc>
          <w:tcPr>
            <w:tcW w:w="4592" w:type="dxa"/>
            <w:shd w:val="clear" w:color="auto" w:fill="auto"/>
          </w:tcPr>
          <w:p w14:paraId="539712A9" w14:textId="77777777" w:rsidR="0014397C" w:rsidRPr="00F26942" w:rsidRDefault="0014397C" w:rsidP="00FE0A9B">
            <w:pPr>
              <w:pStyle w:val="ENoteTableText"/>
            </w:pPr>
            <w:r w:rsidRPr="00F26942">
              <w:t>am No 175, 2012; No 126, 2015</w:t>
            </w:r>
          </w:p>
        </w:tc>
      </w:tr>
      <w:tr w:rsidR="0014397C" w:rsidRPr="00F26942" w14:paraId="3E77129C" w14:textId="77777777" w:rsidTr="00FE0A9B">
        <w:trPr>
          <w:cantSplit/>
        </w:trPr>
        <w:tc>
          <w:tcPr>
            <w:tcW w:w="2551" w:type="dxa"/>
            <w:shd w:val="clear" w:color="auto" w:fill="auto"/>
          </w:tcPr>
          <w:p w14:paraId="3AB188A9" w14:textId="77777777" w:rsidR="0014397C" w:rsidRPr="00F26942" w:rsidRDefault="0014397C" w:rsidP="00FE0A9B">
            <w:pPr>
              <w:pStyle w:val="ENoteTableText"/>
              <w:keepNext/>
            </w:pPr>
            <w:r w:rsidRPr="00F26942">
              <w:rPr>
                <w:b/>
                <w:noProof/>
              </w:rPr>
              <w:t>Part 2</w:t>
            </w:r>
          </w:p>
        </w:tc>
        <w:tc>
          <w:tcPr>
            <w:tcW w:w="4592" w:type="dxa"/>
            <w:shd w:val="clear" w:color="auto" w:fill="auto"/>
          </w:tcPr>
          <w:p w14:paraId="47D48174" w14:textId="77777777" w:rsidR="0014397C" w:rsidRPr="00F26942" w:rsidRDefault="0014397C" w:rsidP="00FE0A9B">
            <w:pPr>
              <w:pStyle w:val="ENoteTableText"/>
              <w:keepNext/>
            </w:pPr>
          </w:p>
        </w:tc>
      </w:tr>
      <w:tr w:rsidR="0014397C" w:rsidRPr="00F26942" w14:paraId="5C8F2F44" w14:textId="77777777" w:rsidTr="00FE0A9B">
        <w:trPr>
          <w:cantSplit/>
        </w:trPr>
        <w:tc>
          <w:tcPr>
            <w:tcW w:w="2551" w:type="dxa"/>
            <w:shd w:val="clear" w:color="auto" w:fill="auto"/>
          </w:tcPr>
          <w:p w14:paraId="7911D1D8" w14:textId="77777777" w:rsidR="0014397C" w:rsidRPr="00F26942" w:rsidRDefault="0014397C" w:rsidP="00FE0A9B">
            <w:pPr>
              <w:pStyle w:val="ENoteTableText"/>
              <w:tabs>
                <w:tab w:val="center" w:leader="dot" w:pos="2268"/>
              </w:tabs>
              <w:rPr>
                <w:noProof/>
              </w:rPr>
            </w:pPr>
            <w:r w:rsidRPr="00F26942">
              <w:rPr>
                <w:noProof/>
              </w:rPr>
              <w:t>Part 2</w:t>
            </w:r>
            <w:r w:rsidRPr="00F26942">
              <w:rPr>
                <w:noProof/>
              </w:rPr>
              <w:tab/>
            </w:r>
          </w:p>
        </w:tc>
        <w:tc>
          <w:tcPr>
            <w:tcW w:w="4592" w:type="dxa"/>
            <w:shd w:val="clear" w:color="auto" w:fill="auto"/>
          </w:tcPr>
          <w:p w14:paraId="3BAC503E" w14:textId="77777777" w:rsidR="0014397C" w:rsidRPr="00F26942" w:rsidRDefault="0014397C" w:rsidP="00FE0A9B">
            <w:pPr>
              <w:pStyle w:val="ENoteTableText"/>
            </w:pPr>
            <w:r w:rsidRPr="00F26942">
              <w:t>ad No 171, 2012</w:t>
            </w:r>
          </w:p>
        </w:tc>
      </w:tr>
      <w:tr w:rsidR="0014397C" w:rsidRPr="00F26942" w14:paraId="2A439BB4" w14:textId="77777777" w:rsidTr="00FE0A9B">
        <w:trPr>
          <w:cantSplit/>
        </w:trPr>
        <w:tc>
          <w:tcPr>
            <w:tcW w:w="2551" w:type="dxa"/>
            <w:shd w:val="clear" w:color="auto" w:fill="auto"/>
          </w:tcPr>
          <w:p w14:paraId="7C152E3F" w14:textId="77777777" w:rsidR="0014397C" w:rsidRPr="00F26942" w:rsidRDefault="0014397C" w:rsidP="00FE0A9B">
            <w:pPr>
              <w:pStyle w:val="ENoteTableText"/>
              <w:tabs>
                <w:tab w:val="center" w:leader="dot" w:pos="2268"/>
              </w:tabs>
            </w:pPr>
            <w:r w:rsidRPr="00F26942">
              <w:t>c 8</w:t>
            </w:r>
            <w:r w:rsidRPr="00F26942">
              <w:tab/>
            </w:r>
          </w:p>
        </w:tc>
        <w:tc>
          <w:tcPr>
            <w:tcW w:w="4592" w:type="dxa"/>
            <w:shd w:val="clear" w:color="auto" w:fill="auto"/>
          </w:tcPr>
          <w:p w14:paraId="539C3254" w14:textId="77777777" w:rsidR="0014397C" w:rsidRPr="00F26942" w:rsidRDefault="0014397C" w:rsidP="00FE0A9B">
            <w:pPr>
              <w:pStyle w:val="ENoteTableText"/>
            </w:pPr>
            <w:r w:rsidRPr="00F26942">
              <w:t>ad No 171, 2012</w:t>
            </w:r>
          </w:p>
        </w:tc>
      </w:tr>
      <w:tr w:rsidR="0014397C" w:rsidRPr="00F26942" w14:paraId="3274FB1A" w14:textId="77777777" w:rsidTr="00FE0A9B">
        <w:trPr>
          <w:cantSplit/>
        </w:trPr>
        <w:tc>
          <w:tcPr>
            <w:tcW w:w="2551" w:type="dxa"/>
            <w:shd w:val="clear" w:color="auto" w:fill="auto"/>
          </w:tcPr>
          <w:p w14:paraId="7EB92466" w14:textId="77777777" w:rsidR="0014397C" w:rsidRPr="00F26942" w:rsidRDefault="0014397C" w:rsidP="00FE0A9B">
            <w:pPr>
              <w:pStyle w:val="ENoteTableText"/>
              <w:tabs>
                <w:tab w:val="center" w:leader="dot" w:pos="2268"/>
              </w:tabs>
            </w:pPr>
            <w:r w:rsidRPr="00F26942">
              <w:t>c 9</w:t>
            </w:r>
            <w:r w:rsidRPr="00F26942">
              <w:tab/>
            </w:r>
          </w:p>
        </w:tc>
        <w:tc>
          <w:tcPr>
            <w:tcW w:w="4592" w:type="dxa"/>
            <w:shd w:val="clear" w:color="auto" w:fill="auto"/>
          </w:tcPr>
          <w:p w14:paraId="1FB65F5B" w14:textId="77777777" w:rsidR="0014397C" w:rsidRPr="00F26942" w:rsidRDefault="0014397C" w:rsidP="00FE0A9B">
            <w:pPr>
              <w:pStyle w:val="ENoteTableText"/>
            </w:pPr>
            <w:r w:rsidRPr="00F26942">
              <w:t>ad No 171, 2012</w:t>
            </w:r>
          </w:p>
        </w:tc>
      </w:tr>
      <w:tr w:rsidR="0014397C" w:rsidRPr="00F26942" w14:paraId="19DFDE1E" w14:textId="77777777" w:rsidTr="00FE0A9B">
        <w:trPr>
          <w:cantSplit/>
        </w:trPr>
        <w:tc>
          <w:tcPr>
            <w:tcW w:w="2551" w:type="dxa"/>
            <w:shd w:val="clear" w:color="auto" w:fill="auto"/>
          </w:tcPr>
          <w:p w14:paraId="4CD1F481" w14:textId="77777777" w:rsidR="0014397C" w:rsidRPr="00F26942" w:rsidRDefault="0014397C" w:rsidP="00FE0A9B">
            <w:pPr>
              <w:pStyle w:val="ENoteTableText"/>
              <w:tabs>
                <w:tab w:val="center" w:leader="dot" w:pos="2268"/>
              </w:tabs>
            </w:pPr>
            <w:r w:rsidRPr="00F26942">
              <w:t>c 10</w:t>
            </w:r>
            <w:r w:rsidRPr="00F26942">
              <w:tab/>
            </w:r>
          </w:p>
        </w:tc>
        <w:tc>
          <w:tcPr>
            <w:tcW w:w="4592" w:type="dxa"/>
            <w:shd w:val="clear" w:color="auto" w:fill="auto"/>
          </w:tcPr>
          <w:p w14:paraId="2D9DCD75" w14:textId="77777777" w:rsidR="0014397C" w:rsidRPr="00F26942" w:rsidRDefault="0014397C" w:rsidP="00FE0A9B">
            <w:pPr>
              <w:pStyle w:val="ENoteTableText"/>
            </w:pPr>
            <w:r w:rsidRPr="00F26942">
              <w:t>ad No 171, 2012</w:t>
            </w:r>
          </w:p>
        </w:tc>
      </w:tr>
      <w:tr w:rsidR="0014397C" w:rsidRPr="00F26942" w14:paraId="1E78DBD3" w14:textId="77777777" w:rsidTr="00FE0A9B">
        <w:trPr>
          <w:cantSplit/>
        </w:trPr>
        <w:tc>
          <w:tcPr>
            <w:tcW w:w="2551" w:type="dxa"/>
            <w:shd w:val="clear" w:color="auto" w:fill="auto"/>
          </w:tcPr>
          <w:p w14:paraId="3C58EBDB" w14:textId="77777777" w:rsidR="0014397C" w:rsidRPr="00F26942" w:rsidRDefault="0014397C" w:rsidP="00FE0A9B">
            <w:pPr>
              <w:pStyle w:val="ENoteTableText"/>
              <w:tabs>
                <w:tab w:val="center" w:leader="dot" w:pos="2268"/>
              </w:tabs>
            </w:pPr>
          </w:p>
        </w:tc>
        <w:tc>
          <w:tcPr>
            <w:tcW w:w="4592" w:type="dxa"/>
            <w:shd w:val="clear" w:color="auto" w:fill="auto"/>
          </w:tcPr>
          <w:p w14:paraId="3A5D0AEC" w14:textId="77777777" w:rsidR="0014397C" w:rsidRPr="00F26942" w:rsidRDefault="0014397C" w:rsidP="00FE0A9B">
            <w:pPr>
              <w:pStyle w:val="ENoteTableText"/>
            </w:pPr>
            <w:r w:rsidRPr="00F26942">
              <w:t>am No 61, 2013</w:t>
            </w:r>
          </w:p>
        </w:tc>
      </w:tr>
      <w:tr w:rsidR="0014397C" w:rsidRPr="00F26942" w14:paraId="739EB98D" w14:textId="77777777" w:rsidTr="00FE0A9B">
        <w:trPr>
          <w:cantSplit/>
        </w:trPr>
        <w:tc>
          <w:tcPr>
            <w:tcW w:w="2551" w:type="dxa"/>
            <w:shd w:val="clear" w:color="auto" w:fill="auto"/>
          </w:tcPr>
          <w:p w14:paraId="1D95EA32" w14:textId="77777777" w:rsidR="0014397C" w:rsidRPr="00F26942" w:rsidRDefault="0014397C" w:rsidP="00FE0A9B">
            <w:pPr>
              <w:pStyle w:val="ENoteTableText"/>
              <w:tabs>
                <w:tab w:val="center" w:leader="dot" w:pos="2268"/>
              </w:tabs>
            </w:pPr>
            <w:r w:rsidRPr="00F26942">
              <w:t>c 11</w:t>
            </w:r>
            <w:r w:rsidRPr="00F26942">
              <w:tab/>
            </w:r>
          </w:p>
        </w:tc>
        <w:tc>
          <w:tcPr>
            <w:tcW w:w="4592" w:type="dxa"/>
            <w:shd w:val="clear" w:color="auto" w:fill="auto"/>
          </w:tcPr>
          <w:p w14:paraId="1B465104" w14:textId="77777777" w:rsidR="0014397C" w:rsidRPr="00F26942" w:rsidRDefault="0014397C" w:rsidP="00FE0A9B">
            <w:pPr>
              <w:pStyle w:val="ENoteTableText"/>
            </w:pPr>
            <w:r w:rsidRPr="00F26942">
              <w:t>ad No 171, 2012</w:t>
            </w:r>
          </w:p>
        </w:tc>
      </w:tr>
      <w:tr w:rsidR="0014397C" w:rsidRPr="00F26942" w14:paraId="70381C1A" w14:textId="77777777" w:rsidTr="00FE0A9B">
        <w:trPr>
          <w:cantSplit/>
        </w:trPr>
        <w:tc>
          <w:tcPr>
            <w:tcW w:w="2551" w:type="dxa"/>
            <w:shd w:val="clear" w:color="auto" w:fill="auto"/>
          </w:tcPr>
          <w:p w14:paraId="2B4151C8" w14:textId="77777777" w:rsidR="0014397C" w:rsidRPr="00F26942" w:rsidRDefault="0014397C" w:rsidP="00FE0A9B">
            <w:pPr>
              <w:pStyle w:val="ENoteTableText"/>
              <w:tabs>
                <w:tab w:val="center" w:leader="dot" w:pos="2268"/>
              </w:tabs>
            </w:pPr>
          </w:p>
        </w:tc>
        <w:tc>
          <w:tcPr>
            <w:tcW w:w="4592" w:type="dxa"/>
            <w:shd w:val="clear" w:color="auto" w:fill="auto"/>
          </w:tcPr>
          <w:p w14:paraId="03EB2D5E" w14:textId="77777777" w:rsidR="0014397C" w:rsidRPr="00F26942" w:rsidRDefault="0014397C" w:rsidP="00FE0A9B">
            <w:pPr>
              <w:pStyle w:val="ENoteTableText"/>
            </w:pPr>
            <w:r w:rsidRPr="00F26942">
              <w:t>am No 61, 2013</w:t>
            </w:r>
          </w:p>
        </w:tc>
      </w:tr>
      <w:tr w:rsidR="0014397C" w:rsidRPr="00F26942" w14:paraId="4D4686F4" w14:textId="77777777" w:rsidTr="00FE0A9B">
        <w:trPr>
          <w:cantSplit/>
        </w:trPr>
        <w:tc>
          <w:tcPr>
            <w:tcW w:w="2551" w:type="dxa"/>
            <w:shd w:val="clear" w:color="auto" w:fill="auto"/>
          </w:tcPr>
          <w:p w14:paraId="339B110D" w14:textId="77777777" w:rsidR="0014397C" w:rsidRPr="00F26942" w:rsidRDefault="0014397C" w:rsidP="00FE0A9B">
            <w:pPr>
              <w:pStyle w:val="ENoteTableText"/>
              <w:tabs>
                <w:tab w:val="center" w:leader="dot" w:pos="2268"/>
              </w:tabs>
            </w:pPr>
            <w:r w:rsidRPr="00F26942">
              <w:lastRenderedPageBreak/>
              <w:t>c 12</w:t>
            </w:r>
            <w:r w:rsidRPr="00F26942">
              <w:tab/>
            </w:r>
          </w:p>
        </w:tc>
        <w:tc>
          <w:tcPr>
            <w:tcW w:w="4592" w:type="dxa"/>
            <w:shd w:val="clear" w:color="auto" w:fill="auto"/>
          </w:tcPr>
          <w:p w14:paraId="5EE9E016" w14:textId="77777777" w:rsidR="0014397C" w:rsidRPr="00F26942" w:rsidRDefault="0014397C" w:rsidP="00FE0A9B">
            <w:pPr>
              <w:pStyle w:val="ENoteTableText"/>
            </w:pPr>
            <w:r w:rsidRPr="00F26942">
              <w:t>ad No 171, 2012</w:t>
            </w:r>
          </w:p>
        </w:tc>
      </w:tr>
      <w:tr w:rsidR="0014397C" w:rsidRPr="00F26942" w14:paraId="6D23F3CD" w14:textId="77777777" w:rsidTr="00FE0A9B">
        <w:trPr>
          <w:cantSplit/>
        </w:trPr>
        <w:tc>
          <w:tcPr>
            <w:tcW w:w="2551" w:type="dxa"/>
            <w:shd w:val="clear" w:color="auto" w:fill="auto"/>
          </w:tcPr>
          <w:p w14:paraId="25B42C1D" w14:textId="77777777" w:rsidR="0014397C" w:rsidRPr="00F26942" w:rsidRDefault="0014397C" w:rsidP="00FE0A9B">
            <w:pPr>
              <w:pStyle w:val="ENoteTableText"/>
              <w:tabs>
                <w:tab w:val="center" w:leader="dot" w:pos="2268"/>
              </w:tabs>
            </w:pPr>
          </w:p>
        </w:tc>
        <w:tc>
          <w:tcPr>
            <w:tcW w:w="4592" w:type="dxa"/>
            <w:shd w:val="clear" w:color="auto" w:fill="auto"/>
          </w:tcPr>
          <w:p w14:paraId="0C0D167A" w14:textId="77777777" w:rsidR="0014397C" w:rsidRPr="00F26942" w:rsidRDefault="0014397C" w:rsidP="00FE0A9B">
            <w:pPr>
              <w:pStyle w:val="ENoteTableText"/>
            </w:pPr>
            <w:r w:rsidRPr="00F26942">
              <w:t>am No 61, 2013</w:t>
            </w:r>
          </w:p>
        </w:tc>
      </w:tr>
      <w:tr w:rsidR="0014397C" w:rsidRPr="00F26942" w14:paraId="7E592C1A" w14:textId="77777777" w:rsidTr="00FE0A9B">
        <w:trPr>
          <w:cantSplit/>
        </w:trPr>
        <w:tc>
          <w:tcPr>
            <w:tcW w:w="2551" w:type="dxa"/>
            <w:shd w:val="clear" w:color="auto" w:fill="auto"/>
          </w:tcPr>
          <w:p w14:paraId="174CE321" w14:textId="77777777" w:rsidR="0014397C" w:rsidRPr="00F26942" w:rsidRDefault="0014397C" w:rsidP="00FE0A9B">
            <w:pPr>
              <w:pStyle w:val="ENoteTableText"/>
              <w:keepNext/>
              <w:tabs>
                <w:tab w:val="center" w:leader="dot" w:pos="2268"/>
              </w:tabs>
              <w:rPr>
                <w:b/>
              </w:rPr>
            </w:pPr>
            <w:r w:rsidRPr="00F26942">
              <w:rPr>
                <w:b/>
              </w:rPr>
              <w:t>Part 3</w:t>
            </w:r>
          </w:p>
        </w:tc>
        <w:tc>
          <w:tcPr>
            <w:tcW w:w="4592" w:type="dxa"/>
            <w:shd w:val="clear" w:color="auto" w:fill="auto"/>
          </w:tcPr>
          <w:p w14:paraId="7BB232F0" w14:textId="77777777" w:rsidR="0014397C" w:rsidRPr="00F26942" w:rsidRDefault="0014397C" w:rsidP="00FE0A9B">
            <w:pPr>
              <w:pStyle w:val="ENoteTableText"/>
            </w:pPr>
          </w:p>
        </w:tc>
      </w:tr>
      <w:tr w:rsidR="0014397C" w:rsidRPr="00F26942" w14:paraId="599D8333" w14:textId="77777777" w:rsidTr="00FE0A9B">
        <w:trPr>
          <w:cantSplit/>
        </w:trPr>
        <w:tc>
          <w:tcPr>
            <w:tcW w:w="2551" w:type="dxa"/>
            <w:shd w:val="clear" w:color="auto" w:fill="auto"/>
          </w:tcPr>
          <w:p w14:paraId="3DFDD8A8" w14:textId="77777777" w:rsidR="0014397C" w:rsidRPr="00F26942" w:rsidRDefault="0014397C" w:rsidP="00FE0A9B">
            <w:pPr>
              <w:pStyle w:val="ENoteTableText"/>
              <w:tabs>
                <w:tab w:val="center" w:leader="dot" w:pos="2268"/>
              </w:tabs>
            </w:pPr>
            <w:r w:rsidRPr="00F26942">
              <w:t>Part 3</w:t>
            </w:r>
            <w:r w:rsidRPr="00F26942">
              <w:tab/>
            </w:r>
          </w:p>
        </w:tc>
        <w:tc>
          <w:tcPr>
            <w:tcW w:w="4592" w:type="dxa"/>
            <w:shd w:val="clear" w:color="auto" w:fill="auto"/>
          </w:tcPr>
          <w:p w14:paraId="4E6D7E92" w14:textId="77777777" w:rsidR="0014397C" w:rsidRPr="00F26942" w:rsidRDefault="0014397C" w:rsidP="00FE0A9B">
            <w:pPr>
              <w:pStyle w:val="ENoteTableText"/>
            </w:pPr>
            <w:r w:rsidRPr="00F26942">
              <w:t>ad No 62, 2016</w:t>
            </w:r>
          </w:p>
        </w:tc>
      </w:tr>
      <w:tr w:rsidR="0014397C" w:rsidRPr="00F26942" w14:paraId="4EA13E48" w14:textId="77777777" w:rsidTr="00FE0A9B">
        <w:trPr>
          <w:cantSplit/>
        </w:trPr>
        <w:tc>
          <w:tcPr>
            <w:tcW w:w="2551" w:type="dxa"/>
            <w:shd w:val="clear" w:color="auto" w:fill="auto"/>
          </w:tcPr>
          <w:p w14:paraId="0ABF2568" w14:textId="77777777" w:rsidR="0014397C" w:rsidRPr="00F26942" w:rsidRDefault="0014397C" w:rsidP="00FE0A9B">
            <w:pPr>
              <w:pStyle w:val="ENoteTableText"/>
              <w:tabs>
                <w:tab w:val="center" w:leader="dot" w:pos="2268"/>
              </w:tabs>
            </w:pPr>
            <w:r w:rsidRPr="00F26942">
              <w:t>c 13</w:t>
            </w:r>
            <w:r w:rsidRPr="00F26942">
              <w:tab/>
            </w:r>
          </w:p>
        </w:tc>
        <w:tc>
          <w:tcPr>
            <w:tcW w:w="4592" w:type="dxa"/>
            <w:shd w:val="clear" w:color="auto" w:fill="auto"/>
          </w:tcPr>
          <w:p w14:paraId="620AAD25" w14:textId="77777777" w:rsidR="0014397C" w:rsidRPr="00F26942" w:rsidRDefault="0014397C" w:rsidP="00FE0A9B">
            <w:pPr>
              <w:pStyle w:val="ENoteTableText"/>
            </w:pPr>
            <w:r w:rsidRPr="00F26942">
              <w:t>ad No 62, 2016</w:t>
            </w:r>
          </w:p>
        </w:tc>
      </w:tr>
      <w:tr w:rsidR="0014397C" w:rsidRPr="00F26942" w14:paraId="0D53B303" w14:textId="77777777" w:rsidTr="00FE0A9B">
        <w:trPr>
          <w:cantSplit/>
        </w:trPr>
        <w:tc>
          <w:tcPr>
            <w:tcW w:w="2551" w:type="dxa"/>
            <w:shd w:val="clear" w:color="auto" w:fill="auto"/>
          </w:tcPr>
          <w:p w14:paraId="1ADF21D5" w14:textId="77777777" w:rsidR="0014397C" w:rsidRPr="00F26942" w:rsidRDefault="0014397C" w:rsidP="00FE0A9B">
            <w:pPr>
              <w:pStyle w:val="ENoteTableText"/>
              <w:tabs>
                <w:tab w:val="center" w:leader="dot" w:pos="2268"/>
              </w:tabs>
            </w:pPr>
            <w:r w:rsidRPr="00F26942">
              <w:t>c 14</w:t>
            </w:r>
            <w:r w:rsidRPr="00F26942">
              <w:tab/>
            </w:r>
          </w:p>
        </w:tc>
        <w:tc>
          <w:tcPr>
            <w:tcW w:w="4592" w:type="dxa"/>
            <w:shd w:val="clear" w:color="auto" w:fill="auto"/>
          </w:tcPr>
          <w:p w14:paraId="7D219B67" w14:textId="77777777" w:rsidR="0014397C" w:rsidRPr="00F26942" w:rsidRDefault="0014397C" w:rsidP="00FE0A9B">
            <w:pPr>
              <w:pStyle w:val="ENoteTableText"/>
            </w:pPr>
            <w:r w:rsidRPr="00F26942">
              <w:t>ad No 62, 2016</w:t>
            </w:r>
          </w:p>
        </w:tc>
      </w:tr>
      <w:tr w:rsidR="0014397C" w:rsidRPr="00F26942" w14:paraId="17949D48" w14:textId="77777777" w:rsidTr="00FE0A9B">
        <w:trPr>
          <w:cantSplit/>
        </w:trPr>
        <w:tc>
          <w:tcPr>
            <w:tcW w:w="2551" w:type="dxa"/>
            <w:shd w:val="clear" w:color="auto" w:fill="auto"/>
          </w:tcPr>
          <w:p w14:paraId="5F071F7A" w14:textId="77777777" w:rsidR="0014397C" w:rsidRPr="00F26942" w:rsidRDefault="0014397C" w:rsidP="00FE0A9B">
            <w:pPr>
              <w:pStyle w:val="ENoteTableText"/>
              <w:tabs>
                <w:tab w:val="center" w:leader="dot" w:pos="2268"/>
              </w:tabs>
              <w:rPr>
                <w:b/>
              </w:rPr>
            </w:pPr>
            <w:r w:rsidRPr="00F26942">
              <w:rPr>
                <w:b/>
              </w:rPr>
              <w:t>Part 4</w:t>
            </w:r>
          </w:p>
        </w:tc>
        <w:tc>
          <w:tcPr>
            <w:tcW w:w="4592" w:type="dxa"/>
            <w:shd w:val="clear" w:color="auto" w:fill="auto"/>
          </w:tcPr>
          <w:p w14:paraId="2F4F7DAA" w14:textId="77777777" w:rsidR="0014397C" w:rsidRPr="00F26942" w:rsidRDefault="0014397C" w:rsidP="00FE0A9B">
            <w:pPr>
              <w:pStyle w:val="ENoteTableText"/>
            </w:pPr>
          </w:p>
        </w:tc>
      </w:tr>
      <w:tr w:rsidR="0014397C" w:rsidRPr="00F26942" w14:paraId="3AEC7DD5" w14:textId="77777777" w:rsidTr="00FE0A9B">
        <w:trPr>
          <w:cantSplit/>
        </w:trPr>
        <w:tc>
          <w:tcPr>
            <w:tcW w:w="2551" w:type="dxa"/>
            <w:shd w:val="clear" w:color="auto" w:fill="auto"/>
          </w:tcPr>
          <w:p w14:paraId="3B628150" w14:textId="77777777" w:rsidR="0014397C" w:rsidRPr="00F26942" w:rsidRDefault="0014397C" w:rsidP="00FE0A9B">
            <w:pPr>
              <w:pStyle w:val="ENoteTableText"/>
              <w:tabs>
                <w:tab w:val="center" w:leader="dot" w:pos="2268"/>
              </w:tabs>
            </w:pPr>
            <w:r w:rsidRPr="00F26942">
              <w:t>Part 4</w:t>
            </w:r>
            <w:r w:rsidRPr="00F26942">
              <w:tab/>
            </w:r>
          </w:p>
        </w:tc>
        <w:tc>
          <w:tcPr>
            <w:tcW w:w="4592" w:type="dxa"/>
            <w:shd w:val="clear" w:color="auto" w:fill="auto"/>
          </w:tcPr>
          <w:p w14:paraId="4D07AFB4" w14:textId="77777777" w:rsidR="0014397C" w:rsidRPr="00F26942" w:rsidRDefault="0014397C" w:rsidP="00FE0A9B">
            <w:pPr>
              <w:pStyle w:val="ENoteTableText"/>
            </w:pPr>
            <w:r w:rsidRPr="00F26942">
              <w:t>ad No 101, 2017</w:t>
            </w:r>
          </w:p>
        </w:tc>
      </w:tr>
      <w:tr w:rsidR="0014397C" w:rsidRPr="00F26942" w14:paraId="423102A0" w14:textId="77777777" w:rsidTr="00FE0A9B">
        <w:trPr>
          <w:cantSplit/>
        </w:trPr>
        <w:tc>
          <w:tcPr>
            <w:tcW w:w="2551" w:type="dxa"/>
            <w:shd w:val="clear" w:color="auto" w:fill="auto"/>
          </w:tcPr>
          <w:p w14:paraId="1DA42E5F" w14:textId="77777777" w:rsidR="0014397C" w:rsidRPr="00F26942" w:rsidRDefault="0014397C" w:rsidP="00FE0A9B">
            <w:pPr>
              <w:pStyle w:val="ENoteTableText"/>
              <w:tabs>
                <w:tab w:val="center" w:leader="dot" w:pos="2268"/>
              </w:tabs>
            </w:pPr>
            <w:r w:rsidRPr="00F26942">
              <w:t>c 15</w:t>
            </w:r>
            <w:r w:rsidRPr="00F26942">
              <w:tab/>
            </w:r>
          </w:p>
        </w:tc>
        <w:tc>
          <w:tcPr>
            <w:tcW w:w="4592" w:type="dxa"/>
            <w:shd w:val="clear" w:color="auto" w:fill="auto"/>
          </w:tcPr>
          <w:p w14:paraId="3E93ABC2" w14:textId="77777777" w:rsidR="0014397C" w:rsidRPr="00F26942" w:rsidRDefault="0014397C" w:rsidP="00FE0A9B">
            <w:pPr>
              <w:pStyle w:val="ENoteTableText"/>
            </w:pPr>
            <w:r w:rsidRPr="00F26942">
              <w:t>ad No 101, 2017</w:t>
            </w:r>
          </w:p>
        </w:tc>
      </w:tr>
      <w:tr w:rsidR="0014397C" w:rsidRPr="00F26942" w14:paraId="132864BD" w14:textId="77777777" w:rsidTr="00FE0A9B">
        <w:trPr>
          <w:cantSplit/>
        </w:trPr>
        <w:tc>
          <w:tcPr>
            <w:tcW w:w="2551" w:type="dxa"/>
            <w:shd w:val="clear" w:color="auto" w:fill="auto"/>
          </w:tcPr>
          <w:p w14:paraId="6D3E8319" w14:textId="77777777" w:rsidR="0014397C" w:rsidRPr="00F26942" w:rsidRDefault="0014397C" w:rsidP="00FE0A9B">
            <w:pPr>
              <w:pStyle w:val="ENoteTableText"/>
              <w:tabs>
                <w:tab w:val="center" w:leader="dot" w:pos="2268"/>
              </w:tabs>
            </w:pPr>
            <w:r w:rsidRPr="00F26942">
              <w:t>c 16</w:t>
            </w:r>
            <w:r w:rsidRPr="00F26942">
              <w:tab/>
            </w:r>
          </w:p>
        </w:tc>
        <w:tc>
          <w:tcPr>
            <w:tcW w:w="4592" w:type="dxa"/>
            <w:shd w:val="clear" w:color="auto" w:fill="auto"/>
          </w:tcPr>
          <w:p w14:paraId="12384128" w14:textId="77777777" w:rsidR="0014397C" w:rsidRPr="00F26942" w:rsidRDefault="0014397C" w:rsidP="00FE0A9B">
            <w:pPr>
              <w:pStyle w:val="ENoteTableText"/>
            </w:pPr>
            <w:r w:rsidRPr="00F26942">
              <w:t>ad No 101, 2017</w:t>
            </w:r>
          </w:p>
        </w:tc>
      </w:tr>
      <w:tr w:rsidR="0014397C" w:rsidRPr="00F26942" w14:paraId="26C93171" w14:textId="77777777" w:rsidTr="00FE0A9B">
        <w:trPr>
          <w:cantSplit/>
        </w:trPr>
        <w:tc>
          <w:tcPr>
            <w:tcW w:w="2551" w:type="dxa"/>
            <w:shd w:val="clear" w:color="auto" w:fill="auto"/>
          </w:tcPr>
          <w:p w14:paraId="0FAD6BE6" w14:textId="77777777" w:rsidR="0014397C" w:rsidRPr="00F26942" w:rsidRDefault="0014397C" w:rsidP="00FE0A9B">
            <w:pPr>
              <w:pStyle w:val="ENoteTableText"/>
              <w:tabs>
                <w:tab w:val="center" w:leader="dot" w:pos="2268"/>
              </w:tabs>
            </w:pPr>
            <w:r w:rsidRPr="00F26942">
              <w:t>c 17</w:t>
            </w:r>
            <w:r w:rsidRPr="00F26942">
              <w:tab/>
            </w:r>
          </w:p>
        </w:tc>
        <w:tc>
          <w:tcPr>
            <w:tcW w:w="4592" w:type="dxa"/>
            <w:shd w:val="clear" w:color="auto" w:fill="auto"/>
          </w:tcPr>
          <w:p w14:paraId="0B1103BD" w14:textId="77777777" w:rsidR="0014397C" w:rsidRPr="00F26942" w:rsidRDefault="0014397C" w:rsidP="00FE0A9B">
            <w:pPr>
              <w:pStyle w:val="ENoteTableText"/>
            </w:pPr>
            <w:r w:rsidRPr="00F26942">
              <w:t>ad No 101, 2017</w:t>
            </w:r>
          </w:p>
        </w:tc>
      </w:tr>
      <w:tr w:rsidR="0014397C" w:rsidRPr="00F26942" w14:paraId="5C800C3B" w14:textId="77777777" w:rsidTr="00FE0A9B">
        <w:trPr>
          <w:cantSplit/>
        </w:trPr>
        <w:tc>
          <w:tcPr>
            <w:tcW w:w="2551" w:type="dxa"/>
            <w:shd w:val="clear" w:color="auto" w:fill="auto"/>
          </w:tcPr>
          <w:p w14:paraId="0F7A9658" w14:textId="77777777" w:rsidR="0014397C" w:rsidRPr="00F26942" w:rsidRDefault="0014397C" w:rsidP="00FE0A9B">
            <w:pPr>
              <w:pStyle w:val="ENoteTableText"/>
              <w:tabs>
                <w:tab w:val="center" w:leader="dot" w:pos="2268"/>
              </w:tabs>
            </w:pPr>
            <w:r w:rsidRPr="00F26942">
              <w:t>c 18</w:t>
            </w:r>
            <w:r w:rsidRPr="00F26942">
              <w:tab/>
            </w:r>
          </w:p>
        </w:tc>
        <w:tc>
          <w:tcPr>
            <w:tcW w:w="4592" w:type="dxa"/>
            <w:shd w:val="clear" w:color="auto" w:fill="auto"/>
          </w:tcPr>
          <w:p w14:paraId="6CE65CB9" w14:textId="77777777" w:rsidR="0014397C" w:rsidRPr="00F26942" w:rsidRDefault="0014397C" w:rsidP="00FE0A9B">
            <w:pPr>
              <w:pStyle w:val="ENoteTableText"/>
            </w:pPr>
            <w:r w:rsidRPr="00F26942">
              <w:t>ad No 101, 2017</w:t>
            </w:r>
          </w:p>
        </w:tc>
      </w:tr>
      <w:tr w:rsidR="0014397C" w:rsidRPr="00F26942" w14:paraId="1D90246A" w14:textId="77777777" w:rsidTr="00FE0A9B">
        <w:trPr>
          <w:cantSplit/>
        </w:trPr>
        <w:tc>
          <w:tcPr>
            <w:tcW w:w="2551" w:type="dxa"/>
            <w:shd w:val="clear" w:color="auto" w:fill="auto"/>
          </w:tcPr>
          <w:p w14:paraId="37622A58" w14:textId="77777777" w:rsidR="0014397C" w:rsidRPr="00F26942" w:rsidRDefault="0014397C" w:rsidP="00FE0A9B">
            <w:pPr>
              <w:pStyle w:val="ENoteTableText"/>
              <w:tabs>
                <w:tab w:val="center" w:leader="dot" w:pos="2268"/>
              </w:tabs>
            </w:pPr>
            <w:r w:rsidRPr="00F26942">
              <w:t>c 19</w:t>
            </w:r>
            <w:r w:rsidRPr="00F26942">
              <w:tab/>
            </w:r>
          </w:p>
        </w:tc>
        <w:tc>
          <w:tcPr>
            <w:tcW w:w="4592" w:type="dxa"/>
            <w:shd w:val="clear" w:color="auto" w:fill="auto"/>
          </w:tcPr>
          <w:p w14:paraId="4BFF55EC" w14:textId="77777777" w:rsidR="0014397C" w:rsidRPr="00F26942" w:rsidRDefault="0014397C" w:rsidP="00FE0A9B">
            <w:pPr>
              <w:pStyle w:val="ENoteTableText"/>
            </w:pPr>
            <w:r w:rsidRPr="00F26942">
              <w:t>ad No 101, 2017</w:t>
            </w:r>
          </w:p>
        </w:tc>
      </w:tr>
      <w:tr w:rsidR="0014397C" w:rsidRPr="00F26942" w14:paraId="2B730E83" w14:textId="77777777" w:rsidTr="00FE0A9B">
        <w:trPr>
          <w:cantSplit/>
        </w:trPr>
        <w:tc>
          <w:tcPr>
            <w:tcW w:w="2551" w:type="dxa"/>
            <w:shd w:val="clear" w:color="auto" w:fill="auto"/>
          </w:tcPr>
          <w:p w14:paraId="3DD1BCA4" w14:textId="77777777" w:rsidR="0014397C" w:rsidRPr="00F26942" w:rsidRDefault="0014397C" w:rsidP="00FE0A9B">
            <w:pPr>
              <w:pStyle w:val="ENoteTableText"/>
              <w:tabs>
                <w:tab w:val="center" w:leader="dot" w:pos="2268"/>
              </w:tabs>
            </w:pPr>
            <w:r w:rsidRPr="00F26942">
              <w:t>c 20</w:t>
            </w:r>
            <w:r w:rsidRPr="00F26942">
              <w:tab/>
            </w:r>
          </w:p>
        </w:tc>
        <w:tc>
          <w:tcPr>
            <w:tcW w:w="4592" w:type="dxa"/>
            <w:shd w:val="clear" w:color="auto" w:fill="auto"/>
          </w:tcPr>
          <w:p w14:paraId="323EBA05" w14:textId="77777777" w:rsidR="0014397C" w:rsidRPr="00F26942" w:rsidRDefault="0014397C" w:rsidP="00FE0A9B">
            <w:pPr>
              <w:pStyle w:val="ENoteTableText"/>
            </w:pPr>
            <w:r w:rsidRPr="00F26942">
              <w:t>ad No 101, 2017</w:t>
            </w:r>
          </w:p>
        </w:tc>
      </w:tr>
      <w:tr w:rsidR="0014397C" w:rsidRPr="00F26942" w14:paraId="020A7702" w14:textId="77777777" w:rsidTr="00FE0A9B">
        <w:trPr>
          <w:cantSplit/>
        </w:trPr>
        <w:tc>
          <w:tcPr>
            <w:tcW w:w="2551" w:type="dxa"/>
            <w:shd w:val="clear" w:color="auto" w:fill="auto"/>
          </w:tcPr>
          <w:p w14:paraId="78007002" w14:textId="77777777" w:rsidR="0014397C" w:rsidRPr="00F26942" w:rsidRDefault="0014397C" w:rsidP="00FE0A9B">
            <w:pPr>
              <w:pStyle w:val="ENoteTableText"/>
              <w:tabs>
                <w:tab w:val="center" w:leader="dot" w:pos="2268"/>
              </w:tabs>
            </w:pPr>
            <w:r w:rsidRPr="00F26942">
              <w:t>c 21</w:t>
            </w:r>
            <w:r w:rsidRPr="00F26942">
              <w:tab/>
            </w:r>
          </w:p>
        </w:tc>
        <w:tc>
          <w:tcPr>
            <w:tcW w:w="4592" w:type="dxa"/>
            <w:shd w:val="clear" w:color="auto" w:fill="auto"/>
          </w:tcPr>
          <w:p w14:paraId="43D5F450" w14:textId="77777777" w:rsidR="0014397C" w:rsidRPr="00F26942" w:rsidRDefault="0014397C" w:rsidP="00FE0A9B">
            <w:pPr>
              <w:pStyle w:val="ENoteTableText"/>
            </w:pPr>
            <w:r w:rsidRPr="00F26942">
              <w:t>ad No 101, 2017</w:t>
            </w:r>
          </w:p>
        </w:tc>
      </w:tr>
      <w:tr w:rsidR="0014397C" w:rsidRPr="00F26942" w14:paraId="054AE693" w14:textId="77777777" w:rsidTr="00FE0A9B">
        <w:trPr>
          <w:cantSplit/>
        </w:trPr>
        <w:tc>
          <w:tcPr>
            <w:tcW w:w="2551" w:type="dxa"/>
            <w:shd w:val="clear" w:color="auto" w:fill="auto"/>
          </w:tcPr>
          <w:p w14:paraId="66844850" w14:textId="77777777" w:rsidR="0014397C" w:rsidRPr="00F26942" w:rsidRDefault="0014397C" w:rsidP="00FE0A9B">
            <w:pPr>
              <w:pStyle w:val="ENoteTableText"/>
              <w:tabs>
                <w:tab w:val="center" w:leader="dot" w:pos="2268"/>
              </w:tabs>
            </w:pPr>
            <w:r w:rsidRPr="00F26942">
              <w:t>c 22</w:t>
            </w:r>
            <w:r w:rsidRPr="00F26942">
              <w:tab/>
            </w:r>
          </w:p>
        </w:tc>
        <w:tc>
          <w:tcPr>
            <w:tcW w:w="4592" w:type="dxa"/>
            <w:shd w:val="clear" w:color="auto" w:fill="auto"/>
          </w:tcPr>
          <w:p w14:paraId="7BD714EE" w14:textId="77777777" w:rsidR="0014397C" w:rsidRPr="00F26942" w:rsidRDefault="0014397C" w:rsidP="00FE0A9B">
            <w:pPr>
              <w:pStyle w:val="ENoteTableText"/>
            </w:pPr>
            <w:r w:rsidRPr="00F26942">
              <w:t>ad No 101, 2017</w:t>
            </w:r>
          </w:p>
        </w:tc>
      </w:tr>
      <w:tr w:rsidR="0014397C" w:rsidRPr="00F26942" w14:paraId="334B48EA" w14:textId="77777777" w:rsidTr="00FE0A9B">
        <w:trPr>
          <w:cantSplit/>
        </w:trPr>
        <w:tc>
          <w:tcPr>
            <w:tcW w:w="2551" w:type="dxa"/>
            <w:shd w:val="clear" w:color="auto" w:fill="auto"/>
          </w:tcPr>
          <w:p w14:paraId="257C4F79" w14:textId="77777777" w:rsidR="0014397C" w:rsidRPr="00F26942" w:rsidRDefault="0014397C" w:rsidP="00FE0A9B">
            <w:pPr>
              <w:pStyle w:val="ENoteTableText"/>
              <w:tabs>
                <w:tab w:val="center" w:leader="dot" w:pos="2268"/>
              </w:tabs>
            </w:pPr>
            <w:r w:rsidRPr="00F26942">
              <w:t>c 23</w:t>
            </w:r>
            <w:r w:rsidRPr="00F26942">
              <w:tab/>
            </w:r>
          </w:p>
        </w:tc>
        <w:tc>
          <w:tcPr>
            <w:tcW w:w="4592" w:type="dxa"/>
            <w:shd w:val="clear" w:color="auto" w:fill="auto"/>
          </w:tcPr>
          <w:p w14:paraId="2D01A608" w14:textId="77777777" w:rsidR="0014397C" w:rsidRPr="00F26942" w:rsidRDefault="0014397C" w:rsidP="00FE0A9B">
            <w:pPr>
              <w:pStyle w:val="ENoteTableText"/>
            </w:pPr>
            <w:r w:rsidRPr="00F26942">
              <w:t>ad No 101, 2017</w:t>
            </w:r>
          </w:p>
        </w:tc>
      </w:tr>
      <w:tr w:rsidR="0014397C" w:rsidRPr="00F26942" w14:paraId="6405A912" w14:textId="77777777" w:rsidTr="00FE0A9B">
        <w:trPr>
          <w:cantSplit/>
        </w:trPr>
        <w:tc>
          <w:tcPr>
            <w:tcW w:w="2551" w:type="dxa"/>
            <w:shd w:val="clear" w:color="auto" w:fill="auto"/>
          </w:tcPr>
          <w:p w14:paraId="6A3901D6" w14:textId="77777777" w:rsidR="0014397C" w:rsidRPr="00F26942" w:rsidRDefault="0014397C" w:rsidP="00FE0A9B">
            <w:pPr>
              <w:pStyle w:val="ENoteTableText"/>
              <w:tabs>
                <w:tab w:val="center" w:leader="dot" w:pos="2268"/>
              </w:tabs>
            </w:pPr>
            <w:r w:rsidRPr="00F26942">
              <w:t>c 24</w:t>
            </w:r>
            <w:r w:rsidRPr="00F26942">
              <w:tab/>
            </w:r>
          </w:p>
        </w:tc>
        <w:tc>
          <w:tcPr>
            <w:tcW w:w="4592" w:type="dxa"/>
            <w:shd w:val="clear" w:color="auto" w:fill="auto"/>
          </w:tcPr>
          <w:p w14:paraId="28085DDD" w14:textId="77777777" w:rsidR="0014397C" w:rsidRPr="00F26942" w:rsidRDefault="0014397C" w:rsidP="00FE0A9B">
            <w:pPr>
              <w:pStyle w:val="ENoteTableText"/>
            </w:pPr>
            <w:r w:rsidRPr="00F26942">
              <w:t>ad No 101, 2017</w:t>
            </w:r>
          </w:p>
        </w:tc>
      </w:tr>
      <w:tr w:rsidR="0014397C" w:rsidRPr="00F26942" w14:paraId="53DA7023" w14:textId="77777777" w:rsidTr="00FE0A9B">
        <w:trPr>
          <w:cantSplit/>
        </w:trPr>
        <w:tc>
          <w:tcPr>
            <w:tcW w:w="2551" w:type="dxa"/>
            <w:shd w:val="clear" w:color="auto" w:fill="auto"/>
          </w:tcPr>
          <w:p w14:paraId="483403CF" w14:textId="77777777" w:rsidR="0014397C" w:rsidRPr="00F26942" w:rsidRDefault="0014397C" w:rsidP="00FE0A9B">
            <w:pPr>
              <w:pStyle w:val="ENoteTableText"/>
              <w:tabs>
                <w:tab w:val="center" w:leader="dot" w:pos="2268"/>
              </w:tabs>
            </w:pPr>
            <w:r w:rsidRPr="00F26942">
              <w:t>c 24A</w:t>
            </w:r>
            <w:r w:rsidRPr="00F26942">
              <w:tab/>
            </w:r>
          </w:p>
        </w:tc>
        <w:tc>
          <w:tcPr>
            <w:tcW w:w="4592" w:type="dxa"/>
            <w:shd w:val="clear" w:color="auto" w:fill="auto"/>
          </w:tcPr>
          <w:p w14:paraId="0E830819" w14:textId="77777777" w:rsidR="0014397C" w:rsidRPr="00F26942" w:rsidRDefault="0014397C" w:rsidP="00FE0A9B">
            <w:pPr>
              <w:pStyle w:val="ENoteTableText"/>
            </w:pPr>
            <w:r w:rsidRPr="00F26942">
              <w:t>ad No 101, 2017</w:t>
            </w:r>
          </w:p>
        </w:tc>
      </w:tr>
      <w:tr w:rsidR="0014397C" w:rsidRPr="00F26942" w14:paraId="1DE7F2DE" w14:textId="77777777" w:rsidTr="00FE0A9B">
        <w:trPr>
          <w:cantSplit/>
        </w:trPr>
        <w:tc>
          <w:tcPr>
            <w:tcW w:w="2551" w:type="dxa"/>
            <w:shd w:val="clear" w:color="auto" w:fill="auto"/>
          </w:tcPr>
          <w:p w14:paraId="7E0CCC5F" w14:textId="77777777" w:rsidR="0014397C" w:rsidRPr="00F26942" w:rsidRDefault="0014397C" w:rsidP="00FE0A9B">
            <w:pPr>
              <w:pStyle w:val="ENoteTableText"/>
              <w:keepNext/>
              <w:tabs>
                <w:tab w:val="center" w:leader="dot" w:pos="2268"/>
              </w:tabs>
              <w:rPr>
                <w:b/>
              </w:rPr>
            </w:pPr>
            <w:r w:rsidRPr="00F26942">
              <w:rPr>
                <w:b/>
              </w:rPr>
              <w:t>Part 5</w:t>
            </w:r>
          </w:p>
        </w:tc>
        <w:tc>
          <w:tcPr>
            <w:tcW w:w="4592" w:type="dxa"/>
            <w:shd w:val="clear" w:color="auto" w:fill="auto"/>
          </w:tcPr>
          <w:p w14:paraId="4C095AA9" w14:textId="77777777" w:rsidR="0014397C" w:rsidRPr="00F26942" w:rsidRDefault="0014397C" w:rsidP="00FE0A9B">
            <w:pPr>
              <w:pStyle w:val="ENoteTableText"/>
              <w:keepNext/>
            </w:pPr>
          </w:p>
        </w:tc>
      </w:tr>
      <w:tr w:rsidR="0014397C" w:rsidRPr="00F26942" w14:paraId="40A98CE6" w14:textId="77777777" w:rsidTr="00FE0A9B">
        <w:trPr>
          <w:cantSplit/>
        </w:trPr>
        <w:tc>
          <w:tcPr>
            <w:tcW w:w="2551" w:type="dxa"/>
            <w:shd w:val="clear" w:color="auto" w:fill="auto"/>
          </w:tcPr>
          <w:p w14:paraId="665CF095" w14:textId="77777777" w:rsidR="0014397C" w:rsidRPr="00F26942" w:rsidRDefault="0014397C" w:rsidP="00FE0A9B">
            <w:pPr>
              <w:pStyle w:val="ENoteTableText"/>
              <w:tabs>
                <w:tab w:val="center" w:leader="dot" w:pos="2268"/>
              </w:tabs>
            </w:pPr>
            <w:r w:rsidRPr="00F26942">
              <w:t>Part 5</w:t>
            </w:r>
            <w:r w:rsidRPr="00F26942">
              <w:tab/>
            </w:r>
          </w:p>
        </w:tc>
        <w:tc>
          <w:tcPr>
            <w:tcW w:w="4592" w:type="dxa"/>
            <w:shd w:val="clear" w:color="auto" w:fill="auto"/>
          </w:tcPr>
          <w:p w14:paraId="16867E57" w14:textId="77777777" w:rsidR="0014397C" w:rsidRPr="00F26942" w:rsidRDefault="0014397C" w:rsidP="00FE0A9B">
            <w:pPr>
              <w:pStyle w:val="ENoteTableText"/>
            </w:pPr>
            <w:r w:rsidRPr="00F26942">
              <w:t>ad No 170, 2018</w:t>
            </w:r>
          </w:p>
        </w:tc>
      </w:tr>
      <w:tr w:rsidR="0014397C" w:rsidRPr="00F26942" w14:paraId="3E413D93" w14:textId="77777777" w:rsidTr="00FE0A9B">
        <w:trPr>
          <w:cantSplit/>
        </w:trPr>
        <w:tc>
          <w:tcPr>
            <w:tcW w:w="2551" w:type="dxa"/>
            <w:shd w:val="clear" w:color="auto" w:fill="auto"/>
          </w:tcPr>
          <w:p w14:paraId="438F1D5C" w14:textId="2CA29B8B" w:rsidR="0014397C" w:rsidRPr="00F26942" w:rsidRDefault="009471E5" w:rsidP="00FE0A9B">
            <w:pPr>
              <w:pStyle w:val="ENoteTableText"/>
              <w:tabs>
                <w:tab w:val="center" w:leader="dot" w:pos="2268"/>
              </w:tabs>
              <w:rPr>
                <w:b/>
              </w:rPr>
            </w:pPr>
            <w:r>
              <w:rPr>
                <w:b/>
              </w:rPr>
              <w:t>Division 1</w:t>
            </w:r>
          </w:p>
        </w:tc>
        <w:tc>
          <w:tcPr>
            <w:tcW w:w="4592" w:type="dxa"/>
            <w:shd w:val="clear" w:color="auto" w:fill="auto"/>
          </w:tcPr>
          <w:p w14:paraId="64662909" w14:textId="77777777" w:rsidR="0014397C" w:rsidRPr="00F26942" w:rsidRDefault="0014397C" w:rsidP="00FE0A9B">
            <w:pPr>
              <w:pStyle w:val="ENoteTableText"/>
            </w:pPr>
          </w:p>
        </w:tc>
      </w:tr>
      <w:tr w:rsidR="0014397C" w:rsidRPr="00F26942" w14:paraId="08693989" w14:textId="77777777" w:rsidTr="00FE0A9B">
        <w:trPr>
          <w:cantSplit/>
        </w:trPr>
        <w:tc>
          <w:tcPr>
            <w:tcW w:w="2551" w:type="dxa"/>
            <w:shd w:val="clear" w:color="auto" w:fill="auto"/>
          </w:tcPr>
          <w:p w14:paraId="67E3FB2E" w14:textId="77777777" w:rsidR="0014397C" w:rsidRPr="00F26942" w:rsidRDefault="0014397C" w:rsidP="00FE0A9B">
            <w:pPr>
              <w:pStyle w:val="ENoteTableText"/>
              <w:tabs>
                <w:tab w:val="center" w:leader="dot" w:pos="2268"/>
              </w:tabs>
            </w:pPr>
            <w:r w:rsidRPr="00F26942">
              <w:t>c 25</w:t>
            </w:r>
            <w:r w:rsidRPr="00F26942">
              <w:tab/>
            </w:r>
          </w:p>
        </w:tc>
        <w:tc>
          <w:tcPr>
            <w:tcW w:w="4592" w:type="dxa"/>
            <w:shd w:val="clear" w:color="auto" w:fill="auto"/>
          </w:tcPr>
          <w:p w14:paraId="3027F831" w14:textId="77777777" w:rsidR="0014397C" w:rsidRPr="00F26942" w:rsidRDefault="0014397C" w:rsidP="00FE0A9B">
            <w:pPr>
              <w:pStyle w:val="ENoteTableText"/>
            </w:pPr>
            <w:r w:rsidRPr="00F26942">
              <w:t>ad No 170, 2018</w:t>
            </w:r>
          </w:p>
        </w:tc>
      </w:tr>
      <w:tr w:rsidR="0014397C" w:rsidRPr="00F26942" w14:paraId="5ED87035" w14:textId="77777777" w:rsidTr="00FE0A9B">
        <w:trPr>
          <w:cantSplit/>
        </w:trPr>
        <w:tc>
          <w:tcPr>
            <w:tcW w:w="2551" w:type="dxa"/>
            <w:shd w:val="clear" w:color="auto" w:fill="auto"/>
          </w:tcPr>
          <w:p w14:paraId="47D0E60E" w14:textId="77777777" w:rsidR="0014397C" w:rsidRPr="00F26942" w:rsidRDefault="0014397C" w:rsidP="00FE0A9B">
            <w:pPr>
              <w:pStyle w:val="ENoteTableText"/>
              <w:tabs>
                <w:tab w:val="center" w:leader="dot" w:pos="2268"/>
              </w:tabs>
            </w:pPr>
            <w:r w:rsidRPr="00F26942">
              <w:rPr>
                <w:b/>
              </w:rPr>
              <w:t>Division 2</w:t>
            </w:r>
          </w:p>
        </w:tc>
        <w:tc>
          <w:tcPr>
            <w:tcW w:w="4592" w:type="dxa"/>
            <w:shd w:val="clear" w:color="auto" w:fill="auto"/>
          </w:tcPr>
          <w:p w14:paraId="34168426" w14:textId="77777777" w:rsidR="0014397C" w:rsidRPr="00F26942" w:rsidRDefault="0014397C" w:rsidP="00FE0A9B">
            <w:pPr>
              <w:pStyle w:val="ENoteTableText"/>
            </w:pPr>
          </w:p>
        </w:tc>
      </w:tr>
      <w:tr w:rsidR="0014397C" w:rsidRPr="00F26942" w14:paraId="1DB7180E" w14:textId="77777777" w:rsidTr="00FE0A9B">
        <w:trPr>
          <w:cantSplit/>
        </w:trPr>
        <w:tc>
          <w:tcPr>
            <w:tcW w:w="2551" w:type="dxa"/>
            <w:shd w:val="clear" w:color="auto" w:fill="auto"/>
          </w:tcPr>
          <w:p w14:paraId="30558941" w14:textId="77777777" w:rsidR="0014397C" w:rsidRPr="00F26942" w:rsidRDefault="0014397C" w:rsidP="00FE0A9B">
            <w:pPr>
              <w:pStyle w:val="ENoteTableText"/>
              <w:tabs>
                <w:tab w:val="center" w:leader="dot" w:pos="2268"/>
              </w:tabs>
            </w:pPr>
            <w:r w:rsidRPr="00F26942">
              <w:t>c 26</w:t>
            </w:r>
            <w:r w:rsidRPr="00F26942">
              <w:tab/>
            </w:r>
          </w:p>
        </w:tc>
        <w:tc>
          <w:tcPr>
            <w:tcW w:w="4592" w:type="dxa"/>
            <w:shd w:val="clear" w:color="auto" w:fill="auto"/>
          </w:tcPr>
          <w:p w14:paraId="5C7F60F2" w14:textId="77777777" w:rsidR="0014397C" w:rsidRPr="00F26942" w:rsidRDefault="0014397C" w:rsidP="00FE0A9B">
            <w:pPr>
              <w:pStyle w:val="ENoteTableText"/>
            </w:pPr>
            <w:r w:rsidRPr="00F26942">
              <w:t>ad No 170, 2018</w:t>
            </w:r>
          </w:p>
        </w:tc>
      </w:tr>
      <w:tr w:rsidR="0014397C" w:rsidRPr="00F26942" w14:paraId="18B3EF8B" w14:textId="77777777" w:rsidTr="00FE0A9B">
        <w:trPr>
          <w:cantSplit/>
        </w:trPr>
        <w:tc>
          <w:tcPr>
            <w:tcW w:w="2551" w:type="dxa"/>
            <w:shd w:val="clear" w:color="auto" w:fill="auto"/>
          </w:tcPr>
          <w:p w14:paraId="14229965" w14:textId="77777777" w:rsidR="0014397C" w:rsidRPr="00F26942" w:rsidRDefault="0014397C" w:rsidP="00FE0A9B">
            <w:pPr>
              <w:pStyle w:val="ENoteTableText"/>
              <w:tabs>
                <w:tab w:val="center" w:leader="dot" w:pos="2268"/>
              </w:tabs>
            </w:pPr>
          </w:p>
        </w:tc>
        <w:tc>
          <w:tcPr>
            <w:tcW w:w="4592" w:type="dxa"/>
            <w:shd w:val="clear" w:color="auto" w:fill="auto"/>
          </w:tcPr>
          <w:p w14:paraId="0E637609" w14:textId="77777777" w:rsidR="0014397C" w:rsidRPr="00F26942" w:rsidRDefault="0014397C" w:rsidP="00FE0A9B">
            <w:pPr>
              <w:pStyle w:val="ENoteTableText"/>
            </w:pPr>
            <w:r w:rsidRPr="00F26942">
              <w:t>am No 79, 2022</w:t>
            </w:r>
          </w:p>
        </w:tc>
      </w:tr>
      <w:tr w:rsidR="0014397C" w:rsidRPr="00F26942" w14:paraId="2397164F" w14:textId="77777777" w:rsidTr="00FE0A9B">
        <w:trPr>
          <w:cantSplit/>
        </w:trPr>
        <w:tc>
          <w:tcPr>
            <w:tcW w:w="2551" w:type="dxa"/>
            <w:shd w:val="clear" w:color="auto" w:fill="auto"/>
          </w:tcPr>
          <w:p w14:paraId="49F96AC8" w14:textId="77777777" w:rsidR="0014397C" w:rsidRPr="00F26942" w:rsidRDefault="0014397C" w:rsidP="00FE0A9B">
            <w:pPr>
              <w:pStyle w:val="ENoteTableText"/>
              <w:tabs>
                <w:tab w:val="center" w:leader="dot" w:pos="2268"/>
              </w:tabs>
            </w:pPr>
            <w:r w:rsidRPr="00F26942">
              <w:t>c 27</w:t>
            </w:r>
            <w:r w:rsidRPr="00F26942">
              <w:tab/>
            </w:r>
          </w:p>
        </w:tc>
        <w:tc>
          <w:tcPr>
            <w:tcW w:w="4592" w:type="dxa"/>
            <w:shd w:val="clear" w:color="auto" w:fill="auto"/>
          </w:tcPr>
          <w:p w14:paraId="008258D8" w14:textId="77777777" w:rsidR="0014397C" w:rsidRPr="00F26942" w:rsidRDefault="0014397C" w:rsidP="00FE0A9B">
            <w:pPr>
              <w:pStyle w:val="ENoteTableText"/>
            </w:pPr>
            <w:r w:rsidRPr="00F26942">
              <w:t>ad No 170, 2018</w:t>
            </w:r>
          </w:p>
        </w:tc>
      </w:tr>
      <w:tr w:rsidR="0014397C" w:rsidRPr="00F26942" w14:paraId="34446AF8" w14:textId="77777777" w:rsidTr="00FE0A9B">
        <w:trPr>
          <w:cantSplit/>
        </w:trPr>
        <w:tc>
          <w:tcPr>
            <w:tcW w:w="2551" w:type="dxa"/>
            <w:shd w:val="clear" w:color="auto" w:fill="auto"/>
          </w:tcPr>
          <w:p w14:paraId="763FA53F" w14:textId="77777777" w:rsidR="0014397C" w:rsidRPr="00F26942" w:rsidRDefault="0014397C" w:rsidP="00FE0A9B">
            <w:pPr>
              <w:pStyle w:val="ENoteTableText"/>
              <w:tabs>
                <w:tab w:val="center" w:leader="dot" w:pos="2268"/>
              </w:tabs>
            </w:pPr>
          </w:p>
        </w:tc>
        <w:tc>
          <w:tcPr>
            <w:tcW w:w="4592" w:type="dxa"/>
            <w:shd w:val="clear" w:color="auto" w:fill="auto"/>
          </w:tcPr>
          <w:p w14:paraId="02B35159" w14:textId="77777777" w:rsidR="0014397C" w:rsidRPr="00F26942" w:rsidRDefault="0014397C" w:rsidP="00FE0A9B">
            <w:pPr>
              <w:pStyle w:val="ENoteTableText"/>
            </w:pPr>
            <w:r w:rsidRPr="00F26942">
              <w:t>exp end of 31 Dec 2019 (Sch 1 (c 27(3)))</w:t>
            </w:r>
          </w:p>
        </w:tc>
      </w:tr>
      <w:tr w:rsidR="0014397C" w:rsidRPr="00F26942" w14:paraId="734B3DE6" w14:textId="77777777" w:rsidTr="00FE0A9B">
        <w:trPr>
          <w:cantSplit/>
        </w:trPr>
        <w:tc>
          <w:tcPr>
            <w:tcW w:w="2551" w:type="dxa"/>
            <w:shd w:val="clear" w:color="auto" w:fill="auto"/>
          </w:tcPr>
          <w:p w14:paraId="3FC8894F" w14:textId="77777777" w:rsidR="0014397C" w:rsidRPr="00F26942" w:rsidRDefault="0014397C" w:rsidP="00FE0A9B">
            <w:pPr>
              <w:pStyle w:val="ENoteTableText"/>
              <w:tabs>
                <w:tab w:val="center" w:leader="dot" w:pos="2268"/>
              </w:tabs>
            </w:pPr>
          </w:p>
        </w:tc>
        <w:tc>
          <w:tcPr>
            <w:tcW w:w="4592" w:type="dxa"/>
            <w:shd w:val="clear" w:color="auto" w:fill="auto"/>
          </w:tcPr>
          <w:p w14:paraId="0B4864AF" w14:textId="77777777" w:rsidR="0014397C" w:rsidRPr="00F26942" w:rsidRDefault="0014397C" w:rsidP="00FE0A9B">
            <w:pPr>
              <w:pStyle w:val="ENoteTableText"/>
            </w:pPr>
            <w:r w:rsidRPr="00F26942">
              <w:t>rep No 2, 2024</w:t>
            </w:r>
          </w:p>
        </w:tc>
      </w:tr>
      <w:tr w:rsidR="0014397C" w:rsidRPr="00F26942" w14:paraId="10A98057" w14:textId="77777777" w:rsidTr="00FE0A9B">
        <w:trPr>
          <w:cantSplit/>
        </w:trPr>
        <w:tc>
          <w:tcPr>
            <w:tcW w:w="2551" w:type="dxa"/>
            <w:shd w:val="clear" w:color="auto" w:fill="auto"/>
          </w:tcPr>
          <w:p w14:paraId="2892A6D4" w14:textId="77777777" w:rsidR="0014397C" w:rsidRPr="00F26942" w:rsidRDefault="0014397C" w:rsidP="00FE0A9B">
            <w:pPr>
              <w:pStyle w:val="ENoteTableText"/>
              <w:tabs>
                <w:tab w:val="center" w:leader="dot" w:pos="2268"/>
              </w:tabs>
            </w:pPr>
            <w:r w:rsidRPr="00F26942">
              <w:rPr>
                <w:b/>
              </w:rPr>
              <w:t>Division 3</w:t>
            </w:r>
          </w:p>
        </w:tc>
        <w:tc>
          <w:tcPr>
            <w:tcW w:w="4592" w:type="dxa"/>
            <w:shd w:val="clear" w:color="auto" w:fill="auto"/>
          </w:tcPr>
          <w:p w14:paraId="1D16D9AD" w14:textId="77777777" w:rsidR="0014397C" w:rsidRPr="00F26942" w:rsidRDefault="0014397C" w:rsidP="00FE0A9B">
            <w:pPr>
              <w:pStyle w:val="ENoteTableText"/>
            </w:pPr>
          </w:p>
        </w:tc>
      </w:tr>
      <w:tr w:rsidR="0014397C" w:rsidRPr="00F26942" w14:paraId="09606C08" w14:textId="77777777" w:rsidTr="00FE0A9B">
        <w:trPr>
          <w:cantSplit/>
        </w:trPr>
        <w:tc>
          <w:tcPr>
            <w:tcW w:w="2551" w:type="dxa"/>
            <w:shd w:val="clear" w:color="auto" w:fill="auto"/>
          </w:tcPr>
          <w:p w14:paraId="51AD4FD0" w14:textId="77777777" w:rsidR="0014397C" w:rsidRPr="00F26942" w:rsidRDefault="0014397C" w:rsidP="00FE0A9B">
            <w:pPr>
              <w:pStyle w:val="ENoteTableText"/>
              <w:tabs>
                <w:tab w:val="center" w:leader="dot" w:pos="2268"/>
              </w:tabs>
            </w:pPr>
            <w:r w:rsidRPr="00F26942">
              <w:t>c 28</w:t>
            </w:r>
            <w:r w:rsidRPr="00F26942">
              <w:tab/>
            </w:r>
          </w:p>
        </w:tc>
        <w:tc>
          <w:tcPr>
            <w:tcW w:w="4592" w:type="dxa"/>
            <w:shd w:val="clear" w:color="auto" w:fill="auto"/>
          </w:tcPr>
          <w:p w14:paraId="00DBBFF9" w14:textId="77777777" w:rsidR="0014397C" w:rsidRPr="00F26942" w:rsidRDefault="0014397C" w:rsidP="00FE0A9B">
            <w:pPr>
              <w:pStyle w:val="ENoteTableText"/>
            </w:pPr>
            <w:r w:rsidRPr="00F26942">
              <w:t>ad No 170, 2018</w:t>
            </w:r>
          </w:p>
        </w:tc>
      </w:tr>
      <w:tr w:rsidR="0014397C" w:rsidRPr="00F26942" w14:paraId="4275803E" w14:textId="77777777" w:rsidTr="00FE0A9B">
        <w:trPr>
          <w:cantSplit/>
        </w:trPr>
        <w:tc>
          <w:tcPr>
            <w:tcW w:w="2551" w:type="dxa"/>
            <w:shd w:val="clear" w:color="auto" w:fill="auto"/>
          </w:tcPr>
          <w:p w14:paraId="531D27B4" w14:textId="77777777" w:rsidR="0014397C" w:rsidRPr="00F26942" w:rsidRDefault="0014397C" w:rsidP="00FE0A9B">
            <w:pPr>
              <w:pStyle w:val="ENoteTableText"/>
              <w:tabs>
                <w:tab w:val="center" w:leader="dot" w:pos="2268"/>
              </w:tabs>
            </w:pPr>
            <w:r w:rsidRPr="00F26942">
              <w:rPr>
                <w:b/>
              </w:rPr>
              <w:lastRenderedPageBreak/>
              <w:t>Division 4</w:t>
            </w:r>
          </w:p>
        </w:tc>
        <w:tc>
          <w:tcPr>
            <w:tcW w:w="4592" w:type="dxa"/>
            <w:shd w:val="clear" w:color="auto" w:fill="auto"/>
          </w:tcPr>
          <w:p w14:paraId="2088FD98" w14:textId="77777777" w:rsidR="0014397C" w:rsidRPr="00F26942" w:rsidRDefault="0014397C" w:rsidP="00FE0A9B">
            <w:pPr>
              <w:pStyle w:val="ENoteTableText"/>
            </w:pPr>
          </w:p>
        </w:tc>
      </w:tr>
      <w:tr w:rsidR="0014397C" w:rsidRPr="00F26942" w14:paraId="44A49B55" w14:textId="77777777" w:rsidTr="00FE0A9B">
        <w:trPr>
          <w:cantSplit/>
        </w:trPr>
        <w:tc>
          <w:tcPr>
            <w:tcW w:w="2551" w:type="dxa"/>
            <w:shd w:val="clear" w:color="auto" w:fill="auto"/>
          </w:tcPr>
          <w:p w14:paraId="30C5A410" w14:textId="77777777" w:rsidR="0014397C" w:rsidRPr="00F26942" w:rsidRDefault="0014397C" w:rsidP="00FE0A9B">
            <w:pPr>
              <w:pStyle w:val="ENoteTableText"/>
              <w:tabs>
                <w:tab w:val="center" w:leader="dot" w:pos="2268"/>
              </w:tabs>
            </w:pPr>
            <w:r w:rsidRPr="00F26942">
              <w:t>c 29</w:t>
            </w:r>
            <w:r w:rsidRPr="00F26942">
              <w:tab/>
            </w:r>
          </w:p>
        </w:tc>
        <w:tc>
          <w:tcPr>
            <w:tcW w:w="4592" w:type="dxa"/>
            <w:shd w:val="clear" w:color="auto" w:fill="auto"/>
          </w:tcPr>
          <w:p w14:paraId="2933D5FA" w14:textId="77777777" w:rsidR="0014397C" w:rsidRPr="00F26942" w:rsidRDefault="0014397C" w:rsidP="00FE0A9B">
            <w:pPr>
              <w:pStyle w:val="ENoteTableText"/>
            </w:pPr>
            <w:r w:rsidRPr="00F26942">
              <w:t>ad No 170, 2018</w:t>
            </w:r>
          </w:p>
        </w:tc>
      </w:tr>
      <w:tr w:rsidR="0014397C" w:rsidRPr="00F26942" w14:paraId="5BA65F8D" w14:textId="77777777" w:rsidTr="00FE0A9B">
        <w:trPr>
          <w:cantSplit/>
        </w:trPr>
        <w:tc>
          <w:tcPr>
            <w:tcW w:w="2551" w:type="dxa"/>
            <w:shd w:val="clear" w:color="auto" w:fill="auto"/>
          </w:tcPr>
          <w:p w14:paraId="79E7D89A" w14:textId="77777777" w:rsidR="0014397C" w:rsidRPr="00F26942" w:rsidRDefault="0014397C" w:rsidP="00FE0A9B">
            <w:pPr>
              <w:pStyle w:val="ENoteTableText"/>
              <w:keepNext/>
              <w:tabs>
                <w:tab w:val="center" w:leader="dot" w:pos="2268"/>
              </w:tabs>
              <w:rPr>
                <w:b/>
              </w:rPr>
            </w:pPr>
            <w:r w:rsidRPr="00F26942">
              <w:rPr>
                <w:b/>
              </w:rPr>
              <w:t>Part 6</w:t>
            </w:r>
          </w:p>
        </w:tc>
        <w:tc>
          <w:tcPr>
            <w:tcW w:w="4592" w:type="dxa"/>
            <w:shd w:val="clear" w:color="auto" w:fill="auto"/>
          </w:tcPr>
          <w:p w14:paraId="4E6D8C26" w14:textId="77777777" w:rsidR="0014397C" w:rsidRPr="00F26942" w:rsidRDefault="0014397C" w:rsidP="00FE0A9B">
            <w:pPr>
              <w:pStyle w:val="ENoteTableText"/>
            </w:pPr>
          </w:p>
        </w:tc>
      </w:tr>
      <w:tr w:rsidR="0014397C" w:rsidRPr="00F26942" w14:paraId="663353EC" w14:textId="77777777" w:rsidTr="00FE0A9B">
        <w:trPr>
          <w:cantSplit/>
        </w:trPr>
        <w:tc>
          <w:tcPr>
            <w:tcW w:w="2551" w:type="dxa"/>
            <w:shd w:val="clear" w:color="auto" w:fill="auto"/>
          </w:tcPr>
          <w:p w14:paraId="18AC8495" w14:textId="77777777" w:rsidR="0014397C" w:rsidRPr="00F26942" w:rsidRDefault="0014397C" w:rsidP="00FE0A9B">
            <w:pPr>
              <w:pStyle w:val="ENoteTableText"/>
              <w:tabs>
                <w:tab w:val="center" w:leader="dot" w:pos="2268"/>
              </w:tabs>
            </w:pPr>
            <w:r w:rsidRPr="00F26942">
              <w:t>Part 6</w:t>
            </w:r>
            <w:r w:rsidRPr="00F26942">
              <w:tab/>
            </w:r>
          </w:p>
        </w:tc>
        <w:tc>
          <w:tcPr>
            <w:tcW w:w="4592" w:type="dxa"/>
            <w:shd w:val="clear" w:color="auto" w:fill="auto"/>
          </w:tcPr>
          <w:p w14:paraId="2D67123C" w14:textId="77777777" w:rsidR="0014397C" w:rsidRPr="00F26942" w:rsidRDefault="0014397C" w:rsidP="00FE0A9B">
            <w:pPr>
              <w:pStyle w:val="ENoteTableText"/>
            </w:pPr>
            <w:r w:rsidRPr="00F26942">
              <w:t>ad No 84, 2017</w:t>
            </w:r>
          </w:p>
        </w:tc>
      </w:tr>
      <w:tr w:rsidR="0014397C" w:rsidRPr="00F26942" w14:paraId="3B4126AE" w14:textId="77777777" w:rsidTr="00FE0A9B">
        <w:trPr>
          <w:cantSplit/>
        </w:trPr>
        <w:tc>
          <w:tcPr>
            <w:tcW w:w="2551" w:type="dxa"/>
            <w:shd w:val="clear" w:color="auto" w:fill="auto"/>
          </w:tcPr>
          <w:p w14:paraId="5A27738D" w14:textId="77777777" w:rsidR="0014397C" w:rsidRPr="00F26942" w:rsidRDefault="0014397C" w:rsidP="00FE0A9B">
            <w:pPr>
              <w:pStyle w:val="ENoteTableText"/>
              <w:tabs>
                <w:tab w:val="center" w:leader="dot" w:pos="2268"/>
              </w:tabs>
            </w:pPr>
            <w:r w:rsidRPr="00F26942">
              <w:t>c 30</w:t>
            </w:r>
            <w:r w:rsidRPr="00F26942">
              <w:tab/>
            </w:r>
          </w:p>
        </w:tc>
        <w:tc>
          <w:tcPr>
            <w:tcW w:w="4592" w:type="dxa"/>
            <w:shd w:val="clear" w:color="auto" w:fill="auto"/>
          </w:tcPr>
          <w:p w14:paraId="3688DADD" w14:textId="77777777" w:rsidR="0014397C" w:rsidRPr="00F26942" w:rsidRDefault="0014397C" w:rsidP="00FE0A9B">
            <w:pPr>
              <w:pStyle w:val="ENoteTableText"/>
            </w:pPr>
            <w:r w:rsidRPr="00F26942">
              <w:t>ad No 84, 2017</w:t>
            </w:r>
          </w:p>
        </w:tc>
      </w:tr>
      <w:tr w:rsidR="0014397C" w:rsidRPr="00F26942" w14:paraId="0805A4E7" w14:textId="77777777" w:rsidTr="00FE0A9B">
        <w:trPr>
          <w:cantSplit/>
        </w:trPr>
        <w:tc>
          <w:tcPr>
            <w:tcW w:w="2551" w:type="dxa"/>
            <w:shd w:val="clear" w:color="auto" w:fill="auto"/>
          </w:tcPr>
          <w:p w14:paraId="4D75A53F" w14:textId="77777777" w:rsidR="0014397C" w:rsidRPr="00F26942" w:rsidRDefault="0014397C" w:rsidP="00FE0A9B">
            <w:pPr>
              <w:pStyle w:val="ENoteTableText"/>
              <w:tabs>
                <w:tab w:val="center" w:leader="dot" w:pos="2268"/>
              </w:tabs>
              <w:rPr>
                <w:b/>
              </w:rPr>
            </w:pPr>
            <w:r w:rsidRPr="00F26942">
              <w:rPr>
                <w:b/>
              </w:rPr>
              <w:t>Part 8</w:t>
            </w:r>
          </w:p>
        </w:tc>
        <w:tc>
          <w:tcPr>
            <w:tcW w:w="4592" w:type="dxa"/>
            <w:shd w:val="clear" w:color="auto" w:fill="auto"/>
          </w:tcPr>
          <w:p w14:paraId="35513908" w14:textId="77777777" w:rsidR="0014397C" w:rsidRPr="00F26942" w:rsidRDefault="0014397C" w:rsidP="00FE0A9B">
            <w:pPr>
              <w:pStyle w:val="ENoteTableText"/>
            </w:pPr>
          </w:p>
        </w:tc>
      </w:tr>
      <w:tr w:rsidR="0014397C" w:rsidRPr="00F26942" w14:paraId="2C4F9E44" w14:textId="77777777" w:rsidTr="00FE0A9B">
        <w:trPr>
          <w:cantSplit/>
        </w:trPr>
        <w:tc>
          <w:tcPr>
            <w:tcW w:w="2551" w:type="dxa"/>
            <w:shd w:val="clear" w:color="auto" w:fill="auto"/>
          </w:tcPr>
          <w:p w14:paraId="5B93DFD9" w14:textId="77777777" w:rsidR="0014397C" w:rsidRPr="00F26942" w:rsidRDefault="0014397C" w:rsidP="00FE0A9B">
            <w:pPr>
              <w:pStyle w:val="ENoteTableText"/>
              <w:tabs>
                <w:tab w:val="center" w:leader="dot" w:pos="2268"/>
              </w:tabs>
            </w:pPr>
            <w:r w:rsidRPr="00F26942">
              <w:t>Part 8</w:t>
            </w:r>
            <w:r w:rsidRPr="00F26942">
              <w:tab/>
            </w:r>
          </w:p>
        </w:tc>
        <w:tc>
          <w:tcPr>
            <w:tcW w:w="4592" w:type="dxa"/>
            <w:shd w:val="clear" w:color="auto" w:fill="auto"/>
          </w:tcPr>
          <w:p w14:paraId="52FF6EEF" w14:textId="77777777" w:rsidR="0014397C" w:rsidRPr="00F26942" w:rsidRDefault="0014397C" w:rsidP="00FE0A9B">
            <w:pPr>
              <w:pStyle w:val="ENoteTableText"/>
            </w:pPr>
            <w:r w:rsidRPr="00F26942">
              <w:t>ad No 169, 2018</w:t>
            </w:r>
          </w:p>
        </w:tc>
      </w:tr>
      <w:tr w:rsidR="0014397C" w:rsidRPr="00F26942" w14:paraId="63D4286E" w14:textId="77777777" w:rsidTr="00FE0A9B">
        <w:trPr>
          <w:cantSplit/>
        </w:trPr>
        <w:tc>
          <w:tcPr>
            <w:tcW w:w="2551" w:type="dxa"/>
            <w:shd w:val="clear" w:color="auto" w:fill="auto"/>
          </w:tcPr>
          <w:p w14:paraId="05776F92" w14:textId="77777777" w:rsidR="0014397C" w:rsidRPr="00F26942" w:rsidRDefault="0014397C" w:rsidP="00FE0A9B">
            <w:pPr>
              <w:pStyle w:val="ENoteTableText"/>
              <w:tabs>
                <w:tab w:val="center" w:leader="dot" w:pos="2268"/>
              </w:tabs>
            </w:pPr>
            <w:r w:rsidRPr="00F26942">
              <w:t>c 39</w:t>
            </w:r>
            <w:r w:rsidRPr="00F26942">
              <w:tab/>
            </w:r>
          </w:p>
        </w:tc>
        <w:tc>
          <w:tcPr>
            <w:tcW w:w="4592" w:type="dxa"/>
            <w:shd w:val="clear" w:color="auto" w:fill="auto"/>
          </w:tcPr>
          <w:p w14:paraId="51FFF7D9" w14:textId="77777777" w:rsidR="0014397C" w:rsidRPr="00F26942" w:rsidRDefault="0014397C" w:rsidP="00FE0A9B">
            <w:pPr>
              <w:pStyle w:val="ENoteTableText"/>
            </w:pPr>
            <w:r w:rsidRPr="00F26942">
              <w:t>ad No 169, 2018</w:t>
            </w:r>
          </w:p>
        </w:tc>
      </w:tr>
      <w:tr w:rsidR="0014397C" w:rsidRPr="00F26942" w14:paraId="3FDDD3E8" w14:textId="77777777" w:rsidTr="00FE0A9B">
        <w:trPr>
          <w:cantSplit/>
        </w:trPr>
        <w:tc>
          <w:tcPr>
            <w:tcW w:w="2551" w:type="dxa"/>
            <w:shd w:val="clear" w:color="auto" w:fill="auto"/>
          </w:tcPr>
          <w:p w14:paraId="5D1FF3AD" w14:textId="77777777" w:rsidR="0014397C" w:rsidRPr="00F26942" w:rsidRDefault="0014397C" w:rsidP="00FE0A9B">
            <w:pPr>
              <w:pStyle w:val="ENoteTableText"/>
              <w:tabs>
                <w:tab w:val="center" w:leader="dot" w:pos="2268"/>
              </w:tabs>
            </w:pPr>
            <w:r w:rsidRPr="00F26942">
              <w:t>c 40</w:t>
            </w:r>
            <w:r w:rsidRPr="00F26942">
              <w:tab/>
            </w:r>
          </w:p>
        </w:tc>
        <w:tc>
          <w:tcPr>
            <w:tcW w:w="4592" w:type="dxa"/>
            <w:shd w:val="clear" w:color="auto" w:fill="auto"/>
          </w:tcPr>
          <w:p w14:paraId="2DD42D62" w14:textId="77777777" w:rsidR="0014397C" w:rsidRPr="00F26942" w:rsidRDefault="0014397C" w:rsidP="00FE0A9B">
            <w:pPr>
              <w:pStyle w:val="ENoteTableText"/>
            </w:pPr>
            <w:r w:rsidRPr="00F26942">
              <w:t>ad No 169, 2018</w:t>
            </w:r>
          </w:p>
        </w:tc>
      </w:tr>
      <w:tr w:rsidR="0014397C" w:rsidRPr="00F26942" w14:paraId="5DB92878" w14:textId="77777777" w:rsidTr="00FE0A9B">
        <w:trPr>
          <w:cantSplit/>
        </w:trPr>
        <w:tc>
          <w:tcPr>
            <w:tcW w:w="2551" w:type="dxa"/>
            <w:shd w:val="clear" w:color="auto" w:fill="auto"/>
          </w:tcPr>
          <w:p w14:paraId="3C1733D0" w14:textId="77777777" w:rsidR="0014397C" w:rsidRPr="00F26942" w:rsidRDefault="0014397C" w:rsidP="00FE0A9B">
            <w:pPr>
              <w:pStyle w:val="ENoteTableText"/>
              <w:keepNext/>
              <w:tabs>
                <w:tab w:val="center" w:leader="dot" w:pos="2268"/>
              </w:tabs>
              <w:rPr>
                <w:b/>
              </w:rPr>
            </w:pPr>
            <w:r w:rsidRPr="00F26942">
              <w:rPr>
                <w:b/>
              </w:rPr>
              <w:t>Part 9</w:t>
            </w:r>
          </w:p>
        </w:tc>
        <w:tc>
          <w:tcPr>
            <w:tcW w:w="4592" w:type="dxa"/>
            <w:shd w:val="clear" w:color="auto" w:fill="auto"/>
          </w:tcPr>
          <w:p w14:paraId="612B85CE" w14:textId="77777777" w:rsidR="0014397C" w:rsidRPr="00F26942" w:rsidRDefault="0014397C" w:rsidP="00FE0A9B">
            <w:pPr>
              <w:pStyle w:val="ENoteTableText"/>
              <w:keepNext/>
            </w:pPr>
          </w:p>
        </w:tc>
      </w:tr>
      <w:tr w:rsidR="0014397C" w:rsidRPr="00F26942" w14:paraId="1B755752" w14:textId="77777777" w:rsidTr="00FE0A9B">
        <w:trPr>
          <w:cantSplit/>
        </w:trPr>
        <w:tc>
          <w:tcPr>
            <w:tcW w:w="2551" w:type="dxa"/>
            <w:shd w:val="clear" w:color="auto" w:fill="auto"/>
          </w:tcPr>
          <w:p w14:paraId="23526E5E" w14:textId="77777777" w:rsidR="0014397C" w:rsidRPr="00F26942" w:rsidRDefault="0014397C" w:rsidP="00FE0A9B">
            <w:pPr>
              <w:pStyle w:val="ENoteTableText"/>
              <w:tabs>
                <w:tab w:val="center" w:leader="dot" w:pos="2268"/>
              </w:tabs>
            </w:pPr>
            <w:r w:rsidRPr="00F26942">
              <w:t>Part 9</w:t>
            </w:r>
            <w:r w:rsidRPr="00F26942">
              <w:tab/>
            </w:r>
          </w:p>
        </w:tc>
        <w:tc>
          <w:tcPr>
            <w:tcW w:w="4592" w:type="dxa"/>
            <w:shd w:val="clear" w:color="auto" w:fill="auto"/>
          </w:tcPr>
          <w:p w14:paraId="2C60DFC5" w14:textId="77777777" w:rsidR="0014397C" w:rsidRPr="00F26942" w:rsidRDefault="0014397C" w:rsidP="00FE0A9B">
            <w:pPr>
              <w:pStyle w:val="ENoteTableText"/>
            </w:pPr>
            <w:r w:rsidRPr="00F26942">
              <w:t>ad No 105, 2020</w:t>
            </w:r>
          </w:p>
        </w:tc>
      </w:tr>
      <w:tr w:rsidR="0014397C" w:rsidRPr="00F26942" w14:paraId="27F309B3" w14:textId="77777777" w:rsidTr="00FE0A9B">
        <w:trPr>
          <w:cantSplit/>
        </w:trPr>
        <w:tc>
          <w:tcPr>
            <w:tcW w:w="2551" w:type="dxa"/>
            <w:shd w:val="clear" w:color="auto" w:fill="auto"/>
          </w:tcPr>
          <w:p w14:paraId="7FA39497" w14:textId="77777777" w:rsidR="0014397C" w:rsidRPr="00F26942" w:rsidRDefault="0014397C" w:rsidP="00FE0A9B">
            <w:pPr>
              <w:pStyle w:val="ENoteTableText"/>
              <w:tabs>
                <w:tab w:val="center" w:leader="dot" w:pos="2268"/>
              </w:tabs>
            </w:pPr>
            <w:r w:rsidRPr="00F26942">
              <w:t>c 41</w:t>
            </w:r>
            <w:r w:rsidRPr="00F26942">
              <w:tab/>
            </w:r>
          </w:p>
        </w:tc>
        <w:tc>
          <w:tcPr>
            <w:tcW w:w="4592" w:type="dxa"/>
            <w:shd w:val="clear" w:color="auto" w:fill="auto"/>
          </w:tcPr>
          <w:p w14:paraId="418860B6" w14:textId="77777777" w:rsidR="0014397C" w:rsidRPr="00F26942" w:rsidRDefault="0014397C" w:rsidP="00FE0A9B">
            <w:pPr>
              <w:pStyle w:val="ENoteTableText"/>
            </w:pPr>
            <w:r w:rsidRPr="00F26942">
              <w:t>ad No 105, 2020</w:t>
            </w:r>
          </w:p>
        </w:tc>
      </w:tr>
      <w:tr w:rsidR="0014397C" w:rsidRPr="00F26942" w14:paraId="15935DBF" w14:textId="77777777" w:rsidTr="00FE0A9B">
        <w:trPr>
          <w:cantSplit/>
        </w:trPr>
        <w:tc>
          <w:tcPr>
            <w:tcW w:w="2551" w:type="dxa"/>
            <w:shd w:val="clear" w:color="auto" w:fill="auto"/>
          </w:tcPr>
          <w:p w14:paraId="31C7DADD" w14:textId="77777777" w:rsidR="0014397C" w:rsidRPr="00F26942" w:rsidRDefault="0014397C" w:rsidP="00FE0A9B">
            <w:pPr>
              <w:pStyle w:val="ENoteTableText"/>
              <w:tabs>
                <w:tab w:val="center" w:leader="dot" w:pos="2268"/>
              </w:tabs>
            </w:pPr>
          </w:p>
        </w:tc>
        <w:tc>
          <w:tcPr>
            <w:tcW w:w="4592" w:type="dxa"/>
            <w:shd w:val="clear" w:color="auto" w:fill="auto"/>
          </w:tcPr>
          <w:p w14:paraId="5B242B06" w14:textId="77777777" w:rsidR="0014397C" w:rsidRPr="00F26942" w:rsidRDefault="0014397C" w:rsidP="00FE0A9B">
            <w:pPr>
              <w:pStyle w:val="ENoteTableText"/>
            </w:pPr>
            <w:r w:rsidRPr="00F26942">
              <w:t>am No 105, 2020</w:t>
            </w:r>
          </w:p>
        </w:tc>
      </w:tr>
      <w:tr w:rsidR="0014397C" w:rsidRPr="00F26942" w14:paraId="3957AB40" w14:textId="77777777" w:rsidTr="00FE0A9B">
        <w:trPr>
          <w:cantSplit/>
        </w:trPr>
        <w:tc>
          <w:tcPr>
            <w:tcW w:w="2551" w:type="dxa"/>
            <w:shd w:val="clear" w:color="auto" w:fill="auto"/>
          </w:tcPr>
          <w:p w14:paraId="518036B0" w14:textId="77777777" w:rsidR="0014397C" w:rsidRPr="00F26942" w:rsidRDefault="0014397C" w:rsidP="00FE0A9B">
            <w:pPr>
              <w:pStyle w:val="ENoteTableText"/>
              <w:tabs>
                <w:tab w:val="center" w:leader="dot" w:pos="2268"/>
              </w:tabs>
            </w:pPr>
            <w:r w:rsidRPr="00F26942">
              <w:t>c 42</w:t>
            </w:r>
            <w:r w:rsidRPr="00F26942">
              <w:tab/>
            </w:r>
          </w:p>
        </w:tc>
        <w:tc>
          <w:tcPr>
            <w:tcW w:w="4592" w:type="dxa"/>
            <w:shd w:val="clear" w:color="auto" w:fill="auto"/>
          </w:tcPr>
          <w:p w14:paraId="3EBED0A9" w14:textId="77777777" w:rsidR="0014397C" w:rsidRPr="00F26942" w:rsidRDefault="0014397C" w:rsidP="00FE0A9B">
            <w:pPr>
              <w:pStyle w:val="ENoteTableText"/>
            </w:pPr>
            <w:r w:rsidRPr="00F26942">
              <w:t>ad No 105, 2020</w:t>
            </w:r>
          </w:p>
        </w:tc>
      </w:tr>
      <w:tr w:rsidR="0014397C" w:rsidRPr="00F26942" w14:paraId="31A39D2F" w14:textId="77777777" w:rsidTr="00FE0A9B">
        <w:trPr>
          <w:cantSplit/>
        </w:trPr>
        <w:tc>
          <w:tcPr>
            <w:tcW w:w="2551" w:type="dxa"/>
            <w:shd w:val="clear" w:color="auto" w:fill="auto"/>
          </w:tcPr>
          <w:p w14:paraId="73519781" w14:textId="77777777" w:rsidR="0014397C" w:rsidRPr="00F26942" w:rsidRDefault="0014397C" w:rsidP="00FE0A9B">
            <w:pPr>
              <w:pStyle w:val="ENoteTableText"/>
              <w:tabs>
                <w:tab w:val="center" w:leader="dot" w:pos="2268"/>
              </w:tabs>
            </w:pPr>
            <w:r w:rsidRPr="00F26942">
              <w:t>c 43</w:t>
            </w:r>
            <w:r w:rsidRPr="00F26942">
              <w:tab/>
            </w:r>
          </w:p>
        </w:tc>
        <w:tc>
          <w:tcPr>
            <w:tcW w:w="4592" w:type="dxa"/>
            <w:shd w:val="clear" w:color="auto" w:fill="auto"/>
          </w:tcPr>
          <w:p w14:paraId="1C2E273A" w14:textId="77777777" w:rsidR="0014397C" w:rsidRPr="00F26942" w:rsidRDefault="0014397C" w:rsidP="00FE0A9B">
            <w:pPr>
              <w:pStyle w:val="ENoteTableText"/>
            </w:pPr>
            <w:r w:rsidRPr="00F26942">
              <w:t>ad No 105, 2020</w:t>
            </w:r>
          </w:p>
        </w:tc>
      </w:tr>
      <w:tr w:rsidR="0014397C" w:rsidRPr="00F26942" w14:paraId="4F296E50" w14:textId="77777777" w:rsidTr="00FE0A9B">
        <w:trPr>
          <w:cantSplit/>
        </w:trPr>
        <w:tc>
          <w:tcPr>
            <w:tcW w:w="2551" w:type="dxa"/>
            <w:shd w:val="clear" w:color="auto" w:fill="auto"/>
          </w:tcPr>
          <w:p w14:paraId="6CD1E7FE" w14:textId="77777777" w:rsidR="0014397C" w:rsidRPr="00F26942" w:rsidRDefault="0014397C" w:rsidP="00FE0A9B">
            <w:pPr>
              <w:pStyle w:val="ENoteTableText"/>
              <w:tabs>
                <w:tab w:val="center" w:leader="dot" w:pos="2268"/>
              </w:tabs>
              <w:rPr>
                <w:b/>
              </w:rPr>
            </w:pPr>
            <w:r w:rsidRPr="00F26942">
              <w:rPr>
                <w:b/>
              </w:rPr>
              <w:t>Part 10</w:t>
            </w:r>
          </w:p>
        </w:tc>
        <w:tc>
          <w:tcPr>
            <w:tcW w:w="4592" w:type="dxa"/>
            <w:shd w:val="clear" w:color="auto" w:fill="auto"/>
          </w:tcPr>
          <w:p w14:paraId="4BBDE5E5" w14:textId="77777777" w:rsidR="0014397C" w:rsidRPr="00F26942" w:rsidRDefault="0014397C" w:rsidP="00FE0A9B">
            <w:pPr>
              <w:pStyle w:val="ENoteTableText"/>
            </w:pPr>
          </w:p>
        </w:tc>
      </w:tr>
      <w:tr w:rsidR="0014397C" w:rsidRPr="00F26942" w14:paraId="1136B93C" w14:textId="77777777" w:rsidTr="00FE0A9B">
        <w:trPr>
          <w:cantSplit/>
        </w:trPr>
        <w:tc>
          <w:tcPr>
            <w:tcW w:w="2551" w:type="dxa"/>
            <w:shd w:val="clear" w:color="auto" w:fill="auto"/>
          </w:tcPr>
          <w:p w14:paraId="0379D107" w14:textId="77777777" w:rsidR="0014397C" w:rsidRPr="00F26942" w:rsidRDefault="0014397C" w:rsidP="00FE0A9B">
            <w:pPr>
              <w:pStyle w:val="ENoteTableText"/>
              <w:tabs>
                <w:tab w:val="center" w:leader="dot" w:pos="2268"/>
              </w:tabs>
            </w:pPr>
            <w:r w:rsidRPr="00F26942">
              <w:t>Part 10</w:t>
            </w:r>
            <w:r w:rsidRPr="00F26942">
              <w:tab/>
            </w:r>
          </w:p>
        </w:tc>
        <w:tc>
          <w:tcPr>
            <w:tcW w:w="4592" w:type="dxa"/>
            <w:shd w:val="clear" w:color="auto" w:fill="auto"/>
          </w:tcPr>
          <w:p w14:paraId="7354A479" w14:textId="77777777" w:rsidR="0014397C" w:rsidRPr="00F26942" w:rsidRDefault="0014397C" w:rsidP="00FE0A9B">
            <w:pPr>
              <w:pStyle w:val="ENoteTableText"/>
            </w:pPr>
            <w:r w:rsidRPr="00F26942">
              <w:t>ad No 25, 2021</w:t>
            </w:r>
          </w:p>
        </w:tc>
      </w:tr>
      <w:tr w:rsidR="0014397C" w:rsidRPr="00F26942" w14:paraId="0192AADE" w14:textId="77777777" w:rsidTr="00FE0A9B">
        <w:trPr>
          <w:cantSplit/>
        </w:trPr>
        <w:tc>
          <w:tcPr>
            <w:tcW w:w="2551" w:type="dxa"/>
            <w:shd w:val="clear" w:color="auto" w:fill="auto"/>
          </w:tcPr>
          <w:p w14:paraId="7B6CEF43" w14:textId="32DA42B3" w:rsidR="0014397C" w:rsidRPr="00F26942" w:rsidRDefault="009471E5" w:rsidP="00FE0A9B">
            <w:pPr>
              <w:pStyle w:val="ENoteTableText"/>
              <w:tabs>
                <w:tab w:val="center" w:leader="dot" w:pos="2268"/>
              </w:tabs>
              <w:rPr>
                <w:b/>
              </w:rPr>
            </w:pPr>
            <w:r>
              <w:rPr>
                <w:b/>
              </w:rPr>
              <w:t>Division 1</w:t>
            </w:r>
          </w:p>
        </w:tc>
        <w:tc>
          <w:tcPr>
            <w:tcW w:w="4592" w:type="dxa"/>
            <w:shd w:val="clear" w:color="auto" w:fill="auto"/>
          </w:tcPr>
          <w:p w14:paraId="1D23CD96" w14:textId="77777777" w:rsidR="0014397C" w:rsidRPr="00F26942" w:rsidRDefault="0014397C" w:rsidP="00FE0A9B">
            <w:pPr>
              <w:pStyle w:val="ENoteTableText"/>
            </w:pPr>
          </w:p>
        </w:tc>
      </w:tr>
      <w:tr w:rsidR="0014397C" w:rsidRPr="00F26942" w14:paraId="5A64949A" w14:textId="77777777" w:rsidTr="00FE0A9B">
        <w:trPr>
          <w:cantSplit/>
        </w:trPr>
        <w:tc>
          <w:tcPr>
            <w:tcW w:w="2551" w:type="dxa"/>
            <w:shd w:val="clear" w:color="auto" w:fill="auto"/>
          </w:tcPr>
          <w:p w14:paraId="72B1C30A" w14:textId="77777777" w:rsidR="0014397C" w:rsidRPr="00F26942" w:rsidRDefault="0014397C" w:rsidP="00FE0A9B">
            <w:pPr>
              <w:pStyle w:val="ENoteTableText"/>
              <w:tabs>
                <w:tab w:val="center" w:leader="dot" w:pos="2268"/>
              </w:tabs>
            </w:pPr>
            <w:r w:rsidRPr="00F26942">
              <w:t>c 44</w:t>
            </w:r>
            <w:r w:rsidRPr="00F26942">
              <w:tab/>
            </w:r>
          </w:p>
        </w:tc>
        <w:tc>
          <w:tcPr>
            <w:tcW w:w="4592" w:type="dxa"/>
            <w:shd w:val="clear" w:color="auto" w:fill="auto"/>
          </w:tcPr>
          <w:p w14:paraId="28943FE9" w14:textId="77777777" w:rsidR="0014397C" w:rsidRPr="00F26942" w:rsidRDefault="0014397C" w:rsidP="00FE0A9B">
            <w:pPr>
              <w:pStyle w:val="ENoteTableText"/>
            </w:pPr>
            <w:r w:rsidRPr="00F26942">
              <w:t>ad No 25, 2021</w:t>
            </w:r>
          </w:p>
        </w:tc>
      </w:tr>
      <w:tr w:rsidR="0014397C" w:rsidRPr="00F26942" w14:paraId="59126DEC" w14:textId="77777777" w:rsidTr="00FE0A9B">
        <w:trPr>
          <w:cantSplit/>
        </w:trPr>
        <w:tc>
          <w:tcPr>
            <w:tcW w:w="2551" w:type="dxa"/>
            <w:shd w:val="clear" w:color="auto" w:fill="auto"/>
          </w:tcPr>
          <w:p w14:paraId="5FA5B24F" w14:textId="77777777" w:rsidR="0014397C" w:rsidRPr="00F26942" w:rsidRDefault="0014397C" w:rsidP="00FE0A9B">
            <w:pPr>
              <w:pStyle w:val="ENoteTableText"/>
              <w:keepNext/>
              <w:tabs>
                <w:tab w:val="center" w:leader="dot" w:pos="2268"/>
              </w:tabs>
              <w:rPr>
                <w:b/>
              </w:rPr>
            </w:pPr>
            <w:r w:rsidRPr="00F26942">
              <w:rPr>
                <w:b/>
              </w:rPr>
              <w:t>Division 2</w:t>
            </w:r>
          </w:p>
        </w:tc>
        <w:tc>
          <w:tcPr>
            <w:tcW w:w="4592" w:type="dxa"/>
            <w:shd w:val="clear" w:color="auto" w:fill="auto"/>
          </w:tcPr>
          <w:p w14:paraId="72B65CC9" w14:textId="77777777" w:rsidR="0014397C" w:rsidRPr="00F26942" w:rsidRDefault="0014397C" w:rsidP="00FE0A9B">
            <w:pPr>
              <w:pStyle w:val="ENoteTableText"/>
            </w:pPr>
          </w:p>
        </w:tc>
      </w:tr>
      <w:tr w:rsidR="0014397C" w:rsidRPr="00F26942" w14:paraId="72BAFC6E" w14:textId="77777777" w:rsidTr="00FE0A9B">
        <w:trPr>
          <w:cantSplit/>
        </w:trPr>
        <w:tc>
          <w:tcPr>
            <w:tcW w:w="2551" w:type="dxa"/>
            <w:shd w:val="clear" w:color="auto" w:fill="auto"/>
          </w:tcPr>
          <w:p w14:paraId="330FEDF2" w14:textId="77777777" w:rsidR="0014397C" w:rsidRPr="00F26942" w:rsidRDefault="0014397C" w:rsidP="00FE0A9B">
            <w:pPr>
              <w:pStyle w:val="ENoteTableText"/>
              <w:tabs>
                <w:tab w:val="center" w:leader="dot" w:pos="2268"/>
              </w:tabs>
            </w:pPr>
            <w:r w:rsidRPr="00F26942">
              <w:t>c 45</w:t>
            </w:r>
            <w:r w:rsidRPr="00F26942">
              <w:tab/>
            </w:r>
          </w:p>
        </w:tc>
        <w:tc>
          <w:tcPr>
            <w:tcW w:w="4592" w:type="dxa"/>
            <w:shd w:val="clear" w:color="auto" w:fill="auto"/>
          </w:tcPr>
          <w:p w14:paraId="05283662" w14:textId="77777777" w:rsidR="0014397C" w:rsidRPr="00F26942" w:rsidRDefault="0014397C" w:rsidP="00FE0A9B">
            <w:pPr>
              <w:pStyle w:val="ENoteTableText"/>
            </w:pPr>
            <w:r w:rsidRPr="00F26942">
              <w:t>ad No 25, 2021</w:t>
            </w:r>
          </w:p>
        </w:tc>
      </w:tr>
      <w:tr w:rsidR="0014397C" w:rsidRPr="00F26942" w14:paraId="33AC746C" w14:textId="77777777" w:rsidTr="00FE0A9B">
        <w:trPr>
          <w:cantSplit/>
        </w:trPr>
        <w:tc>
          <w:tcPr>
            <w:tcW w:w="2551" w:type="dxa"/>
            <w:shd w:val="clear" w:color="auto" w:fill="auto"/>
          </w:tcPr>
          <w:p w14:paraId="0A72F5F6" w14:textId="77777777" w:rsidR="0014397C" w:rsidRPr="00F26942" w:rsidRDefault="0014397C" w:rsidP="00FE0A9B">
            <w:pPr>
              <w:pStyle w:val="ENoteTableText"/>
              <w:tabs>
                <w:tab w:val="center" w:leader="dot" w:pos="2268"/>
              </w:tabs>
            </w:pPr>
            <w:r w:rsidRPr="00F26942">
              <w:t>c 46</w:t>
            </w:r>
            <w:r w:rsidRPr="00F26942">
              <w:tab/>
            </w:r>
          </w:p>
        </w:tc>
        <w:tc>
          <w:tcPr>
            <w:tcW w:w="4592" w:type="dxa"/>
            <w:shd w:val="clear" w:color="auto" w:fill="auto"/>
          </w:tcPr>
          <w:p w14:paraId="7752845A" w14:textId="77777777" w:rsidR="0014397C" w:rsidRPr="00F26942" w:rsidRDefault="0014397C" w:rsidP="00FE0A9B">
            <w:pPr>
              <w:pStyle w:val="ENoteTableText"/>
            </w:pPr>
            <w:r w:rsidRPr="00F26942">
              <w:t>ad No 25, 2021</w:t>
            </w:r>
          </w:p>
        </w:tc>
      </w:tr>
      <w:tr w:rsidR="0014397C" w:rsidRPr="00F26942" w14:paraId="5DE0AD8D" w14:textId="77777777" w:rsidTr="00FE0A9B">
        <w:trPr>
          <w:cantSplit/>
        </w:trPr>
        <w:tc>
          <w:tcPr>
            <w:tcW w:w="2551" w:type="dxa"/>
            <w:shd w:val="clear" w:color="auto" w:fill="auto"/>
          </w:tcPr>
          <w:p w14:paraId="79FB134B" w14:textId="77777777" w:rsidR="0014397C" w:rsidRPr="00F26942" w:rsidRDefault="0014397C" w:rsidP="00FE0A9B">
            <w:pPr>
              <w:pStyle w:val="ENoteTableText"/>
              <w:tabs>
                <w:tab w:val="center" w:leader="dot" w:pos="2268"/>
              </w:tabs>
            </w:pPr>
            <w:r w:rsidRPr="00F26942">
              <w:t>c 47</w:t>
            </w:r>
            <w:r w:rsidRPr="00F26942">
              <w:tab/>
            </w:r>
          </w:p>
        </w:tc>
        <w:tc>
          <w:tcPr>
            <w:tcW w:w="4592" w:type="dxa"/>
            <w:shd w:val="clear" w:color="auto" w:fill="auto"/>
          </w:tcPr>
          <w:p w14:paraId="30203010" w14:textId="77777777" w:rsidR="0014397C" w:rsidRPr="00F26942" w:rsidRDefault="0014397C" w:rsidP="00FE0A9B">
            <w:pPr>
              <w:pStyle w:val="ENoteTableText"/>
            </w:pPr>
            <w:r w:rsidRPr="00F26942">
              <w:t>ad No 25, 2021</w:t>
            </w:r>
          </w:p>
        </w:tc>
      </w:tr>
      <w:tr w:rsidR="0014397C" w:rsidRPr="00F26942" w14:paraId="73175C2E" w14:textId="77777777" w:rsidTr="00FE0A9B">
        <w:trPr>
          <w:cantSplit/>
        </w:trPr>
        <w:tc>
          <w:tcPr>
            <w:tcW w:w="2551" w:type="dxa"/>
            <w:shd w:val="clear" w:color="auto" w:fill="auto"/>
          </w:tcPr>
          <w:p w14:paraId="0F6EEEF7" w14:textId="77777777" w:rsidR="0014397C" w:rsidRPr="00F26942" w:rsidRDefault="0014397C" w:rsidP="00FE0A9B">
            <w:pPr>
              <w:pStyle w:val="ENoteTableText"/>
              <w:tabs>
                <w:tab w:val="center" w:leader="dot" w:pos="2268"/>
              </w:tabs>
            </w:pPr>
            <w:r w:rsidRPr="00F26942">
              <w:t>c 47A</w:t>
            </w:r>
            <w:r w:rsidRPr="00F26942">
              <w:tab/>
            </w:r>
          </w:p>
        </w:tc>
        <w:tc>
          <w:tcPr>
            <w:tcW w:w="4592" w:type="dxa"/>
            <w:shd w:val="clear" w:color="auto" w:fill="auto"/>
          </w:tcPr>
          <w:p w14:paraId="2DD22D0F" w14:textId="77777777" w:rsidR="0014397C" w:rsidRPr="00F26942" w:rsidRDefault="0014397C" w:rsidP="00FE0A9B">
            <w:pPr>
              <w:pStyle w:val="ENoteTableText"/>
            </w:pPr>
            <w:r w:rsidRPr="00F26942">
              <w:t>ad No 25, 2021</w:t>
            </w:r>
          </w:p>
        </w:tc>
      </w:tr>
      <w:tr w:rsidR="0014397C" w:rsidRPr="00F26942" w14:paraId="44FCBB1A" w14:textId="77777777" w:rsidTr="00FE0A9B">
        <w:trPr>
          <w:cantSplit/>
        </w:trPr>
        <w:tc>
          <w:tcPr>
            <w:tcW w:w="2551" w:type="dxa"/>
            <w:shd w:val="clear" w:color="auto" w:fill="auto"/>
          </w:tcPr>
          <w:p w14:paraId="623858B4" w14:textId="77777777" w:rsidR="0014397C" w:rsidRPr="00F26942" w:rsidRDefault="0014397C" w:rsidP="00FE0A9B">
            <w:pPr>
              <w:pStyle w:val="ENoteTableText"/>
              <w:tabs>
                <w:tab w:val="center" w:leader="dot" w:pos="2268"/>
              </w:tabs>
            </w:pPr>
            <w:r w:rsidRPr="00F26942">
              <w:t>c 48</w:t>
            </w:r>
            <w:r w:rsidRPr="00F26942">
              <w:tab/>
            </w:r>
          </w:p>
        </w:tc>
        <w:tc>
          <w:tcPr>
            <w:tcW w:w="4592" w:type="dxa"/>
            <w:shd w:val="clear" w:color="auto" w:fill="auto"/>
          </w:tcPr>
          <w:p w14:paraId="26AFE54E" w14:textId="77777777" w:rsidR="0014397C" w:rsidRPr="00F26942" w:rsidRDefault="0014397C" w:rsidP="00FE0A9B">
            <w:pPr>
              <w:pStyle w:val="ENoteTableText"/>
            </w:pPr>
            <w:r w:rsidRPr="00F26942">
              <w:t>ad No 25, 2021</w:t>
            </w:r>
          </w:p>
        </w:tc>
      </w:tr>
      <w:tr w:rsidR="0014397C" w:rsidRPr="00F26942" w14:paraId="0022BB48" w14:textId="77777777" w:rsidTr="00FE0A9B">
        <w:trPr>
          <w:cantSplit/>
        </w:trPr>
        <w:tc>
          <w:tcPr>
            <w:tcW w:w="2551" w:type="dxa"/>
            <w:shd w:val="clear" w:color="auto" w:fill="auto"/>
          </w:tcPr>
          <w:p w14:paraId="2EA29F26" w14:textId="77777777" w:rsidR="0014397C" w:rsidRPr="00F26942" w:rsidRDefault="0014397C" w:rsidP="00FE0A9B">
            <w:pPr>
              <w:pStyle w:val="ENoteTableText"/>
              <w:tabs>
                <w:tab w:val="center" w:leader="dot" w:pos="2268"/>
              </w:tabs>
            </w:pPr>
          </w:p>
        </w:tc>
        <w:tc>
          <w:tcPr>
            <w:tcW w:w="4592" w:type="dxa"/>
            <w:shd w:val="clear" w:color="auto" w:fill="auto"/>
          </w:tcPr>
          <w:p w14:paraId="2FC05251" w14:textId="77777777" w:rsidR="0014397C" w:rsidRPr="00F26942" w:rsidRDefault="0014397C" w:rsidP="00FE0A9B">
            <w:pPr>
              <w:pStyle w:val="ENoteTableText"/>
            </w:pPr>
            <w:r w:rsidRPr="00F26942">
              <w:t>am No 74, 2023</w:t>
            </w:r>
          </w:p>
        </w:tc>
      </w:tr>
      <w:tr w:rsidR="0014397C" w:rsidRPr="00F26942" w14:paraId="5FE22DDF" w14:textId="77777777" w:rsidTr="00FE0A9B">
        <w:trPr>
          <w:cantSplit/>
        </w:trPr>
        <w:tc>
          <w:tcPr>
            <w:tcW w:w="2551" w:type="dxa"/>
            <w:shd w:val="clear" w:color="auto" w:fill="auto"/>
          </w:tcPr>
          <w:p w14:paraId="4F776211" w14:textId="77777777" w:rsidR="0014397C" w:rsidRPr="00F26942" w:rsidRDefault="0014397C" w:rsidP="00FE0A9B">
            <w:pPr>
              <w:pStyle w:val="ENoteTableText"/>
              <w:tabs>
                <w:tab w:val="center" w:leader="dot" w:pos="2268"/>
              </w:tabs>
              <w:rPr>
                <w:b/>
              </w:rPr>
            </w:pPr>
            <w:r w:rsidRPr="00F26942">
              <w:rPr>
                <w:b/>
              </w:rPr>
              <w:t>Part 11</w:t>
            </w:r>
          </w:p>
        </w:tc>
        <w:tc>
          <w:tcPr>
            <w:tcW w:w="4592" w:type="dxa"/>
            <w:shd w:val="clear" w:color="auto" w:fill="auto"/>
          </w:tcPr>
          <w:p w14:paraId="31FA06C3" w14:textId="77777777" w:rsidR="0014397C" w:rsidRPr="00F26942" w:rsidRDefault="0014397C" w:rsidP="00FE0A9B">
            <w:pPr>
              <w:pStyle w:val="ENoteTableText"/>
            </w:pPr>
          </w:p>
        </w:tc>
      </w:tr>
      <w:tr w:rsidR="0014397C" w:rsidRPr="00F26942" w14:paraId="33B7CC1C" w14:textId="77777777" w:rsidTr="00FE0A9B">
        <w:trPr>
          <w:cantSplit/>
        </w:trPr>
        <w:tc>
          <w:tcPr>
            <w:tcW w:w="2551" w:type="dxa"/>
            <w:shd w:val="clear" w:color="auto" w:fill="auto"/>
          </w:tcPr>
          <w:p w14:paraId="0306A559" w14:textId="77777777" w:rsidR="0014397C" w:rsidRPr="00F26942" w:rsidRDefault="0014397C" w:rsidP="00FE0A9B">
            <w:pPr>
              <w:pStyle w:val="ENoteTableText"/>
              <w:tabs>
                <w:tab w:val="center" w:leader="dot" w:pos="2268"/>
              </w:tabs>
            </w:pPr>
            <w:r w:rsidRPr="00F26942">
              <w:t>Part 11</w:t>
            </w:r>
            <w:r w:rsidRPr="00F26942">
              <w:tab/>
            </w:r>
          </w:p>
        </w:tc>
        <w:tc>
          <w:tcPr>
            <w:tcW w:w="4592" w:type="dxa"/>
            <w:shd w:val="clear" w:color="auto" w:fill="auto"/>
          </w:tcPr>
          <w:p w14:paraId="3101F8F0" w14:textId="77777777" w:rsidR="0014397C" w:rsidRPr="00F26942" w:rsidRDefault="0014397C" w:rsidP="00FE0A9B">
            <w:pPr>
              <w:pStyle w:val="ENoteTableText"/>
            </w:pPr>
            <w:r w:rsidRPr="00F26942">
              <w:t>ad No 104, 2021</w:t>
            </w:r>
          </w:p>
        </w:tc>
      </w:tr>
      <w:tr w:rsidR="0014397C" w:rsidRPr="00F26942" w14:paraId="30F74EE7" w14:textId="77777777" w:rsidTr="00FE0A9B">
        <w:trPr>
          <w:cantSplit/>
        </w:trPr>
        <w:tc>
          <w:tcPr>
            <w:tcW w:w="2551" w:type="dxa"/>
            <w:shd w:val="clear" w:color="auto" w:fill="auto"/>
          </w:tcPr>
          <w:p w14:paraId="2D1E0C24" w14:textId="77777777" w:rsidR="0014397C" w:rsidRPr="00F26942" w:rsidRDefault="0014397C" w:rsidP="00FE0A9B">
            <w:pPr>
              <w:pStyle w:val="ENoteTableText"/>
              <w:tabs>
                <w:tab w:val="center" w:leader="dot" w:pos="2268"/>
              </w:tabs>
            </w:pPr>
            <w:r w:rsidRPr="00F26942">
              <w:t>c 49</w:t>
            </w:r>
            <w:r w:rsidRPr="00F26942">
              <w:tab/>
            </w:r>
          </w:p>
        </w:tc>
        <w:tc>
          <w:tcPr>
            <w:tcW w:w="4592" w:type="dxa"/>
            <w:shd w:val="clear" w:color="auto" w:fill="auto"/>
          </w:tcPr>
          <w:p w14:paraId="74C47CDE" w14:textId="77777777" w:rsidR="0014397C" w:rsidRPr="00F26942" w:rsidRDefault="0014397C" w:rsidP="00FE0A9B">
            <w:pPr>
              <w:pStyle w:val="ENoteTableText"/>
            </w:pPr>
            <w:r w:rsidRPr="00F26942">
              <w:t>ad No 104, 2021</w:t>
            </w:r>
          </w:p>
        </w:tc>
      </w:tr>
      <w:tr w:rsidR="0014397C" w:rsidRPr="00F26942" w14:paraId="76606479" w14:textId="77777777" w:rsidTr="00FE0A9B">
        <w:trPr>
          <w:cantSplit/>
        </w:trPr>
        <w:tc>
          <w:tcPr>
            <w:tcW w:w="2551" w:type="dxa"/>
            <w:shd w:val="clear" w:color="auto" w:fill="auto"/>
          </w:tcPr>
          <w:p w14:paraId="1A9AD04F" w14:textId="77777777" w:rsidR="0014397C" w:rsidRPr="00F26942" w:rsidRDefault="0014397C" w:rsidP="00FE0A9B">
            <w:pPr>
              <w:pStyle w:val="ENoteTableText"/>
              <w:tabs>
                <w:tab w:val="center" w:leader="dot" w:pos="2268"/>
              </w:tabs>
            </w:pPr>
          </w:p>
        </w:tc>
        <w:tc>
          <w:tcPr>
            <w:tcW w:w="4592" w:type="dxa"/>
            <w:shd w:val="clear" w:color="auto" w:fill="auto"/>
          </w:tcPr>
          <w:p w14:paraId="403618C0" w14:textId="77777777" w:rsidR="0014397C" w:rsidRPr="00F26942" w:rsidRDefault="0014397C" w:rsidP="00FE0A9B">
            <w:pPr>
              <w:pStyle w:val="ENoteTableText"/>
            </w:pPr>
            <w:r w:rsidRPr="00F26942">
              <w:t>am No 74, 2023</w:t>
            </w:r>
          </w:p>
        </w:tc>
      </w:tr>
      <w:tr w:rsidR="0014397C" w:rsidRPr="00F26942" w14:paraId="673D8C3D" w14:textId="77777777" w:rsidTr="00FE0A9B">
        <w:trPr>
          <w:cantSplit/>
        </w:trPr>
        <w:tc>
          <w:tcPr>
            <w:tcW w:w="2551" w:type="dxa"/>
            <w:shd w:val="clear" w:color="auto" w:fill="auto"/>
          </w:tcPr>
          <w:p w14:paraId="6AFB7748" w14:textId="77777777" w:rsidR="0014397C" w:rsidRPr="00F26942" w:rsidRDefault="0014397C" w:rsidP="00FE0A9B">
            <w:pPr>
              <w:pStyle w:val="ENoteTableText"/>
              <w:tabs>
                <w:tab w:val="center" w:leader="dot" w:pos="2268"/>
              </w:tabs>
            </w:pPr>
            <w:r w:rsidRPr="00F26942">
              <w:t>c 49A</w:t>
            </w:r>
            <w:r w:rsidRPr="00F26942">
              <w:tab/>
            </w:r>
          </w:p>
        </w:tc>
        <w:tc>
          <w:tcPr>
            <w:tcW w:w="4592" w:type="dxa"/>
            <w:shd w:val="clear" w:color="auto" w:fill="auto"/>
          </w:tcPr>
          <w:p w14:paraId="4C1BF2C7" w14:textId="77777777" w:rsidR="0014397C" w:rsidRPr="00F26942" w:rsidRDefault="0014397C" w:rsidP="00FE0A9B">
            <w:pPr>
              <w:pStyle w:val="ENoteTableText"/>
            </w:pPr>
            <w:r w:rsidRPr="00F26942">
              <w:t>ad No 104, 2021</w:t>
            </w:r>
          </w:p>
        </w:tc>
      </w:tr>
      <w:tr w:rsidR="0014397C" w:rsidRPr="00F26942" w14:paraId="1A585F80" w14:textId="77777777" w:rsidTr="00FE0A9B">
        <w:trPr>
          <w:cantSplit/>
        </w:trPr>
        <w:tc>
          <w:tcPr>
            <w:tcW w:w="2551" w:type="dxa"/>
            <w:shd w:val="clear" w:color="auto" w:fill="auto"/>
          </w:tcPr>
          <w:p w14:paraId="3F39F918" w14:textId="77777777" w:rsidR="0014397C" w:rsidRPr="00F26942" w:rsidRDefault="0014397C" w:rsidP="00FE0A9B">
            <w:pPr>
              <w:pStyle w:val="ENoteTableText"/>
              <w:tabs>
                <w:tab w:val="center" w:leader="dot" w:pos="2268"/>
              </w:tabs>
            </w:pPr>
          </w:p>
        </w:tc>
        <w:tc>
          <w:tcPr>
            <w:tcW w:w="4592" w:type="dxa"/>
            <w:shd w:val="clear" w:color="auto" w:fill="auto"/>
          </w:tcPr>
          <w:p w14:paraId="2E15EE01" w14:textId="77777777" w:rsidR="0014397C" w:rsidRPr="00F26942" w:rsidRDefault="0014397C" w:rsidP="00FE0A9B">
            <w:pPr>
              <w:pStyle w:val="ENoteTableText"/>
            </w:pPr>
            <w:r w:rsidRPr="00F26942">
              <w:t>am No 74, 2023</w:t>
            </w:r>
          </w:p>
        </w:tc>
      </w:tr>
      <w:tr w:rsidR="0014397C" w:rsidRPr="00F26942" w14:paraId="6BC93D2D" w14:textId="77777777" w:rsidTr="00FE0A9B">
        <w:trPr>
          <w:cantSplit/>
        </w:trPr>
        <w:tc>
          <w:tcPr>
            <w:tcW w:w="2551" w:type="dxa"/>
            <w:shd w:val="clear" w:color="auto" w:fill="auto"/>
          </w:tcPr>
          <w:p w14:paraId="4B5481BF" w14:textId="77777777" w:rsidR="0014397C" w:rsidRPr="00F26942" w:rsidRDefault="0014397C" w:rsidP="00FE0A9B">
            <w:pPr>
              <w:pStyle w:val="ENoteTableText"/>
              <w:tabs>
                <w:tab w:val="center" w:leader="dot" w:pos="2268"/>
              </w:tabs>
            </w:pPr>
            <w:r w:rsidRPr="00F26942">
              <w:t>c 50</w:t>
            </w:r>
            <w:r w:rsidRPr="00F26942">
              <w:tab/>
            </w:r>
          </w:p>
        </w:tc>
        <w:tc>
          <w:tcPr>
            <w:tcW w:w="4592" w:type="dxa"/>
            <w:shd w:val="clear" w:color="auto" w:fill="auto"/>
          </w:tcPr>
          <w:p w14:paraId="04026AD6" w14:textId="77777777" w:rsidR="0014397C" w:rsidRPr="00F26942" w:rsidRDefault="0014397C" w:rsidP="00FE0A9B">
            <w:pPr>
              <w:pStyle w:val="ENoteTableText"/>
            </w:pPr>
            <w:r w:rsidRPr="00F26942">
              <w:t>ad No 104, 2021</w:t>
            </w:r>
          </w:p>
        </w:tc>
      </w:tr>
      <w:tr w:rsidR="0014397C" w:rsidRPr="00F26942" w14:paraId="49F56486" w14:textId="77777777" w:rsidTr="00FE0A9B">
        <w:trPr>
          <w:cantSplit/>
        </w:trPr>
        <w:tc>
          <w:tcPr>
            <w:tcW w:w="2551" w:type="dxa"/>
            <w:shd w:val="clear" w:color="auto" w:fill="auto"/>
          </w:tcPr>
          <w:p w14:paraId="223CD259" w14:textId="77777777" w:rsidR="0014397C" w:rsidRPr="00F26942" w:rsidRDefault="0014397C" w:rsidP="00FE0A9B">
            <w:pPr>
              <w:pStyle w:val="ENoteTableText"/>
              <w:tabs>
                <w:tab w:val="center" w:leader="dot" w:pos="2268"/>
              </w:tabs>
            </w:pPr>
          </w:p>
        </w:tc>
        <w:tc>
          <w:tcPr>
            <w:tcW w:w="4592" w:type="dxa"/>
            <w:shd w:val="clear" w:color="auto" w:fill="auto"/>
          </w:tcPr>
          <w:p w14:paraId="125E627F" w14:textId="77777777" w:rsidR="0014397C" w:rsidRPr="00F26942" w:rsidRDefault="0014397C" w:rsidP="00FE0A9B">
            <w:pPr>
              <w:pStyle w:val="ENoteTableText"/>
            </w:pPr>
            <w:r w:rsidRPr="00F26942">
              <w:t>am No 74, 2023</w:t>
            </w:r>
          </w:p>
        </w:tc>
      </w:tr>
      <w:tr w:rsidR="0014397C" w:rsidRPr="00F26942" w14:paraId="6F93E804" w14:textId="77777777" w:rsidTr="00FE0A9B">
        <w:trPr>
          <w:cantSplit/>
        </w:trPr>
        <w:tc>
          <w:tcPr>
            <w:tcW w:w="2551" w:type="dxa"/>
            <w:shd w:val="clear" w:color="auto" w:fill="auto"/>
          </w:tcPr>
          <w:p w14:paraId="661E3FF8" w14:textId="77777777" w:rsidR="0014397C" w:rsidRPr="00F26942" w:rsidRDefault="0014397C" w:rsidP="00FE0A9B">
            <w:pPr>
              <w:pStyle w:val="ENoteTableText"/>
              <w:tabs>
                <w:tab w:val="center" w:leader="dot" w:pos="2268"/>
              </w:tabs>
              <w:rPr>
                <w:b/>
              </w:rPr>
            </w:pPr>
            <w:r w:rsidRPr="00F26942">
              <w:rPr>
                <w:b/>
              </w:rPr>
              <w:t>Part 12</w:t>
            </w:r>
          </w:p>
        </w:tc>
        <w:tc>
          <w:tcPr>
            <w:tcW w:w="4592" w:type="dxa"/>
            <w:shd w:val="clear" w:color="auto" w:fill="auto"/>
          </w:tcPr>
          <w:p w14:paraId="3188FE63" w14:textId="77777777" w:rsidR="0014397C" w:rsidRPr="00F26942" w:rsidRDefault="0014397C" w:rsidP="00FE0A9B">
            <w:pPr>
              <w:pStyle w:val="ENoteTableText"/>
            </w:pPr>
          </w:p>
        </w:tc>
      </w:tr>
      <w:tr w:rsidR="0014397C" w:rsidRPr="00F26942" w14:paraId="7E10130D" w14:textId="77777777" w:rsidTr="00FE0A9B">
        <w:trPr>
          <w:cantSplit/>
        </w:trPr>
        <w:tc>
          <w:tcPr>
            <w:tcW w:w="2551" w:type="dxa"/>
            <w:shd w:val="clear" w:color="auto" w:fill="auto"/>
          </w:tcPr>
          <w:p w14:paraId="1838C94E" w14:textId="77777777" w:rsidR="0014397C" w:rsidRPr="00F26942" w:rsidRDefault="0014397C" w:rsidP="00FE0A9B">
            <w:pPr>
              <w:pStyle w:val="ENoteTableText"/>
              <w:tabs>
                <w:tab w:val="center" w:leader="dot" w:pos="2268"/>
              </w:tabs>
            </w:pPr>
            <w:r w:rsidRPr="00F26942">
              <w:t>Part 12</w:t>
            </w:r>
            <w:r w:rsidRPr="00F26942">
              <w:tab/>
            </w:r>
          </w:p>
        </w:tc>
        <w:tc>
          <w:tcPr>
            <w:tcW w:w="4592" w:type="dxa"/>
            <w:shd w:val="clear" w:color="auto" w:fill="auto"/>
          </w:tcPr>
          <w:p w14:paraId="558F85E2" w14:textId="77777777" w:rsidR="0014397C" w:rsidRPr="00F26942" w:rsidRDefault="0014397C" w:rsidP="00FE0A9B">
            <w:pPr>
              <w:pStyle w:val="ENoteTableText"/>
            </w:pPr>
            <w:r w:rsidRPr="00F26942">
              <w:t>ad No 50, 2022</w:t>
            </w:r>
          </w:p>
        </w:tc>
      </w:tr>
      <w:tr w:rsidR="0014397C" w:rsidRPr="00F26942" w14:paraId="3B5DDB8D" w14:textId="77777777" w:rsidTr="00FE0A9B">
        <w:trPr>
          <w:cantSplit/>
        </w:trPr>
        <w:tc>
          <w:tcPr>
            <w:tcW w:w="2551" w:type="dxa"/>
            <w:shd w:val="clear" w:color="auto" w:fill="auto"/>
          </w:tcPr>
          <w:p w14:paraId="49B7E5C3" w14:textId="77777777" w:rsidR="0014397C" w:rsidRPr="00F26942" w:rsidRDefault="0014397C" w:rsidP="00FE0A9B">
            <w:pPr>
              <w:pStyle w:val="ENoteTableText"/>
              <w:tabs>
                <w:tab w:val="center" w:leader="dot" w:pos="2268"/>
              </w:tabs>
            </w:pPr>
            <w:r w:rsidRPr="00F26942">
              <w:t>c 51</w:t>
            </w:r>
            <w:r w:rsidRPr="00F26942">
              <w:tab/>
            </w:r>
          </w:p>
        </w:tc>
        <w:tc>
          <w:tcPr>
            <w:tcW w:w="4592" w:type="dxa"/>
            <w:shd w:val="clear" w:color="auto" w:fill="auto"/>
          </w:tcPr>
          <w:p w14:paraId="2EF6566A" w14:textId="77777777" w:rsidR="0014397C" w:rsidRPr="00F26942" w:rsidRDefault="0014397C" w:rsidP="00FE0A9B">
            <w:pPr>
              <w:pStyle w:val="ENoteTableText"/>
            </w:pPr>
            <w:r w:rsidRPr="00F26942">
              <w:t>ad No 50, 2022</w:t>
            </w:r>
          </w:p>
        </w:tc>
      </w:tr>
      <w:tr w:rsidR="0014397C" w:rsidRPr="00F26942" w14:paraId="226EE401" w14:textId="77777777" w:rsidTr="00FE0A9B">
        <w:trPr>
          <w:cantSplit/>
        </w:trPr>
        <w:tc>
          <w:tcPr>
            <w:tcW w:w="2551" w:type="dxa"/>
            <w:shd w:val="clear" w:color="auto" w:fill="auto"/>
          </w:tcPr>
          <w:p w14:paraId="1ABC8F29" w14:textId="77777777" w:rsidR="0014397C" w:rsidRPr="00F26942" w:rsidRDefault="0014397C" w:rsidP="00FE0A9B">
            <w:pPr>
              <w:pStyle w:val="ENoteTableText"/>
              <w:tabs>
                <w:tab w:val="center" w:leader="dot" w:pos="2268"/>
              </w:tabs>
            </w:pPr>
          </w:p>
        </w:tc>
        <w:tc>
          <w:tcPr>
            <w:tcW w:w="4592" w:type="dxa"/>
            <w:shd w:val="clear" w:color="auto" w:fill="auto"/>
          </w:tcPr>
          <w:p w14:paraId="4ECCD0B1" w14:textId="77777777" w:rsidR="0014397C" w:rsidRPr="00F26942" w:rsidRDefault="0014397C" w:rsidP="00FE0A9B">
            <w:pPr>
              <w:pStyle w:val="ENoteTableText"/>
            </w:pPr>
            <w:r w:rsidRPr="00F26942">
              <w:t>am No 50, 2022</w:t>
            </w:r>
          </w:p>
        </w:tc>
      </w:tr>
      <w:tr w:rsidR="0014397C" w:rsidRPr="00F26942" w14:paraId="35554B75" w14:textId="77777777" w:rsidTr="00FE0A9B">
        <w:trPr>
          <w:cantSplit/>
        </w:trPr>
        <w:tc>
          <w:tcPr>
            <w:tcW w:w="2551" w:type="dxa"/>
            <w:shd w:val="clear" w:color="auto" w:fill="auto"/>
          </w:tcPr>
          <w:p w14:paraId="132DBBB4" w14:textId="77777777" w:rsidR="0014397C" w:rsidRPr="00F26942" w:rsidRDefault="0014397C" w:rsidP="00FE0A9B">
            <w:pPr>
              <w:pStyle w:val="ENoteTableText"/>
              <w:tabs>
                <w:tab w:val="center" w:leader="dot" w:pos="2268"/>
              </w:tabs>
            </w:pPr>
            <w:r w:rsidRPr="00F26942">
              <w:t>c 52</w:t>
            </w:r>
            <w:r w:rsidRPr="00F26942">
              <w:tab/>
            </w:r>
          </w:p>
        </w:tc>
        <w:tc>
          <w:tcPr>
            <w:tcW w:w="4592" w:type="dxa"/>
            <w:shd w:val="clear" w:color="auto" w:fill="auto"/>
          </w:tcPr>
          <w:p w14:paraId="5C86AADA" w14:textId="77777777" w:rsidR="0014397C" w:rsidRPr="00F26942" w:rsidRDefault="0014397C" w:rsidP="00FE0A9B">
            <w:pPr>
              <w:pStyle w:val="ENoteTableText"/>
            </w:pPr>
            <w:r w:rsidRPr="00F26942">
              <w:t>ad No 50, 2022</w:t>
            </w:r>
          </w:p>
        </w:tc>
      </w:tr>
      <w:tr w:rsidR="0014397C" w:rsidRPr="00F26942" w14:paraId="3B5822BD" w14:textId="77777777" w:rsidTr="00FE0A9B">
        <w:trPr>
          <w:cantSplit/>
        </w:trPr>
        <w:tc>
          <w:tcPr>
            <w:tcW w:w="2551" w:type="dxa"/>
            <w:shd w:val="clear" w:color="auto" w:fill="auto"/>
          </w:tcPr>
          <w:p w14:paraId="243C8E50" w14:textId="77777777" w:rsidR="0014397C" w:rsidRPr="00F26942" w:rsidRDefault="0014397C" w:rsidP="00FE0A9B">
            <w:pPr>
              <w:pStyle w:val="ENoteTableText"/>
              <w:tabs>
                <w:tab w:val="center" w:leader="dot" w:pos="2268"/>
              </w:tabs>
            </w:pPr>
            <w:r w:rsidRPr="00F26942">
              <w:t>c 53</w:t>
            </w:r>
            <w:r w:rsidRPr="00F26942">
              <w:tab/>
            </w:r>
          </w:p>
        </w:tc>
        <w:tc>
          <w:tcPr>
            <w:tcW w:w="4592" w:type="dxa"/>
            <w:shd w:val="clear" w:color="auto" w:fill="auto"/>
          </w:tcPr>
          <w:p w14:paraId="422C5F7D" w14:textId="77777777" w:rsidR="0014397C" w:rsidRPr="00F26942" w:rsidRDefault="0014397C" w:rsidP="00FE0A9B">
            <w:pPr>
              <w:pStyle w:val="ENoteTableText"/>
            </w:pPr>
            <w:r w:rsidRPr="00F26942">
              <w:t>ad No 50, 2022</w:t>
            </w:r>
          </w:p>
        </w:tc>
      </w:tr>
      <w:tr w:rsidR="0014397C" w:rsidRPr="00F26942" w14:paraId="1C53913D" w14:textId="77777777" w:rsidTr="00FE0A9B">
        <w:trPr>
          <w:cantSplit/>
        </w:trPr>
        <w:tc>
          <w:tcPr>
            <w:tcW w:w="2551" w:type="dxa"/>
            <w:shd w:val="clear" w:color="auto" w:fill="auto"/>
          </w:tcPr>
          <w:p w14:paraId="3F398ED1" w14:textId="77777777" w:rsidR="0014397C" w:rsidRPr="00F26942" w:rsidRDefault="0014397C" w:rsidP="00FE0A9B">
            <w:pPr>
              <w:pStyle w:val="ENoteTableText"/>
              <w:tabs>
                <w:tab w:val="center" w:leader="dot" w:pos="2268"/>
              </w:tabs>
            </w:pPr>
            <w:r w:rsidRPr="00F26942">
              <w:t>c 54</w:t>
            </w:r>
            <w:r w:rsidRPr="00F26942">
              <w:tab/>
            </w:r>
          </w:p>
        </w:tc>
        <w:tc>
          <w:tcPr>
            <w:tcW w:w="4592" w:type="dxa"/>
            <w:shd w:val="clear" w:color="auto" w:fill="auto"/>
          </w:tcPr>
          <w:p w14:paraId="1E28BFD2" w14:textId="77777777" w:rsidR="0014397C" w:rsidRPr="00F26942" w:rsidRDefault="0014397C" w:rsidP="00FE0A9B">
            <w:pPr>
              <w:pStyle w:val="ENoteTableText"/>
            </w:pPr>
            <w:r w:rsidRPr="00F26942">
              <w:t>ad No 50, 2022</w:t>
            </w:r>
          </w:p>
        </w:tc>
      </w:tr>
      <w:tr w:rsidR="0014397C" w:rsidRPr="00F26942" w14:paraId="73BA7C1E" w14:textId="77777777" w:rsidTr="00FE0A9B">
        <w:trPr>
          <w:cantSplit/>
        </w:trPr>
        <w:tc>
          <w:tcPr>
            <w:tcW w:w="2551" w:type="dxa"/>
            <w:shd w:val="clear" w:color="auto" w:fill="auto"/>
          </w:tcPr>
          <w:p w14:paraId="4CF7A29B" w14:textId="77777777" w:rsidR="0014397C" w:rsidRPr="00F26942" w:rsidRDefault="0014397C" w:rsidP="00FE0A9B">
            <w:pPr>
              <w:pStyle w:val="ENoteTableText"/>
              <w:tabs>
                <w:tab w:val="center" w:leader="dot" w:pos="2268"/>
              </w:tabs>
              <w:rPr>
                <w:b/>
              </w:rPr>
            </w:pPr>
            <w:r w:rsidRPr="00F26942">
              <w:rPr>
                <w:b/>
              </w:rPr>
              <w:t>Part 13</w:t>
            </w:r>
          </w:p>
        </w:tc>
        <w:tc>
          <w:tcPr>
            <w:tcW w:w="4592" w:type="dxa"/>
            <w:shd w:val="clear" w:color="auto" w:fill="auto"/>
          </w:tcPr>
          <w:p w14:paraId="5325FF28" w14:textId="77777777" w:rsidR="0014397C" w:rsidRPr="00F26942" w:rsidRDefault="0014397C" w:rsidP="00FE0A9B">
            <w:pPr>
              <w:pStyle w:val="ENoteTableText"/>
            </w:pPr>
          </w:p>
        </w:tc>
      </w:tr>
      <w:tr w:rsidR="0014397C" w:rsidRPr="00F26942" w14:paraId="0D7BFE7D" w14:textId="77777777" w:rsidTr="00FE0A9B">
        <w:trPr>
          <w:cantSplit/>
        </w:trPr>
        <w:tc>
          <w:tcPr>
            <w:tcW w:w="2551" w:type="dxa"/>
            <w:shd w:val="clear" w:color="auto" w:fill="auto"/>
          </w:tcPr>
          <w:p w14:paraId="54387BE4" w14:textId="77777777" w:rsidR="0014397C" w:rsidRPr="00F26942" w:rsidRDefault="0014397C" w:rsidP="00FE0A9B">
            <w:pPr>
              <w:pStyle w:val="ENoteTableText"/>
              <w:tabs>
                <w:tab w:val="center" w:leader="dot" w:pos="2268"/>
              </w:tabs>
            </w:pPr>
            <w:r w:rsidRPr="00F26942">
              <w:t>Part 13</w:t>
            </w:r>
            <w:r w:rsidRPr="00F26942">
              <w:tab/>
            </w:r>
          </w:p>
        </w:tc>
        <w:tc>
          <w:tcPr>
            <w:tcW w:w="4592" w:type="dxa"/>
            <w:shd w:val="clear" w:color="auto" w:fill="auto"/>
          </w:tcPr>
          <w:p w14:paraId="15F5B060" w14:textId="77777777" w:rsidR="0014397C" w:rsidRPr="00F26942" w:rsidRDefault="0014397C" w:rsidP="00FE0A9B">
            <w:pPr>
              <w:pStyle w:val="ENoteTableText"/>
            </w:pPr>
            <w:r w:rsidRPr="00F26942">
              <w:t>ad No 79, 2022</w:t>
            </w:r>
          </w:p>
        </w:tc>
      </w:tr>
      <w:tr w:rsidR="0014397C" w:rsidRPr="00F26942" w14:paraId="1870C612" w14:textId="77777777" w:rsidTr="00FE0A9B">
        <w:trPr>
          <w:cantSplit/>
        </w:trPr>
        <w:tc>
          <w:tcPr>
            <w:tcW w:w="2551" w:type="dxa"/>
            <w:shd w:val="clear" w:color="auto" w:fill="auto"/>
          </w:tcPr>
          <w:p w14:paraId="68DEA9F2" w14:textId="2A03A6A6" w:rsidR="0014397C" w:rsidRPr="00F26942" w:rsidRDefault="009471E5" w:rsidP="00FE0A9B">
            <w:pPr>
              <w:pStyle w:val="ENoteTableText"/>
              <w:keepNext/>
              <w:tabs>
                <w:tab w:val="center" w:leader="dot" w:pos="2268"/>
              </w:tabs>
              <w:rPr>
                <w:b/>
              </w:rPr>
            </w:pPr>
            <w:r>
              <w:rPr>
                <w:b/>
              </w:rPr>
              <w:t>Division 1</w:t>
            </w:r>
          </w:p>
        </w:tc>
        <w:tc>
          <w:tcPr>
            <w:tcW w:w="4592" w:type="dxa"/>
            <w:shd w:val="clear" w:color="auto" w:fill="auto"/>
          </w:tcPr>
          <w:p w14:paraId="412A8D05" w14:textId="77777777" w:rsidR="0014397C" w:rsidRPr="00F26942" w:rsidRDefault="0014397C" w:rsidP="00FE0A9B">
            <w:pPr>
              <w:pStyle w:val="ENoteTableText"/>
              <w:keepNext/>
            </w:pPr>
          </w:p>
        </w:tc>
      </w:tr>
      <w:tr w:rsidR="0014397C" w:rsidRPr="00F26942" w14:paraId="4B57F6D1" w14:textId="77777777" w:rsidTr="00FE0A9B">
        <w:trPr>
          <w:cantSplit/>
        </w:trPr>
        <w:tc>
          <w:tcPr>
            <w:tcW w:w="2551" w:type="dxa"/>
            <w:shd w:val="clear" w:color="auto" w:fill="auto"/>
          </w:tcPr>
          <w:p w14:paraId="396B5E6E" w14:textId="77777777" w:rsidR="0014397C" w:rsidRPr="00F26942" w:rsidRDefault="0014397C" w:rsidP="00FE0A9B">
            <w:pPr>
              <w:pStyle w:val="ENoteTableText"/>
              <w:tabs>
                <w:tab w:val="center" w:leader="dot" w:pos="2268"/>
              </w:tabs>
            </w:pPr>
            <w:r w:rsidRPr="00F26942">
              <w:t>c 55</w:t>
            </w:r>
            <w:r w:rsidRPr="00F26942">
              <w:tab/>
            </w:r>
          </w:p>
        </w:tc>
        <w:tc>
          <w:tcPr>
            <w:tcW w:w="4592" w:type="dxa"/>
            <w:shd w:val="clear" w:color="auto" w:fill="auto"/>
          </w:tcPr>
          <w:p w14:paraId="67127D26" w14:textId="77777777" w:rsidR="0014397C" w:rsidRPr="00F26942" w:rsidRDefault="0014397C" w:rsidP="00FE0A9B">
            <w:pPr>
              <w:pStyle w:val="ENoteTableText"/>
            </w:pPr>
            <w:r w:rsidRPr="00F26942">
              <w:t>ad No 79, 2022</w:t>
            </w:r>
          </w:p>
        </w:tc>
      </w:tr>
      <w:tr w:rsidR="0014397C" w:rsidRPr="00F26942" w14:paraId="45AA00B4" w14:textId="77777777" w:rsidTr="00FE0A9B">
        <w:trPr>
          <w:cantSplit/>
        </w:trPr>
        <w:tc>
          <w:tcPr>
            <w:tcW w:w="2551" w:type="dxa"/>
            <w:shd w:val="clear" w:color="auto" w:fill="auto"/>
          </w:tcPr>
          <w:p w14:paraId="08A48BDE" w14:textId="77777777" w:rsidR="0014397C" w:rsidRPr="00F26942" w:rsidRDefault="0014397C" w:rsidP="00FE0A9B">
            <w:pPr>
              <w:pStyle w:val="ENoteTableText"/>
              <w:tabs>
                <w:tab w:val="center" w:leader="dot" w:pos="2268"/>
              </w:tabs>
              <w:rPr>
                <w:b/>
              </w:rPr>
            </w:pPr>
            <w:r w:rsidRPr="00F26942">
              <w:rPr>
                <w:b/>
              </w:rPr>
              <w:t>Division 2</w:t>
            </w:r>
          </w:p>
        </w:tc>
        <w:tc>
          <w:tcPr>
            <w:tcW w:w="4592" w:type="dxa"/>
            <w:shd w:val="clear" w:color="auto" w:fill="auto"/>
          </w:tcPr>
          <w:p w14:paraId="2B967241" w14:textId="77777777" w:rsidR="0014397C" w:rsidRPr="00F26942" w:rsidRDefault="0014397C" w:rsidP="00FE0A9B">
            <w:pPr>
              <w:pStyle w:val="ENoteTableText"/>
            </w:pPr>
          </w:p>
        </w:tc>
      </w:tr>
      <w:tr w:rsidR="0014397C" w:rsidRPr="00F26942" w14:paraId="0542C0D8" w14:textId="77777777" w:rsidTr="00FE0A9B">
        <w:trPr>
          <w:cantSplit/>
        </w:trPr>
        <w:tc>
          <w:tcPr>
            <w:tcW w:w="2551" w:type="dxa"/>
            <w:shd w:val="clear" w:color="auto" w:fill="auto"/>
          </w:tcPr>
          <w:p w14:paraId="25E9D21C" w14:textId="77777777" w:rsidR="0014397C" w:rsidRPr="00F26942" w:rsidRDefault="0014397C" w:rsidP="00FE0A9B">
            <w:pPr>
              <w:pStyle w:val="ENoteTableText"/>
              <w:tabs>
                <w:tab w:val="center" w:leader="dot" w:pos="2268"/>
              </w:tabs>
            </w:pPr>
            <w:r w:rsidRPr="00F26942">
              <w:t>c 56</w:t>
            </w:r>
            <w:r w:rsidRPr="00F26942">
              <w:tab/>
            </w:r>
          </w:p>
        </w:tc>
        <w:tc>
          <w:tcPr>
            <w:tcW w:w="4592" w:type="dxa"/>
            <w:shd w:val="clear" w:color="auto" w:fill="auto"/>
          </w:tcPr>
          <w:p w14:paraId="162E320C" w14:textId="77777777" w:rsidR="0014397C" w:rsidRPr="00F26942" w:rsidRDefault="0014397C" w:rsidP="00FE0A9B">
            <w:pPr>
              <w:pStyle w:val="ENoteTableText"/>
            </w:pPr>
            <w:r w:rsidRPr="00F26942">
              <w:t>ad No 79, 2022</w:t>
            </w:r>
          </w:p>
        </w:tc>
      </w:tr>
      <w:tr w:rsidR="0014397C" w:rsidRPr="00F26942" w14:paraId="7D0FEB07" w14:textId="77777777" w:rsidTr="00FE0A9B">
        <w:trPr>
          <w:cantSplit/>
        </w:trPr>
        <w:tc>
          <w:tcPr>
            <w:tcW w:w="2551" w:type="dxa"/>
            <w:shd w:val="clear" w:color="auto" w:fill="auto"/>
          </w:tcPr>
          <w:p w14:paraId="6CECC0B5" w14:textId="77777777" w:rsidR="0014397C" w:rsidRPr="00F26942" w:rsidRDefault="0014397C" w:rsidP="00FE0A9B">
            <w:pPr>
              <w:pStyle w:val="ENoteTableText"/>
              <w:tabs>
                <w:tab w:val="center" w:leader="dot" w:pos="2268"/>
              </w:tabs>
              <w:rPr>
                <w:b/>
              </w:rPr>
            </w:pPr>
            <w:r w:rsidRPr="00F26942">
              <w:rPr>
                <w:b/>
              </w:rPr>
              <w:t>Division 3</w:t>
            </w:r>
          </w:p>
        </w:tc>
        <w:tc>
          <w:tcPr>
            <w:tcW w:w="4592" w:type="dxa"/>
            <w:shd w:val="clear" w:color="auto" w:fill="auto"/>
          </w:tcPr>
          <w:p w14:paraId="51A9E055" w14:textId="77777777" w:rsidR="0014397C" w:rsidRPr="00F26942" w:rsidRDefault="0014397C" w:rsidP="00FE0A9B">
            <w:pPr>
              <w:pStyle w:val="ENoteTableText"/>
            </w:pPr>
          </w:p>
        </w:tc>
      </w:tr>
      <w:tr w:rsidR="0014397C" w:rsidRPr="00F26942" w14:paraId="3769AD4E" w14:textId="77777777" w:rsidTr="00FE0A9B">
        <w:trPr>
          <w:cantSplit/>
        </w:trPr>
        <w:tc>
          <w:tcPr>
            <w:tcW w:w="2551" w:type="dxa"/>
            <w:shd w:val="clear" w:color="auto" w:fill="auto"/>
          </w:tcPr>
          <w:p w14:paraId="66B856B0" w14:textId="77777777" w:rsidR="0014397C" w:rsidRPr="00F26942" w:rsidRDefault="0014397C" w:rsidP="00FE0A9B">
            <w:pPr>
              <w:pStyle w:val="ENoteTableText"/>
              <w:tabs>
                <w:tab w:val="center" w:leader="dot" w:pos="2268"/>
              </w:tabs>
            </w:pPr>
            <w:r w:rsidRPr="00F26942">
              <w:t>c 57</w:t>
            </w:r>
            <w:r w:rsidRPr="00F26942">
              <w:tab/>
            </w:r>
          </w:p>
        </w:tc>
        <w:tc>
          <w:tcPr>
            <w:tcW w:w="4592" w:type="dxa"/>
            <w:shd w:val="clear" w:color="auto" w:fill="auto"/>
          </w:tcPr>
          <w:p w14:paraId="48E2948C" w14:textId="77777777" w:rsidR="0014397C" w:rsidRPr="00F26942" w:rsidRDefault="0014397C" w:rsidP="00FE0A9B">
            <w:pPr>
              <w:pStyle w:val="ENoteTableText"/>
            </w:pPr>
            <w:r w:rsidRPr="00F26942">
              <w:t>ad No 79, 2022</w:t>
            </w:r>
          </w:p>
        </w:tc>
      </w:tr>
      <w:tr w:rsidR="0014397C" w:rsidRPr="00F26942" w14:paraId="350C36DC" w14:textId="77777777" w:rsidTr="00FE0A9B">
        <w:trPr>
          <w:cantSplit/>
        </w:trPr>
        <w:tc>
          <w:tcPr>
            <w:tcW w:w="2551" w:type="dxa"/>
            <w:shd w:val="clear" w:color="auto" w:fill="auto"/>
          </w:tcPr>
          <w:p w14:paraId="6C2A5922" w14:textId="77777777" w:rsidR="0014397C" w:rsidRPr="00F26942" w:rsidRDefault="0014397C" w:rsidP="00FE0A9B">
            <w:pPr>
              <w:pStyle w:val="ENoteTableText"/>
              <w:tabs>
                <w:tab w:val="center" w:leader="dot" w:pos="2268"/>
              </w:tabs>
              <w:rPr>
                <w:b/>
              </w:rPr>
            </w:pPr>
            <w:r w:rsidRPr="00F26942">
              <w:rPr>
                <w:b/>
              </w:rPr>
              <w:t>Division 4</w:t>
            </w:r>
          </w:p>
        </w:tc>
        <w:tc>
          <w:tcPr>
            <w:tcW w:w="4592" w:type="dxa"/>
            <w:shd w:val="clear" w:color="auto" w:fill="auto"/>
          </w:tcPr>
          <w:p w14:paraId="2FAA585A" w14:textId="77777777" w:rsidR="0014397C" w:rsidRPr="00F26942" w:rsidRDefault="0014397C" w:rsidP="00FE0A9B">
            <w:pPr>
              <w:pStyle w:val="ENoteTableText"/>
            </w:pPr>
          </w:p>
        </w:tc>
      </w:tr>
      <w:tr w:rsidR="0014397C" w:rsidRPr="00F26942" w14:paraId="117DCC34" w14:textId="77777777" w:rsidTr="00FE0A9B">
        <w:trPr>
          <w:cantSplit/>
        </w:trPr>
        <w:tc>
          <w:tcPr>
            <w:tcW w:w="2551" w:type="dxa"/>
            <w:shd w:val="clear" w:color="auto" w:fill="auto"/>
          </w:tcPr>
          <w:p w14:paraId="30A1584F" w14:textId="77777777" w:rsidR="0014397C" w:rsidRPr="00F26942" w:rsidRDefault="0014397C" w:rsidP="00FE0A9B">
            <w:pPr>
              <w:pStyle w:val="ENoteTableText"/>
              <w:tabs>
                <w:tab w:val="center" w:leader="dot" w:pos="2268"/>
              </w:tabs>
            </w:pPr>
            <w:r w:rsidRPr="00F26942">
              <w:t>c 58</w:t>
            </w:r>
            <w:r w:rsidRPr="00F26942">
              <w:tab/>
            </w:r>
          </w:p>
        </w:tc>
        <w:tc>
          <w:tcPr>
            <w:tcW w:w="4592" w:type="dxa"/>
            <w:shd w:val="clear" w:color="auto" w:fill="auto"/>
          </w:tcPr>
          <w:p w14:paraId="38C5A5FE" w14:textId="77777777" w:rsidR="0014397C" w:rsidRPr="00F26942" w:rsidRDefault="0014397C" w:rsidP="00FE0A9B">
            <w:pPr>
              <w:pStyle w:val="ENoteTableText"/>
            </w:pPr>
            <w:r w:rsidRPr="00F26942">
              <w:t>ad No 79, 2022</w:t>
            </w:r>
          </w:p>
        </w:tc>
      </w:tr>
      <w:tr w:rsidR="0014397C" w:rsidRPr="00F26942" w14:paraId="6565D2D0" w14:textId="77777777" w:rsidTr="00FE0A9B">
        <w:trPr>
          <w:cantSplit/>
        </w:trPr>
        <w:tc>
          <w:tcPr>
            <w:tcW w:w="2551" w:type="dxa"/>
            <w:shd w:val="clear" w:color="auto" w:fill="auto"/>
          </w:tcPr>
          <w:p w14:paraId="220FB2F2" w14:textId="77777777" w:rsidR="0014397C" w:rsidRPr="00F26942" w:rsidRDefault="0014397C" w:rsidP="00FE0A9B">
            <w:pPr>
              <w:pStyle w:val="ENoteTableText"/>
              <w:tabs>
                <w:tab w:val="center" w:leader="dot" w:pos="2268"/>
              </w:tabs>
              <w:rPr>
                <w:b/>
              </w:rPr>
            </w:pPr>
            <w:r w:rsidRPr="00F26942">
              <w:rPr>
                <w:b/>
              </w:rPr>
              <w:t>Division 5</w:t>
            </w:r>
          </w:p>
        </w:tc>
        <w:tc>
          <w:tcPr>
            <w:tcW w:w="4592" w:type="dxa"/>
            <w:shd w:val="clear" w:color="auto" w:fill="auto"/>
          </w:tcPr>
          <w:p w14:paraId="4F50AF67" w14:textId="77777777" w:rsidR="0014397C" w:rsidRPr="00F26942" w:rsidRDefault="0014397C" w:rsidP="00FE0A9B">
            <w:pPr>
              <w:pStyle w:val="ENoteTableText"/>
            </w:pPr>
          </w:p>
        </w:tc>
      </w:tr>
      <w:tr w:rsidR="0014397C" w:rsidRPr="00F26942" w14:paraId="68149F57" w14:textId="77777777" w:rsidTr="00FE0A9B">
        <w:trPr>
          <w:cantSplit/>
        </w:trPr>
        <w:tc>
          <w:tcPr>
            <w:tcW w:w="2551" w:type="dxa"/>
            <w:shd w:val="clear" w:color="auto" w:fill="auto"/>
          </w:tcPr>
          <w:p w14:paraId="0E5571F2" w14:textId="77777777" w:rsidR="0014397C" w:rsidRPr="00F26942" w:rsidRDefault="0014397C" w:rsidP="00FE0A9B">
            <w:pPr>
              <w:pStyle w:val="ENoteTableText"/>
              <w:tabs>
                <w:tab w:val="center" w:leader="dot" w:pos="2268"/>
              </w:tabs>
            </w:pPr>
            <w:r w:rsidRPr="00F26942">
              <w:t>c 59</w:t>
            </w:r>
            <w:r w:rsidRPr="00F26942">
              <w:tab/>
            </w:r>
          </w:p>
        </w:tc>
        <w:tc>
          <w:tcPr>
            <w:tcW w:w="4592" w:type="dxa"/>
            <w:shd w:val="clear" w:color="auto" w:fill="auto"/>
          </w:tcPr>
          <w:p w14:paraId="7F011878" w14:textId="77777777" w:rsidR="0014397C" w:rsidRPr="00F26942" w:rsidRDefault="0014397C" w:rsidP="00FE0A9B">
            <w:pPr>
              <w:pStyle w:val="ENoteTableText"/>
            </w:pPr>
            <w:r w:rsidRPr="00F26942">
              <w:t>ad No 79, 2022</w:t>
            </w:r>
          </w:p>
        </w:tc>
      </w:tr>
      <w:tr w:rsidR="0014397C" w:rsidRPr="00F26942" w14:paraId="245B6B2A" w14:textId="77777777" w:rsidTr="00FE0A9B">
        <w:trPr>
          <w:cantSplit/>
        </w:trPr>
        <w:tc>
          <w:tcPr>
            <w:tcW w:w="2551" w:type="dxa"/>
            <w:shd w:val="clear" w:color="auto" w:fill="auto"/>
          </w:tcPr>
          <w:p w14:paraId="7A31AE3C" w14:textId="77777777" w:rsidR="0014397C" w:rsidRPr="00F26942" w:rsidRDefault="0014397C" w:rsidP="00FE0A9B">
            <w:pPr>
              <w:pStyle w:val="ENoteTableText"/>
              <w:tabs>
                <w:tab w:val="center" w:leader="dot" w:pos="2268"/>
              </w:tabs>
              <w:rPr>
                <w:b/>
              </w:rPr>
            </w:pPr>
            <w:r w:rsidRPr="00F26942">
              <w:rPr>
                <w:b/>
              </w:rPr>
              <w:t>Division 6</w:t>
            </w:r>
          </w:p>
        </w:tc>
        <w:tc>
          <w:tcPr>
            <w:tcW w:w="4592" w:type="dxa"/>
            <w:shd w:val="clear" w:color="auto" w:fill="auto"/>
          </w:tcPr>
          <w:p w14:paraId="5EF627A2" w14:textId="77777777" w:rsidR="0014397C" w:rsidRPr="00F26942" w:rsidRDefault="0014397C" w:rsidP="00FE0A9B">
            <w:pPr>
              <w:pStyle w:val="ENoteTableText"/>
            </w:pPr>
          </w:p>
        </w:tc>
      </w:tr>
      <w:tr w:rsidR="0014397C" w:rsidRPr="00F26942" w14:paraId="772E9337" w14:textId="77777777" w:rsidTr="00FE0A9B">
        <w:trPr>
          <w:cantSplit/>
        </w:trPr>
        <w:tc>
          <w:tcPr>
            <w:tcW w:w="2551" w:type="dxa"/>
            <w:shd w:val="clear" w:color="auto" w:fill="auto"/>
          </w:tcPr>
          <w:p w14:paraId="622AE0A7" w14:textId="77777777" w:rsidR="0014397C" w:rsidRPr="00F26942" w:rsidRDefault="0014397C" w:rsidP="00FE0A9B">
            <w:pPr>
              <w:pStyle w:val="ENoteTableText"/>
              <w:tabs>
                <w:tab w:val="center" w:leader="dot" w:pos="2268"/>
              </w:tabs>
            </w:pPr>
            <w:r w:rsidRPr="00F26942">
              <w:t>c 60</w:t>
            </w:r>
            <w:r w:rsidRPr="00F26942">
              <w:tab/>
            </w:r>
          </w:p>
        </w:tc>
        <w:tc>
          <w:tcPr>
            <w:tcW w:w="4592" w:type="dxa"/>
            <w:shd w:val="clear" w:color="auto" w:fill="auto"/>
          </w:tcPr>
          <w:p w14:paraId="21F961ED" w14:textId="77777777" w:rsidR="0014397C" w:rsidRPr="00F26942" w:rsidRDefault="0014397C" w:rsidP="00FE0A9B">
            <w:pPr>
              <w:pStyle w:val="ENoteTableText"/>
            </w:pPr>
            <w:r w:rsidRPr="00F26942">
              <w:t>ad No 79, 2022</w:t>
            </w:r>
          </w:p>
        </w:tc>
      </w:tr>
      <w:tr w:rsidR="0014397C" w:rsidRPr="00F26942" w14:paraId="33405D46" w14:textId="77777777" w:rsidTr="00FE0A9B">
        <w:trPr>
          <w:cantSplit/>
        </w:trPr>
        <w:tc>
          <w:tcPr>
            <w:tcW w:w="2551" w:type="dxa"/>
            <w:shd w:val="clear" w:color="auto" w:fill="auto"/>
          </w:tcPr>
          <w:p w14:paraId="50D2A82E" w14:textId="77777777" w:rsidR="0014397C" w:rsidRPr="00F26942" w:rsidRDefault="0014397C" w:rsidP="00FE0A9B">
            <w:pPr>
              <w:pStyle w:val="ENoteTableText"/>
              <w:tabs>
                <w:tab w:val="center" w:leader="dot" w:pos="2268"/>
              </w:tabs>
              <w:rPr>
                <w:b/>
              </w:rPr>
            </w:pPr>
            <w:r w:rsidRPr="00F26942">
              <w:rPr>
                <w:b/>
              </w:rPr>
              <w:t>Division 7</w:t>
            </w:r>
          </w:p>
        </w:tc>
        <w:tc>
          <w:tcPr>
            <w:tcW w:w="4592" w:type="dxa"/>
            <w:shd w:val="clear" w:color="auto" w:fill="auto"/>
          </w:tcPr>
          <w:p w14:paraId="3C8AC8A6" w14:textId="77777777" w:rsidR="0014397C" w:rsidRPr="00F26942" w:rsidRDefault="0014397C" w:rsidP="00FE0A9B">
            <w:pPr>
              <w:pStyle w:val="ENoteTableText"/>
            </w:pPr>
          </w:p>
        </w:tc>
      </w:tr>
      <w:tr w:rsidR="0014397C" w:rsidRPr="00F26942" w14:paraId="6D3AB124" w14:textId="77777777" w:rsidTr="00FE0A9B">
        <w:trPr>
          <w:cantSplit/>
        </w:trPr>
        <w:tc>
          <w:tcPr>
            <w:tcW w:w="2551" w:type="dxa"/>
            <w:shd w:val="clear" w:color="auto" w:fill="auto"/>
          </w:tcPr>
          <w:p w14:paraId="47471F85" w14:textId="77777777" w:rsidR="0014397C" w:rsidRPr="00F26942" w:rsidRDefault="0014397C" w:rsidP="00FE0A9B">
            <w:pPr>
              <w:pStyle w:val="ENoteTableText"/>
              <w:tabs>
                <w:tab w:val="center" w:leader="dot" w:pos="2268"/>
              </w:tabs>
            </w:pPr>
            <w:r w:rsidRPr="00F26942">
              <w:t>c 61</w:t>
            </w:r>
            <w:r w:rsidRPr="00F26942">
              <w:tab/>
            </w:r>
          </w:p>
        </w:tc>
        <w:tc>
          <w:tcPr>
            <w:tcW w:w="4592" w:type="dxa"/>
            <w:shd w:val="clear" w:color="auto" w:fill="auto"/>
          </w:tcPr>
          <w:p w14:paraId="0E910A09" w14:textId="77777777" w:rsidR="0014397C" w:rsidRPr="00F26942" w:rsidRDefault="0014397C" w:rsidP="00FE0A9B">
            <w:pPr>
              <w:pStyle w:val="ENoteTableText"/>
            </w:pPr>
            <w:r w:rsidRPr="00F26942">
              <w:t>ad No 79, 2022</w:t>
            </w:r>
          </w:p>
        </w:tc>
      </w:tr>
      <w:tr w:rsidR="0014397C" w:rsidRPr="00F26942" w14:paraId="35D4A3A3" w14:textId="77777777" w:rsidTr="00FE0A9B">
        <w:trPr>
          <w:cantSplit/>
        </w:trPr>
        <w:tc>
          <w:tcPr>
            <w:tcW w:w="2551" w:type="dxa"/>
            <w:shd w:val="clear" w:color="auto" w:fill="auto"/>
          </w:tcPr>
          <w:p w14:paraId="7FAAA2EB" w14:textId="77777777" w:rsidR="0014397C" w:rsidRPr="00F26942" w:rsidRDefault="0014397C" w:rsidP="00FE0A9B">
            <w:pPr>
              <w:pStyle w:val="ENoteTableText"/>
              <w:tabs>
                <w:tab w:val="center" w:leader="dot" w:pos="2268"/>
              </w:tabs>
              <w:rPr>
                <w:b/>
              </w:rPr>
            </w:pPr>
            <w:r w:rsidRPr="00F26942">
              <w:rPr>
                <w:b/>
              </w:rPr>
              <w:t>Division 8</w:t>
            </w:r>
          </w:p>
        </w:tc>
        <w:tc>
          <w:tcPr>
            <w:tcW w:w="4592" w:type="dxa"/>
            <w:shd w:val="clear" w:color="auto" w:fill="auto"/>
          </w:tcPr>
          <w:p w14:paraId="5039007D" w14:textId="77777777" w:rsidR="0014397C" w:rsidRPr="00F26942" w:rsidRDefault="0014397C" w:rsidP="00FE0A9B">
            <w:pPr>
              <w:pStyle w:val="ENoteTableText"/>
            </w:pPr>
          </w:p>
        </w:tc>
      </w:tr>
      <w:tr w:rsidR="0014397C" w:rsidRPr="00F26942" w14:paraId="74EA4CC7" w14:textId="77777777" w:rsidTr="00FE0A9B">
        <w:trPr>
          <w:cantSplit/>
        </w:trPr>
        <w:tc>
          <w:tcPr>
            <w:tcW w:w="2551" w:type="dxa"/>
            <w:shd w:val="clear" w:color="auto" w:fill="auto"/>
          </w:tcPr>
          <w:p w14:paraId="39967118" w14:textId="77777777" w:rsidR="0014397C" w:rsidRPr="00F26942" w:rsidRDefault="0014397C" w:rsidP="00FE0A9B">
            <w:pPr>
              <w:pStyle w:val="ENoteTableText"/>
              <w:tabs>
                <w:tab w:val="center" w:leader="dot" w:pos="2268"/>
              </w:tabs>
            </w:pPr>
            <w:r w:rsidRPr="00F26942">
              <w:t>c 62</w:t>
            </w:r>
            <w:r w:rsidRPr="00F26942">
              <w:tab/>
            </w:r>
          </w:p>
        </w:tc>
        <w:tc>
          <w:tcPr>
            <w:tcW w:w="4592" w:type="dxa"/>
            <w:shd w:val="clear" w:color="auto" w:fill="auto"/>
          </w:tcPr>
          <w:p w14:paraId="5B7D6721" w14:textId="77777777" w:rsidR="0014397C" w:rsidRPr="00F26942" w:rsidRDefault="0014397C" w:rsidP="00FE0A9B">
            <w:pPr>
              <w:pStyle w:val="ENoteTableText"/>
            </w:pPr>
            <w:r w:rsidRPr="00F26942">
              <w:t>ad No 79, 2022</w:t>
            </w:r>
          </w:p>
        </w:tc>
      </w:tr>
      <w:tr w:rsidR="0014397C" w:rsidRPr="00F26942" w14:paraId="00AC9907" w14:textId="77777777" w:rsidTr="00FE0A9B">
        <w:trPr>
          <w:cantSplit/>
        </w:trPr>
        <w:tc>
          <w:tcPr>
            <w:tcW w:w="2551" w:type="dxa"/>
            <w:shd w:val="clear" w:color="auto" w:fill="auto"/>
          </w:tcPr>
          <w:p w14:paraId="5B906ECB" w14:textId="77777777" w:rsidR="0014397C" w:rsidRPr="00F26942" w:rsidRDefault="0014397C" w:rsidP="00FE0A9B">
            <w:pPr>
              <w:pStyle w:val="ENoteTableText"/>
              <w:tabs>
                <w:tab w:val="center" w:leader="dot" w:pos="2268"/>
              </w:tabs>
            </w:pPr>
            <w:r w:rsidRPr="00F26942">
              <w:t>c 63</w:t>
            </w:r>
            <w:r w:rsidRPr="00F26942">
              <w:tab/>
            </w:r>
          </w:p>
        </w:tc>
        <w:tc>
          <w:tcPr>
            <w:tcW w:w="4592" w:type="dxa"/>
            <w:shd w:val="clear" w:color="auto" w:fill="auto"/>
          </w:tcPr>
          <w:p w14:paraId="4EF74F5E" w14:textId="77777777" w:rsidR="0014397C" w:rsidRPr="00F26942" w:rsidRDefault="0014397C" w:rsidP="00FE0A9B">
            <w:pPr>
              <w:pStyle w:val="ENoteTableText"/>
            </w:pPr>
            <w:r w:rsidRPr="00F26942">
              <w:t>ad No 79, 2022</w:t>
            </w:r>
          </w:p>
        </w:tc>
      </w:tr>
      <w:tr w:rsidR="0014397C" w:rsidRPr="00F26942" w14:paraId="34C3731D" w14:textId="77777777" w:rsidTr="00FE0A9B">
        <w:trPr>
          <w:cantSplit/>
        </w:trPr>
        <w:tc>
          <w:tcPr>
            <w:tcW w:w="2551" w:type="dxa"/>
            <w:shd w:val="clear" w:color="auto" w:fill="auto"/>
          </w:tcPr>
          <w:p w14:paraId="787746C7" w14:textId="77777777" w:rsidR="0014397C" w:rsidRPr="00F26942" w:rsidRDefault="0014397C" w:rsidP="00FE0A9B">
            <w:pPr>
              <w:pStyle w:val="ENoteTableText"/>
              <w:tabs>
                <w:tab w:val="center" w:leader="dot" w:pos="2268"/>
              </w:tabs>
              <w:rPr>
                <w:b/>
              </w:rPr>
            </w:pPr>
            <w:r w:rsidRPr="00F26942">
              <w:rPr>
                <w:b/>
              </w:rPr>
              <w:t>Division 9</w:t>
            </w:r>
          </w:p>
        </w:tc>
        <w:tc>
          <w:tcPr>
            <w:tcW w:w="4592" w:type="dxa"/>
            <w:shd w:val="clear" w:color="auto" w:fill="auto"/>
          </w:tcPr>
          <w:p w14:paraId="12E34B10" w14:textId="77777777" w:rsidR="0014397C" w:rsidRPr="00F26942" w:rsidRDefault="0014397C" w:rsidP="00FE0A9B">
            <w:pPr>
              <w:pStyle w:val="ENoteTableText"/>
            </w:pPr>
          </w:p>
        </w:tc>
      </w:tr>
      <w:tr w:rsidR="0014397C" w:rsidRPr="00F26942" w14:paraId="54ADEDA3" w14:textId="77777777" w:rsidTr="00FE0A9B">
        <w:trPr>
          <w:cantSplit/>
        </w:trPr>
        <w:tc>
          <w:tcPr>
            <w:tcW w:w="2551" w:type="dxa"/>
            <w:shd w:val="clear" w:color="auto" w:fill="auto"/>
          </w:tcPr>
          <w:p w14:paraId="4923F241" w14:textId="77777777" w:rsidR="0014397C" w:rsidRPr="00F26942" w:rsidRDefault="0014397C" w:rsidP="00FE0A9B">
            <w:pPr>
              <w:pStyle w:val="ENoteTableText"/>
              <w:tabs>
                <w:tab w:val="center" w:leader="dot" w:pos="2268"/>
              </w:tabs>
            </w:pPr>
            <w:r w:rsidRPr="00F26942">
              <w:t>c 64</w:t>
            </w:r>
            <w:r w:rsidRPr="00F26942">
              <w:tab/>
            </w:r>
          </w:p>
        </w:tc>
        <w:tc>
          <w:tcPr>
            <w:tcW w:w="4592" w:type="dxa"/>
            <w:shd w:val="clear" w:color="auto" w:fill="auto"/>
          </w:tcPr>
          <w:p w14:paraId="031195D6" w14:textId="77777777" w:rsidR="0014397C" w:rsidRPr="00F26942" w:rsidRDefault="0014397C" w:rsidP="00FE0A9B">
            <w:pPr>
              <w:pStyle w:val="ENoteTableText"/>
            </w:pPr>
            <w:r w:rsidRPr="00F26942">
              <w:t>ad No 79, 2022</w:t>
            </w:r>
          </w:p>
        </w:tc>
      </w:tr>
      <w:tr w:rsidR="0014397C" w:rsidRPr="00F26942" w14:paraId="038BF712" w14:textId="77777777" w:rsidTr="00FE0A9B">
        <w:trPr>
          <w:cantSplit/>
        </w:trPr>
        <w:tc>
          <w:tcPr>
            <w:tcW w:w="2551" w:type="dxa"/>
            <w:shd w:val="clear" w:color="auto" w:fill="auto"/>
          </w:tcPr>
          <w:p w14:paraId="2F825737" w14:textId="195B4A4A" w:rsidR="0014397C" w:rsidRPr="00F26942" w:rsidRDefault="009471E5" w:rsidP="00FE0A9B">
            <w:pPr>
              <w:pStyle w:val="ENoteTableText"/>
              <w:keepNext/>
              <w:tabs>
                <w:tab w:val="center" w:leader="dot" w:pos="2268"/>
              </w:tabs>
              <w:rPr>
                <w:b/>
              </w:rPr>
            </w:pPr>
            <w:r>
              <w:rPr>
                <w:b/>
              </w:rPr>
              <w:lastRenderedPageBreak/>
              <w:t>Division 1</w:t>
            </w:r>
            <w:r w:rsidR="0014397C" w:rsidRPr="00F26942">
              <w:rPr>
                <w:b/>
              </w:rPr>
              <w:t>0</w:t>
            </w:r>
          </w:p>
        </w:tc>
        <w:tc>
          <w:tcPr>
            <w:tcW w:w="4592" w:type="dxa"/>
            <w:shd w:val="clear" w:color="auto" w:fill="auto"/>
          </w:tcPr>
          <w:p w14:paraId="3658B106" w14:textId="77777777" w:rsidR="0014397C" w:rsidRPr="00F26942" w:rsidRDefault="0014397C" w:rsidP="00FE0A9B">
            <w:pPr>
              <w:pStyle w:val="ENoteTableText"/>
            </w:pPr>
          </w:p>
        </w:tc>
      </w:tr>
      <w:tr w:rsidR="0014397C" w:rsidRPr="00F26942" w14:paraId="02DC994B" w14:textId="77777777" w:rsidTr="00FE0A9B">
        <w:trPr>
          <w:cantSplit/>
        </w:trPr>
        <w:tc>
          <w:tcPr>
            <w:tcW w:w="2551" w:type="dxa"/>
            <w:shd w:val="clear" w:color="auto" w:fill="auto"/>
          </w:tcPr>
          <w:p w14:paraId="2B921062" w14:textId="77777777" w:rsidR="0014397C" w:rsidRPr="00F26942" w:rsidRDefault="0014397C" w:rsidP="00FE0A9B">
            <w:pPr>
              <w:pStyle w:val="ENoteTableText"/>
              <w:tabs>
                <w:tab w:val="center" w:leader="dot" w:pos="2268"/>
              </w:tabs>
            </w:pPr>
            <w:r w:rsidRPr="00F26942">
              <w:t>c 65</w:t>
            </w:r>
            <w:r w:rsidRPr="00F26942">
              <w:tab/>
            </w:r>
          </w:p>
        </w:tc>
        <w:tc>
          <w:tcPr>
            <w:tcW w:w="4592" w:type="dxa"/>
            <w:shd w:val="clear" w:color="auto" w:fill="auto"/>
          </w:tcPr>
          <w:p w14:paraId="1D8B44D6" w14:textId="77777777" w:rsidR="0014397C" w:rsidRPr="00F26942" w:rsidRDefault="0014397C" w:rsidP="00FE0A9B">
            <w:pPr>
              <w:pStyle w:val="ENoteTableText"/>
            </w:pPr>
            <w:r w:rsidRPr="00F26942">
              <w:t>ad No 79, 2022</w:t>
            </w:r>
          </w:p>
        </w:tc>
      </w:tr>
      <w:tr w:rsidR="0014397C" w:rsidRPr="00F26942" w14:paraId="2FED877B" w14:textId="77777777" w:rsidTr="00FE0A9B">
        <w:trPr>
          <w:cantSplit/>
        </w:trPr>
        <w:tc>
          <w:tcPr>
            <w:tcW w:w="2551" w:type="dxa"/>
            <w:shd w:val="clear" w:color="auto" w:fill="auto"/>
          </w:tcPr>
          <w:p w14:paraId="63F173AA" w14:textId="00ADC437" w:rsidR="0014397C" w:rsidRPr="00F26942" w:rsidRDefault="009471E5" w:rsidP="00FE0A9B">
            <w:pPr>
              <w:pStyle w:val="ENoteTableText"/>
              <w:tabs>
                <w:tab w:val="center" w:leader="dot" w:pos="2268"/>
              </w:tabs>
              <w:rPr>
                <w:b/>
              </w:rPr>
            </w:pPr>
            <w:r>
              <w:rPr>
                <w:b/>
              </w:rPr>
              <w:t>Division 1</w:t>
            </w:r>
            <w:r w:rsidR="0014397C" w:rsidRPr="00F26942">
              <w:rPr>
                <w:b/>
              </w:rPr>
              <w:t>1</w:t>
            </w:r>
          </w:p>
        </w:tc>
        <w:tc>
          <w:tcPr>
            <w:tcW w:w="4592" w:type="dxa"/>
            <w:shd w:val="clear" w:color="auto" w:fill="auto"/>
          </w:tcPr>
          <w:p w14:paraId="40EF1B0D" w14:textId="77777777" w:rsidR="0014397C" w:rsidRPr="00F26942" w:rsidRDefault="0014397C" w:rsidP="00FE0A9B">
            <w:pPr>
              <w:pStyle w:val="ENoteTableText"/>
            </w:pPr>
          </w:p>
        </w:tc>
      </w:tr>
      <w:tr w:rsidR="0014397C" w:rsidRPr="00F26942" w14:paraId="6B25CF12" w14:textId="77777777" w:rsidTr="00FE0A9B">
        <w:trPr>
          <w:cantSplit/>
        </w:trPr>
        <w:tc>
          <w:tcPr>
            <w:tcW w:w="2551" w:type="dxa"/>
            <w:shd w:val="clear" w:color="auto" w:fill="auto"/>
          </w:tcPr>
          <w:p w14:paraId="467357A5" w14:textId="77777777" w:rsidR="0014397C" w:rsidRPr="00F26942" w:rsidRDefault="0014397C" w:rsidP="00FE0A9B">
            <w:pPr>
              <w:pStyle w:val="ENoteTableText"/>
              <w:tabs>
                <w:tab w:val="center" w:leader="dot" w:pos="2268"/>
              </w:tabs>
            </w:pPr>
            <w:r w:rsidRPr="00F26942">
              <w:t>c 66</w:t>
            </w:r>
            <w:r w:rsidRPr="00F26942">
              <w:tab/>
            </w:r>
          </w:p>
        </w:tc>
        <w:tc>
          <w:tcPr>
            <w:tcW w:w="4592" w:type="dxa"/>
            <w:shd w:val="clear" w:color="auto" w:fill="auto"/>
          </w:tcPr>
          <w:p w14:paraId="51F6263D" w14:textId="77777777" w:rsidR="0014397C" w:rsidRPr="00F26942" w:rsidRDefault="0014397C" w:rsidP="00FE0A9B">
            <w:pPr>
              <w:pStyle w:val="ENoteTableText"/>
            </w:pPr>
            <w:r w:rsidRPr="00F26942">
              <w:t>ad No 79, 2022</w:t>
            </w:r>
          </w:p>
        </w:tc>
      </w:tr>
      <w:tr w:rsidR="0014397C" w:rsidRPr="00F26942" w14:paraId="2085EFC9" w14:textId="77777777" w:rsidTr="00FE0A9B">
        <w:trPr>
          <w:cantSplit/>
        </w:trPr>
        <w:tc>
          <w:tcPr>
            <w:tcW w:w="2551" w:type="dxa"/>
            <w:shd w:val="clear" w:color="auto" w:fill="auto"/>
          </w:tcPr>
          <w:p w14:paraId="2485C85F" w14:textId="1D633701" w:rsidR="0014397C" w:rsidRPr="00F26942" w:rsidRDefault="009471E5" w:rsidP="00FE0A9B">
            <w:pPr>
              <w:pStyle w:val="ENoteTableText"/>
              <w:tabs>
                <w:tab w:val="center" w:leader="dot" w:pos="2268"/>
              </w:tabs>
              <w:rPr>
                <w:b/>
              </w:rPr>
            </w:pPr>
            <w:r>
              <w:rPr>
                <w:b/>
              </w:rPr>
              <w:t>Division 1</w:t>
            </w:r>
            <w:r w:rsidR="0014397C" w:rsidRPr="00F26942">
              <w:rPr>
                <w:b/>
              </w:rPr>
              <w:t>2</w:t>
            </w:r>
          </w:p>
        </w:tc>
        <w:tc>
          <w:tcPr>
            <w:tcW w:w="4592" w:type="dxa"/>
            <w:shd w:val="clear" w:color="auto" w:fill="auto"/>
          </w:tcPr>
          <w:p w14:paraId="3B64AE77" w14:textId="77777777" w:rsidR="0014397C" w:rsidRPr="00F26942" w:rsidRDefault="0014397C" w:rsidP="00FE0A9B">
            <w:pPr>
              <w:pStyle w:val="ENoteTableText"/>
            </w:pPr>
          </w:p>
        </w:tc>
      </w:tr>
      <w:tr w:rsidR="0014397C" w:rsidRPr="00F26942" w14:paraId="113791F3" w14:textId="77777777" w:rsidTr="00FE0A9B">
        <w:trPr>
          <w:cantSplit/>
        </w:trPr>
        <w:tc>
          <w:tcPr>
            <w:tcW w:w="2551" w:type="dxa"/>
            <w:shd w:val="clear" w:color="auto" w:fill="auto"/>
          </w:tcPr>
          <w:p w14:paraId="4D4CC2B8" w14:textId="77777777" w:rsidR="0014397C" w:rsidRPr="00F26942" w:rsidRDefault="0014397C" w:rsidP="00FE0A9B">
            <w:pPr>
              <w:pStyle w:val="ENoteTableText"/>
              <w:tabs>
                <w:tab w:val="center" w:leader="dot" w:pos="2268"/>
              </w:tabs>
            </w:pPr>
            <w:r w:rsidRPr="00F26942">
              <w:t>c 67</w:t>
            </w:r>
            <w:r w:rsidRPr="00F26942">
              <w:tab/>
            </w:r>
          </w:p>
        </w:tc>
        <w:tc>
          <w:tcPr>
            <w:tcW w:w="4592" w:type="dxa"/>
            <w:shd w:val="clear" w:color="auto" w:fill="auto"/>
          </w:tcPr>
          <w:p w14:paraId="14D6D860" w14:textId="77777777" w:rsidR="0014397C" w:rsidRPr="00F26942" w:rsidRDefault="0014397C" w:rsidP="00FE0A9B">
            <w:pPr>
              <w:pStyle w:val="ENoteTableText"/>
            </w:pPr>
            <w:r w:rsidRPr="00F26942">
              <w:t>ad No 79, 2022</w:t>
            </w:r>
          </w:p>
        </w:tc>
      </w:tr>
      <w:tr w:rsidR="0014397C" w:rsidRPr="00F26942" w14:paraId="3DF65D17" w14:textId="77777777" w:rsidTr="00FE0A9B">
        <w:trPr>
          <w:cantSplit/>
        </w:trPr>
        <w:tc>
          <w:tcPr>
            <w:tcW w:w="2551" w:type="dxa"/>
            <w:shd w:val="clear" w:color="auto" w:fill="auto"/>
          </w:tcPr>
          <w:p w14:paraId="1BE6DE29" w14:textId="359B7AAB" w:rsidR="0014397C" w:rsidRPr="00F26942" w:rsidRDefault="009471E5" w:rsidP="00FE0A9B">
            <w:pPr>
              <w:pStyle w:val="ENoteTableText"/>
              <w:tabs>
                <w:tab w:val="center" w:leader="dot" w:pos="2268"/>
              </w:tabs>
              <w:rPr>
                <w:b/>
              </w:rPr>
            </w:pPr>
            <w:r>
              <w:rPr>
                <w:b/>
              </w:rPr>
              <w:t>Division 1</w:t>
            </w:r>
            <w:r w:rsidR="0014397C" w:rsidRPr="00F26942">
              <w:rPr>
                <w:b/>
              </w:rPr>
              <w:t>3</w:t>
            </w:r>
          </w:p>
        </w:tc>
        <w:tc>
          <w:tcPr>
            <w:tcW w:w="4592" w:type="dxa"/>
            <w:shd w:val="clear" w:color="auto" w:fill="auto"/>
          </w:tcPr>
          <w:p w14:paraId="02E59E4B" w14:textId="77777777" w:rsidR="0014397C" w:rsidRPr="00F26942" w:rsidRDefault="0014397C" w:rsidP="00FE0A9B">
            <w:pPr>
              <w:pStyle w:val="ENoteTableText"/>
            </w:pPr>
          </w:p>
        </w:tc>
      </w:tr>
      <w:tr w:rsidR="0014397C" w:rsidRPr="00F26942" w14:paraId="42018EBF" w14:textId="77777777" w:rsidTr="00FE0A9B">
        <w:trPr>
          <w:cantSplit/>
        </w:trPr>
        <w:tc>
          <w:tcPr>
            <w:tcW w:w="2551" w:type="dxa"/>
            <w:shd w:val="clear" w:color="auto" w:fill="auto"/>
          </w:tcPr>
          <w:p w14:paraId="2F5E1DE4" w14:textId="77777777" w:rsidR="0014397C" w:rsidRPr="00F26942" w:rsidRDefault="0014397C" w:rsidP="00FE0A9B">
            <w:pPr>
              <w:pStyle w:val="ENoteTableText"/>
              <w:tabs>
                <w:tab w:val="center" w:leader="dot" w:pos="2268"/>
              </w:tabs>
            </w:pPr>
            <w:r w:rsidRPr="00F26942">
              <w:t>c 68</w:t>
            </w:r>
            <w:r w:rsidRPr="00F26942">
              <w:tab/>
            </w:r>
          </w:p>
        </w:tc>
        <w:tc>
          <w:tcPr>
            <w:tcW w:w="4592" w:type="dxa"/>
            <w:shd w:val="clear" w:color="auto" w:fill="auto"/>
          </w:tcPr>
          <w:p w14:paraId="48AD78D6" w14:textId="77777777" w:rsidR="0014397C" w:rsidRPr="00F26942" w:rsidRDefault="0014397C" w:rsidP="00FE0A9B">
            <w:pPr>
              <w:pStyle w:val="ENoteTableText"/>
            </w:pPr>
            <w:r w:rsidRPr="00F26942">
              <w:t>ad No 79, 2022</w:t>
            </w:r>
          </w:p>
        </w:tc>
      </w:tr>
      <w:tr w:rsidR="0014397C" w:rsidRPr="00F26942" w14:paraId="2A3AE3B9" w14:textId="77777777" w:rsidTr="00FE0A9B">
        <w:trPr>
          <w:cantSplit/>
        </w:trPr>
        <w:tc>
          <w:tcPr>
            <w:tcW w:w="2551" w:type="dxa"/>
            <w:shd w:val="clear" w:color="auto" w:fill="auto"/>
          </w:tcPr>
          <w:p w14:paraId="50CE0988" w14:textId="77777777" w:rsidR="0014397C" w:rsidRPr="00F26942" w:rsidRDefault="0014397C" w:rsidP="00FE0A9B">
            <w:pPr>
              <w:pStyle w:val="ENoteTableText"/>
              <w:tabs>
                <w:tab w:val="center" w:leader="dot" w:pos="2268"/>
              </w:tabs>
            </w:pPr>
            <w:r w:rsidRPr="00F26942">
              <w:t>c 69</w:t>
            </w:r>
            <w:r w:rsidRPr="00F26942">
              <w:tab/>
            </w:r>
          </w:p>
        </w:tc>
        <w:tc>
          <w:tcPr>
            <w:tcW w:w="4592" w:type="dxa"/>
            <w:shd w:val="clear" w:color="auto" w:fill="auto"/>
          </w:tcPr>
          <w:p w14:paraId="0B507F93" w14:textId="77777777" w:rsidR="0014397C" w:rsidRPr="00F26942" w:rsidRDefault="0014397C" w:rsidP="00FE0A9B">
            <w:pPr>
              <w:pStyle w:val="ENoteTableText"/>
            </w:pPr>
            <w:r w:rsidRPr="00F26942">
              <w:t>ad No 79, 2022</w:t>
            </w:r>
          </w:p>
        </w:tc>
      </w:tr>
      <w:tr w:rsidR="0014397C" w:rsidRPr="00F26942" w14:paraId="145EC8D0" w14:textId="77777777" w:rsidTr="00FE0A9B">
        <w:trPr>
          <w:cantSplit/>
        </w:trPr>
        <w:tc>
          <w:tcPr>
            <w:tcW w:w="2551" w:type="dxa"/>
            <w:shd w:val="clear" w:color="auto" w:fill="auto"/>
          </w:tcPr>
          <w:p w14:paraId="303F0853" w14:textId="106281D2" w:rsidR="0014397C" w:rsidRPr="00F26942" w:rsidRDefault="009471E5" w:rsidP="00FE0A9B">
            <w:pPr>
              <w:pStyle w:val="ENoteTableText"/>
              <w:tabs>
                <w:tab w:val="center" w:leader="dot" w:pos="2268"/>
              </w:tabs>
              <w:rPr>
                <w:b/>
              </w:rPr>
            </w:pPr>
            <w:r>
              <w:rPr>
                <w:b/>
              </w:rPr>
              <w:t>Division 1</w:t>
            </w:r>
            <w:r w:rsidR="0014397C" w:rsidRPr="00F26942">
              <w:rPr>
                <w:b/>
              </w:rPr>
              <w:t>4</w:t>
            </w:r>
          </w:p>
        </w:tc>
        <w:tc>
          <w:tcPr>
            <w:tcW w:w="4592" w:type="dxa"/>
            <w:shd w:val="clear" w:color="auto" w:fill="auto"/>
          </w:tcPr>
          <w:p w14:paraId="7D2F2301" w14:textId="77777777" w:rsidR="0014397C" w:rsidRPr="00F26942" w:rsidRDefault="0014397C" w:rsidP="00FE0A9B">
            <w:pPr>
              <w:pStyle w:val="ENoteTableText"/>
            </w:pPr>
          </w:p>
        </w:tc>
      </w:tr>
      <w:tr w:rsidR="0014397C" w:rsidRPr="00F26942" w14:paraId="0E9DE30D" w14:textId="77777777" w:rsidTr="00FE0A9B">
        <w:trPr>
          <w:cantSplit/>
        </w:trPr>
        <w:tc>
          <w:tcPr>
            <w:tcW w:w="2551" w:type="dxa"/>
            <w:shd w:val="clear" w:color="auto" w:fill="auto"/>
          </w:tcPr>
          <w:p w14:paraId="134A9953" w14:textId="77777777" w:rsidR="0014397C" w:rsidRPr="00F26942" w:rsidRDefault="0014397C" w:rsidP="00FE0A9B">
            <w:pPr>
              <w:pStyle w:val="ENoteTableText"/>
              <w:tabs>
                <w:tab w:val="center" w:leader="dot" w:pos="2268"/>
              </w:tabs>
            </w:pPr>
            <w:r w:rsidRPr="00F26942">
              <w:t>c 70</w:t>
            </w:r>
            <w:r w:rsidRPr="00F26942">
              <w:tab/>
            </w:r>
          </w:p>
        </w:tc>
        <w:tc>
          <w:tcPr>
            <w:tcW w:w="4592" w:type="dxa"/>
            <w:shd w:val="clear" w:color="auto" w:fill="auto"/>
          </w:tcPr>
          <w:p w14:paraId="2FE8BCC0" w14:textId="77777777" w:rsidR="0014397C" w:rsidRPr="00F26942" w:rsidRDefault="0014397C" w:rsidP="00FE0A9B">
            <w:pPr>
              <w:pStyle w:val="ENoteTableText"/>
            </w:pPr>
            <w:r w:rsidRPr="00F26942">
              <w:t>ad No 79, 2022</w:t>
            </w:r>
          </w:p>
        </w:tc>
      </w:tr>
      <w:tr w:rsidR="0014397C" w:rsidRPr="00F26942" w14:paraId="48CA166F" w14:textId="77777777" w:rsidTr="00FE0A9B">
        <w:trPr>
          <w:cantSplit/>
        </w:trPr>
        <w:tc>
          <w:tcPr>
            <w:tcW w:w="2551" w:type="dxa"/>
            <w:shd w:val="clear" w:color="auto" w:fill="auto"/>
          </w:tcPr>
          <w:p w14:paraId="5A1C2045" w14:textId="77777777" w:rsidR="0014397C" w:rsidRPr="00F26942" w:rsidRDefault="0014397C" w:rsidP="00FE0A9B">
            <w:pPr>
              <w:pStyle w:val="ENoteTableText"/>
              <w:tabs>
                <w:tab w:val="center" w:leader="dot" w:pos="2268"/>
              </w:tabs>
            </w:pPr>
            <w:r w:rsidRPr="00F26942">
              <w:t>c 71</w:t>
            </w:r>
            <w:r w:rsidRPr="00F26942">
              <w:tab/>
            </w:r>
          </w:p>
        </w:tc>
        <w:tc>
          <w:tcPr>
            <w:tcW w:w="4592" w:type="dxa"/>
            <w:shd w:val="clear" w:color="auto" w:fill="auto"/>
          </w:tcPr>
          <w:p w14:paraId="040ED9E7" w14:textId="77777777" w:rsidR="0014397C" w:rsidRPr="00F26942" w:rsidRDefault="0014397C" w:rsidP="00FE0A9B">
            <w:pPr>
              <w:pStyle w:val="ENoteTableText"/>
            </w:pPr>
            <w:r w:rsidRPr="00F26942">
              <w:t>ad No 79, 2022</w:t>
            </w:r>
          </w:p>
        </w:tc>
      </w:tr>
      <w:tr w:rsidR="0014397C" w:rsidRPr="00F26942" w14:paraId="52DF2862" w14:textId="77777777" w:rsidTr="00FE0A9B">
        <w:trPr>
          <w:cantSplit/>
        </w:trPr>
        <w:tc>
          <w:tcPr>
            <w:tcW w:w="2551" w:type="dxa"/>
            <w:shd w:val="clear" w:color="auto" w:fill="auto"/>
          </w:tcPr>
          <w:p w14:paraId="0BCB7DEA" w14:textId="5D7FA0A2" w:rsidR="0014397C" w:rsidRPr="00F26942" w:rsidRDefault="009471E5" w:rsidP="00FE0A9B">
            <w:pPr>
              <w:pStyle w:val="ENoteTableText"/>
              <w:tabs>
                <w:tab w:val="center" w:leader="dot" w:pos="2268"/>
              </w:tabs>
              <w:rPr>
                <w:b/>
              </w:rPr>
            </w:pPr>
            <w:r>
              <w:rPr>
                <w:b/>
              </w:rPr>
              <w:t>Division 1</w:t>
            </w:r>
            <w:r w:rsidR="0014397C" w:rsidRPr="00F26942">
              <w:rPr>
                <w:b/>
              </w:rPr>
              <w:t>5</w:t>
            </w:r>
          </w:p>
        </w:tc>
        <w:tc>
          <w:tcPr>
            <w:tcW w:w="4592" w:type="dxa"/>
            <w:shd w:val="clear" w:color="auto" w:fill="auto"/>
          </w:tcPr>
          <w:p w14:paraId="18AA2877" w14:textId="77777777" w:rsidR="0014397C" w:rsidRPr="00F26942" w:rsidRDefault="0014397C" w:rsidP="00FE0A9B">
            <w:pPr>
              <w:pStyle w:val="ENoteTableText"/>
            </w:pPr>
          </w:p>
        </w:tc>
      </w:tr>
      <w:tr w:rsidR="0014397C" w:rsidRPr="00F26942" w14:paraId="0CF7F737" w14:textId="77777777" w:rsidTr="00FE0A9B">
        <w:trPr>
          <w:cantSplit/>
        </w:trPr>
        <w:tc>
          <w:tcPr>
            <w:tcW w:w="2551" w:type="dxa"/>
            <w:shd w:val="clear" w:color="auto" w:fill="auto"/>
          </w:tcPr>
          <w:p w14:paraId="561D188F" w14:textId="77777777" w:rsidR="0014397C" w:rsidRPr="00F26942" w:rsidRDefault="0014397C" w:rsidP="00FE0A9B">
            <w:pPr>
              <w:pStyle w:val="ENoteTableText"/>
              <w:tabs>
                <w:tab w:val="center" w:leader="dot" w:pos="2268"/>
              </w:tabs>
            </w:pPr>
            <w:r w:rsidRPr="00F26942">
              <w:t>c 72</w:t>
            </w:r>
            <w:r w:rsidRPr="00F26942">
              <w:tab/>
            </w:r>
          </w:p>
        </w:tc>
        <w:tc>
          <w:tcPr>
            <w:tcW w:w="4592" w:type="dxa"/>
            <w:shd w:val="clear" w:color="auto" w:fill="auto"/>
          </w:tcPr>
          <w:p w14:paraId="35440170" w14:textId="77777777" w:rsidR="0014397C" w:rsidRPr="00F26942" w:rsidRDefault="0014397C" w:rsidP="00FE0A9B">
            <w:pPr>
              <w:pStyle w:val="ENoteTableText"/>
            </w:pPr>
            <w:r w:rsidRPr="00F26942">
              <w:t>ad No 79, 2022</w:t>
            </w:r>
          </w:p>
        </w:tc>
      </w:tr>
      <w:tr w:rsidR="0014397C" w:rsidRPr="00F26942" w14:paraId="58D4EABB" w14:textId="77777777" w:rsidTr="00FE0A9B">
        <w:trPr>
          <w:cantSplit/>
        </w:trPr>
        <w:tc>
          <w:tcPr>
            <w:tcW w:w="2551" w:type="dxa"/>
            <w:shd w:val="clear" w:color="auto" w:fill="auto"/>
          </w:tcPr>
          <w:p w14:paraId="1FD39E13" w14:textId="7F36BB42" w:rsidR="0014397C" w:rsidRPr="00F26942" w:rsidRDefault="009471E5" w:rsidP="00FE0A9B">
            <w:pPr>
              <w:pStyle w:val="ENoteTableText"/>
              <w:tabs>
                <w:tab w:val="center" w:leader="dot" w:pos="2268"/>
              </w:tabs>
              <w:rPr>
                <w:b/>
              </w:rPr>
            </w:pPr>
            <w:r>
              <w:rPr>
                <w:b/>
              </w:rPr>
              <w:t>Division 1</w:t>
            </w:r>
            <w:r w:rsidR="0014397C" w:rsidRPr="00F26942">
              <w:rPr>
                <w:b/>
              </w:rPr>
              <w:t>6</w:t>
            </w:r>
          </w:p>
        </w:tc>
        <w:tc>
          <w:tcPr>
            <w:tcW w:w="4592" w:type="dxa"/>
            <w:shd w:val="clear" w:color="auto" w:fill="auto"/>
          </w:tcPr>
          <w:p w14:paraId="1463EF02" w14:textId="77777777" w:rsidR="0014397C" w:rsidRPr="00F26942" w:rsidRDefault="0014397C" w:rsidP="00FE0A9B">
            <w:pPr>
              <w:pStyle w:val="ENoteTableText"/>
            </w:pPr>
          </w:p>
        </w:tc>
      </w:tr>
      <w:tr w:rsidR="0014397C" w:rsidRPr="00F26942" w14:paraId="66CC5B5B" w14:textId="77777777" w:rsidTr="00FE0A9B">
        <w:trPr>
          <w:cantSplit/>
        </w:trPr>
        <w:tc>
          <w:tcPr>
            <w:tcW w:w="2551" w:type="dxa"/>
            <w:shd w:val="clear" w:color="auto" w:fill="auto"/>
          </w:tcPr>
          <w:p w14:paraId="7B3DDAF3" w14:textId="77777777" w:rsidR="0014397C" w:rsidRPr="00F26942" w:rsidRDefault="0014397C" w:rsidP="00FE0A9B">
            <w:pPr>
              <w:pStyle w:val="ENoteTableText"/>
              <w:tabs>
                <w:tab w:val="center" w:leader="dot" w:pos="2268"/>
              </w:tabs>
            </w:pPr>
            <w:r w:rsidRPr="00F26942">
              <w:t>c 73</w:t>
            </w:r>
            <w:r w:rsidRPr="00F26942">
              <w:tab/>
            </w:r>
          </w:p>
        </w:tc>
        <w:tc>
          <w:tcPr>
            <w:tcW w:w="4592" w:type="dxa"/>
            <w:shd w:val="clear" w:color="auto" w:fill="auto"/>
          </w:tcPr>
          <w:p w14:paraId="0F05A660" w14:textId="77777777" w:rsidR="0014397C" w:rsidRPr="00F26942" w:rsidRDefault="0014397C" w:rsidP="00FE0A9B">
            <w:pPr>
              <w:pStyle w:val="ENoteTableText"/>
            </w:pPr>
            <w:r w:rsidRPr="00F26942">
              <w:t>ad No 79, 2022</w:t>
            </w:r>
          </w:p>
        </w:tc>
      </w:tr>
      <w:tr w:rsidR="0014397C" w:rsidRPr="00F26942" w14:paraId="68F9E906" w14:textId="77777777" w:rsidTr="00FE0A9B">
        <w:trPr>
          <w:cantSplit/>
        </w:trPr>
        <w:tc>
          <w:tcPr>
            <w:tcW w:w="2551" w:type="dxa"/>
            <w:shd w:val="clear" w:color="auto" w:fill="auto"/>
          </w:tcPr>
          <w:p w14:paraId="48D9B1E3" w14:textId="77777777" w:rsidR="0014397C" w:rsidRPr="00F26942" w:rsidRDefault="0014397C" w:rsidP="00FE0A9B">
            <w:pPr>
              <w:pStyle w:val="ENoteTableText"/>
              <w:tabs>
                <w:tab w:val="center" w:leader="dot" w:pos="2268"/>
              </w:tabs>
            </w:pPr>
            <w:r w:rsidRPr="00F26942">
              <w:t>c 74</w:t>
            </w:r>
            <w:r w:rsidRPr="00F26942">
              <w:tab/>
            </w:r>
          </w:p>
        </w:tc>
        <w:tc>
          <w:tcPr>
            <w:tcW w:w="4592" w:type="dxa"/>
            <w:shd w:val="clear" w:color="auto" w:fill="auto"/>
          </w:tcPr>
          <w:p w14:paraId="628A26A8" w14:textId="77777777" w:rsidR="0014397C" w:rsidRPr="00F26942" w:rsidRDefault="0014397C" w:rsidP="00FE0A9B">
            <w:pPr>
              <w:pStyle w:val="ENoteTableText"/>
            </w:pPr>
            <w:r w:rsidRPr="00F26942">
              <w:t>ad No 79, 2022</w:t>
            </w:r>
          </w:p>
        </w:tc>
      </w:tr>
      <w:tr w:rsidR="0014397C" w:rsidRPr="00F26942" w14:paraId="7059E27F" w14:textId="77777777" w:rsidTr="00FE0A9B">
        <w:trPr>
          <w:cantSplit/>
        </w:trPr>
        <w:tc>
          <w:tcPr>
            <w:tcW w:w="2551" w:type="dxa"/>
            <w:shd w:val="clear" w:color="auto" w:fill="auto"/>
          </w:tcPr>
          <w:p w14:paraId="566D7DE5" w14:textId="77777777" w:rsidR="0014397C" w:rsidRPr="00F26942" w:rsidRDefault="0014397C" w:rsidP="00FE0A9B">
            <w:pPr>
              <w:pStyle w:val="ENoteTableText"/>
              <w:tabs>
                <w:tab w:val="center" w:leader="dot" w:pos="2268"/>
              </w:tabs>
            </w:pPr>
            <w:r w:rsidRPr="00F26942">
              <w:t>c 75</w:t>
            </w:r>
            <w:r w:rsidRPr="00F26942">
              <w:tab/>
            </w:r>
          </w:p>
        </w:tc>
        <w:tc>
          <w:tcPr>
            <w:tcW w:w="4592" w:type="dxa"/>
            <w:shd w:val="clear" w:color="auto" w:fill="auto"/>
          </w:tcPr>
          <w:p w14:paraId="4183978D" w14:textId="77777777" w:rsidR="0014397C" w:rsidRPr="00F26942" w:rsidRDefault="0014397C" w:rsidP="00FE0A9B">
            <w:pPr>
              <w:pStyle w:val="ENoteTableText"/>
            </w:pPr>
            <w:r w:rsidRPr="00F26942">
              <w:t>ad No 79, 2022</w:t>
            </w:r>
          </w:p>
        </w:tc>
      </w:tr>
      <w:tr w:rsidR="0014397C" w:rsidRPr="00F26942" w14:paraId="09D6EB93" w14:textId="77777777" w:rsidTr="00FE0A9B">
        <w:trPr>
          <w:cantSplit/>
        </w:trPr>
        <w:tc>
          <w:tcPr>
            <w:tcW w:w="2551" w:type="dxa"/>
            <w:shd w:val="clear" w:color="auto" w:fill="auto"/>
          </w:tcPr>
          <w:p w14:paraId="43532004" w14:textId="77777777" w:rsidR="0014397C" w:rsidRPr="00F26942" w:rsidRDefault="0014397C" w:rsidP="00FE0A9B">
            <w:pPr>
              <w:pStyle w:val="ENoteTableText"/>
              <w:tabs>
                <w:tab w:val="center" w:leader="dot" w:pos="2268"/>
              </w:tabs>
            </w:pPr>
            <w:r w:rsidRPr="00F26942">
              <w:t>c 76</w:t>
            </w:r>
            <w:r w:rsidRPr="00F26942">
              <w:tab/>
            </w:r>
          </w:p>
        </w:tc>
        <w:tc>
          <w:tcPr>
            <w:tcW w:w="4592" w:type="dxa"/>
            <w:shd w:val="clear" w:color="auto" w:fill="auto"/>
          </w:tcPr>
          <w:p w14:paraId="67001949" w14:textId="77777777" w:rsidR="0014397C" w:rsidRPr="00F26942" w:rsidRDefault="0014397C" w:rsidP="00FE0A9B">
            <w:pPr>
              <w:pStyle w:val="ENoteTableText"/>
            </w:pPr>
            <w:r w:rsidRPr="00F26942">
              <w:t>ad No 79, 2022</w:t>
            </w:r>
          </w:p>
        </w:tc>
      </w:tr>
      <w:tr w:rsidR="0014397C" w:rsidRPr="00F26942" w14:paraId="684A8972" w14:textId="77777777" w:rsidTr="00FE0A9B">
        <w:trPr>
          <w:cantSplit/>
        </w:trPr>
        <w:tc>
          <w:tcPr>
            <w:tcW w:w="2551" w:type="dxa"/>
            <w:shd w:val="clear" w:color="auto" w:fill="auto"/>
          </w:tcPr>
          <w:p w14:paraId="15182904" w14:textId="77777777" w:rsidR="0014397C" w:rsidRPr="00F26942" w:rsidRDefault="0014397C" w:rsidP="00FE0A9B">
            <w:pPr>
              <w:pStyle w:val="ENoteTableText"/>
              <w:tabs>
                <w:tab w:val="center" w:leader="dot" w:pos="2268"/>
              </w:tabs>
            </w:pPr>
            <w:r w:rsidRPr="00F26942">
              <w:t>c 77</w:t>
            </w:r>
            <w:r w:rsidRPr="00F26942">
              <w:tab/>
            </w:r>
          </w:p>
        </w:tc>
        <w:tc>
          <w:tcPr>
            <w:tcW w:w="4592" w:type="dxa"/>
            <w:shd w:val="clear" w:color="auto" w:fill="auto"/>
          </w:tcPr>
          <w:p w14:paraId="5AEA4449" w14:textId="77777777" w:rsidR="0014397C" w:rsidRPr="00F26942" w:rsidRDefault="0014397C" w:rsidP="00FE0A9B">
            <w:pPr>
              <w:pStyle w:val="ENoteTableText"/>
            </w:pPr>
            <w:r w:rsidRPr="00F26942">
              <w:t>ad No 79, 2022</w:t>
            </w:r>
          </w:p>
        </w:tc>
      </w:tr>
      <w:tr w:rsidR="0014397C" w:rsidRPr="00F26942" w14:paraId="704BF167" w14:textId="77777777" w:rsidTr="00FE0A9B">
        <w:trPr>
          <w:cantSplit/>
        </w:trPr>
        <w:tc>
          <w:tcPr>
            <w:tcW w:w="2551" w:type="dxa"/>
            <w:shd w:val="clear" w:color="auto" w:fill="auto"/>
          </w:tcPr>
          <w:p w14:paraId="0E87CDF5" w14:textId="77777777" w:rsidR="0014397C" w:rsidRPr="00F26942" w:rsidRDefault="0014397C" w:rsidP="00FE0A9B">
            <w:pPr>
              <w:pStyle w:val="ENoteTableText"/>
              <w:tabs>
                <w:tab w:val="center" w:leader="dot" w:pos="2268"/>
              </w:tabs>
            </w:pPr>
            <w:r w:rsidRPr="00F26942">
              <w:t>c 78</w:t>
            </w:r>
            <w:r w:rsidRPr="00F26942">
              <w:tab/>
            </w:r>
          </w:p>
        </w:tc>
        <w:tc>
          <w:tcPr>
            <w:tcW w:w="4592" w:type="dxa"/>
            <w:shd w:val="clear" w:color="auto" w:fill="auto"/>
          </w:tcPr>
          <w:p w14:paraId="0AF4E6EE" w14:textId="77777777" w:rsidR="0014397C" w:rsidRPr="00F26942" w:rsidRDefault="0014397C" w:rsidP="00FE0A9B">
            <w:pPr>
              <w:pStyle w:val="ENoteTableText"/>
            </w:pPr>
            <w:r w:rsidRPr="00F26942">
              <w:t>ad No 79, 2022</w:t>
            </w:r>
          </w:p>
        </w:tc>
      </w:tr>
      <w:tr w:rsidR="0014397C" w:rsidRPr="00F26942" w14:paraId="7F9215F5" w14:textId="77777777" w:rsidTr="00FE0A9B">
        <w:trPr>
          <w:cantSplit/>
        </w:trPr>
        <w:tc>
          <w:tcPr>
            <w:tcW w:w="2551" w:type="dxa"/>
            <w:shd w:val="clear" w:color="auto" w:fill="auto"/>
          </w:tcPr>
          <w:p w14:paraId="2C78FE6C" w14:textId="77777777" w:rsidR="0014397C" w:rsidRPr="00F26942" w:rsidRDefault="0014397C" w:rsidP="00FE0A9B">
            <w:pPr>
              <w:pStyle w:val="ENoteTableText"/>
              <w:tabs>
                <w:tab w:val="center" w:leader="dot" w:pos="2268"/>
              </w:tabs>
            </w:pPr>
            <w:r w:rsidRPr="00F26942">
              <w:t>c 78A</w:t>
            </w:r>
            <w:r w:rsidRPr="00F26942">
              <w:tab/>
            </w:r>
          </w:p>
        </w:tc>
        <w:tc>
          <w:tcPr>
            <w:tcW w:w="4592" w:type="dxa"/>
            <w:shd w:val="clear" w:color="auto" w:fill="auto"/>
          </w:tcPr>
          <w:p w14:paraId="38C52E68" w14:textId="77777777" w:rsidR="0014397C" w:rsidRPr="00F26942" w:rsidRDefault="0014397C" w:rsidP="00FE0A9B">
            <w:pPr>
              <w:pStyle w:val="ENoteTableText"/>
            </w:pPr>
            <w:r w:rsidRPr="00F26942">
              <w:t>ad No 79, 2022</w:t>
            </w:r>
          </w:p>
        </w:tc>
      </w:tr>
      <w:tr w:rsidR="0014397C" w:rsidRPr="00F26942" w14:paraId="462E9533" w14:textId="77777777" w:rsidTr="00FE0A9B">
        <w:trPr>
          <w:cantSplit/>
        </w:trPr>
        <w:tc>
          <w:tcPr>
            <w:tcW w:w="2551" w:type="dxa"/>
            <w:shd w:val="clear" w:color="auto" w:fill="auto"/>
          </w:tcPr>
          <w:p w14:paraId="22615177" w14:textId="77777777" w:rsidR="0014397C" w:rsidRPr="00F26942" w:rsidRDefault="0014397C" w:rsidP="00FE0A9B">
            <w:pPr>
              <w:pStyle w:val="ENoteTableText"/>
              <w:tabs>
                <w:tab w:val="center" w:leader="dot" w:pos="2268"/>
              </w:tabs>
            </w:pPr>
            <w:r w:rsidRPr="00F26942">
              <w:t>c 78B</w:t>
            </w:r>
            <w:r w:rsidRPr="00F26942">
              <w:tab/>
            </w:r>
          </w:p>
        </w:tc>
        <w:tc>
          <w:tcPr>
            <w:tcW w:w="4592" w:type="dxa"/>
            <w:shd w:val="clear" w:color="auto" w:fill="auto"/>
          </w:tcPr>
          <w:p w14:paraId="0A7F06A5" w14:textId="77777777" w:rsidR="0014397C" w:rsidRPr="00F26942" w:rsidRDefault="0014397C" w:rsidP="00FE0A9B">
            <w:pPr>
              <w:pStyle w:val="ENoteTableText"/>
            </w:pPr>
            <w:r w:rsidRPr="00F26942">
              <w:t>ad No 79, 2022</w:t>
            </w:r>
          </w:p>
        </w:tc>
      </w:tr>
      <w:tr w:rsidR="0014397C" w:rsidRPr="00F26942" w14:paraId="29F4DBDD" w14:textId="77777777" w:rsidTr="00FE0A9B">
        <w:trPr>
          <w:cantSplit/>
        </w:trPr>
        <w:tc>
          <w:tcPr>
            <w:tcW w:w="2551" w:type="dxa"/>
            <w:shd w:val="clear" w:color="auto" w:fill="auto"/>
          </w:tcPr>
          <w:p w14:paraId="041E9448" w14:textId="77777777" w:rsidR="0014397C" w:rsidRPr="00F26942" w:rsidRDefault="0014397C" w:rsidP="00FE0A9B">
            <w:pPr>
              <w:pStyle w:val="ENoteTableText"/>
              <w:tabs>
                <w:tab w:val="center" w:leader="dot" w:pos="2268"/>
              </w:tabs>
            </w:pPr>
            <w:r w:rsidRPr="00F26942">
              <w:t>c 78C</w:t>
            </w:r>
            <w:r w:rsidRPr="00F26942">
              <w:tab/>
            </w:r>
          </w:p>
        </w:tc>
        <w:tc>
          <w:tcPr>
            <w:tcW w:w="4592" w:type="dxa"/>
            <w:shd w:val="clear" w:color="auto" w:fill="auto"/>
          </w:tcPr>
          <w:p w14:paraId="242B3DF6" w14:textId="77777777" w:rsidR="0014397C" w:rsidRPr="00F26942" w:rsidRDefault="0014397C" w:rsidP="00FE0A9B">
            <w:pPr>
              <w:pStyle w:val="ENoteTableText"/>
            </w:pPr>
            <w:r w:rsidRPr="00F26942">
              <w:t>ad No 79, 2022</w:t>
            </w:r>
          </w:p>
        </w:tc>
      </w:tr>
      <w:tr w:rsidR="0014397C" w:rsidRPr="00F26942" w14:paraId="7F83D8DF" w14:textId="77777777" w:rsidTr="00FE0A9B">
        <w:trPr>
          <w:cantSplit/>
        </w:trPr>
        <w:tc>
          <w:tcPr>
            <w:tcW w:w="2551" w:type="dxa"/>
            <w:shd w:val="clear" w:color="auto" w:fill="auto"/>
          </w:tcPr>
          <w:p w14:paraId="31A36A6E" w14:textId="28135426" w:rsidR="0014397C" w:rsidRPr="00F26942" w:rsidRDefault="009471E5" w:rsidP="00FE0A9B">
            <w:pPr>
              <w:pStyle w:val="ENoteTableText"/>
              <w:tabs>
                <w:tab w:val="center" w:leader="dot" w:pos="2268"/>
              </w:tabs>
              <w:rPr>
                <w:b/>
              </w:rPr>
            </w:pPr>
            <w:r>
              <w:rPr>
                <w:b/>
              </w:rPr>
              <w:t>Division 1</w:t>
            </w:r>
            <w:r w:rsidR="0014397C" w:rsidRPr="00F26942">
              <w:rPr>
                <w:b/>
              </w:rPr>
              <w:t>7</w:t>
            </w:r>
          </w:p>
        </w:tc>
        <w:tc>
          <w:tcPr>
            <w:tcW w:w="4592" w:type="dxa"/>
            <w:shd w:val="clear" w:color="auto" w:fill="auto"/>
          </w:tcPr>
          <w:p w14:paraId="6536B9D4" w14:textId="77777777" w:rsidR="0014397C" w:rsidRPr="00F26942" w:rsidRDefault="0014397C" w:rsidP="00FE0A9B">
            <w:pPr>
              <w:pStyle w:val="ENoteTableText"/>
            </w:pPr>
          </w:p>
        </w:tc>
      </w:tr>
      <w:tr w:rsidR="0014397C" w:rsidRPr="00F26942" w14:paraId="0FC05457" w14:textId="77777777" w:rsidTr="00FE0A9B">
        <w:trPr>
          <w:cantSplit/>
        </w:trPr>
        <w:tc>
          <w:tcPr>
            <w:tcW w:w="2551" w:type="dxa"/>
            <w:shd w:val="clear" w:color="auto" w:fill="auto"/>
          </w:tcPr>
          <w:p w14:paraId="0023E192" w14:textId="77777777" w:rsidR="0014397C" w:rsidRPr="00F26942" w:rsidRDefault="0014397C" w:rsidP="00FE0A9B">
            <w:pPr>
              <w:pStyle w:val="ENoteTableText"/>
              <w:tabs>
                <w:tab w:val="center" w:leader="dot" w:pos="2268"/>
              </w:tabs>
            </w:pPr>
            <w:r w:rsidRPr="00F26942">
              <w:t>c 80A</w:t>
            </w:r>
            <w:r w:rsidRPr="00F26942">
              <w:tab/>
            </w:r>
          </w:p>
        </w:tc>
        <w:tc>
          <w:tcPr>
            <w:tcW w:w="4592" w:type="dxa"/>
            <w:shd w:val="clear" w:color="auto" w:fill="auto"/>
          </w:tcPr>
          <w:p w14:paraId="7B914992" w14:textId="77777777" w:rsidR="0014397C" w:rsidRPr="00F26942" w:rsidRDefault="0014397C" w:rsidP="00FE0A9B">
            <w:pPr>
              <w:pStyle w:val="ENoteTableText"/>
            </w:pPr>
            <w:r w:rsidRPr="00F26942">
              <w:t>ad No 79, 2022</w:t>
            </w:r>
          </w:p>
        </w:tc>
      </w:tr>
      <w:tr w:rsidR="0014397C" w:rsidRPr="00F26942" w14:paraId="427A355B" w14:textId="77777777" w:rsidTr="00FE0A9B">
        <w:trPr>
          <w:cantSplit/>
        </w:trPr>
        <w:tc>
          <w:tcPr>
            <w:tcW w:w="2551" w:type="dxa"/>
            <w:shd w:val="clear" w:color="auto" w:fill="auto"/>
          </w:tcPr>
          <w:p w14:paraId="6070377D" w14:textId="77777777" w:rsidR="0014397C" w:rsidRPr="00F26942" w:rsidRDefault="0014397C" w:rsidP="00FE0A9B">
            <w:pPr>
              <w:pStyle w:val="ENoteTableText"/>
              <w:tabs>
                <w:tab w:val="center" w:leader="dot" w:pos="2268"/>
              </w:tabs>
            </w:pPr>
            <w:r w:rsidRPr="00F26942">
              <w:t>c 81</w:t>
            </w:r>
            <w:r w:rsidRPr="00F26942">
              <w:tab/>
            </w:r>
          </w:p>
        </w:tc>
        <w:tc>
          <w:tcPr>
            <w:tcW w:w="4592" w:type="dxa"/>
            <w:shd w:val="clear" w:color="auto" w:fill="auto"/>
          </w:tcPr>
          <w:p w14:paraId="4C0DA4DB" w14:textId="77777777" w:rsidR="0014397C" w:rsidRPr="00F26942" w:rsidRDefault="0014397C" w:rsidP="00FE0A9B">
            <w:pPr>
              <w:pStyle w:val="ENoteTableText"/>
            </w:pPr>
            <w:r w:rsidRPr="00F26942">
              <w:t>ad No 79, 2022</w:t>
            </w:r>
          </w:p>
        </w:tc>
      </w:tr>
      <w:tr w:rsidR="0014397C" w:rsidRPr="00F26942" w14:paraId="73382D6B" w14:textId="77777777" w:rsidTr="00FE0A9B">
        <w:trPr>
          <w:cantSplit/>
        </w:trPr>
        <w:tc>
          <w:tcPr>
            <w:tcW w:w="2551" w:type="dxa"/>
            <w:shd w:val="clear" w:color="auto" w:fill="auto"/>
          </w:tcPr>
          <w:p w14:paraId="655DCF0E" w14:textId="77777777" w:rsidR="0014397C" w:rsidRPr="00F26942" w:rsidRDefault="0014397C" w:rsidP="00FE0A9B">
            <w:pPr>
              <w:pStyle w:val="ENoteTableText"/>
              <w:tabs>
                <w:tab w:val="center" w:leader="dot" w:pos="2268"/>
              </w:tabs>
            </w:pPr>
            <w:r w:rsidRPr="00F26942">
              <w:t>c 82</w:t>
            </w:r>
            <w:r w:rsidRPr="00F26942">
              <w:tab/>
            </w:r>
          </w:p>
        </w:tc>
        <w:tc>
          <w:tcPr>
            <w:tcW w:w="4592" w:type="dxa"/>
            <w:shd w:val="clear" w:color="auto" w:fill="auto"/>
          </w:tcPr>
          <w:p w14:paraId="5ADD349C" w14:textId="77777777" w:rsidR="0014397C" w:rsidRPr="00F26942" w:rsidRDefault="0014397C" w:rsidP="00FE0A9B">
            <w:pPr>
              <w:pStyle w:val="ENoteTableText"/>
            </w:pPr>
            <w:r w:rsidRPr="00F26942">
              <w:t>ad No 79, 2022</w:t>
            </w:r>
          </w:p>
        </w:tc>
      </w:tr>
      <w:tr w:rsidR="0014397C" w:rsidRPr="00F26942" w14:paraId="486A6461" w14:textId="77777777" w:rsidTr="00FE0A9B">
        <w:trPr>
          <w:cantSplit/>
        </w:trPr>
        <w:tc>
          <w:tcPr>
            <w:tcW w:w="2551" w:type="dxa"/>
            <w:shd w:val="clear" w:color="auto" w:fill="auto"/>
          </w:tcPr>
          <w:p w14:paraId="4D335F86" w14:textId="167923DD" w:rsidR="0014397C" w:rsidRPr="00F26942" w:rsidRDefault="009471E5" w:rsidP="00FE0A9B">
            <w:pPr>
              <w:pStyle w:val="ENoteTableText"/>
              <w:tabs>
                <w:tab w:val="center" w:leader="dot" w:pos="2268"/>
              </w:tabs>
              <w:rPr>
                <w:b/>
              </w:rPr>
            </w:pPr>
            <w:r>
              <w:rPr>
                <w:b/>
              </w:rPr>
              <w:t>Division 1</w:t>
            </w:r>
            <w:r w:rsidR="0014397C" w:rsidRPr="00F26942">
              <w:rPr>
                <w:b/>
              </w:rPr>
              <w:t>7A</w:t>
            </w:r>
          </w:p>
        </w:tc>
        <w:tc>
          <w:tcPr>
            <w:tcW w:w="4592" w:type="dxa"/>
            <w:shd w:val="clear" w:color="auto" w:fill="auto"/>
          </w:tcPr>
          <w:p w14:paraId="46E4890C" w14:textId="77777777" w:rsidR="0014397C" w:rsidRPr="00F26942" w:rsidRDefault="0014397C" w:rsidP="00FE0A9B">
            <w:pPr>
              <w:pStyle w:val="ENoteTableText"/>
            </w:pPr>
          </w:p>
        </w:tc>
      </w:tr>
      <w:tr w:rsidR="0014397C" w:rsidRPr="00F26942" w14:paraId="76E9A924" w14:textId="77777777" w:rsidTr="00FE0A9B">
        <w:trPr>
          <w:cantSplit/>
        </w:trPr>
        <w:tc>
          <w:tcPr>
            <w:tcW w:w="2551" w:type="dxa"/>
            <w:shd w:val="clear" w:color="auto" w:fill="auto"/>
          </w:tcPr>
          <w:p w14:paraId="3499C0F8" w14:textId="77777777" w:rsidR="0014397C" w:rsidRPr="00F26942" w:rsidRDefault="0014397C" w:rsidP="00FE0A9B">
            <w:pPr>
              <w:pStyle w:val="ENoteTableText"/>
              <w:tabs>
                <w:tab w:val="center" w:leader="dot" w:pos="2268"/>
              </w:tabs>
            </w:pPr>
            <w:r w:rsidRPr="00F26942">
              <w:t>c 82A</w:t>
            </w:r>
            <w:r w:rsidRPr="00F26942">
              <w:tab/>
            </w:r>
          </w:p>
        </w:tc>
        <w:tc>
          <w:tcPr>
            <w:tcW w:w="4592" w:type="dxa"/>
            <w:shd w:val="clear" w:color="auto" w:fill="auto"/>
          </w:tcPr>
          <w:p w14:paraId="098CBADF" w14:textId="77777777" w:rsidR="0014397C" w:rsidRPr="00F26942" w:rsidRDefault="0014397C" w:rsidP="00FE0A9B">
            <w:pPr>
              <w:pStyle w:val="ENoteTableText"/>
            </w:pPr>
            <w:r w:rsidRPr="00F26942">
              <w:t>ad No 79, 2022</w:t>
            </w:r>
          </w:p>
        </w:tc>
      </w:tr>
      <w:tr w:rsidR="0014397C" w:rsidRPr="00F26942" w14:paraId="4A6FA23F" w14:textId="77777777" w:rsidTr="00FE0A9B">
        <w:trPr>
          <w:cantSplit/>
        </w:trPr>
        <w:tc>
          <w:tcPr>
            <w:tcW w:w="2551" w:type="dxa"/>
            <w:shd w:val="clear" w:color="auto" w:fill="auto"/>
          </w:tcPr>
          <w:p w14:paraId="7D0AC9C1" w14:textId="785B376C" w:rsidR="0014397C" w:rsidRPr="00F26942" w:rsidRDefault="009471E5" w:rsidP="00FE0A9B">
            <w:pPr>
              <w:pStyle w:val="ENoteTableText"/>
              <w:keepNext/>
              <w:tabs>
                <w:tab w:val="center" w:leader="dot" w:pos="2268"/>
              </w:tabs>
              <w:rPr>
                <w:b/>
              </w:rPr>
            </w:pPr>
            <w:r>
              <w:rPr>
                <w:b/>
              </w:rPr>
              <w:lastRenderedPageBreak/>
              <w:t>Division 1</w:t>
            </w:r>
            <w:r w:rsidR="0014397C" w:rsidRPr="00F26942">
              <w:rPr>
                <w:b/>
              </w:rPr>
              <w:t>8</w:t>
            </w:r>
          </w:p>
        </w:tc>
        <w:tc>
          <w:tcPr>
            <w:tcW w:w="4592" w:type="dxa"/>
            <w:shd w:val="clear" w:color="auto" w:fill="auto"/>
          </w:tcPr>
          <w:p w14:paraId="21EADEBC" w14:textId="77777777" w:rsidR="0014397C" w:rsidRPr="00F26942" w:rsidRDefault="0014397C" w:rsidP="00FE0A9B">
            <w:pPr>
              <w:pStyle w:val="ENoteTableText"/>
            </w:pPr>
          </w:p>
        </w:tc>
      </w:tr>
      <w:tr w:rsidR="0014397C" w:rsidRPr="00F26942" w14:paraId="5A569584" w14:textId="77777777" w:rsidTr="00FE0A9B">
        <w:trPr>
          <w:cantSplit/>
        </w:trPr>
        <w:tc>
          <w:tcPr>
            <w:tcW w:w="2551" w:type="dxa"/>
            <w:shd w:val="clear" w:color="auto" w:fill="auto"/>
          </w:tcPr>
          <w:p w14:paraId="37B01D75" w14:textId="77777777" w:rsidR="0014397C" w:rsidRPr="00F26942" w:rsidRDefault="0014397C" w:rsidP="00FE0A9B">
            <w:pPr>
              <w:pStyle w:val="ENoteTableText"/>
              <w:tabs>
                <w:tab w:val="center" w:leader="dot" w:pos="2268"/>
              </w:tabs>
            </w:pPr>
            <w:r w:rsidRPr="00F26942">
              <w:t>c 83</w:t>
            </w:r>
            <w:r w:rsidRPr="00F26942">
              <w:tab/>
            </w:r>
          </w:p>
        </w:tc>
        <w:tc>
          <w:tcPr>
            <w:tcW w:w="4592" w:type="dxa"/>
            <w:shd w:val="clear" w:color="auto" w:fill="auto"/>
          </w:tcPr>
          <w:p w14:paraId="7A66F1C9" w14:textId="77777777" w:rsidR="0014397C" w:rsidRPr="00F26942" w:rsidRDefault="0014397C" w:rsidP="00FE0A9B">
            <w:pPr>
              <w:pStyle w:val="ENoteTableText"/>
            </w:pPr>
            <w:r w:rsidRPr="00F26942">
              <w:t>ad No 79, 2022</w:t>
            </w:r>
          </w:p>
        </w:tc>
      </w:tr>
      <w:tr w:rsidR="0014397C" w:rsidRPr="00F26942" w14:paraId="08133347" w14:textId="77777777" w:rsidTr="00FE0A9B">
        <w:trPr>
          <w:cantSplit/>
        </w:trPr>
        <w:tc>
          <w:tcPr>
            <w:tcW w:w="2551" w:type="dxa"/>
            <w:shd w:val="clear" w:color="auto" w:fill="auto"/>
          </w:tcPr>
          <w:p w14:paraId="46B2DF91" w14:textId="2A5257C8" w:rsidR="0014397C" w:rsidRPr="00F26942" w:rsidRDefault="009471E5" w:rsidP="00FE0A9B">
            <w:pPr>
              <w:pStyle w:val="ENoteTableText"/>
              <w:tabs>
                <w:tab w:val="center" w:leader="dot" w:pos="2268"/>
              </w:tabs>
              <w:rPr>
                <w:b/>
              </w:rPr>
            </w:pPr>
            <w:r>
              <w:rPr>
                <w:b/>
              </w:rPr>
              <w:t>Division 1</w:t>
            </w:r>
            <w:r w:rsidR="0014397C" w:rsidRPr="00F26942">
              <w:rPr>
                <w:b/>
              </w:rPr>
              <w:t>9</w:t>
            </w:r>
          </w:p>
        </w:tc>
        <w:tc>
          <w:tcPr>
            <w:tcW w:w="4592" w:type="dxa"/>
            <w:shd w:val="clear" w:color="auto" w:fill="auto"/>
          </w:tcPr>
          <w:p w14:paraId="573785C1" w14:textId="77777777" w:rsidR="0014397C" w:rsidRPr="00F26942" w:rsidRDefault="0014397C" w:rsidP="00FE0A9B">
            <w:pPr>
              <w:pStyle w:val="ENoteTableText"/>
            </w:pPr>
          </w:p>
        </w:tc>
      </w:tr>
      <w:tr w:rsidR="0014397C" w:rsidRPr="00F26942" w14:paraId="2245BB03" w14:textId="77777777" w:rsidTr="00FE0A9B">
        <w:trPr>
          <w:cantSplit/>
        </w:trPr>
        <w:tc>
          <w:tcPr>
            <w:tcW w:w="2551" w:type="dxa"/>
            <w:shd w:val="clear" w:color="auto" w:fill="auto"/>
          </w:tcPr>
          <w:p w14:paraId="63A2EF6D" w14:textId="77777777" w:rsidR="0014397C" w:rsidRPr="00F26942" w:rsidRDefault="0014397C" w:rsidP="00FE0A9B">
            <w:pPr>
              <w:pStyle w:val="ENoteTableText"/>
              <w:tabs>
                <w:tab w:val="center" w:leader="dot" w:pos="2268"/>
              </w:tabs>
            </w:pPr>
            <w:r w:rsidRPr="00F26942">
              <w:t>c 84</w:t>
            </w:r>
            <w:r w:rsidRPr="00F26942">
              <w:tab/>
            </w:r>
          </w:p>
        </w:tc>
        <w:tc>
          <w:tcPr>
            <w:tcW w:w="4592" w:type="dxa"/>
            <w:shd w:val="clear" w:color="auto" w:fill="auto"/>
          </w:tcPr>
          <w:p w14:paraId="7CC8111F" w14:textId="77777777" w:rsidR="0014397C" w:rsidRPr="00F26942" w:rsidRDefault="0014397C" w:rsidP="00FE0A9B">
            <w:pPr>
              <w:pStyle w:val="ENoteTableText"/>
            </w:pPr>
            <w:r w:rsidRPr="00F26942">
              <w:t>ad No 79, 2022</w:t>
            </w:r>
          </w:p>
        </w:tc>
      </w:tr>
      <w:tr w:rsidR="0014397C" w:rsidRPr="00F26942" w14:paraId="6E4B143D" w14:textId="77777777" w:rsidTr="00FE0A9B">
        <w:trPr>
          <w:cantSplit/>
        </w:trPr>
        <w:tc>
          <w:tcPr>
            <w:tcW w:w="2551" w:type="dxa"/>
            <w:shd w:val="clear" w:color="auto" w:fill="auto"/>
          </w:tcPr>
          <w:p w14:paraId="68243987" w14:textId="77777777" w:rsidR="0014397C" w:rsidRPr="00F26942" w:rsidRDefault="0014397C" w:rsidP="00FE0A9B">
            <w:pPr>
              <w:pStyle w:val="ENoteTableText"/>
              <w:tabs>
                <w:tab w:val="center" w:leader="dot" w:pos="2268"/>
              </w:tabs>
              <w:rPr>
                <w:b/>
              </w:rPr>
            </w:pPr>
            <w:r w:rsidRPr="00F26942">
              <w:rPr>
                <w:b/>
              </w:rPr>
              <w:t>Division 20</w:t>
            </w:r>
          </w:p>
        </w:tc>
        <w:tc>
          <w:tcPr>
            <w:tcW w:w="4592" w:type="dxa"/>
            <w:shd w:val="clear" w:color="auto" w:fill="auto"/>
          </w:tcPr>
          <w:p w14:paraId="50BFEF45" w14:textId="77777777" w:rsidR="0014397C" w:rsidRPr="00F26942" w:rsidRDefault="0014397C" w:rsidP="00FE0A9B">
            <w:pPr>
              <w:pStyle w:val="ENoteTableText"/>
            </w:pPr>
          </w:p>
        </w:tc>
      </w:tr>
      <w:tr w:rsidR="0014397C" w:rsidRPr="00F26942" w14:paraId="7FE5DB55" w14:textId="77777777" w:rsidTr="00FE0A9B">
        <w:trPr>
          <w:cantSplit/>
        </w:trPr>
        <w:tc>
          <w:tcPr>
            <w:tcW w:w="2551" w:type="dxa"/>
            <w:shd w:val="clear" w:color="auto" w:fill="auto"/>
          </w:tcPr>
          <w:p w14:paraId="515450C2" w14:textId="77777777" w:rsidR="0014397C" w:rsidRPr="00F26942" w:rsidRDefault="0014397C" w:rsidP="00FE0A9B">
            <w:pPr>
              <w:pStyle w:val="ENoteTableText"/>
              <w:tabs>
                <w:tab w:val="center" w:leader="dot" w:pos="2268"/>
              </w:tabs>
            </w:pPr>
            <w:r w:rsidRPr="00F26942">
              <w:t>c 85</w:t>
            </w:r>
            <w:r w:rsidRPr="00F26942">
              <w:tab/>
            </w:r>
          </w:p>
        </w:tc>
        <w:tc>
          <w:tcPr>
            <w:tcW w:w="4592" w:type="dxa"/>
            <w:shd w:val="clear" w:color="auto" w:fill="auto"/>
          </w:tcPr>
          <w:p w14:paraId="2AAB1232" w14:textId="77777777" w:rsidR="0014397C" w:rsidRPr="00F26942" w:rsidRDefault="0014397C" w:rsidP="00FE0A9B">
            <w:pPr>
              <w:pStyle w:val="ENoteTableText"/>
            </w:pPr>
            <w:r w:rsidRPr="00F26942">
              <w:t>ad No 79, 2022</w:t>
            </w:r>
          </w:p>
        </w:tc>
      </w:tr>
      <w:tr w:rsidR="0014397C" w:rsidRPr="00F26942" w14:paraId="1B896B72" w14:textId="77777777" w:rsidTr="00FE0A9B">
        <w:trPr>
          <w:cantSplit/>
        </w:trPr>
        <w:tc>
          <w:tcPr>
            <w:tcW w:w="2551" w:type="dxa"/>
            <w:shd w:val="clear" w:color="auto" w:fill="auto"/>
          </w:tcPr>
          <w:p w14:paraId="301C3D8C" w14:textId="77777777" w:rsidR="0014397C" w:rsidRPr="00F26942" w:rsidRDefault="0014397C" w:rsidP="00FE0A9B">
            <w:pPr>
              <w:pStyle w:val="ENoteTableText"/>
              <w:tabs>
                <w:tab w:val="center" w:leader="dot" w:pos="2268"/>
              </w:tabs>
            </w:pPr>
            <w:r w:rsidRPr="00F26942">
              <w:rPr>
                <w:b/>
              </w:rPr>
              <w:t>Part 14</w:t>
            </w:r>
          </w:p>
        </w:tc>
        <w:tc>
          <w:tcPr>
            <w:tcW w:w="4592" w:type="dxa"/>
            <w:shd w:val="clear" w:color="auto" w:fill="auto"/>
          </w:tcPr>
          <w:p w14:paraId="4671EC77" w14:textId="77777777" w:rsidR="0014397C" w:rsidRPr="00F26942" w:rsidRDefault="0014397C" w:rsidP="00FE0A9B">
            <w:pPr>
              <w:pStyle w:val="ENoteTableText"/>
            </w:pPr>
          </w:p>
        </w:tc>
      </w:tr>
      <w:tr w:rsidR="0014397C" w:rsidRPr="00F26942" w14:paraId="63D5F3F7" w14:textId="77777777" w:rsidTr="00FE0A9B">
        <w:trPr>
          <w:cantSplit/>
        </w:trPr>
        <w:tc>
          <w:tcPr>
            <w:tcW w:w="2551" w:type="dxa"/>
            <w:shd w:val="clear" w:color="auto" w:fill="auto"/>
          </w:tcPr>
          <w:p w14:paraId="01EBC292" w14:textId="77777777" w:rsidR="0014397C" w:rsidRPr="00F26942" w:rsidRDefault="0014397C" w:rsidP="00FE0A9B">
            <w:pPr>
              <w:pStyle w:val="ENoteTableText"/>
              <w:tabs>
                <w:tab w:val="center" w:leader="dot" w:pos="2268"/>
              </w:tabs>
            </w:pPr>
            <w:r w:rsidRPr="00F26942">
              <w:t>Part 14</w:t>
            </w:r>
            <w:r w:rsidRPr="00F26942">
              <w:tab/>
            </w:r>
          </w:p>
        </w:tc>
        <w:tc>
          <w:tcPr>
            <w:tcW w:w="4592" w:type="dxa"/>
            <w:shd w:val="clear" w:color="auto" w:fill="auto"/>
          </w:tcPr>
          <w:p w14:paraId="4C93F976" w14:textId="77777777" w:rsidR="0014397C" w:rsidRPr="00F26942" w:rsidRDefault="0014397C" w:rsidP="00FE0A9B">
            <w:pPr>
              <w:pStyle w:val="ENoteTableText"/>
            </w:pPr>
            <w:r w:rsidRPr="00F26942">
              <w:t>ad No 43, 2023</w:t>
            </w:r>
          </w:p>
        </w:tc>
      </w:tr>
      <w:tr w:rsidR="0014397C" w:rsidRPr="00F26942" w14:paraId="216FDA36" w14:textId="77777777" w:rsidTr="00FE0A9B">
        <w:trPr>
          <w:cantSplit/>
        </w:trPr>
        <w:tc>
          <w:tcPr>
            <w:tcW w:w="2551" w:type="dxa"/>
            <w:shd w:val="clear" w:color="auto" w:fill="auto"/>
          </w:tcPr>
          <w:p w14:paraId="21FD423E" w14:textId="3EB940FA" w:rsidR="0014397C" w:rsidRPr="00F26942" w:rsidRDefault="009471E5" w:rsidP="00FE0A9B">
            <w:pPr>
              <w:pStyle w:val="ENoteTableText"/>
              <w:keepNext/>
              <w:tabs>
                <w:tab w:val="center" w:leader="dot" w:pos="2268"/>
              </w:tabs>
              <w:rPr>
                <w:b/>
              </w:rPr>
            </w:pPr>
            <w:r>
              <w:rPr>
                <w:b/>
              </w:rPr>
              <w:t>Division 1</w:t>
            </w:r>
          </w:p>
        </w:tc>
        <w:tc>
          <w:tcPr>
            <w:tcW w:w="4592" w:type="dxa"/>
            <w:shd w:val="clear" w:color="auto" w:fill="auto"/>
          </w:tcPr>
          <w:p w14:paraId="0BE31380" w14:textId="77777777" w:rsidR="0014397C" w:rsidRPr="00F26942" w:rsidRDefault="0014397C" w:rsidP="00FE0A9B">
            <w:pPr>
              <w:pStyle w:val="ENoteTableText"/>
              <w:keepNext/>
            </w:pPr>
          </w:p>
        </w:tc>
      </w:tr>
      <w:tr w:rsidR="0014397C" w:rsidRPr="00F26942" w14:paraId="26FD871F" w14:textId="77777777" w:rsidTr="00FE0A9B">
        <w:trPr>
          <w:cantSplit/>
        </w:trPr>
        <w:tc>
          <w:tcPr>
            <w:tcW w:w="2551" w:type="dxa"/>
            <w:shd w:val="clear" w:color="auto" w:fill="auto"/>
          </w:tcPr>
          <w:p w14:paraId="5B1312BF" w14:textId="77777777" w:rsidR="0014397C" w:rsidRPr="00F26942" w:rsidRDefault="0014397C" w:rsidP="00FE0A9B">
            <w:pPr>
              <w:pStyle w:val="ENoteTableText"/>
              <w:tabs>
                <w:tab w:val="center" w:leader="dot" w:pos="2268"/>
              </w:tabs>
            </w:pPr>
            <w:r w:rsidRPr="00F26942">
              <w:t>c 86</w:t>
            </w:r>
            <w:r w:rsidRPr="00F26942">
              <w:tab/>
            </w:r>
          </w:p>
        </w:tc>
        <w:tc>
          <w:tcPr>
            <w:tcW w:w="4592" w:type="dxa"/>
            <w:shd w:val="clear" w:color="auto" w:fill="auto"/>
          </w:tcPr>
          <w:p w14:paraId="05C30E05" w14:textId="77777777" w:rsidR="0014397C" w:rsidRPr="00F26942" w:rsidRDefault="0014397C" w:rsidP="00FE0A9B">
            <w:pPr>
              <w:pStyle w:val="ENoteTableText"/>
            </w:pPr>
            <w:r w:rsidRPr="00F26942">
              <w:t>ad No 43, 2023</w:t>
            </w:r>
          </w:p>
        </w:tc>
      </w:tr>
      <w:tr w:rsidR="0014397C" w:rsidRPr="00F26942" w14:paraId="798F6C2E" w14:textId="77777777" w:rsidTr="00FE0A9B">
        <w:trPr>
          <w:cantSplit/>
        </w:trPr>
        <w:tc>
          <w:tcPr>
            <w:tcW w:w="2551" w:type="dxa"/>
            <w:shd w:val="clear" w:color="auto" w:fill="auto"/>
          </w:tcPr>
          <w:p w14:paraId="673577AB" w14:textId="77777777" w:rsidR="0014397C" w:rsidRPr="00F26942" w:rsidRDefault="0014397C" w:rsidP="00FE0A9B">
            <w:pPr>
              <w:pStyle w:val="ENoteTableText"/>
              <w:tabs>
                <w:tab w:val="center" w:leader="dot" w:pos="2268"/>
              </w:tabs>
            </w:pPr>
            <w:r w:rsidRPr="00F26942">
              <w:rPr>
                <w:b/>
              </w:rPr>
              <w:t>Division 2</w:t>
            </w:r>
          </w:p>
        </w:tc>
        <w:tc>
          <w:tcPr>
            <w:tcW w:w="4592" w:type="dxa"/>
            <w:shd w:val="clear" w:color="auto" w:fill="auto"/>
          </w:tcPr>
          <w:p w14:paraId="093CB8EF" w14:textId="77777777" w:rsidR="0014397C" w:rsidRPr="00F26942" w:rsidRDefault="0014397C" w:rsidP="00FE0A9B">
            <w:pPr>
              <w:pStyle w:val="ENoteTableText"/>
            </w:pPr>
          </w:p>
        </w:tc>
      </w:tr>
      <w:tr w:rsidR="0014397C" w:rsidRPr="00F26942" w14:paraId="20C55BD6" w14:textId="77777777" w:rsidTr="00FE0A9B">
        <w:trPr>
          <w:cantSplit/>
        </w:trPr>
        <w:tc>
          <w:tcPr>
            <w:tcW w:w="2551" w:type="dxa"/>
            <w:shd w:val="clear" w:color="auto" w:fill="auto"/>
          </w:tcPr>
          <w:p w14:paraId="0E362C3B" w14:textId="77777777" w:rsidR="0014397C" w:rsidRPr="00F26942" w:rsidRDefault="0014397C" w:rsidP="00FE0A9B">
            <w:pPr>
              <w:pStyle w:val="ENoteTableText"/>
              <w:tabs>
                <w:tab w:val="center" w:leader="dot" w:pos="2268"/>
              </w:tabs>
            </w:pPr>
            <w:r w:rsidRPr="00F26942">
              <w:t>c 87</w:t>
            </w:r>
            <w:r w:rsidRPr="00F26942">
              <w:tab/>
            </w:r>
          </w:p>
        </w:tc>
        <w:tc>
          <w:tcPr>
            <w:tcW w:w="4592" w:type="dxa"/>
            <w:shd w:val="clear" w:color="auto" w:fill="auto"/>
          </w:tcPr>
          <w:p w14:paraId="4F4B8F4D" w14:textId="77777777" w:rsidR="0014397C" w:rsidRPr="00F26942" w:rsidRDefault="0014397C" w:rsidP="00FE0A9B">
            <w:pPr>
              <w:pStyle w:val="ENoteTableText"/>
            </w:pPr>
            <w:r w:rsidRPr="00F26942">
              <w:t>ad No 43, 2023</w:t>
            </w:r>
          </w:p>
        </w:tc>
      </w:tr>
      <w:tr w:rsidR="0014397C" w:rsidRPr="00F26942" w14:paraId="50436B3F" w14:textId="77777777" w:rsidTr="00FE0A9B">
        <w:trPr>
          <w:cantSplit/>
        </w:trPr>
        <w:tc>
          <w:tcPr>
            <w:tcW w:w="2551" w:type="dxa"/>
            <w:shd w:val="clear" w:color="auto" w:fill="auto"/>
          </w:tcPr>
          <w:p w14:paraId="4E60D292" w14:textId="77777777" w:rsidR="0014397C" w:rsidRPr="00F26942" w:rsidRDefault="0014397C" w:rsidP="00FE0A9B">
            <w:pPr>
              <w:pStyle w:val="ENoteTableText"/>
              <w:tabs>
                <w:tab w:val="center" w:leader="dot" w:pos="2268"/>
              </w:tabs>
            </w:pPr>
            <w:r w:rsidRPr="00F26942">
              <w:rPr>
                <w:b/>
              </w:rPr>
              <w:t>Division 3</w:t>
            </w:r>
          </w:p>
        </w:tc>
        <w:tc>
          <w:tcPr>
            <w:tcW w:w="4592" w:type="dxa"/>
            <w:shd w:val="clear" w:color="auto" w:fill="auto"/>
          </w:tcPr>
          <w:p w14:paraId="737AFCDC" w14:textId="77777777" w:rsidR="0014397C" w:rsidRPr="00F26942" w:rsidRDefault="0014397C" w:rsidP="00FE0A9B">
            <w:pPr>
              <w:pStyle w:val="ENoteTableText"/>
            </w:pPr>
          </w:p>
        </w:tc>
      </w:tr>
      <w:tr w:rsidR="0014397C" w:rsidRPr="00F26942" w14:paraId="346636CC" w14:textId="77777777" w:rsidTr="00FE0A9B">
        <w:trPr>
          <w:cantSplit/>
        </w:trPr>
        <w:tc>
          <w:tcPr>
            <w:tcW w:w="2551" w:type="dxa"/>
            <w:shd w:val="clear" w:color="auto" w:fill="auto"/>
          </w:tcPr>
          <w:p w14:paraId="45763C4F" w14:textId="77777777" w:rsidR="0014397C" w:rsidRPr="00F26942" w:rsidRDefault="0014397C" w:rsidP="00FE0A9B">
            <w:pPr>
              <w:pStyle w:val="ENoteTableText"/>
              <w:tabs>
                <w:tab w:val="center" w:leader="dot" w:pos="2268"/>
              </w:tabs>
            </w:pPr>
            <w:r w:rsidRPr="00F26942">
              <w:t>c 88</w:t>
            </w:r>
            <w:r w:rsidRPr="00F26942">
              <w:tab/>
            </w:r>
          </w:p>
        </w:tc>
        <w:tc>
          <w:tcPr>
            <w:tcW w:w="4592" w:type="dxa"/>
            <w:shd w:val="clear" w:color="auto" w:fill="auto"/>
          </w:tcPr>
          <w:p w14:paraId="63F4762B" w14:textId="77777777" w:rsidR="0014397C" w:rsidRPr="00F26942" w:rsidRDefault="0014397C" w:rsidP="00FE0A9B">
            <w:pPr>
              <w:pStyle w:val="ENoteTableText"/>
            </w:pPr>
            <w:r w:rsidRPr="00F26942">
              <w:t>ad No 43, 2023</w:t>
            </w:r>
          </w:p>
        </w:tc>
      </w:tr>
      <w:tr w:rsidR="0014397C" w:rsidRPr="00F26942" w14:paraId="2BE1FF00" w14:textId="77777777" w:rsidTr="00FE0A9B">
        <w:trPr>
          <w:cantSplit/>
        </w:trPr>
        <w:tc>
          <w:tcPr>
            <w:tcW w:w="2551" w:type="dxa"/>
            <w:shd w:val="clear" w:color="auto" w:fill="auto"/>
          </w:tcPr>
          <w:p w14:paraId="50510E85" w14:textId="77777777" w:rsidR="0014397C" w:rsidRPr="00F26942" w:rsidRDefault="0014397C" w:rsidP="00FE0A9B">
            <w:pPr>
              <w:pStyle w:val="ENoteTableText"/>
              <w:tabs>
                <w:tab w:val="center" w:leader="dot" w:pos="2268"/>
              </w:tabs>
            </w:pPr>
            <w:r w:rsidRPr="00F26942">
              <w:rPr>
                <w:b/>
              </w:rPr>
              <w:t>Division 4</w:t>
            </w:r>
          </w:p>
        </w:tc>
        <w:tc>
          <w:tcPr>
            <w:tcW w:w="4592" w:type="dxa"/>
            <w:shd w:val="clear" w:color="auto" w:fill="auto"/>
          </w:tcPr>
          <w:p w14:paraId="50A6D90F" w14:textId="77777777" w:rsidR="0014397C" w:rsidRPr="00F26942" w:rsidRDefault="0014397C" w:rsidP="00FE0A9B">
            <w:pPr>
              <w:pStyle w:val="ENoteTableText"/>
            </w:pPr>
          </w:p>
        </w:tc>
      </w:tr>
      <w:tr w:rsidR="0014397C" w:rsidRPr="00F26942" w14:paraId="72389042" w14:textId="77777777" w:rsidTr="00FE0A9B">
        <w:trPr>
          <w:cantSplit/>
        </w:trPr>
        <w:tc>
          <w:tcPr>
            <w:tcW w:w="2551" w:type="dxa"/>
            <w:shd w:val="clear" w:color="auto" w:fill="auto"/>
          </w:tcPr>
          <w:p w14:paraId="180061B8" w14:textId="77777777" w:rsidR="0014397C" w:rsidRPr="00F26942" w:rsidRDefault="0014397C" w:rsidP="00FE0A9B">
            <w:pPr>
              <w:pStyle w:val="ENoteTableText"/>
              <w:tabs>
                <w:tab w:val="center" w:leader="dot" w:pos="2268"/>
              </w:tabs>
            </w:pPr>
            <w:r w:rsidRPr="00F26942">
              <w:t>c 89</w:t>
            </w:r>
            <w:r w:rsidRPr="00F26942">
              <w:tab/>
            </w:r>
          </w:p>
        </w:tc>
        <w:tc>
          <w:tcPr>
            <w:tcW w:w="4592" w:type="dxa"/>
            <w:shd w:val="clear" w:color="auto" w:fill="auto"/>
          </w:tcPr>
          <w:p w14:paraId="61B18497" w14:textId="77777777" w:rsidR="0014397C" w:rsidRPr="00F26942" w:rsidRDefault="0014397C" w:rsidP="00FE0A9B">
            <w:pPr>
              <w:pStyle w:val="ENoteTableText"/>
            </w:pPr>
            <w:r w:rsidRPr="00F26942">
              <w:t>ad No 43, 2023</w:t>
            </w:r>
          </w:p>
        </w:tc>
      </w:tr>
      <w:tr w:rsidR="0014397C" w:rsidRPr="00F26942" w14:paraId="020A8FBD" w14:textId="77777777" w:rsidTr="00FE0A9B">
        <w:trPr>
          <w:cantSplit/>
        </w:trPr>
        <w:tc>
          <w:tcPr>
            <w:tcW w:w="2551" w:type="dxa"/>
            <w:shd w:val="clear" w:color="auto" w:fill="auto"/>
          </w:tcPr>
          <w:p w14:paraId="7F033A65" w14:textId="77777777" w:rsidR="0014397C" w:rsidRPr="00F26942" w:rsidRDefault="0014397C" w:rsidP="00FE0A9B">
            <w:pPr>
              <w:pStyle w:val="ENoteTableText"/>
              <w:tabs>
                <w:tab w:val="center" w:leader="dot" w:pos="2268"/>
              </w:tabs>
            </w:pPr>
            <w:r w:rsidRPr="00F26942">
              <w:rPr>
                <w:b/>
              </w:rPr>
              <w:t>Division 5</w:t>
            </w:r>
          </w:p>
        </w:tc>
        <w:tc>
          <w:tcPr>
            <w:tcW w:w="4592" w:type="dxa"/>
            <w:shd w:val="clear" w:color="auto" w:fill="auto"/>
          </w:tcPr>
          <w:p w14:paraId="39E42FCD" w14:textId="77777777" w:rsidR="0014397C" w:rsidRPr="00F26942" w:rsidRDefault="0014397C" w:rsidP="00FE0A9B">
            <w:pPr>
              <w:pStyle w:val="ENoteTableText"/>
            </w:pPr>
          </w:p>
        </w:tc>
      </w:tr>
      <w:tr w:rsidR="0014397C" w:rsidRPr="00F26942" w14:paraId="7C9ED2C4" w14:textId="77777777" w:rsidTr="00FE0A9B">
        <w:trPr>
          <w:cantSplit/>
        </w:trPr>
        <w:tc>
          <w:tcPr>
            <w:tcW w:w="2551" w:type="dxa"/>
            <w:shd w:val="clear" w:color="auto" w:fill="auto"/>
          </w:tcPr>
          <w:p w14:paraId="6A38E4FA" w14:textId="77777777" w:rsidR="0014397C" w:rsidRPr="00F26942" w:rsidRDefault="0014397C" w:rsidP="00FE0A9B">
            <w:pPr>
              <w:pStyle w:val="ENoteTableText"/>
              <w:tabs>
                <w:tab w:val="center" w:leader="dot" w:pos="2268"/>
              </w:tabs>
            </w:pPr>
            <w:r w:rsidRPr="00F26942">
              <w:t>c 90</w:t>
            </w:r>
            <w:r w:rsidRPr="00F26942">
              <w:tab/>
            </w:r>
          </w:p>
        </w:tc>
        <w:tc>
          <w:tcPr>
            <w:tcW w:w="4592" w:type="dxa"/>
            <w:shd w:val="clear" w:color="auto" w:fill="auto"/>
          </w:tcPr>
          <w:p w14:paraId="23B5482E" w14:textId="77777777" w:rsidR="0014397C" w:rsidRPr="00F26942" w:rsidRDefault="0014397C" w:rsidP="00FE0A9B">
            <w:pPr>
              <w:pStyle w:val="ENoteTableText"/>
            </w:pPr>
            <w:r w:rsidRPr="00F26942">
              <w:t>ad No 43, 2023</w:t>
            </w:r>
          </w:p>
        </w:tc>
      </w:tr>
      <w:tr w:rsidR="0014397C" w:rsidRPr="00F26942" w14:paraId="24EFEEA4" w14:textId="77777777" w:rsidTr="00FE0A9B">
        <w:trPr>
          <w:cantSplit/>
        </w:trPr>
        <w:tc>
          <w:tcPr>
            <w:tcW w:w="2551" w:type="dxa"/>
            <w:shd w:val="clear" w:color="auto" w:fill="auto"/>
          </w:tcPr>
          <w:p w14:paraId="7408A309" w14:textId="77777777" w:rsidR="0014397C" w:rsidRPr="00F26942" w:rsidRDefault="0014397C" w:rsidP="00FE0A9B">
            <w:pPr>
              <w:pStyle w:val="ENoteTableText"/>
              <w:tabs>
                <w:tab w:val="center" w:leader="dot" w:pos="2268"/>
              </w:tabs>
              <w:rPr>
                <w:b/>
              </w:rPr>
            </w:pPr>
            <w:r w:rsidRPr="00F26942">
              <w:rPr>
                <w:b/>
              </w:rPr>
              <w:t>Part 15</w:t>
            </w:r>
          </w:p>
        </w:tc>
        <w:tc>
          <w:tcPr>
            <w:tcW w:w="4592" w:type="dxa"/>
            <w:shd w:val="clear" w:color="auto" w:fill="auto"/>
          </w:tcPr>
          <w:p w14:paraId="0A637799" w14:textId="77777777" w:rsidR="0014397C" w:rsidRPr="00F26942" w:rsidRDefault="0014397C" w:rsidP="00FE0A9B">
            <w:pPr>
              <w:pStyle w:val="ENoteTableText"/>
            </w:pPr>
          </w:p>
        </w:tc>
      </w:tr>
      <w:tr w:rsidR="0014397C" w:rsidRPr="00F26942" w14:paraId="3912F22E" w14:textId="77777777" w:rsidTr="00FE0A9B">
        <w:trPr>
          <w:cantSplit/>
        </w:trPr>
        <w:tc>
          <w:tcPr>
            <w:tcW w:w="2551" w:type="dxa"/>
            <w:shd w:val="clear" w:color="auto" w:fill="auto"/>
          </w:tcPr>
          <w:p w14:paraId="23A2DD0D" w14:textId="77777777" w:rsidR="0014397C" w:rsidRPr="00F26942" w:rsidRDefault="0014397C" w:rsidP="00FE0A9B">
            <w:pPr>
              <w:pStyle w:val="ENoteTableText"/>
              <w:tabs>
                <w:tab w:val="center" w:leader="dot" w:pos="2268"/>
              </w:tabs>
            </w:pPr>
            <w:r w:rsidRPr="00F26942">
              <w:t>Part 15</w:t>
            </w:r>
            <w:r w:rsidRPr="00F26942">
              <w:tab/>
            </w:r>
          </w:p>
        </w:tc>
        <w:tc>
          <w:tcPr>
            <w:tcW w:w="4592" w:type="dxa"/>
            <w:shd w:val="clear" w:color="auto" w:fill="auto"/>
          </w:tcPr>
          <w:p w14:paraId="3A06FC89" w14:textId="77777777" w:rsidR="0014397C" w:rsidRPr="00F26942" w:rsidRDefault="0014397C" w:rsidP="00FE0A9B">
            <w:pPr>
              <w:pStyle w:val="ENoteTableText"/>
            </w:pPr>
            <w:r w:rsidRPr="00F26942">
              <w:t>ad No 120, 2023</w:t>
            </w:r>
          </w:p>
        </w:tc>
      </w:tr>
      <w:tr w:rsidR="0014397C" w:rsidRPr="00F26942" w14:paraId="2DF0DC04" w14:textId="77777777" w:rsidTr="00FE0A9B">
        <w:trPr>
          <w:cantSplit/>
        </w:trPr>
        <w:tc>
          <w:tcPr>
            <w:tcW w:w="2551" w:type="dxa"/>
            <w:shd w:val="clear" w:color="auto" w:fill="auto"/>
          </w:tcPr>
          <w:p w14:paraId="26E1A375" w14:textId="39F1BEB2" w:rsidR="0014397C" w:rsidRPr="00F26942" w:rsidRDefault="009471E5" w:rsidP="00FE0A9B">
            <w:pPr>
              <w:pStyle w:val="ENoteTableText"/>
              <w:tabs>
                <w:tab w:val="center" w:leader="dot" w:pos="2268"/>
              </w:tabs>
              <w:rPr>
                <w:b/>
              </w:rPr>
            </w:pPr>
            <w:r>
              <w:rPr>
                <w:b/>
              </w:rPr>
              <w:t>Division 1</w:t>
            </w:r>
          </w:p>
        </w:tc>
        <w:tc>
          <w:tcPr>
            <w:tcW w:w="4592" w:type="dxa"/>
            <w:shd w:val="clear" w:color="auto" w:fill="auto"/>
          </w:tcPr>
          <w:p w14:paraId="394883B0" w14:textId="77777777" w:rsidR="0014397C" w:rsidRPr="00F26942" w:rsidRDefault="0014397C" w:rsidP="00FE0A9B">
            <w:pPr>
              <w:pStyle w:val="ENoteTableText"/>
            </w:pPr>
          </w:p>
        </w:tc>
      </w:tr>
      <w:tr w:rsidR="0014397C" w:rsidRPr="00F26942" w14:paraId="35B8C5E7" w14:textId="77777777" w:rsidTr="00FE0A9B">
        <w:trPr>
          <w:cantSplit/>
        </w:trPr>
        <w:tc>
          <w:tcPr>
            <w:tcW w:w="2551" w:type="dxa"/>
            <w:shd w:val="clear" w:color="auto" w:fill="auto"/>
          </w:tcPr>
          <w:p w14:paraId="0C356092" w14:textId="77777777" w:rsidR="0014397C" w:rsidRPr="00F26942" w:rsidRDefault="0014397C" w:rsidP="00FE0A9B">
            <w:pPr>
              <w:pStyle w:val="ENoteTableText"/>
              <w:tabs>
                <w:tab w:val="center" w:leader="dot" w:pos="2268"/>
              </w:tabs>
            </w:pPr>
            <w:r w:rsidRPr="00F26942">
              <w:t>c 91</w:t>
            </w:r>
            <w:r w:rsidRPr="00F26942">
              <w:tab/>
            </w:r>
          </w:p>
        </w:tc>
        <w:tc>
          <w:tcPr>
            <w:tcW w:w="4592" w:type="dxa"/>
            <w:shd w:val="clear" w:color="auto" w:fill="auto"/>
          </w:tcPr>
          <w:p w14:paraId="76C66FB7" w14:textId="77777777" w:rsidR="0014397C" w:rsidRPr="00F26942" w:rsidRDefault="0014397C" w:rsidP="00FE0A9B">
            <w:pPr>
              <w:pStyle w:val="ENoteTableText"/>
            </w:pPr>
            <w:r w:rsidRPr="00F26942">
              <w:t>ad No 120, 2023</w:t>
            </w:r>
          </w:p>
        </w:tc>
      </w:tr>
      <w:tr w:rsidR="0014397C" w:rsidRPr="00F26942" w14:paraId="581186A1" w14:textId="77777777" w:rsidTr="00FE0A9B">
        <w:trPr>
          <w:cantSplit/>
        </w:trPr>
        <w:tc>
          <w:tcPr>
            <w:tcW w:w="2551" w:type="dxa"/>
            <w:shd w:val="clear" w:color="auto" w:fill="auto"/>
          </w:tcPr>
          <w:p w14:paraId="0C8D03AA" w14:textId="77777777" w:rsidR="0014397C" w:rsidRPr="00F26942" w:rsidRDefault="0014397C" w:rsidP="00FE0A9B">
            <w:pPr>
              <w:pStyle w:val="ENoteTableText"/>
              <w:tabs>
                <w:tab w:val="center" w:leader="dot" w:pos="2268"/>
              </w:tabs>
              <w:rPr>
                <w:b/>
              </w:rPr>
            </w:pPr>
            <w:r w:rsidRPr="00F26942">
              <w:rPr>
                <w:b/>
              </w:rPr>
              <w:t>Division 2</w:t>
            </w:r>
          </w:p>
        </w:tc>
        <w:tc>
          <w:tcPr>
            <w:tcW w:w="4592" w:type="dxa"/>
            <w:shd w:val="clear" w:color="auto" w:fill="auto"/>
          </w:tcPr>
          <w:p w14:paraId="18D254F2" w14:textId="77777777" w:rsidR="0014397C" w:rsidRPr="00F26942" w:rsidRDefault="0014397C" w:rsidP="00FE0A9B">
            <w:pPr>
              <w:pStyle w:val="ENoteTableText"/>
            </w:pPr>
          </w:p>
        </w:tc>
      </w:tr>
      <w:tr w:rsidR="0014397C" w:rsidRPr="00F26942" w14:paraId="090DC2F9" w14:textId="77777777" w:rsidTr="00FE0A9B">
        <w:trPr>
          <w:cantSplit/>
        </w:trPr>
        <w:tc>
          <w:tcPr>
            <w:tcW w:w="2551" w:type="dxa"/>
            <w:shd w:val="clear" w:color="auto" w:fill="auto"/>
          </w:tcPr>
          <w:p w14:paraId="3366A99A" w14:textId="77777777" w:rsidR="0014397C" w:rsidRPr="00F26942" w:rsidRDefault="0014397C" w:rsidP="00FE0A9B">
            <w:pPr>
              <w:pStyle w:val="ENoteTableText"/>
              <w:tabs>
                <w:tab w:val="center" w:leader="dot" w:pos="2268"/>
              </w:tabs>
            </w:pPr>
            <w:r w:rsidRPr="00F26942">
              <w:t>c 92</w:t>
            </w:r>
            <w:r w:rsidRPr="00F26942">
              <w:tab/>
            </w:r>
          </w:p>
        </w:tc>
        <w:tc>
          <w:tcPr>
            <w:tcW w:w="4592" w:type="dxa"/>
            <w:shd w:val="clear" w:color="auto" w:fill="auto"/>
          </w:tcPr>
          <w:p w14:paraId="04854DFE" w14:textId="77777777" w:rsidR="0014397C" w:rsidRPr="00F26942" w:rsidRDefault="0014397C" w:rsidP="00FE0A9B">
            <w:pPr>
              <w:pStyle w:val="ENoteTableText"/>
            </w:pPr>
            <w:r w:rsidRPr="00F26942">
              <w:t>ad No 120, 2023</w:t>
            </w:r>
          </w:p>
        </w:tc>
      </w:tr>
      <w:tr w:rsidR="0014397C" w:rsidRPr="00F26942" w14:paraId="62E5EC2E" w14:textId="77777777" w:rsidTr="00FE0A9B">
        <w:trPr>
          <w:cantSplit/>
        </w:trPr>
        <w:tc>
          <w:tcPr>
            <w:tcW w:w="2551" w:type="dxa"/>
            <w:shd w:val="clear" w:color="auto" w:fill="auto"/>
          </w:tcPr>
          <w:p w14:paraId="6FFD78AF" w14:textId="77777777" w:rsidR="0014397C" w:rsidRPr="00F26942" w:rsidRDefault="0014397C" w:rsidP="00FE0A9B">
            <w:pPr>
              <w:pStyle w:val="ENoteTableText"/>
              <w:tabs>
                <w:tab w:val="center" w:leader="dot" w:pos="2268"/>
              </w:tabs>
              <w:rPr>
                <w:b/>
              </w:rPr>
            </w:pPr>
            <w:r w:rsidRPr="00F26942">
              <w:rPr>
                <w:b/>
              </w:rPr>
              <w:t>Division 3</w:t>
            </w:r>
          </w:p>
        </w:tc>
        <w:tc>
          <w:tcPr>
            <w:tcW w:w="4592" w:type="dxa"/>
            <w:shd w:val="clear" w:color="auto" w:fill="auto"/>
          </w:tcPr>
          <w:p w14:paraId="6A0BD48C" w14:textId="77777777" w:rsidR="0014397C" w:rsidRPr="00F26942" w:rsidRDefault="0014397C" w:rsidP="00FE0A9B">
            <w:pPr>
              <w:pStyle w:val="ENoteTableText"/>
            </w:pPr>
          </w:p>
        </w:tc>
      </w:tr>
      <w:tr w:rsidR="0014397C" w:rsidRPr="00F26942" w14:paraId="2F00C3D1" w14:textId="77777777" w:rsidTr="00FE0A9B">
        <w:trPr>
          <w:cantSplit/>
        </w:trPr>
        <w:tc>
          <w:tcPr>
            <w:tcW w:w="2551" w:type="dxa"/>
            <w:shd w:val="clear" w:color="auto" w:fill="auto"/>
          </w:tcPr>
          <w:p w14:paraId="29A27B13" w14:textId="77777777" w:rsidR="0014397C" w:rsidRPr="00F26942" w:rsidRDefault="0014397C" w:rsidP="00FE0A9B">
            <w:pPr>
              <w:pStyle w:val="ENoteTableText"/>
              <w:tabs>
                <w:tab w:val="center" w:leader="dot" w:pos="2268"/>
              </w:tabs>
            </w:pPr>
            <w:r w:rsidRPr="00F26942">
              <w:t>c 93</w:t>
            </w:r>
            <w:r w:rsidRPr="00F26942">
              <w:tab/>
            </w:r>
          </w:p>
        </w:tc>
        <w:tc>
          <w:tcPr>
            <w:tcW w:w="4592" w:type="dxa"/>
            <w:shd w:val="clear" w:color="auto" w:fill="auto"/>
          </w:tcPr>
          <w:p w14:paraId="595863FD" w14:textId="77777777" w:rsidR="0014397C" w:rsidRPr="00F26942" w:rsidRDefault="0014397C" w:rsidP="00FE0A9B">
            <w:pPr>
              <w:pStyle w:val="ENoteTableText"/>
            </w:pPr>
            <w:r w:rsidRPr="00F26942">
              <w:t>ad No 120, 2023</w:t>
            </w:r>
          </w:p>
        </w:tc>
      </w:tr>
      <w:tr w:rsidR="0014397C" w:rsidRPr="00F26942" w14:paraId="4E68C9E2" w14:textId="77777777" w:rsidTr="00FE0A9B">
        <w:trPr>
          <w:cantSplit/>
        </w:trPr>
        <w:tc>
          <w:tcPr>
            <w:tcW w:w="2551" w:type="dxa"/>
            <w:shd w:val="clear" w:color="auto" w:fill="auto"/>
          </w:tcPr>
          <w:p w14:paraId="4B64F9C6" w14:textId="77777777" w:rsidR="0014397C" w:rsidRPr="00F26942" w:rsidRDefault="0014397C" w:rsidP="00FE0A9B">
            <w:pPr>
              <w:pStyle w:val="ENoteTableText"/>
              <w:tabs>
                <w:tab w:val="center" w:leader="dot" w:pos="2268"/>
              </w:tabs>
              <w:rPr>
                <w:b/>
              </w:rPr>
            </w:pPr>
            <w:r w:rsidRPr="00F26942">
              <w:rPr>
                <w:b/>
              </w:rPr>
              <w:t>Division 4</w:t>
            </w:r>
          </w:p>
        </w:tc>
        <w:tc>
          <w:tcPr>
            <w:tcW w:w="4592" w:type="dxa"/>
            <w:shd w:val="clear" w:color="auto" w:fill="auto"/>
          </w:tcPr>
          <w:p w14:paraId="7BCEFA64" w14:textId="77777777" w:rsidR="0014397C" w:rsidRPr="00F26942" w:rsidRDefault="0014397C" w:rsidP="00FE0A9B">
            <w:pPr>
              <w:pStyle w:val="ENoteTableText"/>
            </w:pPr>
          </w:p>
        </w:tc>
      </w:tr>
      <w:tr w:rsidR="0014397C" w:rsidRPr="00F26942" w14:paraId="7B768192" w14:textId="77777777" w:rsidTr="00FE0A9B">
        <w:trPr>
          <w:cantSplit/>
        </w:trPr>
        <w:tc>
          <w:tcPr>
            <w:tcW w:w="2551" w:type="dxa"/>
            <w:shd w:val="clear" w:color="auto" w:fill="auto"/>
          </w:tcPr>
          <w:p w14:paraId="2515D12C" w14:textId="77777777" w:rsidR="0014397C" w:rsidRPr="00F26942" w:rsidRDefault="0014397C" w:rsidP="00FE0A9B">
            <w:pPr>
              <w:pStyle w:val="ENoteTableText"/>
              <w:tabs>
                <w:tab w:val="center" w:leader="dot" w:pos="2268"/>
              </w:tabs>
            </w:pPr>
            <w:r w:rsidRPr="00F26942">
              <w:t>c 94</w:t>
            </w:r>
            <w:r w:rsidRPr="00F26942">
              <w:tab/>
            </w:r>
          </w:p>
        </w:tc>
        <w:tc>
          <w:tcPr>
            <w:tcW w:w="4592" w:type="dxa"/>
            <w:shd w:val="clear" w:color="auto" w:fill="auto"/>
          </w:tcPr>
          <w:p w14:paraId="5106584E" w14:textId="77777777" w:rsidR="0014397C" w:rsidRPr="00F26942" w:rsidRDefault="0014397C" w:rsidP="00FE0A9B">
            <w:pPr>
              <w:pStyle w:val="ENoteTableText"/>
            </w:pPr>
            <w:r w:rsidRPr="00F26942">
              <w:t>ad No 120, 2023</w:t>
            </w:r>
          </w:p>
        </w:tc>
      </w:tr>
      <w:tr w:rsidR="0014397C" w:rsidRPr="00F26942" w14:paraId="21EB2C9A" w14:textId="77777777" w:rsidTr="00FE0A9B">
        <w:trPr>
          <w:cantSplit/>
        </w:trPr>
        <w:tc>
          <w:tcPr>
            <w:tcW w:w="2551" w:type="dxa"/>
            <w:shd w:val="clear" w:color="auto" w:fill="auto"/>
          </w:tcPr>
          <w:p w14:paraId="0C55CB0F" w14:textId="77777777" w:rsidR="0014397C" w:rsidRPr="00F26942" w:rsidRDefault="0014397C" w:rsidP="00FE0A9B">
            <w:pPr>
              <w:pStyle w:val="ENoteTableText"/>
              <w:tabs>
                <w:tab w:val="center" w:leader="dot" w:pos="2268"/>
              </w:tabs>
            </w:pPr>
            <w:r w:rsidRPr="00F26942">
              <w:t>c 95</w:t>
            </w:r>
            <w:r w:rsidRPr="00F26942">
              <w:tab/>
            </w:r>
          </w:p>
        </w:tc>
        <w:tc>
          <w:tcPr>
            <w:tcW w:w="4592" w:type="dxa"/>
            <w:shd w:val="clear" w:color="auto" w:fill="auto"/>
          </w:tcPr>
          <w:p w14:paraId="525BAC3B" w14:textId="77777777" w:rsidR="0014397C" w:rsidRPr="00F26942" w:rsidRDefault="0014397C" w:rsidP="00FE0A9B">
            <w:pPr>
              <w:pStyle w:val="ENoteTableText"/>
            </w:pPr>
            <w:r w:rsidRPr="00F26942">
              <w:t>ad No 120, 2023</w:t>
            </w:r>
          </w:p>
        </w:tc>
      </w:tr>
      <w:tr w:rsidR="0014397C" w:rsidRPr="00F26942" w14:paraId="3626FC25" w14:textId="77777777" w:rsidTr="00FE0A9B">
        <w:trPr>
          <w:cantSplit/>
        </w:trPr>
        <w:tc>
          <w:tcPr>
            <w:tcW w:w="2551" w:type="dxa"/>
            <w:shd w:val="clear" w:color="auto" w:fill="auto"/>
          </w:tcPr>
          <w:p w14:paraId="561AC944" w14:textId="77777777" w:rsidR="0014397C" w:rsidRPr="00F26942" w:rsidRDefault="0014397C" w:rsidP="00FE0A9B">
            <w:pPr>
              <w:pStyle w:val="ENoteTableText"/>
              <w:tabs>
                <w:tab w:val="center" w:leader="dot" w:pos="2268"/>
              </w:tabs>
            </w:pPr>
            <w:r w:rsidRPr="00F26942">
              <w:t>c 96</w:t>
            </w:r>
            <w:r w:rsidRPr="00F26942">
              <w:tab/>
            </w:r>
          </w:p>
        </w:tc>
        <w:tc>
          <w:tcPr>
            <w:tcW w:w="4592" w:type="dxa"/>
            <w:shd w:val="clear" w:color="auto" w:fill="auto"/>
          </w:tcPr>
          <w:p w14:paraId="5CA80DD1" w14:textId="77777777" w:rsidR="0014397C" w:rsidRPr="00F26942" w:rsidRDefault="0014397C" w:rsidP="00FE0A9B">
            <w:pPr>
              <w:pStyle w:val="ENoteTableText"/>
            </w:pPr>
            <w:r w:rsidRPr="00F26942">
              <w:t>ad No 120, 2023</w:t>
            </w:r>
          </w:p>
        </w:tc>
      </w:tr>
      <w:tr w:rsidR="0014397C" w:rsidRPr="00F26942" w14:paraId="0A3692B2" w14:textId="77777777" w:rsidTr="00FE0A9B">
        <w:trPr>
          <w:cantSplit/>
        </w:trPr>
        <w:tc>
          <w:tcPr>
            <w:tcW w:w="2551" w:type="dxa"/>
            <w:shd w:val="clear" w:color="auto" w:fill="auto"/>
          </w:tcPr>
          <w:p w14:paraId="10A3DC87" w14:textId="77777777" w:rsidR="0014397C" w:rsidRPr="00F26942" w:rsidRDefault="0014397C" w:rsidP="00FE0A9B">
            <w:pPr>
              <w:pStyle w:val="ENoteTableText"/>
              <w:tabs>
                <w:tab w:val="center" w:leader="dot" w:pos="2268"/>
              </w:tabs>
            </w:pPr>
            <w:r w:rsidRPr="00F26942">
              <w:t>c 97</w:t>
            </w:r>
            <w:r w:rsidRPr="00F26942">
              <w:tab/>
            </w:r>
          </w:p>
        </w:tc>
        <w:tc>
          <w:tcPr>
            <w:tcW w:w="4592" w:type="dxa"/>
            <w:shd w:val="clear" w:color="auto" w:fill="auto"/>
          </w:tcPr>
          <w:p w14:paraId="794FECA6" w14:textId="77777777" w:rsidR="0014397C" w:rsidRPr="00F26942" w:rsidRDefault="0014397C" w:rsidP="00FE0A9B">
            <w:pPr>
              <w:pStyle w:val="ENoteTableText"/>
            </w:pPr>
            <w:r w:rsidRPr="00F26942">
              <w:t>ad No 120, 2023</w:t>
            </w:r>
          </w:p>
        </w:tc>
      </w:tr>
      <w:tr w:rsidR="0014397C" w:rsidRPr="00F26942" w14:paraId="1A9CCF94" w14:textId="77777777" w:rsidTr="00FE0A9B">
        <w:trPr>
          <w:cantSplit/>
        </w:trPr>
        <w:tc>
          <w:tcPr>
            <w:tcW w:w="2551" w:type="dxa"/>
            <w:shd w:val="clear" w:color="auto" w:fill="auto"/>
          </w:tcPr>
          <w:p w14:paraId="6AA669D6" w14:textId="77777777" w:rsidR="0014397C" w:rsidRPr="00F26942" w:rsidRDefault="0014397C" w:rsidP="00FE0A9B">
            <w:pPr>
              <w:pStyle w:val="ENoteTableText"/>
              <w:tabs>
                <w:tab w:val="center" w:leader="dot" w:pos="2268"/>
              </w:tabs>
              <w:rPr>
                <w:b/>
              </w:rPr>
            </w:pPr>
            <w:r w:rsidRPr="00F26942">
              <w:rPr>
                <w:b/>
              </w:rPr>
              <w:lastRenderedPageBreak/>
              <w:t>Division 5</w:t>
            </w:r>
          </w:p>
        </w:tc>
        <w:tc>
          <w:tcPr>
            <w:tcW w:w="4592" w:type="dxa"/>
            <w:shd w:val="clear" w:color="auto" w:fill="auto"/>
          </w:tcPr>
          <w:p w14:paraId="0D373945" w14:textId="77777777" w:rsidR="0014397C" w:rsidRPr="00F26942" w:rsidRDefault="0014397C" w:rsidP="00FE0A9B">
            <w:pPr>
              <w:pStyle w:val="ENoteTableText"/>
            </w:pPr>
          </w:p>
        </w:tc>
      </w:tr>
      <w:tr w:rsidR="0014397C" w:rsidRPr="00F26942" w14:paraId="763D9CB4" w14:textId="77777777" w:rsidTr="00FE0A9B">
        <w:trPr>
          <w:cantSplit/>
        </w:trPr>
        <w:tc>
          <w:tcPr>
            <w:tcW w:w="2551" w:type="dxa"/>
            <w:shd w:val="clear" w:color="auto" w:fill="auto"/>
          </w:tcPr>
          <w:p w14:paraId="0CD42D7F" w14:textId="77777777" w:rsidR="0014397C" w:rsidRPr="00F26942" w:rsidRDefault="0014397C" w:rsidP="00FE0A9B">
            <w:pPr>
              <w:pStyle w:val="ENoteTableText"/>
              <w:tabs>
                <w:tab w:val="center" w:leader="dot" w:pos="2268"/>
              </w:tabs>
            </w:pPr>
            <w:r w:rsidRPr="00F26942">
              <w:t>c 98</w:t>
            </w:r>
            <w:r w:rsidRPr="00F26942">
              <w:tab/>
            </w:r>
          </w:p>
        </w:tc>
        <w:tc>
          <w:tcPr>
            <w:tcW w:w="4592" w:type="dxa"/>
            <w:shd w:val="clear" w:color="auto" w:fill="auto"/>
          </w:tcPr>
          <w:p w14:paraId="42E2149D" w14:textId="77777777" w:rsidR="0014397C" w:rsidRPr="00F26942" w:rsidRDefault="0014397C" w:rsidP="00FE0A9B">
            <w:pPr>
              <w:pStyle w:val="ENoteTableText"/>
            </w:pPr>
            <w:r w:rsidRPr="00F26942">
              <w:t>ad No 120, 2023</w:t>
            </w:r>
          </w:p>
        </w:tc>
      </w:tr>
      <w:tr w:rsidR="0014397C" w:rsidRPr="00F26942" w14:paraId="4B552DBE" w14:textId="77777777" w:rsidTr="00FE0A9B">
        <w:trPr>
          <w:cantSplit/>
        </w:trPr>
        <w:tc>
          <w:tcPr>
            <w:tcW w:w="2551" w:type="dxa"/>
            <w:shd w:val="clear" w:color="auto" w:fill="auto"/>
          </w:tcPr>
          <w:p w14:paraId="34B1A525" w14:textId="77777777" w:rsidR="0014397C" w:rsidRPr="00F26942" w:rsidRDefault="0014397C" w:rsidP="00FE0A9B">
            <w:pPr>
              <w:pStyle w:val="ENoteTableText"/>
              <w:tabs>
                <w:tab w:val="center" w:leader="dot" w:pos="2268"/>
              </w:tabs>
              <w:rPr>
                <w:b/>
              </w:rPr>
            </w:pPr>
            <w:r w:rsidRPr="00F26942">
              <w:rPr>
                <w:b/>
              </w:rPr>
              <w:t>Division 6</w:t>
            </w:r>
          </w:p>
        </w:tc>
        <w:tc>
          <w:tcPr>
            <w:tcW w:w="4592" w:type="dxa"/>
            <w:shd w:val="clear" w:color="auto" w:fill="auto"/>
          </w:tcPr>
          <w:p w14:paraId="1E194ABE" w14:textId="77777777" w:rsidR="0014397C" w:rsidRPr="00F26942" w:rsidRDefault="0014397C" w:rsidP="00FE0A9B">
            <w:pPr>
              <w:pStyle w:val="ENoteTableText"/>
            </w:pPr>
          </w:p>
        </w:tc>
      </w:tr>
      <w:tr w:rsidR="0014397C" w:rsidRPr="00F26942" w14:paraId="14F928A8" w14:textId="77777777" w:rsidTr="00FE0A9B">
        <w:trPr>
          <w:cantSplit/>
        </w:trPr>
        <w:tc>
          <w:tcPr>
            <w:tcW w:w="2551" w:type="dxa"/>
            <w:shd w:val="clear" w:color="auto" w:fill="auto"/>
          </w:tcPr>
          <w:p w14:paraId="1DC8C03F" w14:textId="77777777" w:rsidR="0014397C" w:rsidRPr="00F26942" w:rsidRDefault="0014397C" w:rsidP="00FE0A9B">
            <w:pPr>
              <w:pStyle w:val="ENoteTableText"/>
              <w:tabs>
                <w:tab w:val="center" w:leader="dot" w:pos="2268"/>
              </w:tabs>
            </w:pPr>
            <w:r w:rsidRPr="00F26942">
              <w:t>c 99</w:t>
            </w:r>
            <w:r w:rsidRPr="00F26942">
              <w:tab/>
            </w:r>
          </w:p>
        </w:tc>
        <w:tc>
          <w:tcPr>
            <w:tcW w:w="4592" w:type="dxa"/>
            <w:shd w:val="clear" w:color="auto" w:fill="auto"/>
          </w:tcPr>
          <w:p w14:paraId="3983EBC8" w14:textId="77777777" w:rsidR="0014397C" w:rsidRPr="00F26942" w:rsidRDefault="0014397C" w:rsidP="00FE0A9B">
            <w:pPr>
              <w:pStyle w:val="ENoteTableText"/>
            </w:pPr>
            <w:r w:rsidRPr="00F26942">
              <w:t>ad No 120, 2023</w:t>
            </w:r>
          </w:p>
        </w:tc>
      </w:tr>
      <w:tr w:rsidR="0014397C" w:rsidRPr="00F26942" w14:paraId="28367328" w14:textId="77777777" w:rsidTr="00FE0A9B">
        <w:trPr>
          <w:cantSplit/>
        </w:trPr>
        <w:tc>
          <w:tcPr>
            <w:tcW w:w="2551" w:type="dxa"/>
            <w:shd w:val="clear" w:color="auto" w:fill="auto"/>
          </w:tcPr>
          <w:p w14:paraId="35997612" w14:textId="77777777" w:rsidR="0014397C" w:rsidRPr="00F26942" w:rsidRDefault="0014397C" w:rsidP="00FE0A9B">
            <w:pPr>
              <w:pStyle w:val="ENoteTableText"/>
              <w:tabs>
                <w:tab w:val="center" w:leader="dot" w:pos="2268"/>
              </w:tabs>
            </w:pPr>
            <w:r w:rsidRPr="00F26942">
              <w:rPr>
                <w:b/>
              </w:rPr>
              <w:t>Part 16</w:t>
            </w:r>
          </w:p>
        </w:tc>
        <w:tc>
          <w:tcPr>
            <w:tcW w:w="4592" w:type="dxa"/>
            <w:shd w:val="clear" w:color="auto" w:fill="auto"/>
          </w:tcPr>
          <w:p w14:paraId="5B535D7D" w14:textId="77777777" w:rsidR="0014397C" w:rsidRPr="00F26942" w:rsidRDefault="0014397C" w:rsidP="00FE0A9B">
            <w:pPr>
              <w:pStyle w:val="ENoteTableText"/>
            </w:pPr>
          </w:p>
        </w:tc>
      </w:tr>
      <w:tr w:rsidR="0014397C" w:rsidRPr="00F26942" w14:paraId="5FCA7B6C" w14:textId="77777777" w:rsidTr="00FE0A9B">
        <w:trPr>
          <w:cantSplit/>
        </w:trPr>
        <w:tc>
          <w:tcPr>
            <w:tcW w:w="2551" w:type="dxa"/>
            <w:shd w:val="clear" w:color="auto" w:fill="auto"/>
          </w:tcPr>
          <w:p w14:paraId="4BEC8AD7" w14:textId="77777777" w:rsidR="0014397C" w:rsidRPr="00F26942" w:rsidRDefault="0014397C" w:rsidP="00FE0A9B">
            <w:pPr>
              <w:pStyle w:val="ENoteTableText"/>
              <w:tabs>
                <w:tab w:val="center" w:leader="dot" w:pos="2268"/>
              </w:tabs>
            </w:pPr>
            <w:r w:rsidRPr="00F26942">
              <w:t>Part 16</w:t>
            </w:r>
            <w:r w:rsidRPr="00F26942">
              <w:tab/>
            </w:r>
          </w:p>
        </w:tc>
        <w:tc>
          <w:tcPr>
            <w:tcW w:w="4592" w:type="dxa"/>
            <w:shd w:val="clear" w:color="auto" w:fill="auto"/>
          </w:tcPr>
          <w:p w14:paraId="4C97349E" w14:textId="77777777" w:rsidR="0014397C" w:rsidRPr="00F26942" w:rsidRDefault="0014397C" w:rsidP="00FE0A9B">
            <w:pPr>
              <w:pStyle w:val="ENoteTableText"/>
            </w:pPr>
            <w:r w:rsidRPr="00F26942">
              <w:t>ad No 2, 2024</w:t>
            </w:r>
          </w:p>
        </w:tc>
      </w:tr>
      <w:tr w:rsidR="0014397C" w:rsidRPr="00F26942" w14:paraId="6093A7AA" w14:textId="77777777" w:rsidTr="00FE0A9B">
        <w:trPr>
          <w:cantSplit/>
        </w:trPr>
        <w:tc>
          <w:tcPr>
            <w:tcW w:w="2551" w:type="dxa"/>
            <w:shd w:val="clear" w:color="auto" w:fill="auto"/>
          </w:tcPr>
          <w:p w14:paraId="75EDB8E5" w14:textId="0D0749FC" w:rsidR="0014397C" w:rsidRPr="00F26942" w:rsidRDefault="009471E5" w:rsidP="00FE0A9B">
            <w:pPr>
              <w:pStyle w:val="ENoteTableText"/>
              <w:tabs>
                <w:tab w:val="center" w:leader="dot" w:pos="2268"/>
              </w:tabs>
            </w:pPr>
            <w:r>
              <w:rPr>
                <w:b/>
              </w:rPr>
              <w:t>Division 1</w:t>
            </w:r>
          </w:p>
        </w:tc>
        <w:tc>
          <w:tcPr>
            <w:tcW w:w="4592" w:type="dxa"/>
            <w:shd w:val="clear" w:color="auto" w:fill="auto"/>
          </w:tcPr>
          <w:p w14:paraId="3BDB2127" w14:textId="77777777" w:rsidR="0014397C" w:rsidRPr="00F26942" w:rsidRDefault="0014397C" w:rsidP="00FE0A9B">
            <w:pPr>
              <w:pStyle w:val="ENoteTableText"/>
            </w:pPr>
          </w:p>
        </w:tc>
      </w:tr>
      <w:tr w:rsidR="0014397C" w:rsidRPr="00F26942" w14:paraId="2D3882C5" w14:textId="77777777" w:rsidTr="00FE0A9B">
        <w:trPr>
          <w:cantSplit/>
        </w:trPr>
        <w:tc>
          <w:tcPr>
            <w:tcW w:w="2551" w:type="dxa"/>
            <w:shd w:val="clear" w:color="auto" w:fill="auto"/>
          </w:tcPr>
          <w:p w14:paraId="1B93FE13" w14:textId="77777777" w:rsidR="0014397C" w:rsidRPr="00F26942" w:rsidRDefault="0014397C" w:rsidP="00FE0A9B">
            <w:pPr>
              <w:pStyle w:val="ENoteTableText"/>
              <w:tabs>
                <w:tab w:val="center" w:leader="dot" w:pos="2268"/>
              </w:tabs>
            </w:pPr>
            <w:r w:rsidRPr="00F26942">
              <w:t>c 100</w:t>
            </w:r>
            <w:r w:rsidRPr="00F26942">
              <w:tab/>
            </w:r>
          </w:p>
        </w:tc>
        <w:tc>
          <w:tcPr>
            <w:tcW w:w="4592" w:type="dxa"/>
            <w:shd w:val="clear" w:color="auto" w:fill="auto"/>
          </w:tcPr>
          <w:p w14:paraId="1786E629" w14:textId="77777777" w:rsidR="0014397C" w:rsidRPr="00F26942" w:rsidRDefault="0014397C" w:rsidP="00FE0A9B">
            <w:pPr>
              <w:pStyle w:val="ENoteTableText"/>
            </w:pPr>
            <w:r w:rsidRPr="00F26942">
              <w:t>ad No 2, 2024</w:t>
            </w:r>
          </w:p>
        </w:tc>
      </w:tr>
      <w:tr w:rsidR="0014397C" w:rsidRPr="00F26942" w14:paraId="7E89304D" w14:textId="77777777" w:rsidTr="00FE0A9B">
        <w:trPr>
          <w:cantSplit/>
        </w:trPr>
        <w:tc>
          <w:tcPr>
            <w:tcW w:w="2551" w:type="dxa"/>
            <w:shd w:val="clear" w:color="auto" w:fill="auto"/>
          </w:tcPr>
          <w:p w14:paraId="6BFD8B2B" w14:textId="77777777" w:rsidR="0014397C" w:rsidRPr="00F26942" w:rsidRDefault="0014397C" w:rsidP="00FE0A9B">
            <w:pPr>
              <w:pStyle w:val="ENoteTableText"/>
              <w:tabs>
                <w:tab w:val="center" w:leader="dot" w:pos="2268"/>
              </w:tabs>
            </w:pPr>
            <w:r w:rsidRPr="00F26942">
              <w:rPr>
                <w:b/>
              </w:rPr>
              <w:t>Division 2</w:t>
            </w:r>
          </w:p>
        </w:tc>
        <w:tc>
          <w:tcPr>
            <w:tcW w:w="4592" w:type="dxa"/>
            <w:shd w:val="clear" w:color="auto" w:fill="auto"/>
          </w:tcPr>
          <w:p w14:paraId="78D0D506" w14:textId="77777777" w:rsidR="0014397C" w:rsidRPr="00F26942" w:rsidRDefault="0014397C" w:rsidP="00FE0A9B">
            <w:pPr>
              <w:pStyle w:val="ENoteTableText"/>
            </w:pPr>
          </w:p>
        </w:tc>
      </w:tr>
      <w:tr w:rsidR="0014397C" w:rsidRPr="00F26942" w14:paraId="72DEFBE5" w14:textId="77777777" w:rsidTr="00FE0A9B">
        <w:trPr>
          <w:cantSplit/>
        </w:trPr>
        <w:tc>
          <w:tcPr>
            <w:tcW w:w="2551" w:type="dxa"/>
            <w:shd w:val="clear" w:color="auto" w:fill="auto"/>
          </w:tcPr>
          <w:p w14:paraId="700EF42E" w14:textId="77777777" w:rsidR="0014397C" w:rsidRPr="00F26942" w:rsidRDefault="0014397C" w:rsidP="00FE0A9B">
            <w:pPr>
              <w:pStyle w:val="ENoteTableText"/>
              <w:tabs>
                <w:tab w:val="center" w:leader="dot" w:pos="2268"/>
              </w:tabs>
              <w:rPr>
                <w:b/>
              </w:rPr>
            </w:pPr>
            <w:r w:rsidRPr="00F26942">
              <w:t>c 101</w:t>
            </w:r>
            <w:r w:rsidRPr="00F26942">
              <w:tab/>
            </w:r>
          </w:p>
        </w:tc>
        <w:tc>
          <w:tcPr>
            <w:tcW w:w="4592" w:type="dxa"/>
            <w:shd w:val="clear" w:color="auto" w:fill="auto"/>
          </w:tcPr>
          <w:p w14:paraId="08BA6C72" w14:textId="77777777" w:rsidR="0014397C" w:rsidRPr="00F26942" w:rsidRDefault="0014397C" w:rsidP="00FE0A9B">
            <w:pPr>
              <w:pStyle w:val="ENoteTableText"/>
            </w:pPr>
            <w:r w:rsidRPr="00F26942">
              <w:t>ad No 2, 2024</w:t>
            </w:r>
          </w:p>
        </w:tc>
      </w:tr>
      <w:tr w:rsidR="0014397C" w:rsidRPr="00F26942" w14:paraId="7C869B89" w14:textId="77777777" w:rsidTr="00FE0A9B">
        <w:trPr>
          <w:cantSplit/>
        </w:trPr>
        <w:tc>
          <w:tcPr>
            <w:tcW w:w="2551" w:type="dxa"/>
            <w:shd w:val="clear" w:color="auto" w:fill="auto"/>
          </w:tcPr>
          <w:p w14:paraId="6F728004" w14:textId="77777777" w:rsidR="0014397C" w:rsidRPr="00F26942" w:rsidRDefault="0014397C" w:rsidP="00FE0A9B">
            <w:pPr>
              <w:pStyle w:val="ENoteTableText"/>
              <w:tabs>
                <w:tab w:val="center" w:leader="dot" w:pos="2268"/>
              </w:tabs>
            </w:pPr>
            <w:r w:rsidRPr="00F26942">
              <w:t>c 102</w:t>
            </w:r>
            <w:r w:rsidRPr="00F26942">
              <w:tab/>
            </w:r>
          </w:p>
        </w:tc>
        <w:tc>
          <w:tcPr>
            <w:tcW w:w="4592" w:type="dxa"/>
            <w:shd w:val="clear" w:color="auto" w:fill="auto"/>
          </w:tcPr>
          <w:p w14:paraId="16A6152A" w14:textId="77777777" w:rsidR="0014397C" w:rsidRPr="00F26942" w:rsidRDefault="0014397C" w:rsidP="00FE0A9B">
            <w:pPr>
              <w:pStyle w:val="ENoteTableText"/>
            </w:pPr>
            <w:r w:rsidRPr="00F26942">
              <w:t>ad No 2, 2024</w:t>
            </w:r>
          </w:p>
        </w:tc>
      </w:tr>
      <w:tr w:rsidR="0014397C" w:rsidRPr="00F26942" w14:paraId="30E16EA9" w14:textId="77777777" w:rsidTr="00FE0A9B">
        <w:trPr>
          <w:cantSplit/>
        </w:trPr>
        <w:tc>
          <w:tcPr>
            <w:tcW w:w="2551" w:type="dxa"/>
            <w:shd w:val="clear" w:color="auto" w:fill="auto"/>
          </w:tcPr>
          <w:p w14:paraId="5309C836" w14:textId="77777777" w:rsidR="0014397C" w:rsidRPr="00F26942" w:rsidRDefault="0014397C" w:rsidP="00FE0A9B">
            <w:pPr>
              <w:pStyle w:val="ENoteTableText"/>
              <w:tabs>
                <w:tab w:val="center" w:leader="dot" w:pos="2268"/>
              </w:tabs>
            </w:pPr>
            <w:r w:rsidRPr="00F26942">
              <w:t>c 103</w:t>
            </w:r>
            <w:r w:rsidRPr="00F26942">
              <w:tab/>
            </w:r>
          </w:p>
        </w:tc>
        <w:tc>
          <w:tcPr>
            <w:tcW w:w="4592" w:type="dxa"/>
            <w:shd w:val="clear" w:color="auto" w:fill="auto"/>
          </w:tcPr>
          <w:p w14:paraId="395299C2" w14:textId="77777777" w:rsidR="0014397C" w:rsidRPr="00F26942" w:rsidRDefault="0014397C" w:rsidP="00FE0A9B">
            <w:pPr>
              <w:pStyle w:val="ENoteTableText"/>
            </w:pPr>
            <w:r w:rsidRPr="00F26942">
              <w:t>ad No 2, 2024</w:t>
            </w:r>
          </w:p>
        </w:tc>
      </w:tr>
      <w:tr w:rsidR="0014397C" w:rsidRPr="00F26942" w14:paraId="242507B2" w14:textId="77777777" w:rsidTr="00FE0A9B">
        <w:trPr>
          <w:cantSplit/>
        </w:trPr>
        <w:tc>
          <w:tcPr>
            <w:tcW w:w="2551" w:type="dxa"/>
            <w:shd w:val="clear" w:color="auto" w:fill="auto"/>
          </w:tcPr>
          <w:p w14:paraId="535F124D" w14:textId="77777777" w:rsidR="0014397C" w:rsidRPr="00F26942" w:rsidRDefault="0014397C" w:rsidP="00FE0A9B">
            <w:pPr>
              <w:pStyle w:val="ENoteTableText"/>
              <w:tabs>
                <w:tab w:val="center" w:leader="dot" w:pos="2268"/>
              </w:tabs>
            </w:pPr>
            <w:r w:rsidRPr="00F26942">
              <w:rPr>
                <w:b/>
              </w:rPr>
              <w:t>Division 3</w:t>
            </w:r>
          </w:p>
        </w:tc>
        <w:tc>
          <w:tcPr>
            <w:tcW w:w="4592" w:type="dxa"/>
            <w:shd w:val="clear" w:color="auto" w:fill="auto"/>
          </w:tcPr>
          <w:p w14:paraId="014DE3B3" w14:textId="77777777" w:rsidR="0014397C" w:rsidRPr="00F26942" w:rsidRDefault="0014397C" w:rsidP="00FE0A9B">
            <w:pPr>
              <w:pStyle w:val="ENoteTableText"/>
            </w:pPr>
          </w:p>
        </w:tc>
      </w:tr>
      <w:tr w:rsidR="0014397C" w:rsidRPr="00F26942" w14:paraId="3089CEE2" w14:textId="77777777" w:rsidTr="00FE0A9B">
        <w:trPr>
          <w:cantSplit/>
        </w:trPr>
        <w:tc>
          <w:tcPr>
            <w:tcW w:w="2551" w:type="dxa"/>
            <w:shd w:val="clear" w:color="auto" w:fill="auto"/>
          </w:tcPr>
          <w:p w14:paraId="3BA4FDF3" w14:textId="77777777" w:rsidR="0014397C" w:rsidRPr="00F26942" w:rsidRDefault="0014397C" w:rsidP="00FE0A9B">
            <w:pPr>
              <w:pStyle w:val="ENoteTableText"/>
              <w:tabs>
                <w:tab w:val="center" w:leader="dot" w:pos="2268"/>
              </w:tabs>
            </w:pPr>
            <w:r w:rsidRPr="00F26942">
              <w:t>c 104</w:t>
            </w:r>
            <w:r w:rsidRPr="00F26942">
              <w:tab/>
            </w:r>
          </w:p>
        </w:tc>
        <w:tc>
          <w:tcPr>
            <w:tcW w:w="4592" w:type="dxa"/>
            <w:shd w:val="clear" w:color="auto" w:fill="auto"/>
          </w:tcPr>
          <w:p w14:paraId="43AF20CA" w14:textId="77777777" w:rsidR="0014397C" w:rsidRPr="00F26942" w:rsidRDefault="0014397C" w:rsidP="00FE0A9B">
            <w:pPr>
              <w:pStyle w:val="ENoteTableText"/>
            </w:pPr>
            <w:r w:rsidRPr="00F26942">
              <w:t>ad No 2, 2024</w:t>
            </w:r>
          </w:p>
        </w:tc>
      </w:tr>
      <w:tr w:rsidR="0014397C" w:rsidRPr="00F26942" w14:paraId="5F8AFA17" w14:textId="77777777" w:rsidTr="00FE0A9B">
        <w:trPr>
          <w:cantSplit/>
        </w:trPr>
        <w:tc>
          <w:tcPr>
            <w:tcW w:w="2551" w:type="dxa"/>
            <w:shd w:val="clear" w:color="auto" w:fill="auto"/>
          </w:tcPr>
          <w:p w14:paraId="31D2845A" w14:textId="77777777" w:rsidR="0014397C" w:rsidRPr="00F26942" w:rsidRDefault="0014397C" w:rsidP="00FE0A9B">
            <w:pPr>
              <w:pStyle w:val="ENoteTableText"/>
              <w:tabs>
                <w:tab w:val="center" w:leader="dot" w:pos="2268"/>
              </w:tabs>
            </w:pPr>
            <w:r w:rsidRPr="00F26942">
              <w:t>c 105</w:t>
            </w:r>
            <w:r w:rsidRPr="00F26942">
              <w:tab/>
            </w:r>
          </w:p>
        </w:tc>
        <w:tc>
          <w:tcPr>
            <w:tcW w:w="4592" w:type="dxa"/>
            <w:shd w:val="clear" w:color="auto" w:fill="auto"/>
          </w:tcPr>
          <w:p w14:paraId="742C38C6" w14:textId="77777777" w:rsidR="0014397C" w:rsidRPr="00F26942" w:rsidRDefault="0014397C" w:rsidP="00FE0A9B">
            <w:pPr>
              <w:pStyle w:val="ENoteTableText"/>
            </w:pPr>
            <w:r w:rsidRPr="00F26942">
              <w:t>ad No 2, 2024</w:t>
            </w:r>
          </w:p>
        </w:tc>
      </w:tr>
      <w:tr w:rsidR="0014397C" w:rsidRPr="00F26942" w14:paraId="03794EFD" w14:textId="77777777" w:rsidTr="00FE0A9B">
        <w:trPr>
          <w:cantSplit/>
        </w:trPr>
        <w:tc>
          <w:tcPr>
            <w:tcW w:w="2551" w:type="dxa"/>
            <w:shd w:val="clear" w:color="auto" w:fill="auto"/>
          </w:tcPr>
          <w:p w14:paraId="71A92F6D" w14:textId="77777777" w:rsidR="0014397C" w:rsidRPr="00F26942" w:rsidRDefault="0014397C" w:rsidP="00FE0A9B">
            <w:pPr>
              <w:pStyle w:val="ENoteTableText"/>
              <w:tabs>
                <w:tab w:val="center" w:leader="dot" w:pos="2268"/>
              </w:tabs>
            </w:pPr>
            <w:r w:rsidRPr="00F26942">
              <w:t>c 106</w:t>
            </w:r>
            <w:r w:rsidRPr="00F26942">
              <w:tab/>
            </w:r>
          </w:p>
        </w:tc>
        <w:tc>
          <w:tcPr>
            <w:tcW w:w="4592" w:type="dxa"/>
            <w:shd w:val="clear" w:color="auto" w:fill="auto"/>
          </w:tcPr>
          <w:p w14:paraId="028D5818" w14:textId="77777777" w:rsidR="0014397C" w:rsidRPr="00F26942" w:rsidRDefault="0014397C" w:rsidP="00FE0A9B">
            <w:pPr>
              <w:pStyle w:val="ENoteTableText"/>
            </w:pPr>
            <w:r w:rsidRPr="00F26942">
              <w:t>ad No 2, 2024</w:t>
            </w:r>
          </w:p>
        </w:tc>
      </w:tr>
      <w:tr w:rsidR="0014397C" w:rsidRPr="00F26942" w14:paraId="1067DA10" w14:textId="77777777" w:rsidTr="00FE0A9B">
        <w:trPr>
          <w:cantSplit/>
        </w:trPr>
        <w:tc>
          <w:tcPr>
            <w:tcW w:w="2551" w:type="dxa"/>
            <w:shd w:val="clear" w:color="auto" w:fill="auto"/>
          </w:tcPr>
          <w:p w14:paraId="5FD7F137" w14:textId="77777777" w:rsidR="0014397C" w:rsidRPr="00F26942" w:rsidRDefault="0014397C" w:rsidP="00FE0A9B">
            <w:pPr>
              <w:pStyle w:val="ENoteTableText"/>
              <w:tabs>
                <w:tab w:val="center" w:leader="dot" w:pos="2268"/>
              </w:tabs>
            </w:pPr>
            <w:r w:rsidRPr="00F26942">
              <w:rPr>
                <w:b/>
              </w:rPr>
              <w:t>Division 4</w:t>
            </w:r>
          </w:p>
        </w:tc>
        <w:tc>
          <w:tcPr>
            <w:tcW w:w="4592" w:type="dxa"/>
            <w:shd w:val="clear" w:color="auto" w:fill="auto"/>
          </w:tcPr>
          <w:p w14:paraId="7A4DA961" w14:textId="77777777" w:rsidR="0014397C" w:rsidRPr="00F26942" w:rsidRDefault="0014397C" w:rsidP="00FE0A9B">
            <w:pPr>
              <w:pStyle w:val="ENoteTableText"/>
            </w:pPr>
          </w:p>
        </w:tc>
      </w:tr>
      <w:tr w:rsidR="0014397C" w:rsidRPr="00F26942" w14:paraId="1AD15EB3" w14:textId="77777777" w:rsidTr="00FE0A9B">
        <w:trPr>
          <w:cantSplit/>
        </w:trPr>
        <w:tc>
          <w:tcPr>
            <w:tcW w:w="2551" w:type="dxa"/>
            <w:shd w:val="clear" w:color="auto" w:fill="auto"/>
          </w:tcPr>
          <w:p w14:paraId="7B2559F9" w14:textId="77777777" w:rsidR="0014397C" w:rsidRPr="00F26942" w:rsidRDefault="0014397C" w:rsidP="00FE0A9B">
            <w:pPr>
              <w:pStyle w:val="ENoteTableText"/>
              <w:tabs>
                <w:tab w:val="center" w:leader="dot" w:pos="2268"/>
              </w:tabs>
            </w:pPr>
            <w:r w:rsidRPr="00F26942">
              <w:t>c 107</w:t>
            </w:r>
            <w:r w:rsidRPr="00F26942">
              <w:tab/>
            </w:r>
          </w:p>
        </w:tc>
        <w:tc>
          <w:tcPr>
            <w:tcW w:w="4592" w:type="dxa"/>
            <w:shd w:val="clear" w:color="auto" w:fill="auto"/>
          </w:tcPr>
          <w:p w14:paraId="62F98E34" w14:textId="77777777" w:rsidR="0014397C" w:rsidRPr="00F26942" w:rsidRDefault="0014397C" w:rsidP="00FE0A9B">
            <w:pPr>
              <w:pStyle w:val="ENoteTableText"/>
            </w:pPr>
            <w:r w:rsidRPr="00F26942">
              <w:t>ad No 2, 2024</w:t>
            </w:r>
          </w:p>
        </w:tc>
      </w:tr>
      <w:tr w:rsidR="0014397C" w:rsidRPr="00F26942" w14:paraId="2D5CDAA8" w14:textId="77777777" w:rsidTr="00FE0A9B">
        <w:trPr>
          <w:cantSplit/>
        </w:trPr>
        <w:tc>
          <w:tcPr>
            <w:tcW w:w="2551" w:type="dxa"/>
            <w:shd w:val="clear" w:color="auto" w:fill="auto"/>
          </w:tcPr>
          <w:p w14:paraId="6D2AAB87" w14:textId="77777777" w:rsidR="0014397C" w:rsidRPr="00F26942" w:rsidRDefault="0014397C" w:rsidP="00FE0A9B">
            <w:pPr>
              <w:pStyle w:val="ENoteTableText"/>
              <w:tabs>
                <w:tab w:val="center" w:leader="dot" w:pos="2268"/>
              </w:tabs>
            </w:pPr>
            <w:r w:rsidRPr="00F26942">
              <w:t>c 108</w:t>
            </w:r>
            <w:r w:rsidRPr="00F26942">
              <w:tab/>
            </w:r>
          </w:p>
        </w:tc>
        <w:tc>
          <w:tcPr>
            <w:tcW w:w="4592" w:type="dxa"/>
            <w:shd w:val="clear" w:color="auto" w:fill="auto"/>
          </w:tcPr>
          <w:p w14:paraId="19034438" w14:textId="77777777" w:rsidR="0014397C" w:rsidRPr="00F26942" w:rsidRDefault="0014397C" w:rsidP="00FE0A9B">
            <w:pPr>
              <w:pStyle w:val="ENoteTableText"/>
            </w:pPr>
            <w:r w:rsidRPr="00F26942">
              <w:t>ad No 2, 2024</w:t>
            </w:r>
          </w:p>
        </w:tc>
      </w:tr>
      <w:tr w:rsidR="0014397C" w:rsidRPr="00F26942" w14:paraId="1B554EDA" w14:textId="77777777" w:rsidTr="00FE0A9B">
        <w:trPr>
          <w:cantSplit/>
        </w:trPr>
        <w:tc>
          <w:tcPr>
            <w:tcW w:w="2551" w:type="dxa"/>
            <w:shd w:val="clear" w:color="auto" w:fill="auto"/>
          </w:tcPr>
          <w:p w14:paraId="5E3D2F5A" w14:textId="77777777" w:rsidR="0014397C" w:rsidRPr="00F26942" w:rsidRDefault="0014397C" w:rsidP="00FE0A9B">
            <w:pPr>
              <w:pStyle w:val="ENoteTableText"/>
              <w:tabs>
                <w:tab w:val="center" w:leader="dot" w:pos="2268"/>
              </w:tabs>
            </w:pPr>
            <w:r w:rsidRPr="00F26942">
              <w:t>c 109</w:t>
            </w:r>
            <w:r w:rsidRPr="00F26942">
              <w:tab/>
            </w:r>
          </w:p>
        </w:tc>
        <w:tc>
          <w:tcPr>
            <w:tcW w:w="4592" w:type="dxa"/>
            <w:shd w:val="clear" w:color="auto" w:fill="auto"/>
          </w:tcPr>
          <w:p w14:paraId="6C4E851B" w14:textId="77777777" w:rsidR="0014397C" w:rsidRPr="00F26942" w:rsidRDefault="0014397C" w:rsidP="00FE0A9B">
            <w:pPr>
              <w:pStyle w:val="ENoteTableText"/>
            </w:pPr>
            <w:r w:rsidRPr="00F26942">
              <w:t>ad No 2, 2024</w:t>
            </w:r>
          </w:p>
        </w:tc>
      </w:tr>
      <w:tr w:rsidR="0014397C" w:rsidRPr="00F26942" w14:paraId="4A31021E" w14:textId="77777777" w:rsidTr="00FE0A9B">
        <w:trPr>
          <w:cantSplit/>
        </w:trPr>
        <w:tc>
          <w:tcPr>
            <w:tcW w:w="2551" w:type="dxa"/>
            <w:shd w:val="clear" w:color="auto" w:fill="auto"/>
          </w:tcPr>
          <w:p w14:paraId="32BEC65B" w14:textId="77777777" w:rsidR="0014397C" w:rsidRPr="00F26942" w:rsidRDefault="0014397C" w:rsidP="00FE0A9B">
            <w:pPr>
              <w:pStyle w:val="ENoteTableText"/>
              <w:tabs>
                <w:tab w:val="center" w:leader="dot" w:pos="2268"/>
              </w:tabs>
            </w:pPr>
            <w:r w:rsidRPr="00F26942">
              <w:rPr>
                <w:b/>
              </w:rPr>
              <w:t>Division 5</w:t>
            </w:r>
          </w:p>
        </w:tc>
        <w:tc>
          <w:tcPr>
            <w:tcW w:w="4592" w:type="dxa"/>
            <w:shd w:val="clear" w:color="auto" w:fill="auto"/>
          </w:tcPr>
          <w:p w14:paraId="5BCC5DA2" w14:textId="77777777" w:rsidR="0014397C" w:rsidRPr="00F26942" w:rsidRDefault="0014397C" w:rsidP="00FE0A9B">
            <w:pPr>
              <w:pStyle w:val="ENoteTableText"/>
            </w:pPr>
          </w:p>
        </w:tc>
      </w:tr>
      <w:tr w:rsidR="0014397C" w:rsidRPr="00F26942" w14:paraId="1BC53629" w14:textId="77777777" w:rsidTr="00FE0A9B">
        <w:trPr>
          <w:cantSplit/>
        </w:trPr>
        <w:tc>
          <w:tcPr>
            <w:tcW w:w="2551" w:type="dxa"/>
            <w:shd w:val="clear" w:color="auto" w:fill="auto"/>
          </w:tcPr>
          <w:p w14:paraId="552B12D0" w14:textId="77777777" w:rsidR="0014397C" w:rsidRPr="00F26942" w:rsidRDefault="0014397C" w:rsidP="00FE0A9B">
            <w:pPr>
              <w:pStyle w:val="ENoteTableText"/>
              <w:tabs>
                <w:tab w:val="center" w:leader="dot" w:pos="2268"/>
              </w:tabs>
            </w:pPr>
            <w:r w:rsidRPr="00F26942">
              <w:t>c 110</w:t>
            </w:r>
            <w:r w:rsidRPr="00F26942">
              <w:tab/>
            </w:r>
          </w:p>
        </w:tc>
        <w:tc>
          <w:tcPr>
            <w:tcW w:w="4592" w:type="dxa"/>
            <w:shd w:val="clear" w:color="auto" w:fill="auto"/>
          </w:tcPr>
          <w:p w14:paraId="707D8E33" w14:textId="77777777" w:rsidR="0014397C" w:rsidRPr="00F26942" w:rsidRDefault="0014397C" w:rsidP="00FE0A9B">
            <w:pPr>
              <w:pStyle w:val="ENoteTableText"/>
            </w:pPr>
            <w:r w:rsidRPr="00F26942">
              <w:t>ad No 2, 2024</w:t>
            </w:r>
          </w:p>
        </w:tc>
      </w:tr>
      <w:tr w:rsidR="0014397C" w:rsidRPr="00F26942" w14:paraId="366830D1" w14:textId="77777777" w:rsidTr="00FE0A9B">
        <w:trPr>
          <w:cantSplit/>
        </w:trPr>
        <w:tc>
          <w:tcPr>
            <w:tcW w:w="2551" w:type="dxa"/>
            <w:shd w:val="clear" w:color="auto" w:fill="auto"/>
          </w:tcPr>
          <w:p w14:paraId="77BB91A4" w14:textId="77777777" w:rsidR="0014397C" w:rsidRPr="00F26942" w:rsidRDefault="0014397C" w:rsidP="00FE0A9B">
            <w:pPr>
              <w:pStyle w:val="ENoteTableText"/>
              <w:tabs>
                <w:tab w:val="center" w:leader="dot" w:pos="2268"/>
              </w:tabs>
            </w:pPr>
            <w:r w:rsidRPr="00F26942">
              <w:t>c 111</w:t>
            </w:r>
            <w:r w:rsidRPr="00F26942">
              <w:tab/>
            </w:r>
          </w:p>
        </w:tc>
        <w:tc>
          <w:tcPr>
            <w:tcW w:w="4592" w:type="dxa"/>
            <w:shd w:val="clear" w:color="auto" w:fill="auto"/>
          </w:tcPr>
          <w:p w14:paraId="71CF3D1B" w14:textId="77777777" w:rsidR="0014397C" w:rsidRPr="00F26942" w:rsidRDefault="0014397C" w:rsidP="00FE0A9B">
            <w:pPr>
              <w:pStyle w:val="ENoteTableText"/>
            </w:pPr>
            <w:r w:rsidRPr="00F26942">
              <w:t>ad No 2, 2024</w:t>
            </w:r>
          </w:p>
        </w:tc>
      </w:tr>
      <w:tr w:rsidR="0014397C" w:rsidRPr="00F26942" w14:paraId="5AAE7B31" w14:textId="77777777" w:rsidTr="00FE0A9B">
        <w:trPr>
          <w:cantSplit/>
        </w:trPr>
        <w:tc>
          <w:tcPr>
            <w:tcW w:w="2551" w:type="dxa"/>
            <w:shd w:val="clear" w:color="auto" w:fill="auto"/>
          </w:tcPr>
          <w:p w14:paraId="56258D14" w14:textId="77777777" w:rsidR="0014397C" w:rsidRPr="00F26942" w:rsidRDefault="0014397C" w:rsidP="00FE0A9B">
            <w:pPr>
              <w:pStyle w:val="ENoteTableText"/>
              <w:tabs>
                <w:tab w:val="center" w:leader="dot" w:pos="2268"/>
              </w:tabs>
            </w:pPr>
            <w:r w:rsidRPr="00F26942">
              <w:rPr>
                <w:b/>
              </w:rPr>
              <w:t>Division 5A</w:t>
            </w:r>
          </w:p>
        </w:tc>
        <w:tc>
          <w:tcPr>
            <w:tcW w:w="4592" w:type="dxa"/>
            <w:shd w:val="clear" w:color="auto" w:fill="auto"/>
          </w:tcPr>
          <w:p w14:paraId="79A21938" w14:textId="77777777" w:rsidR="0014397C" w:rsidRPr="00F26942" w:rsidRDefault="0014397C" w:rsidP="00FE0A9B">
            <w:pPr>
              <w:pStyle w:val="ENoteTableText"/>
            </w:pPr>
          </w:p>
        </w:tc>
      </w:tr>
      <w:tr w:rsidR="0014397C" w:rsidRPr="00F26942" w14:paraId="5FC449AF" w14:textId="77777777" w:rsidTr="00FE0A9B">
        <w:trPr>
          <w:cantSplit/>
        </w:trPr>
        <w:tc>
          <w:tcPr>
            <w:tcW w:w="2551" w:type="dxa"/>
            <w:shd w:val="clear" w:color="auto" w:fill="auto"/>
          </w:tcPr>
          <w:p w14:paraId="72B8FEC2" w14:textId="77777777" w:rsidR="0014397C" w:rsidRPr="00F26942" w:rsidRDefault="0014397C" w:rsidP="00FE0A9B">
            <w:pPr>
              <w:pStyle w:val="ENoteTableText"/>
              <w:tabs>
                <w:tab w:val="center" w:leader="dot" w:pos="2268"/>
              </w:tabs>
            </w:pPr>
            <w:r w:rsidRPr="00F26942">
              <w:t>c 111A</w:t>
            </w:r>
            <w:r w:rsidRPr="00F26942">
              <w:tab/>
            </w:r>
          </w:p>
        </w:tc>
        <w:tc>
          <w:tcPr>
            <w:tcW w:w="4592" w:type="dxa"/>
            <w:shd w:val="clear" w:color="auto" w:fill="auto"/>
          </w:tcPr>
          <w:p w14:paraId="3E125143" w14:textId="77777777" w:rsidR="0014397C" w:rsidRPr="00F26942" w:rsidRDefault="0014397C" w:rsidP="00FE0A9B">
            <w:pPr>
              <w:pStyle w:val="ENoteTableText"/>
            </w:pPr>
            <w:r w:rsidRPr="00F26942">
              <w:t>ad No 2, 2024</w:t>
            </w:r>
          </w:p>
        </w:tc>
      </w:tr>
      <w:tr w:rsidR="0014397C" w:rsidRPr="00F26942" w14:paraId="5B896D38" w14:textId="77777777" w:rsidTr="00FE0A9B">
        <w:trPr>
          <w:cantSplit/>
        </w:trPr>
        <w:tc>
          <w:tcPr>
            <w:tcW w:w="2551" w:type="dxa"/>
            <w:shd w:val="clear" w:color="auto" w:fill="auto"/>
          </w:tcPr>
          <w:p w14:paraId="084BB052" w14:textId="77777777" w:rsidR="0014397C" w:rsidRPr="00F26942" w:rsidRDefault="0014397C" w:rsidP="00FE0A9B">
            <w:pPr>
              <w:pStyle w:val="ENoteTableText"/>
              <w:tabs>
                <w:tab w:val="center" w:leader="dot" w:pos="2268"/>
              </w:tabs>
            </w:pPr>
            <w:r w:rsidRPr="00F26942">
              <w:t>c 111B</w:t>
            </w:r>
            <w:r w:rsidRPr="00F26942">
              <w:tab/>
            </w:r>
          </w:p>
        </w:tc>
        <w:tc>
          <w:tcPr>
            <w:tcW w:w="4592" w:type="dxa"/>
            <w:shd w:val="clear" w:color="auto" w:fill="auto"/>
          </w:tcPr>
          <w:p w14:paraId="5AB7E2EC" w14:textId="77777777" w:rsidR="0014397C" w:rsidRPr="00F26942" w:rsidRDefault="0014397C" w:rsidP="00FE0A9B">
            <w:pPr>
              <w:pStyle w:val="ENoteTableText"/>
            </w:pPr>
            <w:r w:rsidRPr="00F26942">
              <w:t>ad No 2, 2024</w:t>
            </w:r>
          </w:p>
        </w:tc>
      </w:tr>
      <w:tr w:rsidR="0014397C" w:rsidRPr="00F26942" w14:paraId="48BF464B" w14:textId="77777777" w:rsidTr="00FE0A9B">
        <w:trPr>
          <w:cantSplit/>
        </w:trPr>
        <w:tc>
          <w:tcPr>
            <w:tcW w:w="2551" w:type="dxa"/>
            <w:shd w:val="clear" w:color="auto" w:fill="auto"/>
          </w:tcPr>
          <w:p w14:paraId="422FF65A" w14:textId="77777777" w:rsidR="0014397C" w:rsidRPr="00F26942" w:rsidRDefault="0014397C" w:rsidP="00FE0A9B">
            <w:pPr>
              <w:pStyle w:val="ENoteTableText"/>
              <w:tabs>
                <w:tab w:val="center" w:leader="dot" w:pos="2268"/>
              </w:tabs>
            </w:pPr>
            <w:r w:rsidRPr="00F26942">
              <w:t>c 111C</w:t>
            </w:r>
            <w:r w:rsidRPr="00F26942">
              <w:tab/>
            </w:r>
          </w:p>
        </w:tc>
        <w:tc>
          <w:tcPr>
            <w:tcW w:w="4592" w:type="dxa"/>
            <w:shd w:val="clear" w:color="auto" w:fill="auto"/>
          </w:tcPr>
          <w:p w14:paraId="450AC1F2" w14:textId="77777777" w:rsidR="0014397C" w:rsidRPr="00F26942" w:rsidRDefault="0014397C" w:rsidP="00FE0A9B">
            <w:pPr>
              <w:pStyle w:val="ENoteTableText"/>
            </w:pPr>
            <w:r w:rsidRPr="00F26942">
              <w:t>ad No 2, 2024</w:t>
            </w:r>
          </w:p>
        </w:tc>
      </w:tr>
      <w:tr w:rsidR="0014397C" w:rsidRPr="00F26942" w14:paraId="1CCB68AC" w14:textId="77777777" w:rsidTr="00FE0A9B">
        <w:trPr>
          <w:cantSplit/>
        </w:trPr>
        <w:tc>
          <w:tcPr>
            <w:tcW w:w="2551" w:type="dxa"/>
            <w:shd w:val="clear" w:color="auto" w:fill="auto"/>
          </w:tcPr>
          <w:p w14:paraId="6CF87BDE" w14:textId="77777777" w:rsidR="0014397C" w:rsidRPr="00F26942" w:rsidRDefault="0014397C" w:rsidP="00FE0A9B">
            <w:pPr>
              <w:pStyle w:val="ENoteTableText"/>
              <w:tabs>
                <w:tab w:val="center" w:leader="dot" w:pos="2268"/>
              </w:tabs>
            </w:pPr>
            <w:r w:rsidRPr="00F26942">
              <w:t>c 111D</w:t>
            </w:r>
            <w:r w:rsidRPr="00F26942">
              <w:tab/>
            </w:r>
          </w:p>
        </w:tc>
        <w:tc>
          <w:tcPr>
            <w:tcW w:w="4592" w:type="dxa"/>
            <w:shd w:val="clear" w:color="auto" w:fill="auto"/>
          </w:tcPr>
          <w:p w14:paraId="13B4DE93" w14:textId="77777777" w:rsidR="0014397C" w:rsidRPr="00F26942" w:rsidRDefault="0014397C" w:rsidP="00FE0A9B">
            <w:pPr>
              <w:pStyle w:val="ENoteTableText"/>
            </w:pPr>
            <w:r w:rsidRPr="00F26942">
              <w:t>ad No 2, 2024</w:t>
            </w:r>
          </w:p>
        </w:tc>
      </w:tr>
      <w:tr w:rsidR="0014397C" w:rsidRPr="00F26942" w14:paraId="06497D16" w14:textId="77777777" w:rsidTr="00FE0A9B">
        <w:trPr>
          <w:cantSplit/>
        </w:trPr>
        <w:tc>
          <w:tcPr>
            <w:tcW w:w="2551" w:type="dxa"/>
            <w:shd w:val="clear" w:color="auto" w:fill="auto"/>
          </w:tcPr>
          <w:p w14:paraId="427B5BF6" w14:textId="77777777" w:rsidR="0014397C" w:rsidRPr="00F26942" w:rsidRDefault="0014397C" w:rsidP="00FE0A9B">
            <w:pPr>
              <w:pStyle w:val="ENoteTableText"/>
              <w:tabs>
                <w:tab w:val="center" w:leader="dot" w:pos="2268"/>
              </w:tabs>
            </w:pPr>
            <w:r w:rsidRPr="00F26942">
              <w:rPr>
                <w:b/>
              </w:rPr>
              <w:t>Division 6</w:t>
            </w:r>
          </w:p>
        </w:tc>
        <w:tc>
          <w:tcPr>
            <w:tcW w:w="4592" w:type="dxa"/>
            <w:shd w:val="clear" w:color="auto" w:fill="auto"/>
          </w:tcPr>
          <w:p w14:paraId="1183BF2B" w14:textId="77777777" w:rsidR="0014397C" w:rsidRPr="00F26942" w:rsidRDefault="0014397C" w:rsidP="00FE0A9B">
            <w:pPr>
              <w:pStyle w:val="ENoteTableText"/>
            </w:pPr>
          </w:p>
        </w:tc>
      </w:tr>
      <w:tr w:rsidR="0014397C" w:rsidRPr="00F26942" w14:paraId="5BB95E48" w14:textId="77777777" w:rsidTr="00FE0A9B">
        <w:trPr>
          <w:cantSplit/>
        </w:trPr>
        <w:tc>
          <w:tcPr>
            <w:tcW w:w="2551" w:type="dxa"/>
            <w:shd w:val="clear" w:color="auto" w:fill="auto"/>
          </w:tcPr>
          <w:p w14:paraId="4C506BC4" w14:textId="77777777" w:rsidR="0014397C" w:rsidRPr="00F26942" w:rsidRDefault="0014397C" w:rsidP="00FE0A9B">
            <w:pPr>
              <w:pStyle w:val="ENoteTableText"/>
              <w:tabs>
                <w:tab w:val="center" w:leader="dot" w:pos="2268"/>
              </w:tabs>
            </w:pPr>
            <w:r w:rsidRPr="00F26942">
              <w:t>c 112</w:t>
            </w:r>
            <w:r w:rsidRPr="00F26942">
              <w:tab/>
            </w:r>
          </w:p>
        </w:tc>
        <w:tc>
          <w:tcPr>
            <w:tcW w:w="4592" w:type="dxa"/>
            <w:shd w:val="clear" w:color="auto" w:fill="auto"/>
          </w:tcPr>
          <w:p w14:paraId="44430F93" w14:textId="77777777" w:rsidR="0014397C" w:rsidRPr="00F26942" w:rsidRDefault="0014397C" w:rsidP="00FE0A9B">
            <w:pPr>
              <w:pStyle w:val="ENoteTableText"/>
            </w:pPr>
            <w:r w:rsidRPr="00F26942">
              <w:t>ad No 2, 2024</w:t>
            </w:r>
          </w:p>
        </w:tc>
      </w:tr>
      <w:tr w:rsidR="0014397C" w:rsidRPr="00F26942" w14:paraId="7BA84C0E" w14:textId="77777777" w:rsidTr="00FE0A9B">
        <w:trPr>
          <w:cantSplit/>
        </w:trPr>
        <w:tc>
          <w:tcPr>
            <w:tcW w:w="2551" w:type="dxa"/>
            <w:shd w:val="clear" w:color="auto" w:fill="auto"/>
          </w:tcPr>
          <w:p w14:paraId="7162CEDD" w14:textId="77777777" w:rsidR="0014397C" w:rsidRPr="00F26942" w:rsidRDefault="0014397C" w:rsidP="00FE0A9B">
            <w:pPr>
              <w:pStyle w:val="ENoteTableText"/>
              <w:keepNext/>
              <w:tabs>
                <w:tab w:val="center" w:leader="dot" w:pos="2268"/>
              </w:tabs>
            </w:pPr>
            <w:r w:rsidRPr="00F26942">
              <w:rPr>
                <w:b/>
              </w:rPr>
              <w:lastRenderedPageBreak/>
              <w:t>Division 7</w:t>
            </w:r>
          </w:p>
        </w:tc>
        <w:tc>
          <w:tcPr>
            <w:tcW w:w="4592" w:type="dxa"/>
            <w:shd w:val="clear" w:color="auto" w:fill="auto"/>
          </w:tcPr>
          <w:p w14:paraId="76A6E4E6" w14:textId="77777777" w:rsidR="0014397C" w:rsidRPr="00F26942" w:rsidRDefault="0014397C" w:rsidP="00FE0A9B">
            <w:pPr>
              <w:pStyle w:val="ENoteTableText"/>
            </w:pPr>
          </w:p>
        </w:tc>
      </w:tr>
      <w:tr w:rsidR="0014397C" w:rsidRPr="00F26942" w14:paraId="4006D0F7" w14:textId="77777777" w:rsidTr="00FE0A9B">
        <w:trPr>
          <w:cantSplit/>
        </w:trPr>
        <w:tc>
          <w:tcPr>
            <w:tcW w:w="2551" w:type="dxa"/>
            <w:shd w:val="clear" w:color="auto" w:fill="auto"/>
          </w:tcPr>
          <w:p w14:paraId="027AA2B6" w14:textId="77777777" w:rsidR="0014397C" w:rsidRPr="00F26942" w:rsidRDefault="0014397C" w:rsidP="00FE0A9B">
            <w:pPr>
              <w:pStyle w:val="ENoteTableText"/>
              <w:tabs>
                <w:tab w:val="center" w:leader="dot" w:pos="2268"/>
              </w:tabs>
            </w:pPr>
            <w:r w:rsidRPr="00F26942">
              <w:t>c 113</w:t>
            </w:r>
            <w:r w:rsidRPr="00F26942">
              <w:tab/>
            </w:r>
          </w:p>
        </w:tc>
        <w:tc>
          <w:tcPr>
            <w:tcW w:w="4592" w:type="dxa"/>
            <w:shd w:val="clear" w:color="auto" w:fill="auto"/>
          </w:tcPr>
          <w:p w14:paraId="35C0C9B4" w14:textId="77777777" w:rsidR="0014397C" w:rsidRPr="00F26942" w:rsidRDefault="0014397C" w:rsidP="00FE0A9B">
            <w:pPr>
              <w:pStyle w:val="ENoteTableText"/>
            </w:pPr>
            <w:r w:rsidRPr="00F26942">
              <w:t>ad No 2, 2024</w:t>
            </w:r>
          </w:p>
        </w:tc>
      </w:tr>
      <w:tr w:rsidR="0014397C" w:rsidRPr="00F26942" w14:paraId="6A652584" w14:textId="77777777" w:rsidTr="00FE0A9B">
        <w:trPr>
          <w:cantSplit/>
        </w:trPr>
        <w:tc>
          <w:tcPr>
            <w:tcW w:w="2551" w:type="dxa"/>
            <w:shd w:val="clear" w:color="auto" w:fill="auto"/>
          </w:tcPr>
          <w:p w14:paraId="608B64A7" w14:textId="77777777" w:rsidR="0014397C" w:rsidRPr="00F26942" w:rsidRDefault="0014397C" w:rsidP="00FE0A9B">
            <w:pPr>
              <w:pStyle w:val="ENoteTableText"/>
              <w:tabs>
                <w:tab w:val="center" w:leader="dot" w:pos="2268"/>
              </w:tabs>
            </w:pPr>
            <w:r w:rsidRPr="00F26942">
              <w:rPr>
                <w:b/>
              </w:rPr>
              <w:t>Division 8</w:t>
            </w:r>
          </w:p>
        </w:tc>
        <w:tc>
          <w:tcPr>
            <w:tcW w:w="4592" w:type="dxa"/>
            <w:shd w:val="clear" w:color="auto" w:fill="auto"/>
          </w:tcPr>
          <w:p w14:paraId="5EA13B19" w14:textId="77777777" w:rsidR="0014397C" w:rsidRPr="00F26942" w:rsidRDefault="0014397C" w:rsidP="00FE0A9B">
            <w:pPr>
              <w:pStyle w:val="ENoteTableText"/>
            </w:pPr>
          </w:p>
        </w:tc>
      </w:tr>
      <w:tr w:rsidR="0014397C" w:rsidRPr="00F26942" w14:paraId="069A834E" w14:textId="77777777" w:rsidTr="00FE0A9B">
        <w:trPr>
          <w:cantSplit/>
        </w:trPr>
        <w:tc>
          <w:tcPr>
            <w:tcW w:w="2551" w:type="dxa"/>
            <w:shd w:val="clear" w:color="auto" w:fill="auto"/>
          </w:tcPr>
          <w:p w14:paraId="455D2753" w14:textId="77777777" w:rsidR="0014397C" w:rsidRPr="00F26942" w:rsidRDefault="0014397C" w:rsidP="00FE0A9B">
            <w:pPr>
              <w:pStyle w:val="ENoteTableText"/>
              <w:tabs>
                <w:tab w:val="center" w:leader="dot" w:pos="2268"/>
              </w:tabs>
            </w:pPr>
            <w:r w:rsidRPr="00F26942">
              <w:t>c 114</w:t>
            </w:r>
            <w:r w:rsidRPr="00F26942">
              <w:tab/>
            </w:r>
          </w:p>
        </w:tc>
        <w:tc>
          <w:tcPr>
            <w:tcW w:w="4592" w:type="dxa"/>
            <w:shd w:val="clear" w:color="auto" w:fill="auto"/>
          </w:tcPr>
          <w:p w14:paraId="21BA63FC" w14:textId="77777777" w:rsidR="0014397C" w:rsidRPr="00F26942" w:rsidRDefault="0014397C" w:rsidP="00FE0A9B">
            <w:pPr>
              <w:pStyle w:val="ENoteTableText"/>
            </w:pPr>
            <w:r w:rsidRPr="00F26942">
              <w:t>ad No 2, 2024</w:t>
            </w:r>
          </w:p>
        </w:tc>
      </w:tr>
      <w:tr w:rsidR="0014397C" w:rsidRPr="00F26942" w14:paraId="3CC10B61" w14:textId="77777777" w:rsidTr="00FE0A9B">
        <w:trPr>
          <w:cantSplit/>
        </w:trPr>
        <w:tc>
          <w:tcPr>
            <w:tcW w:w="2551" w:type="dxa"/>
            <w:shd w:val="clear" w:color="auto" w:fill="auto"/>
          </w:tcPr>
          <w:p w14:paraId="70AC091F" w14:textId="77777777" w:rsidR="0014397C" w:rsidRPr="00F26942" w:rsidRDefault="0014397C" w:rsidP="00FE0A9B">
            <w:pPr>
              <w:pStyle w:val="ENoteTableText"/>
              <w:tabs>
                <w:tab w:val="center" w:leader="dot" w:pos="2268"/>
              </w:tabs>
            </w:pPr>
            <w:r w:rsidRPr="00F26942">
              <w:rPr>
                <w:b/>
              </w:rPr>
              <w:t>Part 17</w:t>
            </w:r>
          </w:p>
        </w:tc>
        <w:tc>
          <w:tcPr>
            <w:tcW w:w="4592" w:type="dxa"/>
            <w:shd w:val="clear" w:color="auto" w:fill="auto"/>
          </w:tcPr>
          <w:p w14:paraId="12E6D689" w14:textId="77777777" w:rsidR="0014397C" w:rsidRPr="00F26942" w:rsidRDefault="0014397C" w:rsidP="00FE0A9B">
            <w:pPr>
              <w:pStyle w:val="ENoteTableText"/>
            </w:pPr>
          </w:p>
        </w:tc>
      </w:tr>
      <w:tr w:rsidR="0014397C" w:rsidRPr="00F26942" w14:paraId="49BC22E6" w14:textId="77777777" w:rsidTr="00FE0A9B">
        <w:trPr>
          <w:cantSplit/>
        </w:trPr>
        <w:tc>
          <w:tcPr>
            <w:tcW w:w="2551" w:type="dxa"/>
            <w:shd w:val="clear" w:color="auto" w:fill="auto"/>
          </w:tcPr>
          <w:p w14:paraId="54DE5843" w14:textId="77777777" w:rsidR="0014397C" w:rsidRPr="00F26942" w:rsidRDefault="0014397C" w:rsidP="00FE0A9B">
            <w:pPr>
              <w:pStyle w:val="ENoteTableText"/>
              <w:tabs>
                <w:tab w:val="center" w:leader="dot" w:pos="2268"/>
              </w:tabs>
            </w:pPr>
            <w:r w:rsidRPr="00F26942">
              <w:t>Part 17</w:t>
            </w:r>
            <w:r w:rsidRPr="00F26942">
              <w:tab/>
            </w:r>
          </w:p>
        </w:tc>
        <w:tc>
          <w:tcPr>
            <w:tcW w:w="4592" w:type="dxa"/>
            <w:shd w:val="clear" w:color="auto" w:fill="auto"/>
          </w:tcPr>
          <w:p w14:paraId="70ECDBE0" w14:textId="77777777" w:rsidR="0014397C" w:rsidRPr="00F26942" w:rsidRDefault="0014397C" w:rsidP="00FE0A9B">
            <w:pPr>
              <w:pStyle w:val="ENoteTableText"/>
            </w:pPr>
            <w:r w:rsidRPr="00F26942">
              <w:t>ad No 2, 2024</w:t>
            </w:r>
          </w:p>
        </w:tc>
      </w:tr>
      <w:tr w:rsidR="0014397C" w:rsidRPr="00F26942" w14:paraId="4D14088F" w14:textId="77777777" w:rsidTr="00FE0A9B">
        <w:trPr>
          <w:cantSplit/>
        </w:trPr>
        <w:tc>
          <w:tcPr>
            <w:tcW w:w="2551" w:type="dxa"/>
            <w:shd w:val="clear" w:color="auto" w:fill="auto"/>
          </w:tcPr>
          <w:p w14:paraId="5193BB94" w14:textId="0B3D3448" w:rsidR="0014397C" w:rsidRPr="00F26942" w:rsidRDefault="009471E5" w:rsidP="00FE0A9B">
            <w:pPr>
              <w:pStyle w:val="ENoteTableText"/>
              <w:tabs>
                <w:tab w:val="center" w:leader="dot" w:pos="2268"/>
              </w:tabs>
            </w:pPr>
            <w:r>
              <w:rPr>
                <w:b/>
              </w:rPr>
              <w:t>Division 1</w:t>
            </w:r>
          </w:p>
        </w:tc>
        <w:tc>
          <w:tcPr>
            <w:tcW w:w="4592" w:type="dxa"/>
            <w:shd w:val="clear" w:color="auto" w:fill="auto"/>
          </w:tcPr>
          <w:p w14:paraId="2B8FF76E" w14:textId="77777777" w:rsidR="0014397C" w:rsidRPr="00F26942" w:rsidRDefault="0014397C" w:rsidP="00FE0A9B">
            <w:pPr>
              <w:pStyle w:val="ENoteTableText"/>
            </w:pPr>
          </w:p>
        </w:tc>
      </w:tr>
      <w:tr w:rsidR="0014397C" w:rsidRPr="00F26942" w14:paraId="0EDE414E" w14:textId="77777777" w:rsidTr="00FE0A9B">
        <w:trPr>
          <w:cantSplit/>
        </w:trPr>
        <w:tc>
          <w:tcPr>
            <w:tcW w:w="2551" w:type="dxa"/>
            <w:shd w:val="clear" w:color="auto" w:fill="auto"/>
          </w:tcPr>
          <w:p w14:paraId="14992860" w14:textId="77777777" w:rsidR="0014397C" w:rsidRPr="00F26942" w:rsidRDefault="0014397C" w:rsidP="00FE0A9B">
            <w:pPr>
              <w:pStyle w:val="ENoteTableText"/>
              <w:tabs>
                <w:tab w:val="center" w:leader="dot" w:pos="2268"/>
              </w:tabs>
            </w:pPr>
            <w:r w:rsidRPr="00F26942">
              <w:t>c 115</w:t>
            </w:r>
            <w:r w:rsidRPr="00F26942">
              <w:tab/>
            </w:r>
          </w:p>
        </w:tc>
        <w:tc>
          <w:tcPr>
            <w:tcW w:w="4592" w:type="dxa"/>
            <w:shd w:val="clear" w:color="auto" w:fill="auto"/>
          </w:tcPr>
          <w:p w14:paraId="52AE96DB" w14:textId="77777777" w:rsidR="0014397C" w:rsidRPr="00F26942" w:rsidRDefault="0014397C" w:rsidP="00FE0A9B">
            <w:pPr>
              <w:pStyle w:val="ENoteTableText"/>
            </w:pPr>
            <w:r w:rsidRPr="00F26942">
              <w:t>ad No 2, 2024</w:t>
            </w:r>
          </w:p>
        </w:tc>
      </w:tr>
      <w:tr w:rsidR="0014397C" w:rsidRPr="00F26942" w14:paraId="3405AB47" w14:textId="77777777" w:rsidTr="00FE0A9B">
        <w:trPr>
          <w:cantSplit/>
        </w:trPr>
        <w:tc>
          <w:tcPr>
            <w:tcW w:w="2551" w:type="dxa"/>
            <w:shd w:val="clear" w:color="auto" w:fill="auto"/>
          </w:tcPr>
          <w:p w14:paraId="7F7BF678" w14:textId="77777777" w:rsidR="0014397C" w:rsidRPr="00F26942" w:rsidRDefault="0014397C" w:rsidP="00FE0A9B">
            <w:pPr>
              <w:pStyle w:val="ENoteTableText"/>
              <w:keepNext/>
              <w:tabs>
                <w:tab w:val="center" w:leader="dot" w:pos="2268"/>
              </w:tabs>
            </w:pPr>
            <w:r w:rsidRPr="00F26942">
              <w:rPr>
                <w:b/>
              </w:rPr>
              <w:t>Division 2</w:t>
            </w:r>
          </w:p>
        </w:tc>
        <w:tc>
          <w:tcPr>
            <w:tcW w:w="4592" w:type="dxa"/>
            <w:shd w:val="clear" w:color="auto" w:fill="auto"/>
          </w:tcPr>
          <w:p w14:paraId="51AB4F15" w14:textId="77777777" w:rsidR="0014397C" w:rsidRPr="00F26942" w:rsidRDefault="0014397C" w:rsidP="00FE0A9B">
            <w:pPr>
              <w:pStyle w:val="ENoteTableText"/>
              <w:keepNext/>
            </w:pPr>
          </w:p>
        </w:tc>
      </w:tr>
      <w:tr w:rsidR="0014397C" w:rsidRPr="00F26942" w14:paraId="4A01647A" w14:textId="77777777" w:rsidTr="00FE0A9B">
        <w:trPr>
          <w:cantSplit/>
        </w:trPr>
        <w:tc>
          <w:tcPr>
            <w:tcW w:w="2551" w:type="dxa"/>
            <w:shd w:val="clear" w:color="auto" w:fill="auto"/>
          </w:tcPr>
          <w:p w14:paraId="588883AE" w14:textId="77777777" w:rsidR="0014397C" w:rsidRPr="00F26942" w:rsidRDefault="0014397C" w:rsidP="00FE0A9B">
            <w:pPr>
              <w:pStyle w:val="ENoteTableText"/>
              <w:tabs>
                <w:tab w:val="center" w:leader="dot" w:pos="2268"/>
              </w:tabs>
            </w:pPr>
            <w:r w:rsidRPr="00F26942">
              <w:t>c 116</w:t>
            </w:r>
            <w:r w:rsidRPr="00F26942">
              <w:tab/>
            </w:r>
          </w:p>
        </w:tc>
        <w:tc>
          <w:tcPr>
            <w:tcW w:w="4592" w:type="dxa"/>
            <w:shd w:val="clear" w:color="auto" w:fill="auto"/>
          </w:tcPr>
          <w:p w14:paraId="08308F98" w14:textId="77777777" w:rsidR="0014397C" w:rsidRPr="00F26942" w:rsidRDefault="0014397C" w:rsidP="00FE0A9B">
            <w:pPr>
              <w:pStyle w:val="ENoteTableText"/>
            </w:pPr>
            <w:r w:rsidRPr="00F26942">
              <w:t>ad No 2, 2024</w:t>
            </w:r>
          </w:p>
        </w:tc>
      </w:tr>
      <w:tr w:rsidR="0014397C" w:rsidRPr="00F26942" w14:paraId="11F2E724" w14:textId="77777777" w:rsidTr="00FE0A9B">
        <w:trPr>
          <w:cantSplit/>
        </w:trPr>
        <w:tc>
          <w:tcPr>
            <w:tcW w:w="2551" w:type="dxa"/>
            <w:shd w:val="clear" w:color="auto" w:fill="auto"/>
          </w:tcPr>
          <w:p w14:paraId="3278873E" w14:textId="77777777" w:rsidR="0014397C" w:rsidRPr="00F26942" w:rsidRDefault="0014397C" w:rsidP="00FE0A9B">
            <w:pPr>
              <w:pStyle w:val="ENoteTableText"/>
              <w:tabs>
                <w:tab w:val="center" w:leader="dot" w:pos="2268"/>
              </w:tabs>
            </w:pPr>
            <w:r w:rsidRPr="00F26942">
              <w:t>c 117</w:t>
            </w:r>
            <w:r w:rsidRPr="00F26942">
              <w:tab/>
            </w:r>
          </w:p>
        </w:tc>
        <w:tc>
          <w:tcPr>
            <w:tcW w:w="4592" w:type="dxa"/>
            <w:shd w:val="clear" w:color="auto" w:fill="auto"/>
          </w:tcPr>
          <w:p w14:paraId="54E93714" w14:textId="77777777" w:rsidR="0014397C" w:rsidRPr="00F26942" w:rsidRDefault="0014397C" w:rsidP="00FE0A9B">
            <w:pPr>
              <w:pStyle w:val="ENoteTableText"/>
            </w:pPr>
            <w:r w:rsidRPr="00F26942">
              <w:t>ad No 2, 2024</w:t>
            </w:r>
          </w:p>
        </w:tc>
      </w:tr>
      <w:tr w:rsidR="0014397C" w:rsidRPr="00F26942" w14:paraId="41990BA1" w14:textId="77777777" w:rsidTr="00FE0A9B">
        <w:trPr>
          <w:cantSplit/>
        </w:trPr>
        <w:tc>
          <w:tcPr>
            <w:tcW w:w="2551" w:type="dxa"/>
            <w:shd w:val="clear" w:color="auto" w:fill="auto"/>
          </w:tcPr>
          <w:p w14:paraId="2E9A00A2" w14:textId="77777777" w:rsidR="0014397C" w:rsidRPr="00F26942" w:rsidRDefault="0014397C" w:rsidP="00FE0A9B">
            <w:pPr>
              <w:pStyle w:val="ENoteTableText"/>
              <w:tabs>
                <w:tab w:val="center" w:leader="dot" w:pos="2268"/>
              </w:tabs>
            </w:pPr>
            <w:r w:rsidRPr="00F26942">
              <w:t>c 118</w:t>
            </w:r>
            <w:r w:rsidRPr="00F26942">
              <w:tab/>
            </w:r>
          </w:p>
        </w:tc>
        <w:tc>
          <w:tcPr>
            <w:tcW w:w="4592" w:type="dxa"/>
            <w:shd w:val="clear" w:color="auto" w:fill="auto"/>
          </w:tcPr>
          <w:p w14:paraId="6517154D" w14:textId="77777777" w:rsidR="0014397C" w:rsidRPr="00F26942" w:rsidRDefault="0014397C" w:rsidP="00FE0A9B">
            <w:pPr>
              <w:pStyle w:val="ENoteTableText"/>
            </w:pPr>
            <w:r w:rsidRPr="00F26942">
              <w:t>ad No 2, 2024</w:t>
            </w:r>
          </w:p>
        </w:tc>
      </w:tr>
      <w:tr w:rsidR="0014397C" w:rsidRPr="00F26942" w14:paraId="0D7D561E" w14:textId="77777777" w:rsidTr="00FE0A9B">
        <w:trPr>
          <w:cantSplit/>
        </w:trPr>
        <w:tc>
          <w:tcPr>
            <w:tcW w:w="2551" w:type="dxa"/>
            <w:shd w:val="clear" w:color="auto" w:fill="auto"/>
          </w:tcPr>
          <w:p w14:paraId="27600578" w14:textId="77777777" w:rsidR="0014397C" w:rsidRPr="00F26942" w:rsidRDefault="0014397C" w:rsidP="00FE0A9B">
            <w:pPr>
              <w:pStyle w:val="ENoteTableText"/>
              <w:tabs>
                <w:tab w:val="center" w:leader="dot" w:pos="2268"/>
              </w:tabs>
            </w:pPr>
            <w:r w:rsidRPr="00F26942">
              <w:t>c 119</w:t>
            </w:r>
            <w:r w:rsidRPr="00F26942">
              <w:tab/>
            </w:r>
          </w:p>
        </w:tc>
        <w:tc>
          <w:tcPr>
            <w:tcW w:w="4592" w:type="dxa"/>
            <w:shd w:val="clear" w:color="auto" w:fill="auto"/>
          </w:tcPr>
          <w:p w14:paraId="29BE883D" w14:textId="77777777" w:rsidR="0014397C" w:rsidRPr="00F26942" w:rsidRDefault="0014397C" w:rsidP="00FE0A9B">
            <w:pPr>
              <w:pStyle w:val="ENoteTableText"/>
            </w:pPr>
            <w:r w:rsidRPr="00F26942">
              <w:t>ad No 2, 2024</w:t>
            </w:r>
          </w:p>
        </w:tc>
      </w:tr>
      <w:tr w:rsidR="0014397C" w:rsidRPr="00F26942" w14:paraId="681DCE9D" w14:textId="77777777" w:rsidTr="00FE0A9B">
        <w:trPr>
          <w:cantSplit/>
        </w:trPr>
        <w:tc>
          <w:tcPr>
            <w:tcW w:w="2551" w:type="dxa"/>
            <w:shd w:val="clear" w:color="auto" w:fill="auto"/>
          </w:tcPr>
          <w:p w14:paraId="1C5D7B17" w14:textId="77777777" w:rsidR="0014397C" w:rsidRPr="00F26942" w:rsidRDefault="0014397C" w:rsidP="00FE0A9B">
            <w:pPr>
              <w:pStyle w:val="ENoteTableText"/>
              <w:tabs>
                <w:tab w:val="center" w:leader="dot" w:pos="2268"/>
              </w:tabs>
            </w:pPr>
            <w:r w:rsidRPr="00F26942">
              <w:t>c 120</w:t>
            </w:r>
            <w:r w:rsidRPr="00F26942">
              <w:tab/>
            </w:r>
          </w:p>
        </w:tc>
        <w:tc>
          <w:tcPr>
            <w:tcW w:w="4592" w:type="dxa"/>
            <w:shd w:val="clear" w:color="auto" w:fill="auto"/>
          </w:tcPr>
          <w:p w14:paraId="4947F20E" w14:textId="77777777" w:rsidR="0014397C" w:rsidRPr="00F26942" w:rsidRDefault="0014397C" w:rsidP="00FE0A9B">
            <w:pPr>
              <w:pStyle w:val="ENoteTableText"/>
            </w:pPr>
            <w:r w:rsidRPr="00F26942">
              <w:t>ad No 2, 2024</w:t>
            </w:r>
          </w:p>
        </w:tc>
      </w:tr>
      <w:tr w:rsidR="0014397C" w:rsidRPr="00F26942" w14:paraId="70C2DD7F" w14:textId="77777777" w:rsidTr="00FE0A9B">
        <w:trPr>
          <w:cantSplit/>
        </w:trPr>
        <w:tc>
          <w:tcPr>
            <w:tcW w:w="2551" w:type="dxa"/>
            <w:shd w:val="clear" w:color="auto" w:fill="auto"/>
          </w:tcPr>
          <w:p w14:paraId="5A8C3A78" w14:textId="77777777" w:rsidR="0014397C" w:rsidRPr="00F26942" w:rsidRDefault="0014397C" w:rsidP="00FE0A9B">
            <w:pPr>
              <w:pStyle w:val="ENoteTableText"/>
              <w:tabs>
                <w:tab w:val="center" w:leader="dot" w:pos="2268"/>
              </w:tabs>
            </w:pPr>
            <w:r w:rsidRPr="00F26942">
              <w:rPr>
                <w:b/>
              </w:rPr>
              <w:t>Division 3</w:t>
            </w:r>
          </w:p>
        </w:tc>
        <w:tc>
          <w:tcPr>
            <w:tcW w:w="4592" w:type="dxa"/>
            <w:shd w:val="clear" w:color="auto" w:fill="auto"/>
          </w:tcPr>
          <w:p w14:paraId="50ABFAD7" w14:textId="77777777" w:rsidR="0014397C" w:rsidRPr="00F26942" w:rsidRDefault="0014397C" w:rsidP="00FE0A9B">
            <w:pPr>
              <w:pStyle w:val="ENoteTableText"/>
            </w:pPr>
          </w:p>
        </w:tc>
      </w:tr>
      <w:tr w:rsidR="0014397C" w:rsidRPr="00F26942" w14:paraId="68E3CDF6" w14:textId="77777777" w:rsidTr="00FE0A9B">
        <w:trPr>
          <w:cantSplit/>
        </w:trPr>
        <w:tc>
          <w:tcPr>
            <w:tcW w:w="2551" w:type="dxa"/>
            <w:shd w:val="clear" w:color="auto" w:fill="auto"/>
          </w:tcPr>
          <w:p w14:paraId="7EB857B4" w14:textId="77777777" w:rsidR="0014397C" w:rsidRPr="00F26942" w:rsidRDefault="0014397C" w:rsidP="00FE0A9B">
            <w:pPr>
              <w:pStyle w:val="ENoteTableText"/>
              <w:tabs>
                <w:tab w:val="center" w:leader="dot" w:pos="2268"/>
              </w:tabs>
            </w:pPr>
            <w:r w:rsidRPr="00F26942">
              <w:t>c 121</w:t>
            </w:r>
            <w:r w:rsidRPr="00F26942">
              <w:tab/>
            </w:r>
          </w:p>
        </w:tc>
        <w:tc>
          <w:tcPr>
            <w:tcW w:w="4592" w:type="dxa"/>
            <w:shd w:val="clear" w:color="auto" w:fill="auto"/>
          </w:tcPr>
          <w:p w14:paraId="01099D4A" w14:textId="77777777" w:rsidR="0014397C" w:rsidRPr="00F26942" w:rsidRDefault="0014397C" w:rsidP="00FE0A9B">
            <w:pPr>
              <w:pStyle w:val="ENoteTableText"/>
            </w:pPr>
            <w:r w:rsidRPr="00F26942">
              <w:t>ad No 2, 2024</w:t>
            </w:r>
          </w:p>
        </w:tc>
      </w:tr>
      <w:tr w:rsidR="0014397C" w:rsidRPr="00F26942" w14:paraId="78D57A02" w14:textId="77777777" w:rsidTr="00FE0A9B">
        <w:trPr>
          <w:cantSplit/>
        </w:trPr>
        <w:tc>
          <w:tcPr>
            <w:tcW w:w="2551" w:type="dxa"/>
            <w:shd w:val="clear" w:color="auto" w:fill="auto"/>
          </w:tcPr>
          <w:p w14:paraId="06614B69" w14:textId="77777777" w:rsidR="0014397C" w:rsidRPr="00F26942" w:rsidRDefault="0014397C" w:rsidP="00FE0A9B">
            <w:pPr>
              <w:pStyle w:val="ENoteTableText"/>
              <w:tabs>
                <w:tab w:val="center" w:leader="dot" w:pos="2268"/>
              </w:tabs>
            </w:pPr>
            <w:r w:rsidRPr="00F26942">
              <w:t>c 122</w:t>
            </w:r>
            <w:r w:rsidRPr="00F26942">
              <w:tab/>
            </w:r>
          </w:p>
        </w:tc>
        <w:tc>
          <w:tcPr>
            <w:tcW w:w="4592" w:type="dxa"/>
            <w:shd w:val="clear" w:color="auto" w:fill="auto"/>
          </w:tcPr>
          <w:p w14:paraId="5D96AF71" w14:textId="77777777" w:rsidR="0014397C" w:rsidRPr="00F26942" w:rsidRDefault="0014397C" w:rsidP="00FE0A9B">
            <w:pPr>
              <w:pStyle w:val="ENoteTableText"/>
            </w:pPr>
            <w:r w:rsidRPr="00F26942">
              <w:t>ad No 2, 2024</w:t>
            </w:r>
          </w:p>
        </w:tc>
      </w:tr>
      <w:tr w:rsidR="0014397C" w:rsidRPr="00F26942" w14:paraId="7CE41890" w14:textId="77777777" w:rsidTr="00FE0A9B">
        <w:trPr>
          <w:cantSplit/>
        </w:trPr>
        <w:tc>
          <w:tcPr>
            <w:tcW w:w="2551" w:type="dxa"/>
            <w:shd w:val="clear" w:color="auto" w:fill="auto"/>
          </w:tcPr>
          <w:p w14:paraId="30B69783" w14:textId="77777777" w:rsidR="0014397C" w:rsidRPr="00F26942" w:rsidRDefault="0014397C" w:rsidP="00FE0A9B">
            <w:pPr>
              <w:pStyle w:val="ENoteTableText"/>
              <w:tabs>
                <w:tab w:val="center" w:leader="dot" w:pos="2268"/>
              </w:tabs>
            </w:pPr>
            <w:r w:rsidRPr="00F26942">
              <w:rPr>
                <w:b/>
              </w:rPr>
              <w:t>Part 18</w:t>
            </w:r>
          </w:p>
        </w:tc>
        <w:tc>
          <w:tcPr>
            <w:tcW w:w="4592" w:type="dxa"/>
            <w:shd w:val="clear" w:color="auto" w:fill="auto"/>
          </w:tcPr>
          <w:p w14:paraId="67DF4EEF" w14:textId="77777777" w:rsidR="0014397C" w:rsidRPr="00F26942" w:rsidRDefault="0014397C" w:rsidP="00FE0A9B">
            <w:pPr>
              <w:pStyle w:val="ENoteTableText"/>
            </w:pPr>
          </w:p>
        </w:tc>
      </w:tr>
      <w:tr w:rsidR="0014397C" w:rsidRPr="00F26942" w14:paraId="075EDF7A" w14:textId="77777777" w:rsidTr="00FE0A9B">
        <w:trPr>
          <w:cantSplit/>
        </w:trPr>
        <w:tc>
          <w:tcPr>
            <w:tcW w:w="2551" w:type="dxa"/>
            <w:shd w:val="clear" w:color="auto" w:fill="auto"/>
          </w:tcPr>
          <w:p w14:paraId="558F422C" w14:textId="77777777" w:rsidR="0014397C" w:rsidRPr="00F26942" w:rsidRDefault="0014397C" w:rsidP="00FE0A9B">
            <w:pPr>
              <w:pStyle w:val="ENoteTableText"/>
              <w:tabs>
                <w:tab w:val="center" w:leader="dot" w:pos="2268"/>
              </w:tabs>
            </w:pPr>
            <w:r w:rsidRPr="00F26942">
              <w:t>Part 18</w:t>
            </w:r>
            <w:r w:rsidRPr="00F26942">
              <w:tab/>
            </w:r>
          </w:p>
        </w:tc>
        <w:tc>
          <w:tcPr>
            <w:tcW w:w="4592" w:type="dxa"/>
            <w:shd w:val="clear" w:color="auto" w:fill="auto"/>
          </w:tcPr>
          <w:p w14:paraId="73EA878B" w14:textId="77777777" w:rsidR="0014397C" w:rsidRPr="00F26942" w:rsidRDefault="0014397C" w:rsidP="00FE0A9B">
            <w:pPr>
              <w:pStyle w:val="ENoteTableText"/>
            </w:pPr>
            <w:r w:rsidRPr="00F26942">
              <w:t>ad No 2, 2024</w:t>
            </w:r>
          </w:p>
        </w:tc>
      </w:tr>
      <w:tr w:rsidR="0014397C" w:rsidRPr="00F26942" w14:paraId="546F817D" w14:textId="77777777" w:rsidTr="00FE0A9B">
        <w:trPr>
          <w:cantSplit/>
        </w:trPr>
        <w:tc>
          <w:tcPr>
            <w:tcW w:w="2551" w:type="dxa"/>
            <w:shd w:val="clear" w:color="auto" w:fill="auto"/>
          </w:tcPr>
          <w:p w14:paraId="5DB00816" w14:textId="3B90EDD6" w:rsidR="0014397C" w:rsidRPr="00F26942" w:rsidRDefault="009471E5" w:rsidP="00FE0A9B">
            <w:pPr>
              <w:pStyle w:val="ENoteTableText"/>
              <w:tabs>
                <w:tab w:val="center" w:leader="dot" w:pos="2268"/>
              </w:tabs>
            </w:pPr>
            <w:r>
              <w:rPr>
                <w:b/>
              </w:rPr>
              <w:t>Division 1</w:t>
            </w:r>
          </w:p>
        </w:tc>
        <w:tc>
          <w:tcPr>
            <w:tcW w:w="4592" w:type="dxa"/>
            <w:shd w:val="clear" w:color="auto" w:fill="auto"/>
          </w:tcPr>
          <w:p w14:paraId="453319BF" w14:textId="77777777" w:rsidR="0014397C" w:rsidRPr="00F26942" w:rsidRDefault="0014397C" w:rsidP="00FE0A9B">
            <w:pPr>
              <w:pStyle w:val="ENoteTableText"/>
            </w:pPr>
          </w:p>
        </w:tc>
      </w:tr>
      <w:tr w:rsidR="0014397C" w:rsidRPr="00F26942" w14:paraId="64991043" w14:textId="77777777" w:rsidTr="00FE0A9B">
        <w:trPr>
          <w:cantSplit/>
        </w:trPr>
        <w:tc>
          <w:tcPr>
            <w:tcW w:w="2551" w:type="dxa"/>
            <w:shd w:val="clear" w:color="auto" w:fill="auto"/>
          </w:tcPr>
          <w:p w14:paraId="54C76EBA" w14:textId="77777777" w:rsidR="0014397C" w:rsidRPr="00F26942" w:rsidRDefault="0014397C" w:rsidP="00FE0A9B">
            <w:pPr>
              <w:pStyle w:val="ENoteTableText"/>
              <w:tabs>
                <w:tab w:val="center" w:leader="dot" w:pos="2268"/>
              </w:tabs>
            </w:pPr>
            <w:r w:rsidRPr="00F26942">
              <w:t>c 123</w:t>
            </w:r>
            <w:r w:rsidRPr="00F26942">
              <w:tab/>
            </w:r>
          </w:p>
        </w:tc>
        <w:tc>
          <w:tcPr>
            <w:tcW w:w="4592" w:type="dxa"/>
            <w:shd w:val="clear" w:color="auto" w:fill="auto"/>
          </w:tcPr>
          <w:p w14:paraId="01EFB901" w14:textId="77777777" w:rsidR="0014397C" w:rsidRPr="00F26942" w:rsidRDefault="0014397C" w:rsidP="00FE0A9B">
            <w:pPr>
              <w:pStyle w:val="ENoteTableText"/>
            </w:pPr>
            <w:r w:rsidRPr="00F26942">
              <w:t>ad No 2, 2024</w:t>
            </w:r>
          </w:p>
        </w:tc>
      </w:tr>
      <w:tr w:rsidR="0014397C" w:rsidRPr="00F26942" w14:paraId="7213E9F2" w14:textId="77777777" w:rsidTr="00FE0A9B">
        <w:trPr>
          <w:cantSplit/>
        </w:trPr>
        <w:tc>
          <w:tcPr>
            <w:tcW w:w="2551" w:type="dxa"/>
            <w:shd w:val="clear" w:color="auto" w:fill="auto"/>
          </w:tcPr>
          <w:p w14:paraId="5F11BD52" w14:textId="77777777" w:rsidR="0014397C" w:rsidRPr="00F26942" w:rsidRDefault="0014397C" w:rsidP="00FE0A9B">
            <w:pPr>
              <w:pStyle w:val="ENoteTableText"/>
              <w:tabs>
                <w:tab w:val="center" w:leader="dot" w:pos="2268"/>
              </w:tabs>
            </w:pPr>
            <w:r w:rsidRPr="00F26942">
              <w:rPr>
                <w:b/>
              </w:rPr>
              <w:t>Division 2</w:t>
            </w:r>
          </w:p>
        </w:tc>
        <w:tc>
          <w:tcPr>
            <w:tcW w:w="4592" w:type="dxa"/>
            <w:shd w:val="clear" w:color="auto" w:fill="auto"/>
          </w:tcPr>
          <w:p w14:paraId="4698E19C" w14:textId="77777777" w:rsidR="0014397C" w:rsidRPr="00F26942" w:rsidRDefault="0014397C" w:rsidP="00FE0A9B">
            <w:pPr>
              <w:pStyle w:val="ENoteTableText"/>
            </w:pPr>
          </w:p>
        </w:tc>
      </w:tr>
      <w:tr w:rsidR="0014397C" w:rsidRPr="00F26942" w14:paraId="79F69454" w14:textId="77777777" w:rsidTr="00FE0A9B">
        <w:trPr>
          <w:cantSplit/>
        </w:trPr>
        <w:tc>
          <w:tcPr>
            <w:tcW w:w="2551" w:type="dxa"/>
            <w:shd w:val="clear" w:color="auto" w:fill="auto"/>
          </w:tcPr>
          <w:p w14:paraId="0102E5AD" w14:textId="77777777" w:rsidR="0014397C" w:rsidRPr="00F26942" w:rsidRDefault="0014397C" w:rsidP="00FE0A9B">
            <w:pPr>
              <w:pStyle w:val="ENoteTableText"/>
              <w:tabs>
                <w:tab w:val="center" w:leader="dot" w:pos="2268"/>
              </w:tabs>
            </w:pPr>
            <w:r w:rsidRPr="00F26942">
              <w:t>c 124</w:t>
            </w:r>
            <w:r w:rsidRPr="00F26942">
              <w:tab/>
            </w:r>
          </w:p>
        </w:tc>
        <w:tc>
          <w:tcPr>
            <w:tcW w:w="4592" w:type="dxa"/>
            <w:shd w:val="clear" w:color="auto" w:fill="auto"/>
          </w:tcPr>
          <w:p w14:paraId="6731BB98" w14:textId="77777777" w:rsidR="0014397C" w:rsidRPr="00F26942" w:rsidRDefault="0014397C" w:rsidP="00FE0A9B">
            <w:pPr>
              <w:pStyle w:val="ENoteTableText"/>
            </w:pPr>
            <w:r w:rsidRPr="00F26942">
              <w:t>ad No 2, 2024</w:t>
            </w:r>
          </w:p>
        </w:tc>
      </w:tr>
      <w:tr w:rsidR="0014397C" w:rsidRPr="00F26942" w14:paraId="6CF9E8B8" w14:textId="77777777" w:rsidTr="00FE0A9B">
        <w:trPr>
          <w:cantSplit/>
        </w:trPr>
        <w:tc>
          <w:tcPr>
            <w:tcW w:w="2551" w:type="dxa"/>
            <w:shd w:val="clear" w:color="auto" w:fill="auto"/>
          </w:tcPr>
          <w:p w14:paraId="03A54538" w14:textId="77777777" w:rsidR="0014397C" w:rsidRPr="00F26942" w:rsidRDefault="0014397C" w:rsidP="00FE0A9B">
            <w:pPr>
              <w:pStyle w:val="ENoteTableText"/>
              <w:tabs>
                <w:tab w:val="center" w:leader="dot" w:pos="2268"/>
              </w:tabs>
            </w:pPr>
            <w:r w:rsidRPr="00F26942">
              <w:t>c 125</w:t>
            </w:r>
            <w:r w:rsidRPr="00F26942">
              <w:tab/>
            </w:r>
          </w:p>
        </w:tc>
        <w:tc>
          <w:tcPr>
            <w:tcW w:w="4592" w:type="dxa"/>
            <w:shd w:val="clear" w:color="auto" w:fill="auto"/>
          </w:tcPr>
          <w:p w14:paraId="765D1BA1" w14:textId="77777777" w:rsidR="0014397C" w:rsidRPr="00F26942" w:rsidRDefault="0014397C" w:rsidP="00FE0A9B">
            <w:pPr>
              <w:pStyle w:val="ENoteTableText"/>
            </w:pPr>
            <w:r w:rsidRPr="00F26942">
              <w:t>ad No 2, 2024</w:t>
            </w:r>
          </w:p>
        </w:tc>
      </w:tr>
      <w:tr w:rsidR="0014397C" w:rsidRPr="00F26942" w14:paraId="3F0AC2DA" w14:textId="77777777" w:rsidTr="00FE0A9B">
        <w:trPr>
          <w:cantSplit/>
        </w:trPr>
        <w:tc>
          <w:tcPr>
            <w:tcW w:w="2551" w:type="dxa"/>
            <w:shd w:val="clear" w:color="auto" w:fill="auto"/>
          </w:tcPr>
          <w:p w14:paraId="4A61D726" w14:textId="77777777" w:rsidR="0014397C" w:rsidRPr="00F26942" w:rsidRDefault="0014397C" w:rsidP="00FE0A9B">
            <w:pPr>
              <w:pStyle w:val="ENoteTableText"/>
              <w:tabs>
                <w:tab w:val="center" w:leader="dot" w:pos="2268"/>
              </w:tabs>
            </w:pPr>
            <w:r w:rsidRPr="00F26942">
              <w:t>c 126</w:t>
            </w:r>
            <w:r w:rsidRPr="00F26942">
              <w:tab/>
            </w:r>
          </w:p>
        </w:tc>
        <w:tc>
          <w:tcPr>
            <w:tcW w:w="4592" w:type="dxa"/>
            <w:shd w:val="clear" w:color="auto" w:fill="auto"/>
          </w:tcPr>
          <w:p w14:paraId="2687B3D5" w14:textId="77777777" w:rsidR="0014397C" w:rsidRPr="00F26942" w:rsidRDefault="0014397C" w:rsidP="00FE0A9B">
            <w:pPr>
              <w:pStyle w:val="ENoteTableText"/>
            </w:pPr>
            <w:r w:rsidRPr="00F26942">
              <w:t>ad No 2, 2024</w:t>
            </w:r>
          </w:p>
        </w:tc>
      </w:tr>
      <w:tr w:rsidR="0014397C" w:rsidRPr="00F26942" w14:paraId="56D3CF59" w14:textId="77777777" w:rsidTr="00FE0A9B">
        <w:trPr>
          <w:cantSplit/>
        </w:trPr>
        <w:tc>
          <w:tcPr>
            <w:tcW w:w="2551" w:type="dxa"/>
            <w:shd w:val="clear" w:color="auto" w:fill="auto"/>
          </w:tcPr>
          <w:p w14:paraId="1AE2022F" w14:textId="77777777" w:rsidR="0014397C" w:rsidRPr="00F26942" w:rsidRDefault="0014397C" w:rsidP="00FE0A9B">
            <w:pPr>
              <w:pStyle w:val="ENoteTableText"/>
            </w:pPr>
            <w:r w:rsidRPr="00F26942">
              <w:rPr>
                <w:b/>
              </w:rPr>
              <w:t>Schedule 2</w:t>
            </w:r>
          </w:p>
        </w:tc>
        <w:tc>
          <w:tcPr>
            <w:tcW w:w="4592" w:type="dxa"/>
            <w:shd w:val="clear" w:color="auto" w:fill="auto"/>
          </w:tcPr>
          <w:p w14:paraId="6B7A8882" w14:textId="77777777" w:rsidR="0014397C" w:rsidRPr="00F26942" w:rsidRDefault="0014397C" w:rsidP="00FE0A9B">
            <w:pPr>
              <w:pStyle w:val="ENoteTableText"/>
            </w:pPr>
          </w:p>
        </w:tc>
      </w:tr>
      <w:tr w:rsidR="0014397C" w:rsidRPr="00F26942" w14:paraId="280B104D" w14:textId="77777777" w:rsidTr="00FE0A9B">
        <w:trPr>
          <w:cantSplit/>
        </w:trPr>
        <w:tc>
          <w:tcPr>
            <w:tcW w:w="2551" w:type="dxa"/>
            <w:shd w:val="clear" w:color="auto" w:fill="auto"/>
          </w:tcPr>
          <w:p w14:paraId="16C6675F" w14:textId="77777777" w:rsidR="0014397C" w:rsidRPr="00F26942" w:rsidRDefault="0014397C" w:rsidP="00FE0A9B">
            <w:pPr>
              <w:pStyle w:val="ENoteTableText"/>
              <w:tabs>
                <w:tab w:val="center" w:leader="dot" w:pos="2268"/>
              </w:tabs>
            </w:pPr>
            <w:r w:rsidRPr="00F26942">
              <w:t>Schedule 2</w:t>
            </w:r>
            <w:r w:rsidRPr="00F26942">
              <w:tab/>
            </w:r>
          </w:p>
        </w:tc>
        <w:tc>
          <w:tcPr>
            <w:tcW w:w="4592" w:type="dxa"/>
            <w:shd w:val="clear" w:color="auto" w:fill="auto"/>
          </w:tcPr>
          <w:p w14:paraId="5478596A" w14:textId="77777777" w:rsidR="0014397C" w:rsidRPr="00F26942" w:rsidRDefault="0014397C" w:rsidP="00FE0A9B">
            <w:pPr>
              <w:pStyle w:val="ENoteTableText"/>
            </w:pPr>
            <w:r w:rsidRPr="00F26942">
              <w:t>ad No 175, 2012</w:t>
            </w:r>
          </w:p>
        </w:tc>
      </w:tr>
      <w:tr w:rsidR="0014397C" w:rsidRPr="00F26942" w14:paraId="0E20B781" w14:textId="77777777" w:rsidTr="00FE0A9B">
        <w:trPr>
          <w:cantSplit/>
        </w:trPr>
        <w:tc>
          <w:tcPr>
            <w:tcW w:w="2551" w:type="dxa"/>
            <w:shd w:val="clear" w:color="auto" w:fill="auto"/>
          </w:tcPr>
          <w:p w14:paraId="4B7D16D0" w14:textId="77777777" w:rsidR="0014397C" w:rsidRPr="00F26942" w:rsidRDefault="0014397C" w:rsidP="00FE0A9B">
            <w:pPr>
              <w:pStyle w:val="ENoteTableText"/>
              <w:tabs>
                <w:tab w:val="center" w:leader="dot" w:pos="2268"/>
              </w:tabs>
            </w:pPr>
            <w:r w:rsidRPr="00F26942">
              <w:t>c 1</w:t>
            </w:r>
            <w:r w:rsidRPr="00F26942">
              <w:tab/>
            </w:r>
          </w:p>
        </w:tc>
        <w:tc>
          <w:tcPr>
            <w:tcW w:w="4592" w:type="dxa"/>
            <w:shd w:val="clear" w:color="auto" w:fill="auto"/>
          </w:tcPr>
          <w:p w14:paraId="18E11649" w14:textId="77777777" w:rsidR="0014397C" w:rsidRPr="00F26942" w:rsidRDefault="0014397C" w:rsidP="00FE0A9B">
            <w:pPr>
              <w:pStyle w:val="ENoteTableText"/>
            </w:pPr>
            <w:r w:rsidRPr="00F26942">
              <w:t>ad No 175, 2012</w:t>
            </w:r>
          </w:p>
        </w:tc>
      </w:tr>
      <w:tr w:rsidR="0014397C" w:rsidRPr="00F26942" w14:paraId="471A87C6" w14:textId="77777777" w:rsidTr="00FE0A9B">
        <w:trPr>
          <w:cantSplit/>
        </w:trPr>
        <w:tc>
          <w:tcPr>
            <w:tcW w:w="2551" w:type="dxa"/>
            <w:shd w:val="clear" w:color="auto" w:fill="auto"/>
          </w:tcPr>
          <w:p w14:paraId="182C8032" w14:textId="77777777" w:rsidR="0014397C" w:rsidRPr="00F26942" w:rsidRDefault="0014397C" w:rsidP="00FE0A9B">
            <w:pPr>
              <w:pStyle w:val="ENoteTableText"/>
              <w:tabs>
                <w:tab w:val="center" w:leader="dot" w:pos="2268"/>
              </w:tabs>
            </w:pPr>
            <w:r w:rsidRPr="00F26942">
              <w:t>c 2</w:t>
            </w:r>
            <w:r w:rsidRPr="00F26942">
              <w:tab/>
            </w:r>
          </w:p>
        </w:tc>
        <w:tc>
          <w:tcPr>
            <w:tcW w:w="4592" w:type="dxa"/>
            <w:shd w:val="clear" w:color="auto" w:fill="auto"/>
          </w:tcPr>
          <w:p w14:paraId="7E3EB7B5" w14:textId="77777777" w:rsidR="0014397C" w:rsidRPr="00F26942" w:rsidRDefault="0014397C" w:rsidP="00FE0A9B">
            <w:pPr>
              <w:pStyle w:val="ENoteTableText"/>
            </w:pPr>
            <w:r w:rsidRPr="00F26942">
              <w:t>ad No 175, 2012</w:t>
            </w:r>
          </w:p>
        </w:tc>
      </w:tr>
      <w:tr w:rsidR="0014397C" w:rsidRPr="00F26942" w14:paraId="58A6E05E" w14:textId="77777777" w:rsidTr="00FE0A9B">
        <w:trPr>
          <w:cantSplit/>
        </w:trPr>
        <w:tc>
          <w:tcPr>
            <w:tcW w:w="2551" w:type="dxa"/>
            <w:shd w:val="clear" w:color="auto" w:fill="auto"/>
          </w:tcPr>
          <w:p w14:paraId="5FD79BDB" w14:textId="77777777" w:rsidR="0014397C" w:rsidRPr="00F26942" w:rsidRDefault="0014397C" w:rsidP="00FE0A9B">
            <w:pPr>
              <w:pStyle w:val="ENoteTableText"/>
            </w:pPr>
            <w:r w:rsidRPr="00F26942">
              <w:rPr>
                <w:b/>
              </w:rPr>
              <w:t>Schedule 3</w:t>
            </w:r>
          </w:p>
        </w:tc>
        <w:tc>
          <w:tcPr>
            <w:tcW w:w="4592" w:type="dxa"/>
            <w:shd w:val="clear" w:color="auto" w:fill="auto"/>
          </w:tcPr>
          <w:p w14:paraId="6D831418" w14:textId="77777777" w:rsidR="0014397C" w:rsidRPr="00F26942" w:rsidRDefault="0014397C" w:rsidP="00FE0A9B">
            <w:pPr>
              <w:pStyle w:val="ENoteTableText"/>
            </w:pPr>
          </w:p>
        </w:tc>
      </w:tr>
      <w:tr w:rsidR="0014397C" w:rsidRPr="00F26942" w14:paraId="1A88BF6E" w14:textId="77777777" w:rsidTr="00FE0A9B">
        <w:trPr>
          <w:cantSplit/>
        </w:trPr>
        <w:tc>
          <w:tcPr>
            <w:tcW w:w="2551" w:type="dxa"/>
            <w:shd w:val="clear" w:color="auto" w:fill="auto"/>
          </w:tcPr>
          <w:p w14:paraId="14FA5589" w14:textId="77777777" w:rsidR="0014397C" w:rsidRPr="00F26942" w:rsidRDefault="0014397C" w:rsidP="00FE0A9B">
            <w:pPr>
              <w:pStyle w:val="ENoteTableText"/>
              <w:tabs>
                <w:tab w:val="center" w:leader="dot" w:pos="2268"/>
              </w:tabs>
            </w:pPr>
            <w:r w:rsidRPr="00F26942">
              <w:t>Schedule 3</w:t>
            </w:r>
            <w:r w:rsidRPr="00F26942">
              <w:tab/>
            </w:r>
          </w:p>
        </w:tc>
        <w:tc>
          <w:tcPr>
            <w:tcW w:w="4592" w:type="dxa"/>
            <w:shd w:val="clear" w:color="auto" w:fill="auto"/>
          </w:tcPr>
          <w:p w14:paraId="62B02503" w14:textId="77777777" w:rsidR="0014397C" w:rsidRPr="00F26942" w:rsidRDefault="0014397C" w:rsidP="00FE0A9B">
            <w:pPr>
              <w:pStyle w:val="ENoteTableText"/>
            </w:pPr>
            <w:r w:rsidRPr="00F26942">
              <w:t>ad No 174, 2012</w:t>
            </w:r>
          </w:p>
        </w:tc>
      </w:tr>
      <w:tr w:rsidR="0014397C" w:rsidRPr="00F26942" w14:paraId="245B254E" w14:textId="77777777" w:rsidTr="00FE0A9B">
        <w:trPr>
          <w:cantSplit/>
        </w:trPr>
        <w:tc>
          <w:tcPr>
            <w:tcW w:w="2551" w:type="dxa"/>
            <w:shd w:val="clear" w:color="auto" w:fill="auto"/>
          </w:tcPr>
          <w:p w14:paraId="0B24A28D" w14:textId="77777777" w:rsidR="0014397C" w:rsidRPr="00F26942" w:rsidRDefault="0014397C" w:rsidP="00FE0A9B">
            <w:pPr>
              <w:pStyle w:val="ENoteTableText"/>
              <w:keepNext/>
            </w:pPr>
            <w:r w:rsidRPr="00F26942">
              <w:rPr>
                <w:b/>
                <w:noProof/>
              </w:rPr>
              <w:lastRenderedPageBreak/>
              <w:t>Part 1</w:t>
            </w:r>
          </w:p>
        </w:tc>
        <w:tc>
          <w:tcPr>
            <w:tcW w:w="4592" w:type="dxa"/>
            <w:shd w:val="clear" w:color="auto" w:fill="auto"/>
          </w:tcPr>
          <w:p w14:paraId="177CA88F" w14:textId="77777777" w:rsidR="0014397C" w:rsidRPr="00F26942" w:rsidRDefault="0014397C" w:rsidP="00FE0A9B">
            <w:pPr>
              <w:pStyle w:val="ENoteTableText"/>
              <w:keepNext/>
            </w:pPr>
          </w:p>
        </w:tc>
      </w:tr>
      <w:tr w:rsidR="0014397C" w:rsidRPr="00F26942" w14:paraId="4FC3F794" w14:textId="77777777" w:rsidTr="00FE0A9B">
        <w:trPr>
          <w:cantSplit/>
        </w:trPr>
        <w:tc>
          <w:tcPr>
            <w:tcW w:w="2551" w:type="dxa"/>
            <w:shd w:val="clear" w:color="auto" w:fill="auto"/>
          </w:tcPr>
          <w:p w14:paraId="57B2F362" w14:textId="77777777" w:rsidR="0014397C" w:rsidRPr="00F26942" w:rsidRDefault="0014397C" w:rsidP="00FE0A9B">
            <w:pPr>
              <w:pStyle w:val="ENoteTableText"/>
              <w:tabs>
                <w:tab w:val="center" w:leader="dot" w:pos="2268"/>
              </w:tabs>
            </w:pPr>
            <w:r w:rsidRPr="00F26942">
              <w:t>c 1</w:t>
            </w:r>
            <w:r w:rsidRPr="00F26942">
              <w:tab/>
            </w:r>
          </w:p>
        </w:tc>
        <w:tc>
          <w:tcPr>
            <w:tcW w:w="4592" w:type="dxa"/>
            <w:shd w:val="clear" w:color="auto" w:fill="auto"/>
          </w:tcPr>
          <w:p w14:paraId="072FCC79" w14:textId="77777777" w:rsidR="0014397C" w:rsidRPr="00F26942" w:rsidRDefault="0014397C" w:rsidP="00FE0A9B">
            <w:pPr>
              <w:pStyle w:val="ENoteTableText"/>
            </w:pPr>
            <w:r w:rsidRPr="00F26942">
              <w:t>ad No 174, 2012</w:t>
            </w:r>
          </w:p>
        </w:tc>
      </w:tr>
      <w:tr w:rsidR="0014397C" w:rsidRPr="00F26942" w14:paraId="3A8E5B65" w14:textId="77777777" w:rsidTr="00FE0A9B">
        <w:trPr>
          <w:cantSplit/>
        </w:trPr>
        <w:tc>
          <w:tcPr>
            <w:tcW w:w="2551" w:type="dxa"/>
            <w:shd w:val="clear" w:color="auto" w:fill="auto"/>
          </w:tcPr>
          <w:p w14:paraId="2BFDB665" w14:textId="77777777" w:rsidR="0014397C" w:rsidRPr="00F26942" w:rsidRDefault="0014397C" w:rsidP="00FE0A9B">
            <w:pPr>
              <w:pStyle w:val="ENoteTableText"/>
            </w:pPr>
            <w:r w:rsidRPr="00F26942">
              <w:rPr>
                <w:b/>
                <w:noProof/>
              </w:rPr>
              <w:t>Part 2</w:t>
            </w:r>
          </w:p>
        </w:tc>
        <w:tc>
          <w:tcPr>
            <w:tcW w:w="4592" w:type="dxa"/>
            <w:shd w:val="clear" w:color="auto" w:fill="auto"/>
          </w:tcPr>
          <w:p w14:paraId="3F4AFB10" w14:textId="77777777" w:rsidR="0014397C" w:rsidRPr="00F26942" w:rsidRDefault="0014397C" w:rsidP="00FE0A9B">
            <w:pPr>
              <w:pStyle w:val="ENoteTableText"/>
            </w:pPr>
          </w:p>
        </w:tc>
      </w:tr>
      <w:tr w:rsidR="0014397C" w:rsidRPr="00F26942" w14:paraId="797058C0" w14:textId="77777777" w:rsidTr="00FE0A9B">
        <w:trPr>
          <w:cantSplit/>
        </w:trPr>
        <w:tc>
          <w:tcPr>
            <w:tcW w:w="2551" w:type="dxa"/>
            <w:shd w:val="clear" w:color="auto" w:fill="auto"/>
          </w:tcPr>
          <w:p w14:paraId="02550F95" w14:textId="77777777" w:rsidR="0014397C" w:rsidRPr="00F26942" w:rsidRDefault="0014397C" w:rsidP="00FE0A9B">
            <w:pPr>
              <w:pStyle w:val="ENoteTableText"/>
              <w:tabs>
                <w:tab w:val="center" w:leader="dot" w:pos="2268"/>
              </w:tabs>
            </w:pPr>
            <w:r w:rsidRPr="00F26942">
              <w:t>c 2</w:t>
            </w:r>
            <w:r w:rsidRPr="00F26942">
              <w:tab/>
            </w:r>
          </w:p>
        </w:tc>
        <w:tc>
          <w:tcPr>
            <w:tcW w:w="4592" w:type="dxa"/>
            <w:shd w:val="clear" w:color="auto" w:fill="auto"/>
          </w:tcPr>
          <w:p w14:paraId="14436B19" w14:textId="77777777" w:rsidR="0014397C" w:rsidRPr="00F26942" w:rsidRDefault="0014397C" w:rsidP="00FE0A9B">
            <w:pPr>
              <w:pStyle w:val="ENoteTableText"/>
            </w:pPr>
            <w:r w:rsidRPr="00F26942">
              <w:t>ad No 174, 2012</w:t>
            </w:r>
          </w:p>
        </w:tc>
      </w:tr>
      <w:tr w:rsidR="0014397C" w:rsidRPr="00F26942" w14:paraId="5D057B29" w14:textId="77777777" w:rsidTr="00FE0A9B">
        <w:trPr>
          <w:cantSplit/>
        </w:trPr>
        <w:tc>
          <w:tcPr>
            <w:tcW w:w="2551" w:type="dxa"/>
            <w:shd w:val="clear" w:color="auto" w:fill="auto"/>
          </w:tcPr>
          <w:p w14:paraId="6609B735" w14:textId="77777777" w:rsidR="0014397C" w:rsidRPr="00F26942" w:rsidRDefault="0014397C" w:rsidP="00FE0A9B">
            <w:pPr>
              <w:pStyle w:val="ENoteTableText"/>
              <w:tabs>
                <w:tab w:val="center" w:leader="dot" w:pos="2268"/>
              </w:tabs>
            </w:pPr>
            <w:r w:rsidRPr="00F26942">
              <w:t>c 2A</w:t>
            </w:r>
            <w:r w:rsidRPr="00F26942">
              <w:tab/>
            </w:r>
          </w:p>
        </w:tc>
        <w:tc>
          <w:tcPr>
            <w:tcW w:w="4592" w:type="dxa"/>
            <w:shd w:val="clear" w:color="auto" w:fill="auto"/>
          </w:tcPr>
          <w:p w14:paraId="1DC65707" w14:textId="77777777" w:rsidR="0014397C" w:rsidRPr="00F26942" w:rsidRDefault="0014397C" w:rsidP="00FE0A9B">
            <w:pPr>
              <w:pStyle w:val="ENoteTableText"/>
            </w:pPr>
            <w:r w:rsidRPr="00F26942">
              <w:t>ad No 174, 2012 (as am by No 89, 2013)</w:t>
            </w:r>
          </w:p>
        </w:tc>
      </w:tr>
      <w:tr w:rsidR="0014397C" w:rsidRPr="00F26942" w14:paraId="1E6551B0" w14:textId="77777777" w:rsidTr="00FE0A9B">
        <w:trPr>
          <w:cantSplit/>
        </w:trPr>
        <w:tc>
          <w:tcPr>
            <w:tcW w:w="2551" w:type="dxa"/>
            <w:shd w:val="clear" w:color="auto" w:fill="auto"/>
          </w:tcPr>
          <w:p w14:paraId="3652C902" w14:textId="77777777" w:rsidR="0014397C" w:rsidRPr="00F26942" w:rsidRDefault="0014397C" w:rsidP="00FE0A9B">
            <w:pPr>
              <w:pStyle w:val="ENoteTableText"/>
              <w:tabs>
                <w:tab w:val="center" w:leader="dot" w:pos="2268"/>
              </w:tabs>
            </w:pPr>
            <w:r w:rsidRPr="00F26942">
              <w:t>c 2B</w:t>
            </w:r>
            <w:r w:rsidRPr="00F26942">
              <w:tab/>
            </w:r>
          </w:p>
        </w:tc>
        <w:tc>
          <w:tcPr>
            <w:tcW w:w="4592" w:type="dxa"/>
            <w:shd w:val="clear" w:color="auto" w:fill="auto"/>
          </w:tcPr>
          <w:p w14:paraId="20F627E5" w14:textId="77777777" w:rsidR="0014397C" w:rsidRPr="00F26942" w:rsidRDefault="0014397C" w:rsidP="00FE0A9B">
            <w:pPr>
              <w:pStyle w:val="ENoteTableText"/>
            </w:pPr>
            <w:r w:rsidRPr="00F26942">
              <w:t>ad No 174, 2012 (as am by No 89, 2013)</w:t>
            </w:r>
          </w:p>
        </w:tc>
      </w:tr>
      <w:tr w:rsidR="0014397C" w:rsidRPr="00F26942" w14:paraId="22ABFE00" w14:textId="77777777" w:rsidTr="00FE0A9B">
        <w:trPr>
          <w:cantSplit/>
        </w:trPr>
        <w:tc>
          <w:tcPr>
            <w:tcW w:w="2551" w:type="dxa"/>
            <w:shd w:val="clear" w:color="auto" w:fill="auto"/>
          </w:tcPr>
          <w:p w14:paraId="2FFB8A15" w14:textId="77777777" w:rsidR="0014397C" w:rsidRPr="00F26942" w:rsidRDefault="0014397C" w:rsidP="00FE0A9B">
            <w:pPr>
              <w:pStyle w:val="ENoteTableText"/>
              <w:keepNext/>
            </w:pPr>
            <w:r w:rsidRPr="00F26942">
              <w:rPr>
                <w:b/>
                <w:noProof/>
              </w:rPr>
              <w:t>Part 3</w:t>
            </w:r>
          </w:p>
        </w:tc>
        <w:tc>
          <w:tcPr>
            <w:tcW w:w="4592" w:type="dxa"/>
            <w:shd w:val="clear" w:color="auto" w:fill="auto"/>
          </w:tcPr>
          <w:p w14:paraId="5FED037F" w14:textId="77777777" w:rsidR="0014397C" w:rsidRPr="00F26942" w:rsidRDefault="0014397C" w:rsidP="00FE0A9B">
            <w:pPr>
              <w:pStyle w:val="ENoteTableText"/>
            </w:pPr>
          </w:p>
        </w:tc>
      </w:tr>
      <w:tr w:rsidR="0014397C" w:rsidRPr="00F26942" w14:paraId="29136612" w14:textId="77777777" w:rsidTr="00FE0A9B">
        <w:trPr>
          <w:cantSplit/>
        </w:trPr>
        <w:tc>
          <w:tcPr>
            <w:tcW w:w="2551" w:type="dxa"/>
            <w:shd w:val="clear" w:color="auto" w:fill="auto"/>
          </w:tcPr>
          <w:p w14:paraId="3B3BF7D4" w14:textId="77777777" w:rsidR="0014397C" w:rsidRPr="00F26942" w:rsidRDefault="0014397C" w:rsidP="00FE0A9B">
            <w:pPr>
              <w:pStyle w:val="ENoteTableText"/>
              <w:tabs>
                <w:tab w:val="center" w:leader="dot" w:pos="2268"/>
              </w:tabs>
            </w:pPr>
            <w:r w:rsidRPr="00F26942">
              <w:t>c 3</w:t>
            </w:r>
            <w:r w:rsidRPr="00F26942">
              <w:tab/>
            </w:r>
          </w:p>
        </w:tc>
        <w:tc>
          <w:tcPr>
            <w:tcW w:w="4592" w:type="dxa"/>
            <w:shd w:val="clear" w:color="auto" w:fill="auto"/>
          </w:tcPr>
          <w:p w14:paraId="069F51D7" w14:textId="77777777" w:rsidR="0014397C" w:rsidRPr="00F26942" w:rsidRDefault="0014397C" w:rsidP="00FE0A9B">
            <w:pPr>
              <w:pStyle w:val="ENoteTableText"/>
            </w:pPr>
            <w:r w:rsidRPr="00F26942">
              <w:t>ad No 174, 2012</w:t>
            </w:r>
          </w:p>
        </w:tc>
      </w:tr>
      <w:tr w:rsidR="0014397C" w:rsidRPr="00F26942" w14:paraId="1139C303" w14:textId="77777777" w:rsidTr="00FE0A9B">
        <w:trPr>
          <w:cantSplit/>
        </w:trPr>
        <w:tc>
          <w:tcPr>
            <w:tcW w:w="2551" w:type="dxa"/>
            <w:shd w:val="clear" w:color="auto" w:fill="auto"/>
          </w:tcPr>
          <w:p w14:paraId="683F8685" w14:textId="77777777" w:rsidR="0014397C" w:rsidRPr="00F26942" w:rsidRDefault="0014397C" w:rsidP="00FE0A9B">
            <w:pPr>
              <w:pStyle w:val="ENoteTableText"/>
            </w:pPr>
            <w:r w:rsidRPr="00F26942">
              <w:rPr>
                <w:b/>
                <w:noProof/>
              </w:rPr>
              <w:t>Part 4</w:t>
            </w:r>
          </w:p>
        </w:tc>
        <w:tc>
          <w:tcPr>
            <w:tcW w:w="4592" w:type="dxa"/>
            <w:shd w:val="clear" w:color="auto" w:fill="auto"/>
          </w:tcPr>
          <w:p w14:paraId="68188F2E" w14:textId="77777777" w:rsidR="0014397C" w:rsidRPr="00F26942" w:rsidRDefault="0014397C" w:rsidP="00FE0A9B">
            <w:pPr>
              <w:pStyle w:val="ENoteTableText"/>
            </w:pPr>
          </w:p>
        </w:tc>
      </w:tr>
      <w:tr w:rsidR="0014397C" w:rsidRPr="00F26942" w14:paraId="32AFDAC0" w14:textId="77777777" w:rsidTr="00FE0A9B">
        <w:trPr>
          <w:cantSplit/>
        </w:trPr>
        <w:tc>
          <w:tcPr>
            <w:tcW w:w="2551" w:type="dxa"/>
            <w:shd w:val="clear" w:color="auto" w:fill="auto"/>
          </w:tcPr>
          <w:p w14:paraId="6FFB01C2" w14:textId="77777777" w:rsidR="0014397C" w:rsidRPr="00F26942" w:rsidRDefault="0014397C" w:rsidP="00FE0A9B">
            <w:pPr>
              <w:pStyle w:val="ENoteTableText"/>
              <w:tabs>
                <w:tab w:val="center" w:leader="dot" w:pos="2268"/>
              </w:tabs>
            </w:pPr>
            <w:r w:rsidRPr="00F26942">
              <w:t>c 4</w:t>
            </w:r>
            <w:r w:rsidRPr="00F26942">
              <w:tab/>
            </w:r>
          </w:p>
        </w:tc>
        <w:tc>
          <w:tcPr>
            <w:tcW w:w="4592" w:type="dxa"/>
            <w:shd w:val="clear" w:color="auto" w:fill="auto"/>
          </w:tcPr>
          <w:p w14:paraId="0B7F6E1C" w14:textId="77777777" w:rsidR="0014397C" w:rsidRPr="00F26942" w:rsidRDefault="0014397C" w:rsidP="00FE0A9B">
            <w:pPr>
              <w:pStyle w:val="ENoteTableText"/>
            </w:pPr>
            <w:r w:rsidRPr="00F26942">
              <w:t>ad No 174, 2012</w:t>
            </w:r>
          </w:p>
        </w:tc>
      </w:tr>
      <w:tr w:rsidR="0014397C" w:rsidRPr="00F26942" w14:paraId="61747368" w14:textId="77777777" w:rsidTr="00FE0A9B">
        <w:trPr>
          <w:cantSplit/>
        </w:trPr>
        <w:tc>
          <w:tcPr>
            <w:tcW w:w="2551" w:type="dxa"/>
            <w:shd w:val="clear" w:color="auto" w:fill="auto"/>
          </w:tcPr>
          <w:p w14:paraId="1F67C288" w14:textId="77777777" w:rsidR="0014397C" w:rsidRPr="00F26942" w:rsidRDefault="0014397C" w:rsidP="00FE0A9B">
            <w:pPr>
              <w:pStyle w:val="ENoteTableText"/>
              <w:tabs>
                <w:tab w:val="center" w:leader="dot" w:pos="2268"/>
              </w:tabs>
            </w:pPr>
            <w:r w:rsidRPr="00F26942">
              <w:t>c 5</w:t>
            </w:r>
            <w:r w:rsidRPr="00F26942">
              <w:tab/>
            </w:r>
          </w:p>
        </w:tc>
        <w:tc>
          <w:tcPr>
            <w:tcW w:w="4592" w:type="dxa"/>
            <w:shd w:val="clear" w:color="auto" w:fill="auto"/>
          </w:tcPr>
          <w:p w14:paraId="6A9E9985" w14:textId="77777777" w:rsidR="0014397C" w:rsidRPr="00F26942" w:rsidRDefault="0014397C" w:rsidP="00FE0A9B">
            <w:pPr>
              <w:pStyle w:val="ENoteTableText"/>
            </w:pPr>
            <w:r w:rsidRPr="00F26942">
              <w:t>ad No 174, 2012</w:t>
            </w:r>
          </w:p>
        </w:tc>
      </w:tr>
      <w:tr w:rsidR="0014397C" w:rsidRPr="00F26942" w14:paraId="21BB599B" w14:textId="77777777" w:rsidTr="00FE0A9B">
        <w:trPr>
          <w:cantSplit/>
        </w:trPr>
        <w:tc>
          <w:tcPr>
            <w:tcW w:w="2551" w:type="dxa"/>
            <w:shd w:val="clear" w:color="auto" w:fill="auto"/>
          </w:tcPr>
          <w:p w14:paraId="4B7C52CB" w14:textId="77777777" w:rsidR="0014397C" w:rsidRPr="00F26942" w:rsidRDefault="0014397C" w:rsidP="00FE0A9B">
            <w:pPr>
              <w:pStyle w:val="ENoteTableText"/>
              <w:tabs>
                <w:tab w:val="center" w:leader="dot" w:pos="2268"/>
              </w:tabs>
            </w:pPr>
            <w:r w:rsidRPr="00F26942">
              <w:t>c 6</w:t>
            </w:r>
            <w:r w:rsidRPr="00F26942">
              <w:tab/>
            </w:r>
          </w:p>
        </w:tc>
        <w:tc>
          <w:tcPr>
            <w:tcW w:w="4592" w:type="dxa"/>
            <w:shd w:val="clear" w:color="auto" w:fill="auto"/>
          </w:tcPr>
          <w:p w14:paraId="7B8112CE" w14:textId="77777777" w:rsidR="0014397C" w:rsidRPr="00F26942" w:rsidRDefault="0014397C" w:rsidP="00FE0A9B">
            <w:pPr>
              <w:pStyle w:val="ENoteTableText"/>
            </w:pPr>
            <w:r w:rsidRPr="00F26942">
              <w:t>ad No 174, 2012</w:t>
            </w:r>
          </w:p>
        </w:tc>
      </w:tr>
      <w:tr w:rsidR="0014397C" w:rsidRPr="00F26942" w14:paraId="3B01F8EB" w14:textId="77777777" w:rsidTr="00FE0A9B">
        <w:trPr>
          <w:cantSplit/>
        </w:trPr>
        <w:tc>
          <w:tcPr>
            <w:tcW w:w="2551" w:type="dxa"/>
            <w:shd w:val="clear" w:color="auto" w:fill="auto"/>
          </w:tcPr>
          <w:p w14:paraId="2B695106" w14:textId="77777777" w:rsidR="0014397C" w:rsidRPr="00F26942" w:rsidRDefault="0014397C" w:rsidP="00FE0A9B">
            <w:pPr>
              <w:pStyle w:val="ENoteTableText"/>
              <w:tabs>
                <w:tab w:val="center" w:leader="dot" w:pos="2268"/>
              </w:tabs>
            </w:pPr>
            <w:r w:rsidRPr="00F26942">
              <w:t>c 7</w:t>
            </w:r>
            <w:r w:rsidRPr="00F26942">
              <w:tab/>
            </w:r>
          </w:p>
        </w:tc>
        <w:tc>
          <w:tcPr>
            <w:tcW w:w="4592" w:type="dxa"/>
            <w:shd w:val="clear" w:color="auto" w:fill="auto"/>
          </w:tcPr>
          <w:p w14:paraId="02561220" w14:textId="77777777" w:rsidR="0014397C" w:rsidRPr="00F26942" w:rsidRDefault="0014397C" w:rsidP="00FE0A9B">
            <w:pPr>
              <w:pStyle w:val="ENoteTableText"/>
            </w:pPr>
            <w:r w:rsidRPr="00F26942">
              <w:t>ad No 174, 2012</w:t>
            </w:r>
          </w:p>
        </w:tc>
      </w:tr>
      <w:tr w:rsidR="0014397C" w:rsidRPr="00F26942" w14:paraId="07D0859C" w14:textId="77777777" w:rsidTr="00FE0A9B">
        <w:trPr>
          <w:cantSplit/>
        </w:trPr>
        <w:tc>
          <w:tcPr>
            <w:tcW w:w="2551" w:type="dxa"/>
            <w:shd w:val="clear" w:color="auto" w:fill="auto"/>
          </w:tcPr>
          <w:p w14:paraId="55B7180E" w14:textId="77777777" w:rsidR="0014397C" w:rsidRPr="00F26942" w:rsidRDefault="0014397C" w:rsidP="00FE0A9B">
            <w:pPr>
              <w:pStyle w:val="ENoteTableText"/>
              <w:tabs>
                <w:tab w:val="center" w:leader="dot" w:pos="2268"/>
              </w:tabs>
            </w:pPr>
            <w:r w:rsidRPr="00F26942">
              <w:t>c 8</w:t>
            </w:r>
            <w:r w:rsidRPr="00F26942">
              <w:tab/>
            </w:r>
          </w:p>
        </w:tc>
        <w:tc>
          <w:tcPr>
            <w:tcW w:w="4592" w:type="dxa"/>
            <w:shd w:val="clear" w:color="auto" w:fill="auto"/>
          </w:tcPr>
          <w:p w14:paraId="6C22A2E8" w14:textId="77777777" w:rsidR="0014397C" w:rsidRPr="00F26942" w:rsidRDefault="0014397C" w:rsidP="00FE0A9B">
            <w:pPr>
              <w:pStyle w:val="ENoteTableText"/>
            </w:pPr>
            <w:r w:rsidRPr="00F26942">
              <w:t>ad No 174, 2012</w:t>
            </w:r>
          </w:p>
        </w:tc>
      </w:tr>
      <w:tr w:rsidR="0014397C" w:rsidRPr="00F26942" w14:paraId="10939A99" w14:textId="77777777" w:rsidTr="00FE0A9B">
        <w:trPr>
          <w:cantSplit/>
        </w:trPr>
        <w:tc>
          <w:tcPr>
            <w:tcW w:w="2551" w:type="dxa"/>
            <w:shd w:val="clear" w:color="auto" w:fill="auto"/>
          </w:tcPr>
          <w:p w14:paraId="65A277BA" w14:textId="77777777" w:rsidR="0014397C" w:rsidRPr="00F26942" w:rsidRDefault="0014397C" w:rsidP="00FE0A9B">
            <w:pPr>
              <w:pStyle w:val="ENoteTableText"/>
            </w:pPr>
            <w:r w:rsidRPr="00F26942">
              <w:rPr>
                <w:b/>
                <w:noProof/>
              </w:rPr>
              <w:t>Part 5</w:t>
            </w:r>
          </w:p>
        </w:tc>
        <w:tc>
          <w:tcPr>
            <w:tcW w:w="4592" w:type="dxa"/>
            <w:shd w:val="clear" w:color="auto" w:fill="auto"/>
          </w:tcPr>
          <w:p w14:paraId="24D81468" w14:textId="77777777" w:rsidR="0014397C" w:rsidRPr="00F26942" w:rsidRDefault="0014397C" w:rsidP="00FE0A9B">
            <w:pPr>
              <w:pStyle w:val="ENoteTableText"/>
            </w:pPr>
          </w:p>
        </w:tc>
      </w:tr>
      <w:tr w:rsidR="0014397C" w:rsidRPr="00F26942" w14:paraId="3FE051FB" w14:textId="77777777" w:rsidTr="00FE0A9B">
        <w:trPr>
          <w:cantSplit/>
        </w:trPr>
        <w:tc>
          <w:tcPr>
            <w:tcW w:w="2551" w:type="dxa"/>
            <w:shd w:val="clear" w:color="auto" w:fill="auto"/>
          </w:tcPr>
          <w:p w14:paraId="099E97A2" w14:textId="77777777" w:rsidR="0014397C" w:rsidRPr="00F26942" w:rsidRDefault="0014397C" w:rsidP="00FE0A9B">
            <w:pPr>
              <w:pStyle w:val="ENoteTableText"/>
              <w:tabs>
                <w:tab w:val="center" w:leader="dot" w:pos="2268"/>
              </w:tabs>
            </w:pPr>
            <w:r w:rsidRPr="00F26942">
              <w:t>c 9</w:t>
            </w:r>
            <w:r w:rsidRPr="00F26942">
              <w:tab/>
            </w:r>
          </w:p>
        </w:tc>
        <w:tc>
          <w:tcPr>
            <w:tcW w:w="4592" w:type="dxa"/>
            <w:shd w:val="clear" w:color="auto" w:fill="auto"/>
          </w:tcPr>
          <w:p w14:paraId="242BD03C" w14:textId="77777777" w:rsidR="0014397C" w:rsidRPr="00F26942" w:rsidRDefault="0014397C" w:rsidP="00FE0A9B">
            <w:pPr>
              <w:pStyle w:val="ENoteTableText"/>
            </w:pPr>
            <w:r w:rsidRPr="00F26942">
              <w:t>ad No 174, 2012</w:t>
            </w:r>
          </w:p>
        </w:tc>
      </w:tr>
      <w:tr w:rsidR="0014397C" w:rsidRPr="00F26942" w14:paraId="3CB90F2F" w14:textId="77777777" w:rsidTr="00FE0A9B">
        <w:trPr>
          <w:cantSplit/>
        </w:trPr>
        <w:tc>
          <w:tcPr>
            <w:tcW w:w="2551" w:type="dxa"/>
            <w:shd w:val="clear" w:color="auto" w:fill="auto"/>
          </w:tcPr>
          <w:p w14:paraId="1BB5EF44" w14:textId="77777777" w:rsidR="0014397C" w:rsidRPr="00F26942" w:rsidRDefault="0014397C" w:rsidP="00FE0A9B">
            <w:pPr>
              <w:pStyle w:val="ENoteTableText"/>
              <w:keepNext/>
              <w:keepLines/>
            </w:pPr>
            <w:r w:rsidRPr="00F26942">
              <w:rPr>
                <w:b/>
                <w:noProof/>
              </w:rPr>
              <w:t>Part 6</w:t>
            </w:r>
          </w:p>
        </w:tc>
        <w:tc>
          <w:tcPr>
            <w:tcW w:w="4592" w:type="dxa"/>
            <w:shd w:val="clear" w:color="auto" w:fill="auto"/>
          </w:tcPr>
          <w:p w14:paraId="2DA8B874" w14:textId="77777777" w:rsidR="0014397C" w:rsidRPr="00F26942" w:rsidRDefault="0014397C" w:rsidP="00FE0A9B">
            <w:pPr>
              <w:pStyle w:val="ENoteTableText"/>
              <w:keepNext/>
              <w:keepLines/>
            </w:pPr>
          </w:p>
        </w:tc>
      </w:tr>
      <w:tr w:rsidR="0014397C" w:rsidRPr="00F26942" w14:paraId="0633AA87" w14:textId="77777777" w:rsidTr="00FE0A9B">
        <w:trPr>
          <w:cantSplit/>
        </w:trPr>
        <w:tc>
          <w:tcPr>
            <w:tcW w:w="2551" w:type="dxa"/>
            <w:shd w:val="clear" w:color="auto" w:fill="auto"/>
          </w:tcPr>
          <w:p w14:paraId="22885E22" w14:textId="77777777" w:rsidR="0014397C" w:rsidRPr="00F26942" w:rsidRDefault="0014397C" w:rsidP="00FE0A9B">
            <w:pPr>
              <w:pStyle w:val="ENoteTableText"/>
              <w:tabs>
                <w:tab w:val="center" w:leader="dot" w:pos="2268"/>
              </w:tabs>
            </w:pPr>
            <w:r w:rsidRPr="00F26942">
              <w:t>c 10</w:t>
            </w:r>
            <w:r w:rsidRPr="00F26942">
              <w:tab/>
            </w:r>
          </w:p>
        </w:tc>
        <w:tc>
          <w:tcPr>
            <w:tcW w:w="4592" w:type="dxa"/>
            <w:shd w:val="clear" w:color="auto" w:fill="auto"/>
          </w:tcPr>
          <w:p w14:paraId="649012F2" w14:textId="77777777" w:rsidR="0014397C" w:rsidRPr="00F26942" w:rsidRDefault="0014397C" w:rsidP="00FE0A9B">
            <w:pPr>
              <w:pStyle w:val="ENoteTableText"/>
            </w:pPr>
            <w:r w:rsidRPr="00F26942">
              <w:t>ad No 174, 2012</w:t>
            </w:r>
          </w:p>
        </w:tc>
      </w:tr>
      <w:tr w:rsidR="0014397C" w:rsidRPr="00F26942" w14:paraId="1A58E1E0" w14:textId="77777777" w:rsidTr="00FE0A9B">
        <w:trPr>
          <w:cantSplit/>
        </w:trPr>
        <w:tc>
          <w:tcPr>
            <w:tcW w:w="2551" w:type="dxa"/>
            <w:shd w:val="clear" w:color="auto" w:fill="auto"/>
          </w:tcPr>
          <w:p w14:paraId="0721C401" w14:textId="77777777" w:rsidR="0014397C" w:rsidRPr="00F26942" w:rsidRDefault="0014397C" w:rsidP="00FE0A9B">
            <w:pPr>
              <w:pStyle w:val="ENoteTableText"/>
              <w:tabs>
                <w:tab w:val="center" w:leader="dot" w:pos="2268"/>
              </w:tabs>
            </w:pPr>
            <w:r w:rsidRPr="00F26942">
              <w:t>c 11</w:t>
            </w:r>
            <w:r w:rsidRPr="00F26942">
              <w:tab/>
            </w:r>
          </w:p>
        </w:tc>
        <w:tc>
          <w:tcPr>
            <w:tcW w:w="4592" w:type="dxa"/>
            <w:shd w:val="clear" w:color="auto" w:fill="auto"/>
          </w:tcPr>
          <w:p w14:paraId="35690E5D" w14:textId="77777777" w:rsidR="0014397C" w:rsidRPr="00F26942" w:rsidRDefault="0014397C" w:rsidP="00FE0A9B">
            <w:pPr>
              <w:pStyle w:val="ENoteTableText"/>
            </w:pPr>
            <w:r w:rsidRPr="00F26942">
              <w:t>ad No 174, 2012</w:t>
            </w:r>
          </w:p>
        </w:tc>
      </w:tr>
      <w:tr w:rsidR="0014397C" w:rsidRPr="00F26942" w14:paraId="7C6FFFCE" w14:textId="77777777" w:rsidTr="00FE0A9B">
        <w:trPr>
          <w:cantSplit/>
        </w:trPr>
        <w:tc>
          <w:tcPr>
            <w:tcW w:w="2551" w:type="dxa"/>
            <w:shd w:val="clear" w:color="auto" w:fill="auto"/>
          </w:tcPr>
          <w:p w14:paraId="5EDE0AEA" w14:textId="77777777" w:rsidR="0014397C" w:rsidRPr="00F26942" w:rsidRDefault="0014397C" w:rsidP="00FE0A9B">
            <w:pPr>
              <w:pStyle w:val="ENoteTableText"/>
              <w:tabs>
                <w:tab w:val="center" w:leader="dot" w:pos="2268"/>
              </w:tabs>
            </w:pPr>
            <w:r w:rsidRPr="00F26942">
              <w:t>c 12</w:t>
            </w:r>
            <w:r w:rsidRPr="00F26942">
              <w:tab/>
            </w:r>
          </w:p>
        </w:tc>
        <w:tc>
          <w:tcPr>
            <w:tcW w:w="4592" w:type="dxa"/>
            <w:shd w:val="clear" w:color="auto" w:fill="auto"/>
          </w:tcPr>
          <w:p w14:paraId="0755AA39" w14:textId="77777777" w:rsidR="0014397C" w:rsidRPr="00F26942" w:rsidRDefault="0014397C" w:rsidP="00FE0A9B">
            <w:pPr>
              <w:pStyle w:val="ENoteTableText"/>
            </w:pPr>
            <w:r w:rsidRPr="00F26942">
              <w:t>ad No 174, 2012</w:t>
            </w:r>
          </w:p>
        </w:tc>
      </w:tr>
      <w:tr w:rsidR="0014397C" w:rsidRPr="00F26942" w14:paraId="0EC44374" w14:textId="77777777" w:rsidTr="00FE0A9B">
        <w:trPr>
          <w:cantSplit/>
        </w:trPr>
        <w:tc>
          <w:tcPr>
            <w:tcW w:w="2551" w:type="dxa"/>
            <w:shd w:val="clear" w:color="auto" w:fill="auto"/>
          </w:tcPr>
          <w:p w14:paraId="6FB57D64" w14:textId="77777777" w:rsidR="0014397C" w:rsidRPr="00F26942" w:rsidRDefault="0014397C" w:rsidP="00FE0A9B">
            <w:pPr>
              <w:pStyle w:val="ENoteTableText"/>
              <w:tabs>
                <w:tab w:val="center" w:leader="dot" w:pos="2268"/>
              </w:tabs>
            </w:pPr>
            <w:r w:rsidRPr="00F26942">
              <w:t>c 13</w:t>
            </w:r>
            <w:r w:rsidRPr="00F26942">
              <w:tab/>
            </w:r>
          </w:p>
        </w:tc>
        <w:tc>
          <w:tcPr>
            <w:tcW w:w="4592" w:type="dxa"/>
            <w:shd w:val="clear" w:color="auto" w:fill="auto"/>
          </w:tcPr>
          <w:p w14:paraId="20985366" w14:textId="77777777" w:rsidR="0014397C" w:rsidRPr="00F26942" w:rsidRDefault="0014397C" w:rsidP="00FE0A9B">
            <w:pPr>
              <w:pStyle w:val="ENoteTableText"/>
            </w:pPr>
            <w:r w:rsidRPr="00F26942">
              <w:t>ad No 174, 2012</w:t>
            </w:r>
          </w:p>
        </w:tc>
      </w:tr>
      <w:tr w:rsidR="0014397C" w:rsidRPr="00F26942" w14:paraId="01D9A3A4" w14:textId="77777777" w:rsidTr="00FE0A9B">
        <w:trPr>
          <w:cantSplit/>
        </w:trPr>
        <w:tc>
          <w:tcPr>
            <w:tcW w:w="2551" w:type="dxa"/>
            <w:shd w:val="clear" w:color="auto" w:fill="auto"/>
          </w:tcPr>
          <w:p w14:paraId="1A5C72FD" w14:textId="77777777" w:rsidR="0014397C" w:rsidRPr="00F26942" w:rsidRDefault="0014397C" w:rsidP="00FE0A9B">
            <w:pPr>
              <w:pStyle w:val="ENoteTableText"/>
            </w:pPr>
            <w:r w:rsidRPr="00F26942">
              <w:rPr>
                <w:b/>
                <w:noProof/>
              </w:rPr>
              <w:t>Part 7</w:t>
            </w:r>
          </w:p>
        </w:tc>
        <w:tc>
          <w:tcPr>
            <w:tcW w:w="4592" w:type="dxa"/>
            <w:shd w:val="clear" w:color="auto" w:fill="auto"/>
          </w:tcPr>
          <w:p w14:paraId="67B41013" w14:textId="77777777" w:rsidR="0014397C" w:rsidRPr="00F26942" w:rsidRDefault="0014397C" w:rsidP="00FE0A9B">
            <w:pPr>
              <w:pStyle w:val="ENoteTableText"/>
            </w:pPr>
          </w:p>
        </w:tc>
      </w:tr>
      <w:tr w:rsidR="0014397C" w:rsidRPr="00F26942" w14:paraId="2008D955" w14:textId="77777777" w:rsidTr="00FE0A9B">
        <w:trPr>
          <w:cantSplit/>
        </w:trPr>
        <w:tc>
          <w:tcPr>
            <w:tcW w:w="2551" w:type="dxa"/>
            <w:shd w:val="clear" w:color="auto" w:fill="auto"/>
          </w:tcPr>
          <w:p w14:paraId="15676BED" w14:textId="77777777" w:rsidR="0014397C" w:rsidRPr="00F26942" w:rsidRDefault="0014397C" w:rsidP="00FE0A9B">
            <w:pPr>
              <w:pStyle w:val="ENoteTableText"/>
              <w:tabs>
                <w:tab w:val="center" w:leader="dot" w:pos="2268"/>
              </w:tabs>
            </w:pPr>
            <w:r w:rsidRPr="00F26942">
              <w:t>c 14</w:t>
            </w:r>
            <w:r w:rsidRPr="00F26942">
              <w:tab/>
            </w:r>
          </w:p>
        </w:tc>
        <w:tc>
          <w:tcPr>
            <w:tcW w:w="4592" w:type="dxa"/>
            <w:shd w:val="clear" w:color="auto" w:fill="auto"/>
          </w:tcPr>
          <w:p w14:paraId="3BA4100F" w14:textId="77777777" w:rsidR="0014397C" w:rsidRPr="00F26942" w:rsidRDefault="0014397C" w:rsidP="00FE0A9B">
            <w:pPr>
              <w:pStyle w:val="ENoteTableText"/>
            </w:pPr>
            <w:r w:rsidRPr="00F26942">
              <w:t>ad No 174, 2012</w:t>
            </w:r>
          </w:p>
        </w:tc>
      </w:tr>
      <w:tr w:rsidR="0014397C" w:rsidRPr="00F26942" w14:paraId="6E1ADEDB" w14:textId="77777777" w:rsidTr="00FE0A9B">
        <w:trPr>
          <w:cantSplit/>
        </w:trPr>
        <w:tc>
          <w:tcPr>
            <w:tcW w:w="2551" w:type="dxa"/>
            <w:shd w:val="clear" w:color="auto" w:fill="auto"/>
          </w:tcPr>
          <w:p w14:paraId="0E86491B" w14:textId="77777777" w:rsidR="0014397C" w:rsidRPr="00F26942" w:rsidRDefault="0014397C" w:rsidP="00FE0A9B">
            <w:pPr>
              <w:pStyle w:val="ENoteTableText"/>
              <w:tabs>
                <w:tab w:val="center" w:leader="dot" w:pos="2268"/>
              </w:tabs>
            </w:pPr>
            <w:r w:rsidRPr="00F26942">
              <w:t>c 15</w:t>
            </w:r>
            <w:r w:rsidRPr="00F26942">
              <w:tab/>
            </w:r>
          </w:p>
        </w:tc>
        <w:tc>
          <w:tcPr>
            <w:tcW w:w="4592" w:type="dxa"/>
            <w:shd w:val="clear" w:color="auto" w:fill="auto"/>
          </w:tcPr>
          <w:p w14:paraId="50AF3F43" w14:textId="77777777" w:rsidR="0014397C" w:rsidRPr="00F26942" w:rsidRDefault="0014397C" w:rsidP="00FE0A9B">
            <w:pPr>
              <w:pStyle w:val="ENoteTableText"/>
            </w:pPr>
            <w:r w:rsidRPr="00F26942">
              <w:t>ad No 174, 2012</w:t>
            </w:r>
          </w:p>
        </w:tc>
      </w:tr>
      <w:tr w:rsidR="0014397C" w:rsidRPr="00F26942" w14:paraId="4D71CF50" w14:textId="77777777" w:rsidTr="00FE0A9B">
        <w:trPr>
          <w:cantSplit/>
        </w:trPr>
        <w:tc>
          <w:tcPr>
            <w:tcW w:w="2551" w:type="dxa"/>
            <w:shd w:val="clear" w:color="auto" w:fill="auto"/>
          </w:tcPr>
          <w:p w14:paraId="17E45885" w14:textId="77777777" w:rsidR="0014397C" w:rsidRPr="00F26942" w:rsidRDefault="0014397C" w:rsidP="00FE0A9B">
            <w:pPr>
              <w:pStyle w:val="ENoteTableText"/>
              <w:tabs>
                <w:tab w:val="center" w:leader="dot" w:pos="2268"/>
              </w:tabs>
            </w:pPr>
            <w:r w:rsidRPr="00F26942">
              <w:t>c 16</w:t>
            </w:r>
            <w:r w:rsidRPr="00F26942">
              <w:tab/>
            </w:r>
          </w:p>
        </w:tc>
        <w:tc>
          <w:tcPr>
            <w:tcW w:w="4592" w:type="dxa"/>
            <w:shd w:val="clear" w:color="auto" w:fill="auto"/>
          </w:tcPr>
          <w:p w14:paraId="2E249B98" w14:textId="77777777" w:rsidR="0014397C" w:rsidRPr="00F26942" w:rsidRDefault="0014397C" w:rsidP="00FE0A9B">
            <w:pPr>
              <w:pStyle w:val="ENoteTableText"/>
            </w:pPr>
            <w:r w:rsidRPr="00F26942">
              <w:t>ad No 174, 2012</w:t>
            </w:r>
          </w:p>
        </w:tc>
      </w:tr>
      <w:tr w:rsidR="0014397C" w:rsidRPr="00F26942" w14:paraId="4C0ABB49" w14:textId="77777777" w:rsidTr="00FE0A9B">
        <w:trPr>
          <w:cantSplit/>
        </w:trPr>
        <w:tc>
          <w:tcPr>
            <w:tcW w:w="2551" w:type="dxa"/>
            <w:shd w:val="clear" w:color="auto" w:fill="auto"/>
          </w:tcPr>
          <w:p w14:paraId="222B19A3" w14:textId="77777777" w:rsidR="0014397C" w:rsidRPr="00F26942" w:rsidRDefault="0014397C" w:rsidP="00FE0A9B">
            <w:pPr>
              <w:pStyle w:val="ENoteTableText"/>
            </w:pPr>
            <w:r w:rsidRPr="00F26942">
              <w:rPr>
                <w:b/>
                <w:noProof/>
              </w:rPr>
              <w:t>Part 8</w:t>
            </w:r>
          </w:p>
        </w:tc>
        <w:tc>
          <w:tcPr>
            <w:tcW w:w="4592" w:type="dxa"/>
            <w:shd w:val="clear" w:color="auto" w:fill="auto"/>
          </w:tcPr>
          <w:p w14:paraId="6A83596E" w14:textId="77777777" w:rsidR="0014397C" w:rsidRPr="00F26942" w:rsidRDefault="0014397C" w:rsidP="00FE0A9B">
            <w:pPr>
              <w:pStyle w:val="ENoteTableText"/>
            </w:pPr>
          </w:p>
        </w:tc>
      </w:tr>
      <w:tr w:rsidR="0014397C" w:rsidRPr="00F26942" w14:paraId="605EA636" w14:textId="77777777" w:rsidTr="00FE0A9B">
        <w:trPr>
          <w:cantSplit/>
        </w:trPr>
        <w:tc>
          <w:tcPr>
            <w:tcW w:w="2551" w:type="dxa"/>
            <w:shd w:val="clear" w:color="auto" w:fill="auto"/>
          </w:tcPr>
          <w:p w14:paraId="52BFAFB1" w14:textId="77777777" w:rsidR="0014397C" w:rsidRPr="00F26942" w:rsidRDefault="0014397C" w:rsidP="00FE0A9B">
            <w:pPr>
              <w:pStyle w:val="ENoteTableText"/>
              <w:tabs>
                <w:tab w:val="center" w:leader="dot" w:pos="2268"/>
              </w:tabs>
            </w:pPr>
            <w:r w:rsidRPr="00F26942">
              <w:t>c 17</w:t>
            </w:r>
            <w:r w:rsidRPr="00F26942">
              <w:tab/>
            </w:r>
          </w:p>
        </w:tc>
        <w:tc>
          <w:tcPr>
            <w:tcW w:w="4592" w:type="dxa"/>
            <w:shd w:val="clear" w:color="auto" w:fill="auto"/>
          </w:tcPr>
          <w:p w14:paraId="1EC400C7" w14:textId="77777777" w:rsidR="0014397C" w:rsidRPr="00F26942" w:rsidRDefault="0014397C" w:rsidP="00FE0A9B">
            <w:pPr>
              <w:pStyle w:val="ENoteTableText"/>
            </w:pPr>
            <w:r w:rsidRPr="00F26942">
              <w:t>ad No 174, 2012</w:t>
            </w:r>
          </w:p>
        </w:tc>
      </w:tr>
      <w:tr w:rsidR="0014397C" w:rsidRPr="00F26942" w14:paraId="21FA683F" w14:textId="77777777" w:rsidTr="00FE0A9B">
        <w:trPr>
          <w:cantSplit/>
        </w:trPr>
        <w:tc>
          <w:tcPr>
            <w:tcW w:w="2551" w:type="dxa"/>
            <w:shd w:val="clear" w:color="auto" w:fill="auto"/>
          </w:tcPr>
          <w:p w14:paraId="2A1B503E" w14:textId="77777777" w:rsidR="0014397C" w:rsidRPr="00F26942" w:rsidRDefault="0014397C" w:rsidP="00FE0A9B">
            <w:pPr>
              <w:pStyle w:val="ENoteTableText"/>
              <w:tabs>
                <w:tab w:val="center" w:leader="dot" w:pos="2268"/>
              </w:tabs>
            </w:pPr>
            <w:r w:rsidRPr="00F26942">
              <w:t>c 18</w:t>
            </w:r>
            <w:r w:rsidRPr="00F26942">
              <w:tab/>
            </w:r>
          </w:p>
        </w:tc>
        <w:tc>
          <w:tcPr>
            <w:tcW w:w="4592" w:type="dxa"/>
            <w:shd w:val="clear" w:color="auto" w:fill="auto"/>
          </w:tcPr>
          <w:p w14:paraId="74E22034" w14:textId="77777777" w:rsidR="0014397C" w:rsidRPr="00F26942" w:rsidRDefault="0014397C" w:rsidP="00FE0A9B">
            <w:pPr>
              <w:pStyle w:val="ENoteTableText"/>
            </w:pPr>
            <w:r w:rsidRPr="00F26942">
              <w:t>ad No 174, 2012</w:t>
            </w:r>
          </w:p>
        </w:tc>
      </w:tr>
      <w:tr w:rsidR="0014397C" w:rsidRPr="00F26942" w14:paraId="79769540" w14:textId="77777777" w:rsidTr="00FE0A9B">
        <w:trPr>
          <w:cantSplit/>
        </w:trPr>
        <w:tc>
          <w:tcPr>
            <w:tcW w:w="2551" w:type="dxa"/>
            <w:shd w:val="clear" w:color="auto" w:fill="auto"/>
          </w:tcPr>
          <w:p w14:paraId="1E7E0E62" w14:textId="77777777" w:rsidR="0014397C" w:rsidRPr="00F26942" w:rsidRDefault="0014397C" w:rsidP="00FE0A9B">
            <w:pPr>
              <w:pStyle w:val="ENoteTableText"/>
              <w:tabs>
                <w:tab w:val="center" w:leader="dot" w:pos="2268"/>
              </w:tabs>
            </w:pPr>
            <w:r w:rsidRPr="00F26942">
              <w:t>c 19</w:t>
            </w:r>
            <w:r w:rsidRPr="00F26942">
              <w:tab/>
            </w:r>
          </w:p>
        </w:tc>
        <w:tc>
          <w:tcPr>
            <w:tcW w:w="4592" w:type="dxa"/>
            <w:shd w:val="clear" w:color="auto" w:fill="auto"/>
          </w:tcPr>
          <w:p w14:paraId="64FA82BE" w14:textId="77777777" w:rsidR="0014397C" w:rsidRPr="00F26942" w:rsidRDefault="0014397C" w:rsidP="00FE0A9B">
            <w:pPr>
              <w:pStyle w:val="ENoteTableText"/>
            </w:pPr>
            <w:r w:rsidRPr="00F26942">
              <w:t>ad No 174, 2012</w:t>
            </w:r>
          </w:p>
        </w:tc>
      </w:tr>
      <w:tr w:rsidR="0014397C" w:rsidRPr="00F26942" w14:paraId="3B1A7A5E" w14:textId="77777777" w:rsidTr="00FE0A9B">
        <w:trPr>
          <w:cantSplit/>
        </w:trPr>
        <w:tc>
          <w:tcPr>
            <w:tcW w:w="2551" w:type="dxa"/>
            <w:shd w:val="clear" w:color="auto" w:fill="auto"/>
          </w:tcPr>
          <w:p w14:paraId="5548BD79" w14:textId="77777777" w:rsidR="0014397C" w:rsidRPr="00F26942" w:rsidRDefault="0014397C" w:rsidP="00FE0A9B">
            <w:pPr>
              <w:pStyle w:val="ENoteTableText"/>
              <w:tabs>
                <w:tab w:val="center" w:leader="dot" w:pos="2268"/>
              </w:tabs>
            </w:pPr>
            <w:r w:rsidRPr="00F26942">
              <w:t>c 20</w:t>
            </w:r>
            <w:r w:rsidRPr="00F26942">
              <w:tab/>
            </w:r>
          </w:p>
        </w:tc>
        <w:tc>
          <w:tcPr>
            <w:tcW w:w="4592" w:type="dxa"/>
            <w:shd w:val="clear" w:color="auto" w:fill="auto"/>
          </w:tcPr>
          <w:p w14:paraId="6299A34C" w14:textId="77777777" w:rsidR="0014397C" w:rsidRPr="00F26942" w:rsidRDefault="0014397C" w:rsidP="00FE0A9B">
            <w:pPr>
              <w:pStyle w:val="ENoteTableText"/>
            </w:pPr>
            <w:r w:rsidRPr="00F26942">
              <w:t>ad No 174, 2012</w:t>
            </w:r>
          </w:p>
        </w:tc>
      </w:tr>
      <w:tr w:rsidR="0014397C" w:rsidRPr="00F26942" w14:paraId="0C0119DF" w14:textId="77777777" w:rsidTr="00FE0A9B">
        <w:trPr>
          <w:cantSplit/>
        </w:trPr>
        <w:tc>
          <w:tcPr>
            <w:tcW w:w="2551" w:type="dxa"/>
            <w:shd w:val="clear" w:color="auto" w:fill="auto"/>
          </w:tcPr>
          <w:p w14:paraId="01D5473D" w14:textId="77777777" w:rsidR="0014397C" w:rsidRPr="00F26942" w:rsidRDefault="0014397C" w:rsidP="00FE0A9B">
            <w:pPr>
              <w:pStyle w:val="ENoteTableText"/>
              <w:tabs>
                <w:tab w:val="center" w:leader="dot" w:pos="2268"/>
              </w:tabs>
            </w:pPr>
            <w:r w:rsidRPr="00F26942">
              <w:t>c 21</w:t>
            </w:r>
            <w:r w:rsidRPr="00F26942">
              <w:tab/>
            </w:r>
          </w:p>
        </w:tc>
        <w:tc>
          <w:tcPr>
            <w:tcW w:w="4592" w:type="dxa"/>
            <w:shd w:val="clear" w:color="auto" w:fill="auto"/>
          </w:tcPr>
          <w:p w14:paraId="6E1A8F87" w14:textId="77777777" w:rsidR="0014397C" w:rsidRPr="00F26942" w:rsidRDefault="0014397C" w:rsidP="00FE0A9B">
            <w:pPr>
              <w:pStyle w:val="ENoteTableText"/>
            </w:pPr>
            <w:r w:rsidRPr="00F26942">
              <w:t>ad No 174, 2012</w:t>
            </w:r>
          </w:p>
        </w:tc>
      </w:tr>
      <w:tr w:rsidR="0014397C" w:rsidRPr="00F26942" w14:paraId="4D9D201C" w14:textId="77777777" w:rsidTr="00FE0A9B">
        <w:trPr>
          <w:cantSplit/>
        </w:trPr>
        <w:tc>
          <w:tcPr>
            <w:tcW w:w="2551" w:type="dxa"/>
            <w:shd w:val="clear" w:color="auto" w:fill="auto"/>
          </w:tcPr>
          <w:p w14:paraId="214A32BE" w14:textId="77777777" w:rsidR="0014397C" w:rsidRPr="00F26942" w:rsidRDefault="0014397C" w:rsidP="00FE0A9B">
            <w:pPr>
              <w:pStyle w:val="ENoteTableText"/>
              <w:tabs>
                <w:tab w:val="center" w:leader="dot" w:pos="2268"/>
              </w:tabs>
            </w:pPr>
            <w:r w:rsidRPr="00F26942">
              <w:lastRenderedPageBreak/>
              <w:t>c 22</w:t>
            </w:r>
            <w:r w:rsidRPr="00F26942">
              <w:tab/>
            </w:r>
          </w:p>
        </w:tc>
        <w:tc>
          <w:tcPr>
            <w:tcW w:w="4592" w:type="dxa"/>
            <w:shd w:val="clear" w:color="auto" w:fill="auto"/>
          </w:tcPr>
          <w:p w14:paraId="36895560" w14:textId="77777777" w:rsidR="0014397C" w:rsidRPr="00F26942" w:rsidRDefault="0014397C" w:rsidP="00FE0A9B">
            <w:pPr>
              <w:pStyle w:val="ENoteTableText"/>
            </w:pPr>
            <w:r w:rsidRPr="00F26942">
              <w:t>ad No 174, 2012</w:t>
            </w:r>
          </w:p>
        </w:tc>
      </w:tr>
      <w:tr w:rsidR="0014397C" w:rsidRPr="00F26942" w14:paraId="14D4CEAA" w14:textId="77777777" w:rsidTr="00FE0A9B">
        <w:trPr>
          <w:cantSplit/>
        </w:trPr>
        <w:tc>
          <w:tcPr>
            <w:tcW w:w="2551" w:type="dxa"/>
            <w:shd w:val="clear" w:color="auto" w:fill="auto"/>
          </w:tcPr>
          <w:p w14:paraId="1FE5C304" w14:textId="77777777" w:rsidR="0014397C" w:rsidRPr="00F26942" w:rsidRDefault="0014397C" w:rsidP="00FE0A9B">
            <w:pPr>
              <w:pStyle w:val="ENoteTableText"/>
              <w:tabs>
                <w:tab w:val="center" w:leader="dot" w:pos="2268"/>
              </w:tabs>
            </w:pPr>
            <w:r w:rsidRPr="00F26942">
              <w:t>c 23</w:t>
            </w:r>
            <w:r w:rsidRPr="00F26942">
              <w:tab/>
            </w:r>
          </w:p>
        </w:tc>
        <w:tc>
          <w:tcPr>
            <w:tcW w:w="4592" w:type="dxa"/>
            <w:shd w:val="clear" w:color="auto" w:fill="auto"/>
          </w:tcPr>
          <w:p w14:paraId="4C77390F" w14:textId="77777777" w:rsidR="0014397C" w:rsidRPr="00F26942" w:rsidRDefault="0014397C" w:rsidP="00FE0A9B">
            <w:pPr>
              <w:pStyle w:val="ENoteTableText"/>
            </w:pPr>
            <w:r w:rsidRPr="00F26942">
              <w:t>ad No 174, 2012</w:t>
            </w:r>
          </w:p>
        </w:tc>
      </w:tr>
      <w:tr w:rsidR="0014397C" w:rsidRPr="00F26942" w14:paraId="0EFAA410" w14:textId="77777777" w:rsidTr="00FE0A9B">
        <w:trPr>
          <w:cantSplit/>
        </w:trPr>
        <w:tc>
          <w:tcPr>
            <w:tcW w:w="2551" w:type="dxa"/>
            <w:shd w:val="clear" w:color="auto" w:fill="auto"/>
          </w:tcPr>
          <w:p w14:paraId="43091DE8" w14:textId="77777777" w:rsidR="0014397C" w:rsidRPr="00F26942" w:rsidRDefault="0014397C" w:rsidP="00FE0A9B">
            <w:pPr>
              <w:pStyle w:val="ENoteTableText"/>
            </w:pPr>
            <w:r w:rsidRPr="00F26942">
              <w:rPr>
                <w:b/>
                <w:noProof/>
              </w:rPr>
              <w:t>Part 9</w:t>
            </w:r>
          </w:p>
        </w:tc>
        <w:tc>
          <w:tcPr>
            <w:tcW w:w="4592" w:type="dxa"/>
            <w:shd w:val="clear" w:color="auto" w:fill="auto"/>
          </w:tcPr>
          <w:p w14:paraId="4FCD386E" w14:textId="77777777" w:rsidR="0014397C" w:rsidRPr="00F26942" w:rsidRDefault="0014397C" w:rsidP="00FE0A9B">
            <w:pPr>
              <w:pStyle w:val="ENoteTableText"/>
            </w:pPr>
          </w:p>
        </w:tc>
      </w:tr>
      <w:tr w:rsidR="0014397C" w:rsidRPr="00F26942" w14:paraId="28110E3F" w14:textId="77777777" w:rsidTr="00FE0A9B">
        <w:trPr>
          <w:cantSplit/>
        </w:trPr>
        <w:tc>
          <w:tcPr>
            <w:tcW w:w="2551" w:type="dxa"/>
            <w:shd w:val="clear" w:color="auto" w:fill="auto"/>
          </w:tcPr>
          <w:p w14:paraId="4074B3F5" w14:textId="77777777" w:rsidR="0014397C" w:rsidRPr="00F26942" w:rsidRDefault="0014397C" w:rsidP="00FE0A9B">
            <w:pPr>
              <w:pStyle w:val="ENoteTableText"/>
              <w:tabs>
                <w:tab w:val="center" w:leader="dot" w:pos="2268"/>
              </w:tabs>
            </w:pPr>
            <w:r w:rsidRPr="00F26942">
              <w:t>c 24</w:t>
            </w:r>
            <w:r w:rsidRPr="00F26942">
              <w:tab/>
            </w:r>
          </w:p>
        </w:tc>
        <w:tc>
          <w:tcPr>
            <w:tcW w:w="4592" w:type="dxa"/>
            <w:shd w:val="clear" w:color="auto" w:fill="auto"/>
          </w:tcPr>
          <w:p w14:paraId="5828960B" w14:textId="77777777" w:rsidR="0014397C" w:rsidRPr="00F26942" w:rsidRDefault="0014397C" w:rsidP="00FE0A9B">
            <w:pPr>
              <w:pStyle w:val="ENoteTableText"/>
            </w:pPr>
            <w:r w:rsidRPr="00F26942">
              <w:t>ad No 174, 2012</w:t>
            </w:r>
          </w:p>
        </w:tc>
      </w:tr>
      <w:tr w:rsidR="0014397C" w:rsidRPr="00F26942" w14:paraId="767BFD2F" w14:textId="77777777" w:rsidTr="00FE0A9B">
        <w:trPr>
          <w:cantSplit/>
        </w:trPr>
        <w:tc>
          <w:tcPr>
            <w:tcW w:w="2551" w:type="dxa"/>
            <w:shd w:val="clear" w:color="auto" w:fill="auto"/>
          </w:tcPr>
          <w:p w14:paraId="315C5018" w14:textId="77777777" w:rsidR="0014397C" w:rsidRPr="00F26942" w:rsidRDefault="0014397C" w:rsidP="00FE0A9B">
            <w:pPr>
              <w:pStyle w:val="ENoteTableText"/>
              <w:tabs>
                <w:tab w:val="center" w:leader="dot" w:pos="2268"/>
              </w:tabs>
            </w:pPr>
            <w:r w:rsidRPr="00F26942">
              <w:t>c 25</w:t>
            </w:r>
            <w:r w:rsidRPr="00F26942">
              <w:tab/>
            </w:r>
          </w:p>
        </w:tc>
        <w:tc>
          <w:tcPr>
            <w:tcW w:w="4592" w:type="dxa"/>
            <w:shd w:val="clear" w:color="auto" w:fill="auto"/>
          </w:tcPr>
          <w:p w14:paraId="3D796DF4" w14:textId="77777777" w:rsidR="0014397C" w:rsidRPr="00F26942" w:rsidRDefault="0014397C" w:rsidP="00FE0A9B">
            <w:pPr>
              <w:pStyle w:val="ENoteTableText"/>
            </w:pPr>
            <w:r w:rsidRPr="00F26942">
              <w:t>ad No 174, 2012</w:t>
            </w:r>
          </w:p>
        </w:tc>
      </w:tr>
      <w:tr w:rsidR="0014397C" w:rsidRPr="00F26942" w14:paraId="16ADD3B7" w14:textId="77777777" w:rsidTr="00FE0A9B">
        <w:trPr>
          <w:cantSplit/>
        </w:trPr>
        <w:tc>
          <w:tcPr>
            <w:tcW w:w="2551" w:type="dxa"/>
            <w:shd w:val="clear" w:color="auto" w:fill="auto"/>
          </w:tcPr>
          <w:p w14:paraId="0DACE239" w14:textId="77777777" w:rsidR="0014397C" w:rsidRPr="00F26942" w:rsidRDefault="0014397C" w:rsidP="00FE0A9B">
            <w:pPr>
              <w:pStyle w:val="ENoteTableText"/>
              <w:tabs>
                <w:tab w:val="center" w:leader="dot" w:pos="2268"/>
              </w:tabs>
            </w:pPr>
            <w:r w:rsidRPr="00F26942">
              <w:t>c 26</w:t>
            </w:r>
            <w:r w:rsidRPr="00F26942">
              <w:tab/>
            </w:r>
          </w:p>
        </w:tc>
        <w:tc>
          <w:tcPr>
            <w:tcW w:w="4592" w:type="dxa"/>
            <w:shd w:val="clear" w:color="auto" w:fill="auto"/>
          </w:tcPr>
          <w:p w14:paraId="3C6F58C8" w14:textId="77777777" w:rsidR="0014397C" w:rsidRPr="00F26942" w:rsidRDefault="0014397C" w:rsidP="00FE0A9B">
            <w:pPr>
              <w:pStyle w:val="ENoteTableText"/>
            </w:pPr>
            <w:r w:rsidRPr="00F26942">
              <w:t>ad No 174, 2012</w:t>
            </w:r>
          </w:p>
        </w:tc>
      </w:tr>
      <w:tr w:rsidR="0014397C" w:rsidRPr="00F26942" w14:paraId="7E1CF104" w14:textId="77777777" w:rsidTr="00FE0A9B">
        <w:trPr>
          <w:cantSplit/>
        </w:trPr>
        <w:tc>
          <w:tcPr>
            <w:tcW w:w="2551" w:type="dxa"/>
            <w:shd w:val="clear" w:color="auto" w:fill="auto"/>
          </w:tcPr>
          <w:p w14:paraId="259FCBE7" w14:textId="77777777" w:rsidR="0014397C" w:rsidRPr="00F26942" w:rsidRDefault="0014397C" w:rsidP="00FE0A9B">
            <w:pPr>
              <w:pStyle w:val="ENoteTableText"/>
              <w:tabs>
                <w:tab w:val="center" w:leader="dot" w:pos="2268"/>
              </w:tabs>
            </w:pPr>
            <w:r w:rsidRPr="00F26942">
              <w:t>c 27</w:t>
            </w:r>
            <w:r w:rsidRPr="00F26942">
              <w:tab/>
            </w:r>
          </w:p>
        </w:tc>
        <w:tc>
          <w:tcPr>
            <w:tcW w:w="4592" w:type="dxa"/>
            <w:shd w:val="clear" w:color="auto" w:fill="auto"/>
          </w:tcPr>
          <w:p w14:paraId="7E5E2E23" w14:textId="77777777" w:rsidR="0014397C" w:rsidRPr="00F26942" w:rsidRDefault="0014397C" w:rsidP="00FE0A9B">
            <w:pPr>
              <w:pStyle w:val="ENoteTableText"/>
            </w:pPr>
            <w:r w:rsidRPr="00F26942">
              <w:t>ad No 174, 2012</w:t>
            </w:r>
          </w:p>
        </w:tc>
      </w:tr>
      <w:tr w:rsidR="0014397C" w:rsidRPr="00F26942" w14:paraId="108F9B69" w14:textId="77777777" w:rsidTr="00FE0A9B">
        <w:trPr>
          <w:cantSplit/>
        </w:trPr>
        <w:tc>
          <w:tcPr>
            <w:tcW w:w="2551" w:type="dxa"/>
            <w:shd w:val="clear" w:color="auto" w:fill="auto"/>
          </w:tcPr>
          <w:p w14:paraId="375733D8" w14:textId="77777777" w:rsidR="0014397C" w:rsidRPr="00F26942" w:rsidRDefault="0014397C" w:rsidP="00FE0A9B">
            <w:pPr>
              <w:pStyle w:val="ENoteTableText"/>
              <w:keepNext/>
              <w:tabs>
                <w:tab w:val="center" w:leader="dot" w:pos="2268"/>
              </w:tabs>
            </w:pPr>
            <w:r w:rsidRPr="00F26942">
              <w:t>c 28</w:t>
            </w:r>
            <w:r w:rsidRPr="00F26942">
              <w:tab/>
            </w:r>
          </w:p>
        </w:tc>
        <w:tc>
          <w:tcPr>
            <w:tcW w:w="4592" w:type="dxa"/>
            <w:shd w:val="clear" w:color="auto" w:fill="auto"/>
          </w:tcPr>
          <w:p w14:paraId="276CB605" w14:textId="77777777" w:rsidR="0014397C" w:rsidRPr="00F26942" w:rsidRDefault="0014397C" w:rsidP="00FE0A9B">
            <w:pPr>
              <w:pStyle w:val="ENoteTableText"/>
              <w:keepNext/>
            </w:pPr>
            <w:r w:rsidRPr="00F26942">
              <w:t>ad No 174, 2012</w:t>
            </w:r>
          </w:p>
        </w:tc>
      </w:tr>
      <w:tr w:rsidR="0014397C" w:rsidRPr="00F26942" w14:paraId="548CF570" w14:textId="77777777" w:rsidTr="00FE0A9B">
        <w:trPr>
          <w:cantSplit/>
        </w:trPr>
        <w:tc>
          <w:tcPr>
            <w:tcW w:w="2551" w:type="dxa"/>
            <w:shd w:val="clear" w:color="auto" w:fill="auto"/>
          </w:tcPr>
          <w:p w14:paraId="7049CA75" w14:textId="77777777" w:rsidR="0014397C" w:rsidRPr="00F26942" w:rsidRDefault="0014397C" w:rsidP="00FE0A9B">
            <w:pPr>
              <w:pStyle w:val="ENoteTableText"/>
              <w:tabs>
                <w:tab w:val="center" w:leader="dot" w:pos="2268"/>
              </w:tabs>
            </w:pPr>
            <w:r w:rsidRPr="00F26942">
              <w:t>c 29</w:t>
            </w:r>
            <w:r w:rsidRPr="00F26942">
              <w:tab/>
            </w:r>
          </w:p>
        </w:tc>
        <w:tc>
          <w:tcPr>
            <w:tcW w:w="4592" w:type="dxa"/>
            <w:shd w:val="clear" w:color="auto" w:fill="auto"/>
          </w:tcPr>
          <w:p w14:paraId="59E8D700" w14:textId="77777777" w:rsidR="0014397C" w:rsidRPr="00F26942" w:rsidRDefault="0014397C" w:rsidP="00FE0A9B">
            <w:pPr>
              <w:pStyle w:val="ENoteTableText"/>
            </w:pPr>
            <w:r w:rsidRPr="00F26942">
              <w:t>ad No 174, 2012</w:t>
            </w:r>
          </w:p>
        </w:tc>
      </w:tr>
      <w:tr w:rsidR="0014397C" w:rsidRPr="00F26942" w14:paraId="17CD7D6D" w14:textId="77777777" w:rsidTr="00FE0A9B">
        <w:trPr>
          <w:cantSplit/>
        </w:trPr>
        <w:tc>
          <w:tcPr>
            <w:tcW w:w="2551" w:type="dxa"/>
            <w:shd w:val="clear" w:color="auto" w:fill="auto"/>
          </w:tcPr>
          <w:p w14:paraId="3EB0ACBE" w14:textId="77777777" w:rsidR="0014397C" w:rsidRPr="00F26942" w:rsidRDefault="0014397C" w:rsidP="00FE0A9B">
            <w:pPr>
              <w:pStyle w:val="ENoteTableText"/>
              <w:tabs>
                <w:tab w:val="center" w:leader="dot" w:pos="2268"/>
              </w:tabs>
            </w:pPr>
            <w:r w:rsidRPr="00F26942">
              <w:t>c 30</w:t>
            </w:r>
            <w:r w:rsidRPr="00F26942">
              <w:tab/>
            </w:r>
          </w:p>
        </w:tc>
        <w:tc>
          <w:tcPr>
            <w:tcW w:w="4592" w:type="dxa"/>
            <w:shd w:val="clear" w:color="auto" w:fill="auto"/>
          </w:tcPr>
          <w:p w14:paraId="1ADFD3CF" w14:textId="77777777" w:rsidR="0014397C" w:rsidRPr="00F26942" w:rsidRDefault="0014397C" w:rsidP="00FE0A9B">
            <w:pPr>
              <w:pStyle w:val="ENoteTableText"/>
            </w:pPr>
            <w:r w:rsidRPr="00F26942">
              <w:t>ad No 174, 2012</w:t>
            </w:r>
          </w:p>
        </w:tc>
      </w:tr>
      <w:tr w:rsidR="0014397C" w:rsidRPr="00F26942" w14:paraId="54DEA27A" w14:textId="77777777" w:rsidTr="00FE0A9B">
        <w:trPr>
          <w:cantSplit/>
        </w:trPr>
        <w:tc>
          <w:tcPr>
            <w:tcW w:w="2551" w:type="dxa"/>
            <w:shd w:val="clear" w:color="auto" w:fill="auto"/>
          </w:tcPr>
          <w:p w14:paraId="41516E2D" w14:textId="77777777" w:rsidR="0014397C" w:rsidRPr="00F26942" w:rsidRDefault="0014397C" w:rsidP="00FE0A9B">
            <w:pPr>
              <w:pStyle w:val="ENoteTableText"/>
            </w:pPr>
            <w:r w:rsidRPr="00F26942">
              <w:rPr>
                <w:b/>
                <w:noProof/>
              </w:rPr>
              <w:t>Part 10</w:t>
            </w:r>
          </w:p>
        </w:tc>
        <w:tc>
          <w:tcPr>
            <w:tcW w:w="4592" w:type="dxa"/>
            <w:shd w:val="clear" w:color="auto" w:fill="auto"/>
          </w:tcPr>
          <w:p w14:paraId="6BFC9B4C" w14:textId="77777777" w:rsidR="0014397C" w:rsidRPr="00F26942" w:rsidRDefault="0014397C" w:rsidP="00FE0A9B">
            <w:pPr>
              <w:pStyle w:val="ENoteTableText"/>
            </w:pPr>
          </w:p>
        </w:tc>
      </w:tr>
      <w:tr w:rsidR="0014397C" w:rsidRPr="00F26942" w14:paraId="3AF3575A" w14:textId="77777777" w:rsidTr="00FE0A9B">
        <w:trPr>
          <w:cantSplit/>
        </w:trPr>
        <w:tc>
          <w:tcPr>
            <w:tcW w:w="2551" w:type="dxa"/>
            <w:shd w:val="clear" w:color="auto" w:fill="auto"/>
          </w:tcPr>
          <w:p w14:paraId="7C0C0380" w14:textId="77777777" w:rsidR="0014397C" w:rsidRPr="00F26942" w:rsidRDefault="0014397C" w:rsidP="00FE0A9B">
            <w:pPr>
              <w:pStyle w:val="ENoteTableText"/>
              <w:tabs>
                <w:tab w:val="center" w:leader="dot" w:pos="2268"/>
              </w:tabs>
            </w:pPr>
            <w:r w:rsidRPr="00F26942">
              <w:t>c 31</w:t>
            </w:r>
            <w:r w:rsidRPr="00F26942">
              <w:tab/>
            </w:r>
          </w:p>
        </w:tc>
        <w:tc>
          <w:tcPr>
            <w:tcW w:w="4592" w:type="dxa"/>
            <w:shd w:val="clear" w:color="auto" w:fill="auto"/>
          </w:tcPr>
          <w:p w14:paraId="73EF35E4" w14:textId="77777777" w:rsidR="0014397C" w:rsidRPr="00F26942" w:rsidRDefault="0014397C" w:rsidP="00FE0A9B">
            <w:pPr>
              <w:pStyle w:val="ENoteTableText"/>
            </w:pPr>
            <w:r w:rsidRPr="00F26942">
              <w:t>ad No 174, 2012</w:t>
            </w:r>
          </w:p>
        </w:tc>
      </w:tr>
      <w:tr w:rsidR="0014397C" w:rsidRPr="00F26942" w14:paraId="73EC89AE" w14:textId="77777777" w:rsidTr="00FE0A9B">
        <w:trPr>
          <w:cantSplit/>
        </w:trPr>
        <w:tc>
          <w:tcPr>
            <w:tcW w:w="2551" w:type="dxa"/>
            <w:shd w:val="clear" w:color="auto" w:fill="auto"/>
          </w:tcPr>
          <w:p w14:paraId="246AE459" w14:textId="77777777" w:rsidR="0014397C" w:rsidRPr="00F26942" w:rsidRDefault="0014397C" w:rsidP="00FE0A9B">
            <w:pPr>
              <w:pStyle w:val="ENoteTableText"/>
            </w:pPr>
            <w:r w:rsidRPr="00F26942">
              <w:rPr>
                <w:b/>
                <w:noProof/>
              </w:rPr>
              <w:t>Part 11</w:t>
            </w:r>
          </w:p>
        </w:tc>
        <w:tc>
          <w:tcPr>
            <w:tcW w:w="4592" w:type="dxa"/>
            <w:shd w:val="clear" w:color="auto" w:fill="auto"/>
          </w:tcPr>
          <w:p w14:paraId="33C6FD34" w14:textId="77777777" w:rsidR="0014397C" w:rsidRPr="00F26942" w:rsidRDefault="0014397C" w:rsidP="00FE0A9B">
            <w:pPr>
              <w:pStyle w:val="ENoteTableText"/>
            </w:pPr>
          </w:p>
        </w:tc>
      </w:tr>
      <w:tr w:rsidR="0014397C" w:rsidRPr="00F26942" w14:paraId="4B8E2D4D" w14:textId="77777777" w:rsidTr="00FE0A9B">
        <w:trPr>
          <w:cantSplit/>
        </w:trPr>
        <w:tc>
          <w:tcPr>
            <w:tcW w:w="2551" w:type="dxa"/>
            <w:shd w:val="clear" w:color="auto" w:fill="auto"/>
          </w:tcPr>
          <w:p w14:paraId="546AD797" w14:textId="77777777" w:rsidR="0014397C" w:rsidRPr="00F26942" w:rsidRDefault="0014397C" w:rsidP="00FE0A9B">
            <w:pPr>
              <w:pStyle w:val="ENoteTableText"/>
              <w:tabs>
                <w:tab w:val="center" w:leader="dot" w:pos="2268"/>
              </w:tabs>
            </w:pPr>
            <w:r w:rsidRPr="00F26942">
              <w:t>c 32</w:t>
            </w:r>
            <w:r w:rsidRPr="00F26942">
              <w:tab/>
            </w:r>
          </w:p>
        </w:tc>
        <w:tc>
          <w:tcPr>
            <w:tcW w:w="4592" w:type="dxa"/>
            <w:shd w:val="clear" w:color="auto" w:fill="auto"/>
          </w:tcPr>
          <w:p w14:paraId="21DD8D9B" w14:textId="77777777" w:rsidR="0014397C" w:rsidRPr="00F26942" w:rsidRDefault="0014397C" w:rsidP="00FE0A9B">
            <w:pPr>
              <w:pStyle w:val="ENoteTableText"/>
            </w:pPr>
            <w:r w:rsidRPr="00F26942">
              <w:t>ad No 174, 2012</w:t>
            </w:r>
          </w:p>
        </w:tc>
      </w:tr>
      <w:tr w:rsidR="0014397C" w:rsidRPr="00F26942" w14:paraId="60DB472A" w14:textId="77777777" w:rsidTr="00FE0A9B">
        <w:trPr>
          <w:cantSplit/>
        </w:trPr>
        <w:tc>
          <w:tcPr>
            <w:tcW w:w="2551" w:type="dxa"/>
            <w:shd w:val="clear" w:color="auto" w:fill="auto"/>
          </w:tcPr>
          <w:p w14:paraId="286CD371" w14:textId="77777777" w:rsidR="0014397C" w:rsidRPr="00F26942" w:rsidRDefault="0014397C" w:rsidP="00FE0A9B">
            <w:pPr>
              <w:pStyle w:val="ENoteTableText"/>
              <w:tabs>
                <w:tab w:val="center" w:leader="dot" w:pos="2268"/>
              </w:tabs>
            </w:pPr>
          </w:p>
        </w:tc>
        <w:tc>
          <w:tcPr>
            <w:tcW w:w="4592" w:type="dxa"/>
            <w:shd w:val="clear" w:color="auto" w:fill="auto"/>
          </w:tcPr>
          <w:p w14:paraId="71F8622D" w14:textId="77777777" w:rsidR="0014397C" w:rsidRPr="00F26942" w:rsidRDefault="0014397C" w:rsidP="00FE0A9B">
            <w:pPr>
              <w:pStyle w:val="ENoteTableText"/>
            </w:pPr>
            <w:r w:rsidRPr="00F26942">
              <w:t>am No 126, 2015</w:t>
            </w:r>
          </w:p>
        </w:tc>
      </w:tr>
      <w:tr w:rsidR="0014397C" w:rsidRPr="00F26942" w14:paraId="20F8D935" w14:textId="77777777" w:rsidTr="00FE0A9B">
        <w:trPr>
          <w:cantSplit/>
        </w:trPr>
        <w:tc>
          <w:tcPr>
            <w:tcW w:w="2551" w:type="dxa"/>
            <w:shd w:val="clear" w:color="auto" w:fill="auto"/>
          </w:tcPr>
          <w:p w14:paraId="574608F9" w14:textId="77777777" w:rsidR="0014397C" w:rsidRPr="00F26942" w:rsidRDefault="0014397C" w:rsidP="00FE0A9B">
            <w:pPr>
              <w:pStyle w:val="ENoteTableText"/>
              <w:keepNext/>
              <w:keepLines/>
              <w:tabs>
                <w:tab w:val="center" w:leader="dot" w:pos="2268"/>
              </w:tabs>
            </w:pPr>
            <w:r w:rsidRPr="00F26942">
              <w:rPr>
                <w:b/>
                <w:noProof/>
              </w:rPr>
              <w:t>Schedule 4</w:t>
            </w:r>
          </w:p>
        </w:tc>
        <w:tc>
          <w:tcPr>
            <w:tcW w:w="4592" w:type="dxa"/>
            <w:shd w:val="clear" w:color="auto" w:fill="auto"/>
          </w:tcPr>
          <w:p w14:paraId="34D315D2" w14:textId="77777777" w:rsidR="0014397C" w:rsidRPr="00F26942" w:rsidRDefault="0014397C" w:rsidP="00FE0A9B">
            <w:pPr>
              <w:pStyle w:val="ENoteTableText"/>
              <w:keepNext/>
              <w:keepLines/>
            </w:pPr>
          </w:p>
        </w:tc>
      </w:tr>
      <w:tr w:rsidR="0014397C" w:rsidRPr="00F26942" w14:paraId="740A5D16" w14:textId="77777777" w:rsidTr="00FE0A9B">
        <w:trPr>
          <w:cantSplit/>
        </w:trPr>
        <w:tc>
          <w:tcPr>
            <w:tcW w:w="2551" w:type="dxa"/>
            <w:shd w:val="clear" w:color="auto" w:fill="auto"/>
          </w:tcPr>
          <w:p w14:paraId="05B17769" w14:textId="77777777" w:rsidR="0014397C" w:rsidRPr="00F26942" w:rsidRDefault="0014397C" w:rsidP="00FE0A9B">
            <w:pPr>
              <w:pStyle w:val="ENoteTableText"/>
              <w:tabs>
                <w:tab w:val="center" w:leader="dot" w:pos="2268"/>
              </w:tabs>
              <w:rPr>
                <w:noProof/>
              </w:rPr>
            </w:pPr>
            <w:r w:rsidRPr="00F26942">
              <w:rPr>
                <w:noProof/>
              </w:rPr>
              <w:t>Schedule 4</w:t>
            </w:r>
            <w:r w:rsidRPr="00F26942">
              <w:rPr>
                <w:noProof/>
              </w:rPr>
              <w:tab/>
            </w:r>
          </w:p>
        </w:tc>
        <w:tc>
          <w:tcPr>
            <w:tcW w:w="4592" w:type="dxa"/>
            <w:shd w:val="clear" w:color="auto" w:fill="auto"/>
          </w:tcPr>
          <w:p w14:paraId="043EB09E" w14:textId="77777777" w:rsidR="0014397C" w:rsidRPr="00F26942" w:rsidRDefault="0014397C" w:rsidP="00FE0A9B">
            <w:pPr>
              <w:pStyle w:val="ENoteTableText"/>
            </w:pPr>
            <w:r w:rsidRPr="00F26942">
              <w:t>ad No 73, 2013</w:t>
            </w:r>
          </w:p>
        </w:tc>
      </w:tr>
      <w:tr w:rsidR="0014397C" w:rsidRPr="00F26942" w14:paraId="6BC9C0E5" w14:textId="77777777" w:rsidTr="00FE0A9B">
        <w:trPr>
          <w:cantSplit/>
        </w:trPr>
        <w:tc>
          <w:tcPr>
            <w:tcW w:w="2551" w:type="dxa"/>
            <w:shd w:val="clear" w:color="auto" w:fill="auto"/>
          </w:tcPr>
          <w:p w14:paraId="4CA1FDF7" w14:textId="77777777" w:rsidR="0014397C" w:rsidRPr="00F26942" w:rsidRDefault="0014397C" w:rsidP="00FE0A9B">
            <w:pPr>
              <w:pStyle w:val="ENoteTableText"/>
              <w:keepNext/>
              <w:tabs>
                <w:tab w:val="center" w:leader="dot" w:pos="2268"/>
              </w:tabs>
            </w:pPr>
            <w:r w:rsidRPr="00F26942">
              <w:rPr>
                <w:b/>
                <w:noProof/>
              </w:rPr>
              <w:t>Part 1</w:t>
            </w:r>
          </w:p>
        </w:tc>
        <w:tc>
          <w:tcPr>
            <w:tcW w:w="4592" w:type="dxa"/>
            <w:shd w:val="clear" w:color="auto" w:fill="auto"/>
          </w:tcPr>
          <w:p w14:paraId="7D98D900" w14:textId="77777777" w:rsidR="0014397C" w:rsidRPr="00F26942" w:rsidRDefault="0014397C" w:rsidP="00FE0A9B">
            <w:pPr>
              <w:pStyle w:val="ENoteTableText"/>
            </w:pPr>
          </w:p>
        </w:tc>
      </w:tr>
      <w:tr w:rsidR="0014397C" w:rsidRPr="00F26942" w14:paraId="4BC4FE89" w14:textId="77777777" w:rsidTr="00FE0A9B">
        <w:trPr>
          <w:cantSplit/>
        </w:trPr>
        <w:tc>
          <w:tcPr>
            <w:tcW w:w="2551" w:type="dxa"/>
            <w:shd w:val="clear" w:color="auto" w:fill="auto"/>
          </w:tcPr>
          <w:p w14:paraId="35FA009C" w14:textId="77777777" w:rsidR="0014397C" w:rsidRPr="00F26942" w:rsidRDefault="0014397C" w:rsidP="00FE0A9B">
            <w:pPr>
              <w:pStyle w:val="ENoteTableText"/>
              <w:tabs>
                <w:tab w:val="center" w:leader="dot" w:pos="2268"/>
              </w:tabs>
            </w:pPr>
            <w:r w:rsidRPr="00F26942">
              <w:t>c 1</w:t>
            </w:r>
            <w:r w:rsidRPr="00F26942">
              <w:tab/>
            </w:r>
          </w:p>
        </w:tc>
        <w:tc>
          <w:tcPr>
            <w:tcW w:w="4592" w:type="dxa"/>
            <w:shd w:val="clear" w:color="auto" w:fill="auto"/>
          </w:tcPr>
          <w:p w14:paraId="52F63E68" w14:textId="77777777" w:rsidR="0014397C" w:rsidRPr="00F26942" w:rsidRDefault="0014397C" w:rsidP="00FE0A9B">
            <w:pPr>
              <w:pStyle w:val="ENoteTableText"/>
            </w:pPr>
            <w:r w:rsidRPr="00F26942">
              <w:t>ad No 73, 2013</w:t>
            </w:r>
          </w:p>
        </w:tc>
      </w:tr>
      <w:tr w:rsidR="0014397C" w:rsidRPr="00F26942" w14:paraId="1F7087D6" w14:textId="77777777" w:rsidTr="00FE0A9B">
        <w:trPr>
          <w:cantSplit/>
        </w:trPr>
        <w:tc>
          <w:tcPr>
            <w:tcW w:w="2551" w:type="dxa"/>
            <w:shd w:val="clear" w:color="auto" w:fill="auto"/>
          </w:tcPr>
          <w:p w14:paraId="5F65B70B" w14:textId="77777777" w:rsidR="0014397C" w:rsidRPr="00F26942" w:rsidRDefault="0014397C" w:rsidP="00FE0A9B">
            <w:pPr>
              <w:pStyle w:val="ENoteTableText"/>
              <w:keepNext/>
              <w:tabs>
                <w:tab w:val="center" w:leader="dot" w:pos="2268"/>
              </w:tabs>
            </w:pPr>
            <w:r w:rsidRPr="00F26942">
              <w:rPr>
                <w:b/>
                <w:noProof/>
              </w:rPr>
              <w:t>Part 2</w:t>
            </w:r>
          </w:p>
        </w:tc>
        <w:tc>
          <w:tcPr>
            <w:tcW w:w="4592" w:type="dxa"/>
            <w:shd w:val="clear" w:color="auto" w:fill="auto"/>
          </w:tcPr>
          <w:p w14:paraId="5C2C02B4" w14:textId="77777777" w:rsidR="0014397C" w:rsidRPr="00F26942" w:rsidRDefault="0014397C" w:rsidP="00FE0A9B">
            <w:pPr>
              <w:pStyle w:val="ENoteTableText"/>
            </w:pPr>
          </w:p>
        </w:tc>
      </w:tr>
      <w:tr w:rsidR="0014397C" w:rsidRPr="00F26942" w14:paraId="1FE08728" w14:textId="77777777" w:rsidTr="00FE0A9B">
        <w:trPr>
          <w:cantSplit/>
        </w:trPr>
        <w:tc>
          <w:tcPr>
            <w:tcW w:w="2551" w:type="dxa"/>
            <w:shd w:val="clear" w:color="auto" w:fill="auto"/>
          </w:tcPr>
          <w:p w14:paraId="3B17EB6B" w14:textId="77777777" w:rsidR="0014397C" w:rsidRPr="00F26942" w:rsidRDefault="0014397C" w:rsidP="00FE0A9B">
            <w:pPr>
              <w:pStyle w:val="ENoteTableText"/>
              <w:tabs>
                <w:tab w:val="center" w:leader="dot" w:pos="2268"/>
              </w:tabs>
            </w:pPr>
            <w:r w:rsidRPr="00F26942">
              <w:t>c 2</w:t>
            </w:r>
            <w:r w:rsidRPr="00F26942">
              <w:tab/>
            </w:r>
          </w:p>
        </w:tc>
        <w:tc>
          <w:tcPr>
            <w:tcW w:w="4592" w:type="dxa"/>
            <w:shd w:val="clear" w:color="auto" w:fill="auto"/>
          </w:tcPr>
          <w:p w14:paraId="1FAF3713" w14:textId="77777777" w:rsidR="0014397C" w:rsidRPr="00F26942" w:rsidRDefault="0014397C" w:rsidP="00FE0A9B">
            <w:pPr>
              <w:pStyle w:val="ENoteTableText"/>
            </w:pPr>
            <w:r w:rsidRPr="00F26942">
              <w:t>ad No 73, 2013</w:t>
            </w:r>
          </w:p>
        </w:tc>
      </w:tr>
      <w:tr w:rsidR="0014397C" w:rsidRPr="00F26942" w14:paraId="7661B7E2" w14:textId="77777777" w:rsidTr="00FE0A9B">
        <w:trPr>
          <w:cantSplit/>
        </w:trPr>
        <w:tc>
          <w:tcPr>
            <w:tcW w:w="2551" w:type="dxa"/>
            <w:shd w:val="clear" w:color="auto" w:fill="auto"/>
          </w:tcPr>
          <w:p w14:paraId="03ADC64D" w14:textId="77777777" w:rsidR="0014397C" w:rsidRPr="00F26942" w:rsidRDefault="0014397C" w:rsidP="00FE0A9B">
            <w:pPr>
              <w:pStyle w:val="ENoteTableText"/>
              <w:tabs>
                <w:tab w:val="center" w:leader="dot" w:pos="2268"/>
              </w:tabs>
            </w:pPr>
            <w:r w:rsidRPr="00F26942">
              <w:t>c 3</w:t>
            </w:r>
            <w:r w:rsidRPr="00F26942">
              <w:tab/>
            </w:r>
          </w:p>
        </w:tc>
        <w:tc>
          <w:tcPr>
            <w:tcW w:w="4592" w:type="dxa"/>
            <w:shd w:val="clear" w:color="auto" w:fill="auto"/>
          </w:tcPr>
          <w:p w14:paraId="3C9D375D" w14:textId="77777777" w:rsidR="0014397C" w:rsidRPr="00F26942" w:rsidRDefault="0014397C" w:rsidP="00FE0A9B">
            <w:pPr>
              <w:pStyle w:val="ENoteTableText"/>
            </w:pPr>
            <w:r w:rsidRPr="00F26942">
              <w:t>ad No 73, 2013</w:t>
            </w:r>
          </w:p>
        </w:tc>
      </w:tr>
      <w:tr w:rsidR="0014397C" w:rsidRPr="00F26942" w14:paraId="66E5D041" w14:textId="77777777" w:rsidTr="00FE0A9B">
        <w:trPr>
          <w:cantSplit/>
        </w:trPr>
        <w:tc>
          <w:tcPr>
            <w:tcW w:w="2551" w:type="dxa"/>
            <w:shd w:val="clear" w:color="auto" w:fill="auto"/>
          </w:tcPr>
          <w:p w14:paraId="1DD855C9" w14:textId="77777777" w:rsidR="0014397C" w:rsidRPr="00F26942" w:rsidRDefault="0014397C" w:rsidP="00FE0A9B">
            <w:pPr>
              <w:pStyle w:val="ENoteTableText"/>
              <w:tabs>
                <w:tab w:val="center" w:leader="dot" w:pos="2268"/>
              </w:tabs>
            </w:pPr>
            <w:r w:rsidRPr="00F26942">
              <w:t>c 4</w:t>
            </w:r>
            <w:r w:rsidRPr="00F26942">
              <w:tab/>
            </w:r>
          </w:p>
        </w:tc>
        <w:tc>
          <w:tcPr>
            <w:tcW w:w="4592" w:type="dxa"/>
            <w:shd w:val="clear" w:color="auto" w:fill="auto"/>
          </w:tcPr>
          <w:p w14:paraId="0F5FBD17" w14:textId="77777777" w:rsidR="0014397C" w:rsidRPr="00F26942" w:rsidRDefault="0014397C" w:rsidP="00FE0A9B">
            <w:pPr>
              <w:pStyle w:val="ENoteTableText"/>
            </w:pPr>
            <w:r w:rsidRPr="00F26942">
              <w:t>ad No 73, 2013</w:t>
            </w:r>
          </w:p>
        </w:tc>
      </w:tr>
      <w:tr w:rsidR="0014397C" w:rsidRPr="00F26942" w14:paraId="1679A19E" w14:textId="77777777" w:rsidTr="00FE0A9B">
        <w:trPr>
          <w:cantSplit/>
        </w:trPr>
        <w:tc>
          <w:tcPr>
            <w:tcW w:w="2551" w:type="dxa"/>
            <w:shd w:val="clear" w:color="auto" w:fill="auto"/>
          </w:tcPr>
          <w:p w14:paraId="19733099" w14:textId="77777777" w:rsidR="0014397C" w:rsidRPr="00F26942" w:rsidRDefault="0014397C" w:rsidP="00FE0A9B">
            <w:pPr>
              <w:pStyle w:val="ENoteTableText"/>
              <w:tabs>
                <w:tab w:val="center" w:leader="dot" w:pos="2268"/>
              </w:tabs>
            </w:pPr>
            <w:r w:rsidRPr="00F26942">
              <w:t>c 5</w:t>
            </w:r>
            <w:r w:rsidRPr="00F26942">
              <w:tab/>
            </w:r>
          </w:p>
        </w:tc>
        <w:tc>
          <w:tcPr>
            <w:tcW w:w="4592" w:type="dxa"/>
            <w:shd w:val="clear" w:color="auto" w:fill="auto"/>
          </w:tcPr>
          <w:p w14:paraId="731C0F08" w14:textId="77777777" w:rsidR="0014397C" w:rsidRPr="00F26942" w:rsidRDefault="0014397C" w:rsidP="00FE0A9B">
            <w:pPr>
              <w:pStyle w:val="ENoteTableText"/>
            </w:pPr>
            <w:r w:rsidRPr="00F26942">
              <w:t>ad No 73, 2013</w:t>
            </w:r>
          </w:p>
        </w:tc>
      </w:tr>
      <w:tr w:rsidR="0014397C" w:rsidRPr="00F26942" w14:paraId="31CAF7DF" w14:textId="77777777" w:rsidTr="00FE0A9B">
        <w:trPr>
          <w:cantSplit/>
        </w:trPr>
        <w:tc>
          <w:tcPr>
            <w:tcW w:w="2551" w:type="dxa"/>
            <w:shd w:val="clear" w:color="auto" w:fill="auto"/>
          </w:tcPr>
          <w:p w14:paraId="5339D9AD" w14:textId="77777777" w:rsidR="0014397C" w:rsidRPr="00F26942" w:rsidRDefault="0014397C" w:rsidP="00FE0A9B">
            <w:pPr>
              <w:pStyle w:val="ENoteTableText"/>
              <w:tabs>
                <w:tab w:val="center" w:leader="dot" w:pos="2268"/>
              </w:tabs>
            </w:pPr>
            <w:r w:rsidRPr="00F26942">
              <w:t>c 6</w:t>
            </w:r>
            <w:r w:rsidRPr="00F26942">
              <w:tab/>
            </w:r>
          </w:p>
        </w:tc>
        <w:tc>
          <w:tcPr>
            <w:tcW w:w="4592" w:type="dxa"/>
            <w:shd w:val="clear" w:color="auto" w:fill="auto"/>
          </w:tcPr>
          <w:p w14:paraId="6D60B349" w14:textId="77777777" w:rsidR="0014397C" w:rsidRPr="00F26942" w:rsidRDefault="0014397C" w:rsidP="00FE0A9B">
            <w:pPr>
              <w:pStyle w:val="ENoteTableText"/>
            </w:pPr>
            <w:r w:rsidRPr="00F26942">
              <w:t>ad No 73, 2013</w:t>
            </w:r>
          </w:p>
        </w:tc>
      </w:tr>
      <w:tr w:rsidR="0014397C" w:rsidRPr="00F26942" w14:paraId="2F06A483" w14:textId="77777777" w:rsidTr="00FE0A9B">
        <w:trPr>
          <w:cantSplit/>
        </w:trPr>
        <w:tc>
          <w:tcPr>
            <w:tcW w:w="2551" w:type="dxa"/>
            <w:shd w:val="clear" w:color="auto" w:fill="auto"/>
          </w:tcPr>
          <w:p w14:paraId="529405B2" w14:textId="77777777" w:rsidR="0014397C" w:rsidRPr="00F26942" w:rsidRDefault="0014397C" w:rsidP="00FE0A9B">
            <w:pPr>
              <w:pStyle w:val="ENoteTableText"/>
              <w:tabs>
                <w:tab w:val="center" w:leader="dot" w:pos="2268"/>
              </w:tabs>
            </w:pPr>
            <w:r w:rsidRPr="00F26942">
              <w:rPr>
                <w:b/>
                <w:noProof/>
              </w:rPr>
              <w:t>Part 3</w:t>
            </w:r>
          </w:p>
        </w:tc>
        <w:tc>
          <w:tcPr>
            <w:tcW w:w="4592" w:type="dxa"/>
            <w:shd w:val="clear" w:color="auto" w:fill="auto"/>
          </w:tcPr>
          <w:p w14:paraId="13AB55C8" w14:textId="77777777" w:rsidR="0014397C" w:rsidRPr="00F26942" w:rsidRDefault="0014397C" w:rsidP="00FE0A9B">
            <w:pPr>
              <w:pStyle w:val="ENoteTableText"/>
            </w:pPr>
          </w:p>
        </w:tc>
      </w:tr>
      <w:tr w:rsidR="0014397C" w:rsidRPr="00F26942" w14:paraId="4F984C87" w14:textId="77777777" w:rsidTr="00FE0A9B">
        <w:trPr>
          <w:cantSplit/>
        </w:trPr>
        <w:tc>
          <w:tcPr>
            <w:tcW w:w="2551" w:type="dxa"/>
            <w:shd w:val="clear" w:color="auto" w:fill="auto"/>
          </w:tcPr>
          <w:p w14:paraId="2CE1FAAD" w14:textId="77777777" w:rsidR="0014397C" w:rsidRPr="00F26942" w:rsidRDefault="0014397C" w:rsidP="00FE0A9B">
            <w:pPr>
              <w:pStyle w:val="ENoteTableText"/>
              <w:tabs>
                <w:tab w:val="center" w:leader="dot" w:pos="2268"/>
              </w:tabs>
            </w:pPr>
            <w:r w:rsidRPr="00F26942">
              <w:t>c 7</w:t>
            </w:r>
            <w:r w:rsidRPr="00F26942">
              <w:tab/>
            </w:r>
          </w:p>
        </w:tc>
        <w:tc>
          <w:tcPr>
            <w:tcW w:w="4592" w:type="dxa"/>
            <w:shd w:val="clear" w:color="auto" w:fill="auto"/>
          </w:tcPr>
          <w:p w14:paraId="745A8474" w14:textId="77777777" w:rsidR="0014397C" w:rsidRPr="00F26942" w:rsidRDefault="0014397C" w:rsidP="00FE0A9B">
            <w:pPr>
              <w:pStyle w:val="ENoteTableText"/>
            </w:pPr>
            <w:r w:rsidRPr="00F26942">
              <w:t>ad No 73, 2013</w:t>
            </w:r>
          </w:p>
        </w:tc>
      </w:tr>
      <w:tr w:rsidR="0014397C" w:rsidRPr="00F26942" w14:paraId="0216A0C3" w14:textId="77777777" w:rsidTr="00FE0A9B">
        <w:trPr>
          <w:cantSplit/>
        </w:trPr>
        <w:tc>
          <w:tcPr>
            <w:tcW w:w="2551" w:type="dxa"/>
            <w:shd w:val="clear" w:color="auto" w:fill="auto"/>
          </w:tcPr>
          <w:p w14:paraId="20BCB096" w14:textId="77777777" w:rsidR="0014397C" w:rsidRPr="00F26942" w:rsidRDefault="0014397C" w:rsidP="00FE0A9B">
            <w:pPr>
              <w:pStyle w:val="ENoteTableText"/>
              <w:tabs>
                <w:tab w:val="center" w:leader="dot" w:pos="2268"/>
              </w:tabs>
            </w:pPr>
            <w:r w:rsidRPr="00F26942">
              <w:rPr>
                <w:b/>
                <w:noProof/>
              </w:rPr>
              <w:t>Part 4</w:t>
            </w:r>
          </w:p>
        </w:tc>
        <w:tc>
          <w:tcPr>
            <w:tcW w:w="4592" w:type="dxa"/>
            <w:shd w:val="clear" w:color="auto" w:fill="auto"/>
          </w:tcPr>
          <w:p w14:paraId="01CF204B" w14:textId="77777777" w:rsidR="0014397C" w:rsidRPr="00F26942" w:rsidRDefault="0014397C" w:rsidP="00FE0A9B">
            <w:pPr>
              <w:pStyle w:val="ENoteTableText"/>
            </w:pPr>
          </w:p>
        </w:tc>
      </w:tr>
      <w:tr w:rsidR="0014397C" w:rsidRPr="00F26942" w14:paraId="3B66ECE6" w14:textId="77777777" w:rsidTr="00FE0A9B">
        <w:trPr>
          <w:cantSplit/>
        </w:trPr>
        <w:tc>
          <w:tcPr>
            <w:tcW w:w="2551" w:type="dxa"/>
            <w:shd w:val="clear" w:color="auto" w:fill="auto"/>
          </w:tcPr>
          <w:p w14:paraId="3921FF35" w14:textId="77777777" w:rsidR="0014397C" w:rsidRPr="00F26942" w:rsidRDefault="0014397C" w:rsidP="00FE0A9B">
            <w:pPr>
              <w:pStyle w:val="ENoteTableText"/>
              <w:tabs>
                <w:tab w:val="center" w:leader="dot" w:pos="2268"/>
              </w:tabs>
            </w:pPr>
            <w:r w:rsidRPr="00F26942">
              <w:t>c 8</w:t>
            </w:r>
            <w:r w:rsidRPr="00F26942">
              <w:tab/>
            </w:r>
          </w:p>
        </w:tc>
        <w:tc>
          <w:tcPr>
            <w:tcW w:w="4592" w:type="dxa"/>
            <w:shd w:val="clear" w:color="auto" w:fill="auto"/>
          </w:tcPr>
          <w:p w14:paraId="68485EBA" w14:textId="77777777" w:rsidR="0014397C" w:rsidRPr="00F26942" w:rsidRDefault="0014397C" w:rsidP="00FE0A9B">
            <w:pPr>
              <w:pStyle w:val="ENoteTableText"/>
            </w:pPr>
            <w:r w:rsidRPr="00F26942">
              <w:t>ad No 73, 2013</w:t>
            </w:r>
          </w:p>
        </w:tc>
      </w:tr>
      <w:tr w:rsidR="0014397C" w:rsidRPr="00F26942" w14:paraId="3EED0539" w14:textId="77777777" w:rsidTr="00FE0A9B">
        <w:trPr>
          <w:cantSplit/>
        </w:trPr>
        <w:tc>
          <w:tcPr>
            <w:tcW w:w="2551" w:type="dxa"/>
            <w:shd w:val="clear" w:color="auto" w:fill="auto"/>
          </w:tcPr>
          <w:p w14:paraId="769AF989" w14:textId="77777777" w:rsidR="0014397C" w:rsidRPr="00F26942" w:rsidRDefault="0014397C" w:rsidP="00FE0A9B">
            <w:pPr>
              <w:pStyle w:val="ENoteTableText"/>
              <w:tabs>
                <w:tab w:val="center" w:leader="dot" w:pos="2268"/>
              </w:tabs>
            </w:pPr>
            <w:r w:rsidRPr="00F26942">
              <w:rPr>
                <w:b/>
                <w:noProof/>
              </w:rPr>
              <w:t>Part 4A</w:t>
            </w:r>
          </w:p>
        </w:tc>
        <w:tc>
          <w:tcPr>
            <w:tcW w:w="4592" w:type="dxa"/>
            <w:shd w:val="clear" w:color="auto" w:fill="auto"/>
          </w:tcPr>
          <w:p w14:paraId="3263EFA3" w14:textId="77777777" w:rsidR="0014397C" w:rsidRPr="00F26942" w:rsidRDefault="0014397C" w:rsidP="00FE0A9B">
            <w:pPr>
              <w:pStyle w:val="ENoteTableText"/>
            </w:pPr>
          </w:p>
        </w:tc>
      </w:tr>
      <w:tr w:rsidR="0014397C" w:rsidRPr="00F26942" w14:paraId="59D49581" w14:textId="77777777" w:rsidTr="00FE0A9B">
        <w:trPr>
          <w:cantSplit/>
        </w:trPr>
        <w:tc>
          <w:tcPr>
            <w:tcW w:w="2551" w:type="dxa"/>
            <w:shd w:val="clear" w:color="auto" w:fill="auto"/>
          </w:tcPr>
          <w:p w14:paraId="25EE40B6" w14:textId="77777777" w:rsidR="0014397C" w:rsidRPr="00F26942" w:rsidRDefault="0014397C" w:rsidP="00FE0A9B">
            <w:pPr>
              <w:pStyle w:val="ENoteTableText"/>
              <w:tabs>
                <w:tab w:val="center" w:leader="dot" w:pos="2268"/>
              </w:tabs>
            </w:pPr>
            <w:r w:rsidRPr="00F26942">
              <w:t>c 8A</w:t>
            </w:r>
            <w:r w:rsidRPr="00F26942">
              <w:tab/>
            </w:r>
          </w:p>
        </w:tc>
        <w:tc>
          <w:tcPr>
            <w:tcW w:w="4592" w:type="dxa"/>
            <w:shd w:val="clear" w:color="auto" w:fill="auto"/>
          </w:tcPr>
          <w:p w14:paraId="40355A43" w14:textId="77777777" w:rsidR="0014397C" w:rsidRPr="00F26942" w:rsidRDefault="0014397C" w:rsidP="00FE0A9B">
            <w:pPr>
              <w:pStyle w:val="ENoteTableText"/>
            </w:pPr>
            <w:r w:rsidRPr="00F26942">
              <w:t>ad No 73, 2013</w:t>
            </w:r>
          </w:p>
        </w:tc>
      </w:tr>
      <w:tr w:rsidR="0014397C" w:rsidRPr="00F26942" w14:paraId="7EE348AC" w14:textId="77777777" w:rsidTr="00FE0A9B">
        <w:trPr>
          <w:cantSplit/>
        </w:trPr>
        <w:tc>
          <w:tcPr>
            <w:tcW w:w="2551" w:type="dxa"/>
            <w:shd w:val="clear" w:color="auto" w:fill="auto"/>
          </w:tcPr>
          <w:p w14:paraId="4B78558C" w14:textId="77777777" w:rsidR="0014397C" w:rsidRPr="00F26942" w:rsidRDefault="0014397C" w:rsidP="00FE0A9B">
            <w:pPr>
              <w:pStyle w:val="ENoteTableText"/>
              <w:tabs>
                <w:tab w:val="center" w:leader="dot" w:pos="2268"/>
              </w:tabs>
            </w:pPr>
            <w:r w:rsidRPr="00F26942">
              <w:rPr>
                <w:b/>
                <w:noProof/>
              </w:rPr>
              <w:lastRenderedPageBreak/>
              <w:t>Part 5</w:t>
            </w:r>
          </w:p>
        </w:tc>
        <w:tc>
          <w:tcPr>
            <w:tcW w:w="4592" w:type="dxa"/>
            <w:shd w:val="clear" w:color="auto" w:fill="auto"/>
          </w:tcPr>
          <w:p w14:paraId="6276B3F9" w14:textId="77777777" w:rsidR="0014397C" w:rsidRPr="00F26942" w:rsidRDefault="0014397C" w:rsidP="00FE0A9B">
            <w:pPr>
              <w:pStyle w:val="ENoteTableText"/>
            </w:pPr>
          </w:p>
        </w:tc>
      </w:tr>
      <w:tr w:rsidR="0014397C" w:rsidRPr="00F26942" w14:paraId="05CC112B" w14:textId="77777777" w:rsidTr="00FE0A9B">
        <w:trPr>
          <w:cantSplit/>
        </w:trPr>
        <w:tc>
          <w:tcPr>
            <w:tcW w:w="2551" w:type="dxa"/>
            <w:shd w:val="clear" w:color="auto" w:fill="auto"/>
          </w:tcPr>
          <w:p w14:paraId="7067D9EE" w14:textId="77777777" w:rsidR="0014397C" w:rsidRPr="00F26942" w:rsidRDefault="0014397C" w:rsidP="00FE0A9B">
            <w:pPr>
              <w:pStyle w:val="ENoteTableText"/>
              <w:tabs>
                <w:tab w:val="center" w:leader="dot" w:pos="2268"/>
              </w:tabs>
            </w:pPr>
            <w:r w:rsidRPr="00F26942">
              <w:t>c 9</w:t>
            </w:r>
            <w:r w:rsidRPr="00F26942">
              <w:tab/>
            </w:r>
          </w:p>
        </w:tc>
        <w:tc>
          <w:tcPr>
            <w:tcW w:w="4592" w:type="dxa"/>
            <w:shd w:val="clear" w:color="auto" w:fill="auto"/>
          </w:tcPr>
          <w:p w14:paraId="5B206B95" w14:textId="77777777" w:rsidR="0014397C" w:rsidRPr="00F26942" w:rsidRDefault="0014397C" w:rsidP="00FE0A9B">
            <w:pPr>
              <w:pStyle w:val="ENoteTableText"/>
            </w:pPr>
            <w:r w:rsidRPr="00F26942">
              <w:t>ad No 73, 2013</w:t>
            </w:r>
          </w:p>
        </w:tc>
      </w:tr>
      <w:tr w:rsidR="0014397C" w:rsidRPr="00F26942" w14:paraId="6664C7CC" w14:textId="77777777" w:rsidTr="00FE0A9B">
        <w:trPr>
          <w:cantSplit/>
        </w:trPr>
        <w:tc>
          <w:tcPr>
            <w:tcW w:w="2551" w:type="dxa"/>
            <w:shd w:val="clear" w:color="auto" w:fill="auto"/>
          </w:tcPr>
          <w:p w14:paraId="00BB5087" w14:textId="77777777" w:rsidR="0014397C" w:rsidRPr="00F26942" w:rsidRDefault="0014397C" w:rsidP="00FE0A9B">
            <w:pPr>
              <w:pStyle w:val="ENoteTableText"/>
              <w:tabs>
                <w:tab w:val="center" w:leader="dot" w:pos="2268"/>
              </w:tabs>
            </w:pPr>
            <w:r w:rsidRPr="00F26942">
              <w:rPr>
                <w:b/>
                <w:noProof/>
              </w:rPr>
              <w:t>Part 6</w:t>
            </w:r>
          </w:p>
        </w:tc>
        <w:tc>
          <w:tcPr>
            <w:tcW w:w="4592" w:type="dxa"/>
            <w:shd w:val="clear" w:color="auto" w:fill="auto"/>
          </w:tcPr>
          <w:p w14:paraId="2D0CFD79" w14:textId="77777777" w:rsidR="0014397C" w:rsidRPr="00F26942" w:rsidRDefault="0014397C" w:rsidP="00FE0A9B">
            <w:pPr>
              <w:pStyle w:val="ENoteTableText"/>
            </w:pPr>
          </w:p>
        </w:tc>
      </w:tr>
      <w:tr w:rsidR="0014397C" w:rsidRPr="00F26942" w14:paraId="6FE5C343" w14:textId="77777777" w:rsidTr="00FE0A9B">
        <w:trPr>
          <w:cantSplit/>
        </w:trPr>
        <w:tc>
          <w:tcPr>
            <w:tcW w:w="2551" w:type="dxa"/>
            <w:shd w:val="clear" w:color="auto" w:fill="auto"/>
          </w:tcPr>
          <w:p w14:paraId="4351D555" w14:textId="77777777" w:rsidR="0014397C" w:rsidRPr="00F26942" w:rsidRDefault="0014397C" w:rsidP="00FE0A9B">
            <w:pPr>
              <w:pStyle w:val="ENoteTableText"/>
              <w:tabs>
                <w:tab w:val="center" w:leader="dot" w:pos="2268"/>
              </w:tabs>
            </w:pPr>
            <w:r w:rsidRPr="00F26942">
              <w:t>c 10</w:t>
            </w:r>
            <w:r w:rsidRPr="00F26942">
              <w:tab/>
            </w:r>
          </w:p>
        </w:tc>
        <w:tc>
          <w:tcPr>
            <w:tcW w:w="4592" w:type="dxa"/>
            <w:shd w:val="clear" w:color="auto" w:fill="auto"/>
          </w:tcPr>
          <w:p w14:paraId="3571F58C" w14:textId="77777777" w:rsidR="0014397C" w:rsidRPr="00F26942" w:rsidRDefault="0014397C" w:rsidP="00FE0A9B">
            <w:pPr>
              <w:pStyle w:val="ENoteTableText"/>
            </w:pPr>
            <w:r w:rsidRPr="00F26942">
              <w:t>ad No 73, 2013</w:t>
            </w:r>
          </w:p>
        </w:tc>
      </w:tr>
      <w:tr w:rsidR="0014397C" w:rsidRPr="00F26942" w14:paraId="6FD22E37" w14:textId="77777777" w:rsidTr="00FE0A9B">
        <w:trPr>
          <w:cantSplit/>
        </w:trPr>
        <w:tc>
          <w:tcPr>
            <w:tcW w:w="2551" w:type="dxa"/>
            <w:shd w:val="clear" w:color="auto" w:fill="auto"/>
          </w:tcPr>
          <w:p w14:paraId="5C80E583" w14:textId="77777777" w:rsidR="0014397C" w:rsidRPr="00F26942" w:rsidRDefault="0014397C" w:rsidP="00FE0A9B">
            <w:pPr>
              <w:pStyle w:val="ENoteTableText"/>
              <w:keepNext/>
              <w:tabs>
                <w:tab w:val="center" w:leader="dot" w:pos="2268"/>
              </w:tabs>
            </w:pPr>
            <w:r w:rsidRPr="00F26942">
              <w:rPr>
                <w:b/>
                <w:noProof/>
              </w:rPr>
              <w:t>Part 7</w:t>
            </w:r>
          </w:p>
        </w:tc>
        <w:tc>
          <w:tcPr>
            <w:tcW w:w="4592" w:type="dxa"/>
            <w:shd w:val="clear" w:color="auto" w:fill="auto"/>
          </w:tcPr>
          <w:p w14:paraId="57F1BC50" w14:textId="77777777" w:rsidR="0014397C" w:rsidRPr="00F26942" w:rsidRDefault="0014397C" w:rsidP="00FE0A9B">
            <w:pPr>
              <w:pStyle w:val="ENoteTableText"/>
            </w:pPr>
          </w:p>
        </w:tc>
      </w:tr>
      <w:tr w:rsidR="0014397C" w:rsidRPr="00F26942" w14:paraId="3AF790AD" w14:textId="77777777" w:rsidTr="00FE0A9B">
        <w:trPr>
          <w:cantSplit/>
        </w:trPr>
        <w:tc>
          <w:tcPr>
            <w:tcW w:w="2551" w:type="dxa"/>
            <w:shd w:val="clear" w:color="auto" w:fill="auto"/>
          </w:tcPr>
          <w:p w14:paraId="6D43D60F" w14:textId="77777777" w:rsidR="0014397C" w:rsidRPr="00F26942" w:rsidRDefault="0014397C" w:rsidP="00FE0A9B">
            <w:pPr>
              <w:pStyle w:val="ENoteTableText"/>
              <w:tabs>
                <w:tab w:val="center" w:leader="dot" w:pos="2268"/>
              </w:tabs>
            </w:pPr>
            <w:r w:rsidRPr="00F26942">
              <w:t>c 11</w:t>
            </w:r>
            <w:r w:rsidRPr="00F26942">
              <w:tab/>
            </w:r>
          </w:p>
        </w:tc>
        <w:tc>
          <w:tcPr>
            <w:tcW w:w="4592" w:type="dxa"/>
            <w:shd w:val="clear" w:color="auto" w:fill="auto"/>
          </w:tcPr>
          <w:p w14:paraId="5E77F4CF" w14:textId="77777777" w:rsidR="0014397C" w:rsidRPr="00F26942" w:rsidRDefault="0014397C" w:rsidP="00FE0A9B">
            <w:pPr>
              <w:pStyle w:val="ENoteTableText"/>
            </w:pPr>
            <w:r w:rsidRPr="00F26942">
              <w:t>ad No 73, 2013</w:t>
            </w:r>
          </w:p>
        </w:tc>
      </w:tr>
      <w:tr w:rsidR="0014397C" w:rsidRPr="00F26942" w14:paraId="2CE19FB3" w14:textId="77777777" w:rsidTr="00FE0A9B">
        <w:trPr>
          <w:cantSplit/>
        </w:trPr>
        <w:tc>
          <w:tcPr>
            <w:tcW w:w="2551" w:type="dxa"/>
            <w:shd w:val="clear" w:color="auto" w:fill="auto"/>
          </w:tcPr>
          <w:p w14:paraId="467610C4" w14:textId="77777777" w:rsidR="0014397C" w:rsidRPr="00F26942" w:rsidRDefault="0014397C" w:rsidP="00FE0A9B">
            <w:pPr>
              <w:pStyle w:val="ENoteTableText"/>
              <w:keepNext/>
              <w:tabs>
                <w:tab w:val="center" w:leader="dot" w:pos="2268"/>
              </w:tabs>
              <w:rPr>
                <w:b/>
              </w:rPr>
            </w:pPr>
            <w:r w:rsidRPr="00F26942">
              <w:rPr>
                <w:b/>
              </w:rPr>
              <w:t>Schedule 5</w:t>
            </w:r>
          </w:p>
        </w:tc>
        <w:tc>
          <w:tcPr>
            <w:tcW w:w="4592" w:type="dxa"/>
            <w:shd w:val="clear" w:color="auto" w:fill="auto"/>
          </w:tcPr>
          <w:p w14:paraId="3A6E19D4" w14:textId="77777777" w:rsidR="0014397C" w:rsidRPr="00F26942" w:rsidRDefault="0014397C" w:rsidP="00FE0A9B">
            <w:pPr>
              <w:pStyle w:val="ENoteTableText"/>
              <w:keepNext/>
            </w:pPr>
          </w:p>
        </w:tc>
      </w:tr>
      <w:tr w:rsidR="0014397C" w:rsidRPr="00F26942" w14:paraId="15699056" w14:textId="77777777" w:rsidTr="00FE0A9B">
        <w:trPr>
          <w:cantSplit/>
        </w:trPr>
        <w:tc>
          <w:tcPr>
            <w:tcW w:w="2551" w:type="dxa"/>
            <w:tcBorders>
              <w:bottom w:val="single" w:sz="12" w:space="0" w:color="auto"/>
            </w:tcBorders>
            <w:shd w:val="clear" w:color="auto" w:fill="auto"/>
          </w:tcPr>
          <w:p w14:paraId="66B86D04" w14:textId="77777777" w:rsidR="0014397C" w:rsidRPr="00F26942" w:rsidRDefault="0014397C" w:rsidP="00FE0A9B">
            <w:pPr>
              <w:pStyle w:val="ENoteTableText"/>
              <w:tabs>
                <w:tab w:val="center" w:leader="dot" w:pos="2268"/>
              </w:tabs>
            </w:pPr>
            <w:r w:rsidRPr="00F26942">
              <w:t>Schedule 5</w:t>
            </w:r>
            <w:r w:rsidRPr="00F26942">
              <w:tab/>
            </w:r>
          </w:p>
        </w:tc>
        <w:tc>
          <w:tcPr>
            <w:tcW w:w="4592" w:type="dxa"/>
            <w:tcBorders>
              <w:bottom w:val="single" w:sz="12" w:space="0" w:color="auto"/>
            </w:tcBorders>
            <w:shd w:val="clear" w:color="auto" w:fill="auto"/>
          </w:tcPr>
          <w:p w14:paraId="4C3B2E3C" w14:textId="77777777" w:rsidR="0014397C" w:rsidRPr="00F26942" w:rsidRDefault="0014397C" w:rsidP="00FE0A9B">
            <w:pPr>
              <w:pStyle w:val="ENoteTableText"/>
            </w:pPr>
            <w:r w:rsidRPr="00F26942">
              <w:t>ad No 156, 2015</w:t>
            </w:r>
          </w:p>
        </w:tc>
      </w:tr>
    </w:tbl>
    <w:p w14:paraId="0DD2F33C" w14:textId="77777777" w:rsidR="0014397C" w:rsidRPr="00F26942" w:rsidRDefault="0014397C" w:rsidP="00FE0A9B">
      <w:pPr>
        <w:sectPr w:rsidR="0014397C" w:rsidRPr="00F26942" w:rsidSect="00F70CB1">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14:paraId="70C9FCEA" w14:textId="77777777" w:rsidR="0014397C" w:rsidRPr="00F26942" w:rsidRDefault="0014397C" w:rsidP="0014397C"/>
    <w:sectPr w:rsidR="0014397C" w:rsidRPr="00F26942" w:rsidSect="00F70CB1">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09FE9" w14:textId="77777777" w:rsidR="00232122" w:rsidRDefault="00232122" w:rsidP="00715914">
      <w:pPr>
        <w:spacing w:line="240" w:lineRule="auto"/>
      </w:pPr>
      <w:r>
        <w:separator/>
      </w:r>
    </w:p>
  </w:endnote>
  <w:endnote w:type="continuationSeparator" w:id="0">
    <w:p w14:paraId="4826FFE0" w14:textId="77777777" w:rsidR="00232122" w:rsidRDefault="0023212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E4D9" w14:textId="77777777" w:rsidR="00232122" w:rsidRDefault="0023212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B1658" w14:textId="77777777" w:rsidR="00525C95" w:rsidRPr="007B3B51" w:rsidRDefault="00525C9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25C95" w:rsidRPr="007B3B51" w14:paraId="7326E539" w14:textId="77777777" w:rsidTr="00525C95">
      <w:tc>
        <w:tcPr>
          <w:tcW w:w="854" w:type="pct"/>
        </w:tcPr>
        <w:p w14:paraId="1155178C" w14:textId="77777777" w:rsidR="00525C95" w:rsidRPr="007B3B51" w:rsidRDefault="00525C95" w:rsidP="00C94853">
          <w:pPr>
            <w:rPr>
              <w:i/>
              <w:sz w:val="16"/>
              <w:szCs w:val="16"/>
            </w:rPr>
          </w:pPr>
        </w:p>
      </w:tc>
      <w:tc>
        <w:tcPr>
          <w:tcW w:w="3688" w:type="pct"/>
          <w:gridSpan w:val="3"/>
        </w:tcPr>
        <w:p w14:paraId="087506B7" w14:textId="096A44E2" w:rsidR="00525C95" w:rsidRPr="007B3B51" w:rsidRDefault="00525C9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0CB1">
            <w:rPr>
              <w:i/>
              <w:noProof/>
              <w:sz w:val="16"/>
              <w:szCs w:val="16"/>
            </w:rPr>
            <w:t>Fair Work Act 2009</w:t>
          </w:r>
          <w:r w:rsidRPr="007B3B51">
            <w:rPr>
              <w:i/>
              <w:sz w:val="16"/>
              <w:szCs w:val="16"/>
            </w:rPr>
            <w:fldChar w:fldCharType="end"/>
          </w:r>
        </w:p>
      </w:tc>
      <w:tc>
        <w:tcPr>
          <w:tcW w:w="458" w:type="pct"/>
        </w:tcPr>
        <w:p w14:paraId="0C8F5E72" w14:textId="77777777" w:rsidR="00525C95" w:rsidRPr="007B3B51" w:rsidRDefault="00525C95"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25C95" w:rsidRPr="00130F37" w14:paraId="12F4F622" w14:textId="77777777" w:rsidTr="00525C95">
      <w:tc>
        <w:tcPr>
          <w:tcW w:w="1499" w:type="pct"/>
          <w:gridSpan w:val="2"/>
        </w:tcPr>
        <w:p w14:paraId="3634A32F" w14:textId="27838C47" w:rsidR="00525C95" w:rsidRPr="00130F37" w:rsidRDefault="00525C95"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65</w:t>
          </w:r>
          <w:r w:rsidRPr="00A02D20">
            <w:rPr>
              <w:sz w:val="16"/>
              <w:szCs w:val="16"/>
            </w:rPr>
            <w:fldChar w:fldCharType="end"/>
          </w:r>
        </w:p>
      </w:tc>
      <w:tc>
        <w:tcPr>
          <w:tcW w:w="1703" w:type="pct"/>
        </w:tcPr>
        <w:p w14:paraId="1C651612" w14:textId="77777777" w:rsidR="00525C95" w:rsidRPr="00130F37" w:rsidRDefault="00525C95" w:rsidP="006D2C4C">
          <w:pPr>
            <w:spacing w:before="120"/>
            <w:rPr>
              <w:sz w:val="16"/>
              <w:szCs w:val="16"/>
            </w:rPr>
          </w:pPr>
        </w:p>
      </w:tc>
      <w:tc>
        <w:tcPr>
          <w:tcW w:w="1798" w:type="pct"/>
          <w:gridSpan w:val="2"/>
        </w:tcPr>
        <w:p w14:paraId="6D0C7BC4" w14:textId="4BE2D79B" w:rsidR="00525C95" w:rsidRPr="00130F37" w:rsidRDefault="00525C95"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11/12/2024</w:t>
          </w:r>
          <w:r w:rsidRPr="00A02D20">
            <w:rPr>
              <w:sz w:val="16"/>
              <w:szCs w:val="16"/>
            </w:rPr>
            <w:fldChar w:fldCharType="end"/>
          </w:r>
        </w:p>
      </w:tc>
    </w:tr>
  </w:tbl>
  <w:p w14:paraId="3C321287" w14:textId="109F7E40" w:rsidR="00232122" w:rsidRPr="008A3B57" w:rsidRDefault="00232122" w:rsidP="008A3B5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4F094" w14:textId="77777777" w:rsidR="00232122" w:rsidRPr="007A1328" w:rsidRDefault="00232122" w:rsidP="00FE0A9B">
    <w:pPr>
      <w:pBdr>
        <w:top w:val="single" w:sz="6" w:space="1" w:color="auto"/>
      </w:pBdr>
      <w:spacing w:before="120"/>
      <w:rPr>
        <w:sz w:val="18"/>
      </w:rPr>
    </w:pPr>
  </w:p>
  <w:p w14:paraId="72DE288B" w14:textId="78BAC178" w:rsidR="00232122" w:rsidRPr="007A1328" w:rsidRDefault="00232122" w:rsidP="00FE0A9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25C95">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25C9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4FC640F9" w14:textId="77777777" w:rsidR="00232122" w:rsidRPr="007A1328" w:rsidRDefault="00232122" w:rsidP="00FE0A9B">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81875" w14:textId="77777777" w:rsidR="00232122" w:rsidRDefault="00232122" w:rsidP="007C51F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8EC57" w14:textId="77777777" w:rsidR="00232122" w:rsidRPr="00ED79B6" w:rsidRDefault="00232122" w:rsidP="007C51F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29FF0" w14:textId="77777777" w:rsidR="00525C95" w:rsidRPr="007B3B51" w:rsidRDefault="00525C9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25C95" w:rsidRPr="007B3B51" w14:paraId="083342C9" w14:textId="77777777" w:rsidTr="00525C95">
      <w:tc>
        <w:tcPr>
          <w:tcW w:w="854" w:type="pct"/>
        </w:tcPr>
        <w:p w14:paraId="2A6E8651" w14:textId="77777777" w:rsidR="00525C95" w:rsidRPr="007B3B51" w:rsidRDefault="00525C95"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D2399E1" w14:textId="1A24C012" w:rsidR="00525C95" w:rsidRPr="007B3B51" w:rsidRDefault="00525C9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0CB1">
            <w:rPr>
              <w:i/>
              <w:noProof/>
              <w:sz w:val="16"/>
              <w:szCs w:val="16"/>
            </w:rPr>
            <w:t>Fair Work Act 2009</w:t>
          </w:r>
          <w:r w:rsidRPr="007B3B51">
            <w:rPr>
              <w:i/>
              <w:sz w:val="16"/>
              <w:szCs w:val="16"/>
            </w:rPr>
            <w:fldChar w:fldCharType="end"/>
          </w:r>
        </w:p>
      </w:tc>
      <w:tc>
        <w:tcPr>
          <w:tcW w:w="458" w:type="pct"/>
        </w:tcPr>
        <w:p w14:paraId="09D33F62" w14:textId="77777777" w:rsidR="00525C95" w:rsidRPr="007B3B51" w:rsidRDefault="00525C95" w:rsidP="00C94853">
          <w:pPr>
            <w:jc w:val="right"/>
            <w:rPr>
              <w:sz w:val="16"/>
              <w:szCs w:val="16"/>
            </w:rPr>
          </w:pPr>
        </w:p>
      </w:tc>
    </w:tr>
    <w:tr w:rsidR="00525C95" w:rsidRPr="0055472E" w14:paraId="7C3D8CC9" w14:textId="77777777" w:rsidTr="00525C95">
      <w:tc>
        <w:tcPr>
          <w:tcW w:w="1498" w:type="pct"/>
          <w:gridSpan w:val="2"/>
        </w:tcPr>
        <w:p w14:paraId="3195C4A1" w14:textId="60C83DC6" w:rsidR="00525C95" w:rsidRPr="0055472E" w:rsidRDefault="00525C9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65</w:t>
          </w:r>
          <w:r w:rsidRPr="0055472E">
            <w:rPr>
              <w:sz w:val="16"/>
              <w:szCs w:val="16"/>
            </w:rPr>
            <w:fldChar w:fldCharType="end"/>
          </w:r>
        </w:p>
      </w:tc>
      <w:tc>
        <w:tcPr>
          <w:tcW w:w="1703" w:type="pct"/>
        </w:tcPr>
        <w:p w14:paraId="59A52363" w14:textId="77777777" w:rsidR="00525C95" w:rsidRPr="0055472E" w:rsidRDefault="00525C95" w:rsidP="006D2C4C">
          <w:pPr>
            <w:spacing w:before="120"/>
            <w:rPr>
              <w:sz w:val="16"/>
              <w:szCs w:val="16"/>
            </w:rPr>
          </w:pPr>
        </w:p>
      </w:tc>
      <w:tc>
        <w:tcPr>
          <w:tcW w:w="1799" w:type="pct"/>
          <w:gridSpan w:val="2"/>
        </w:tcPr>
        <w:p w14:paraId="2F4B7112" w14:textId="6DC9B911" w:rsidR="00525C95" w:rsidRPr="0055472E" w:rsidRDefault="00525C9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11/12/2024</w:t>
          </w:r>
          <w:r w:rsidRPr="0055472E">
            <w:rPr>
              <w:sz w:val="16"/>
              <w:szCs w:val="16"/>
            </w:rPr>
            <w:fldChar w:fldCharType="end"/>
          </w:r>
        </w:p>
      </w:tc>
    </w:tr>
  </w:tbl>
  <w:p w14:paraId="0F54AECE" w14:textId="454385D9" w:rsidR="00232122" w:rsidRPr="007032CB" w:rsidRDefault="00232122" w:rsidP="00305B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B7C8" w14:textId="77777777" w:rsidR="00525C95" w:rsidRPr="007B3B51" w:rsidRDefault="00525C9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25C95" w:rsidRPr="007B3B51" w14:paraId="7ED7FBFB" w14:textId="77777777" w:rsidTr="00525C95">
      <w:tc>
        <w:tcPr>
          <w:tcW w:w="854" w:type="pct"/>
        </w:tcPr>
        <w:p w14:paraId="26705B22" w14:textId="77777777" w:rsidR="00525C95" w:rsidRPr="007B3B51" w:rsidRDefault="00525C95" w:rsidP="00C94853">
          <w:pPr>
            <w:rPr>
              <w:i/>
              <w:sz w:val="16"/>
              <w:szCs w:val="16"/>
            </w:rPr>
          </w:pPr>
        </w:p>
      </w:tc>
      <w:tc>
        <w:tcPr>
          <w:tcW w:w="3688" w:type="pct"/>
          <w:gridSpan w:val="3"/>
        </w:tcPr>
        <w:p w14:paraId="3F64FB46" w14:textId="238C204C" w:rsidR="00525C95" w:rsidRPr="007B3B51" w:rsidRDefault="00525C9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0CB1">
            <w:rPr>
              <w:i/>
              <w:noProof/>
              <w:sz w:val="16"/>
              <w:szCs w:val="16"/>
            </w:rPr>
            <w:t>Fair Work Act 2009</w:t>
          </w:r>
          <w:r w:rsidRPr="007B3B51">
            <w:rPr>
              <w:i/>
              <w:sz w:val="16"/>
              <w:szCs w:val="16"/>
            </w:rPr>
            <w:fldChar w:fldCharType="end"/>
          </w:r>
        </w:p>
      </w:tc>
      <w:tc>
        <w:tcPr>
          <w:tcW w:w="458" w:type="pct"/>
        </w:tcPr>
        <w:p w14:paraId="200870B1" w14:textId="77777777" w:rsidR="00525C95" w:rsidRPr="007B3B51" w:rsidRDefault="00525C95"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25C95" w:rsidRPr="00130F37" w14:paraId="0AFC13B9" w14:textId="77777777" w:rsidTr="00525C95">
      <w:tc>
        <w:tcPr>
          <w:tcW w:w="1499" w:type="pct"/>
          <w:gridSpan w:val="2"/>
        </w:tcPr>
        <w:p w14:paraId="3EEAC98A" w14:textId="06628C13" w:rsidR="00525C95" w:rsidRPr="00130F37" w:rsidRDefault="00525C95"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65</w:t>
          </w:r>
          <w:r w:rsidRPr="00A02D20">
            <w:rPr>
              <w:sz w:val="16"/>
              <w:szCs w:val="16"/>
            </w:rPr>
            <w:fldChar w:fldCharType="end"/>
          </w:r>
        </w:p>
      </w:tc>
      <w:tc>
        <w:tcPr>
          <w:tcW w:w="1703" w:type="pct"/>
        </w:tcPr>
        <w:p w14:paraId="504288A0" w14:textId="77777777" w:rsidR="00525C95" w:rsidRPr="00130F37" w:rsidRDefault="00525C95" w:rsidP="006D2C4C">
          <w:pPr>
            <w:spacing w:before="120"/>
            <w:rPr>
              <w:sz w:val="16"/>
              <w:szCs w:val="16"/>
            </w:rPr>
          </w:pPr>
        </w:p>
      </w:tc>
      <w:tc>
        <w:tcPr>
          <w:tcW w:w="1798" w:type="pct"/>
          <w:gridSpan w:val="2"/>
        </w:tcPr>
        <w:p w14:paraId="238045A2" w14:textId="585CFC67" w:rsidR="00525C95" w:rsidRPr="00130F37" w:rsidRDefault="00525C95"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11/12/2024</w:t>
          </w:r>
          <w:r w:rsidRPr="00A02D20">
            <w:rPr>
              <w:sz w:val="16"/>
              <w:szCs w:val="16"/>
            </w:rPr>
            <w:fldChar w:fldCharType="end"/>
          </w:r>
        </w:p>
      </w:tc>
    </w:tr>
  </w:tbl>
  <w:p w14:paraId="5721645D" w14:textId="3A0B544C" w:rsidR="00232122" w:rsidRPr="007032CB" w:rsidRDefault="00232122" w:rsidP="007032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3D7AC" w14:textId="77777777" w:rsidR="00525C95" w:rsidRPr="007B3B51" w:rsidRDefault="00525C9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25C95" w:rsidRPr="007B3B51" w14:paraId="3E90BB77" w14:textId="77777777" w:rsidTr="00525C95">
      <w:tc>
        <w:tcPr>
          <w:tcW w:w="854" w:type="pct"/>
        </w:tcPr>
        <w:p w14:paraId="20D5CCC9" w14:textId="77777777" w:rsidR="00525C95" w:rsidRPr="007B3B51" w:rsidRDefault="00525C95"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51DF2B1" w14:textId="42FAE137" w:rsidR="00525C95" w:rsidRPr="007B3B51" w:rsidRDefault="00525C9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0CB1">
            <w:rPr>
              <w:i/>
              <w:noProof/>
              <w:sz w:val="16"/>
              <w:szCs w:val="16"/>
            </w:rPr>
            <w:t>Fair Work Act 2009</w:t>
          </w:r>
          <w:r w:rsidRPr="007B3B51">
            <w:rPr>
              <w:i/>
              <w:sz w:val="16"/>
              <w:szCs w:val="16"/>
            </w:rPr>
            <w:fldChar w:fldCharType="end"/>
          </w:r>
        </w:p>
      </w:tc>
      <w:tc>
        <w:tcPr>
          <w:tcW w:w="458" w:type="pct"/>
        </w:tcPr>
        <w:p w14:paraId="28F44891" w14:textId="77777777" w:rsidR="00525C95" w:rsidRPr="007B3B51" w:rsidRDefault="00525C95" w:rsidP="00C94853">
          <w:pPr>
            <w:jc w:val="right"/>
            <w:rPr>
              <w:sz w:val="16"/>
              <w:szCs w:val="16"/>
            </w:rPr>
          </w:pPr>
        </w:p>
      </w:tc>
    </w:tr>
    <w:tr w:rsidR="00525C95" w:rsidRPr="0055472E" w14:paraId="460B8B4D" w14:textId="77777777" w:rsidTr="00525C95">
      <w:tc>
        <w:tcPr>
          <w:tcW w:w="1498" w:type="pct"/>
          <w:gridSpan w:val="2"/>
        </w:tcPr>
        <w:p w14:paraId="5174A76F" w14:textId="1D7BD87D" w:rsidR="00525C95" w:rsidRPr="0055472E" w:rsidRDefault="00525C9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65</w:t>
          </w:r>
          <w:r w:rsidRPr="0055472E">
            <w:rPr>
              <w:sz w:val="16"/>
              <w:szCs w:val="16"/>
            </w:rPr>
            <w:fldChar w:fldCharType="end"/>
          </w:r>
        </w:p>
      </w:tc>
      <w:tc>
        <w:tcPr>
          <w:tcW w:w="1703" w:type="pct"/>
        </w:tcPr>
        <w:p w14:paraId="03483A0D" w14:textId="77777777" w:rsidR="00525C95" w:rsidRPr="0055472E" w:rsidRDefault="00525C95" w:rsidP="006D2C4C">
          <w:pPr>
            <w:spacing w:before="120"/>
            <w:rPr>
              <w:sz w:val="16"/>
              <w:szCs w:val="16"/>
            </w:rPr>
          </w:pPr>
        </w:p>
      </w:tc>
      <w:tc>
        <w:tcPr>
          <w:tcW w:w="1799" w:type="pct"/>
          <w:gridSpan w:val="2"/>
        </w:tcPr>
        <w:p w14:paraId="04E7A758" w14:textId="112CAC11" w:rsidR="00525C95" w:rsidRPr="0055472E" w:rsidRDefault="00525C9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11/12/2024</w:t>
          </w:r>
          <w:r w:rsidRPr="0055472E">
            <w:rPr>
              <w:sz w:val="16"/>
              <w:szCs w:val="16"/>
            </w:rPr>
            <w:fldChar w:fldCharType="end"/>
          </w:r>
        </w:p>
      </w:tc>
    </w:tr>
  </w:tbl>
  <w:p w14:paraId="4F11C8AB" w14:textId="0A1EAD1D" w:rsidR="00232122" w:rsidRPr="007032CB" w:rsidRDefault="00232122" w:rsidP="007032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83E48" w14:textId="77777777" w:rsidR="00525C95" w:rsidRPr="007B3B51" w:rsidRDefault="00525C9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25C95" w:rsidRPr="007B3B51" w14:paraId="376B8B4C" w14:textId="77777777" w:rsidTr="00525C95">
      <w:tc>
        <w:tcPr>
          <w:tcW w:w="854" w:type="pct"/>
        </w:tcPr>
        <w:p w14:paraId="359A2041" w14:textId="77777777" w:rsidR="00525C95" w:rsidRPr="007B3B51" w:rsidRDefault="00525C95" w:rsidP="00C94853">
          <w:pPr>
            <w:rPr>
              <w:i/>
              <w:sz w:val="16"/>
              <w:szCs w:val="16"/>
            </w:rPr>
          </w:pPr>
        </w:p>
      </w:tc>
      <w:tc>
        <w:tcPr>
          <w:tcW w:w="3688" w:type="pct"/>
          <w:gridSpan w:val="3"/>
        </w:tcPr>
        <w:p w14:paraId="74D43E1E" w14:textId="425162B6" w:rsidR="00525C95" w:rsidRPr="007B3B51" w:rsidRDefault="00525C9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0CB1">
            <w:rPr>
              <w:i/>
              <w:noProof/>
              <w:sz w:val="16"/>
              <w:szCs w:val="16"/>
            </w:rPr>
            <w:t>Fair Work Act 2009</w:t>
          </w:r>
          <w:r w:rsidRPr="007B3B51">
            <w:rPr>
              <w:i/>
              <w:sz w:val="16"/>
              <w:szCs w:val="16"/>
            </w:rPr>
            <w:fldChar w:fldCharType="end"/>
          </w:r>
        </w:p>
      </w:tc>
      <w:tc>
        <w:tcPr>
          <w:tcW w:w="458" w:type="pct"/>
        </w:tcPr>
        <w:p w14:paraId="0D60034E" w14:textId="77777777" w:rsidR="00525C95" w:rsidRPr="007B3B51" w:rsidRDefault="00525C95"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25C95" w:rsidRPr="00130F37" w14:paraId="11B657B1" w14:textId="77777777" w:rsidTr="00525C95">
      <w:tc>
        <w:tcPr>
          <w:tcW w:w="1499" w:type="pct"/>
          <w:gridSpan w:val="2"/>
        </w:tcPr>
        <w:p w14:paraId="33CBB2C9" w14:textId="190185F0" w:rsidR="00525C95" w:rsidRPr="00130F37" w:rsidRDefault="00525C95"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65</w:t>
          </w:r>
          <w:r w:rsidRPr="00A02D20">
            <w:rPr>
              <w:sz w:val="16"/>
              <w:szCs w:val="16"/>
            </w:rPr>
            <w:fldChar w:fldCharType="end"/>
          </w:r>
        </w:p>
      </w:tc>
      <w:tc>
        <w:tcPr>
          <w:tcW w:w="1703" w:type="pct"/>
        </w:tcPr>
        <w:p w14:paraId="28968A22" w14:textId="77777777" w:rsidR="00525C95" w:rsidRPr="00130F37" w:rsidRDefault="00525C95" w:rsidP="006D2C4C">
          <w:pPr>
            <w:spacing w:before="120"/>
            <w:rPr>
              <w:sz w:val="16"/>
              <w:szCs w:val="16"/>
            </w:rPr>
          </w:pPr>
        </w:p>
      </w:tc>
      <w:tc>
        <w:tcPr>
          <w:tcW w:w="1798" w:type="pct"/>
          <w:gridSpan w:val="2"/>
        </w:tcPr>
        <w:p w14:paraId="323E0E46" w14:textId="1EAF96DF" w:rsidR="00525C95" w:rsidRPr="00130F37" w:rsidRDefault="00525C95"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11/12/2024</w:t>
          </w:r>
          <w:r w:rsidRPr="00A02D20">
            <w:rPr>
              <w:sz w:val="16"/>
              <w:szCs w:val="16"/>
            </w:rPr>
            <w:fldChar w:fldCharType="end"/>
          </w:r>
        </w:p>
      </w:tc>
    </w:tr>
  </w:tbl>
  <w:p w14:paraId="4A7B1AB4" w14:textId="05FCE98B" w:rsidR="00232122" w:rsidRPr="007032CB" w:rsidRDefault="00232122" w:rsidP="007032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78310" w14:textId="77777777" w:rsidR="00232122" w:rsidRPr="007A1328" w:rsidRDefault="00232122" w:rsidP="00BA220B">
    <w:pPr>
      <w:pBdr>
        <w:top w:val="single" w:sz="6" w:space="1" w:color="auto"/>
      </w:pBdr>
      <w:spacing w:before="120"/>
      <w:rPr>
        <w:sz w:val="18"/>
      </w:rPr>
    </w:pPr>
  </w:p>
  <w:p w14:paraId="6FBBC591" w14:textId="13BE4D07" w:rsidR="00232122" w:rsidRPr="007A1328" w:rsidRDefault="0023212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25C95">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25C9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119733D4" w14:textId="77777777" w:rsidR="00232122" w:rsidRPr="007A1328" w:rsidRDefault="00232122"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3EFDB" w14:textId="77777777" w:rsidR="00525C95" w:rsidRPr="007B3B51" w:rsidRDefault="00525C9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25C95" w:rsidRPr="007B3B51" w14:paraId="68D414AA" w14:textId="77777777" w:rsidTr="00525C95">
      <w:tc>
        <w:tcPr>
          <w:tcW w:w="854" w:type="pct"/>
        </w:tcPr>
        <w:p w14:paraId="4D85A6C9" w14:textId="77777777" w:rsidR="00525C95" w:rsidRPr="007B3B51" w:rsidRDefault="00525C95"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B5C3B2C" w14:textId="680BD1D7" w:rsidR="00525C95" w:rsidRPr="007B3B51" w:rsidRDefault="00525C9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70CB1">
            <w:rPr>
              <w:i/>
              <w:noProof/>
              <w:sz w:val="16"/>
              <w:szCs w:val="16"/>
            </w:rPr>
            <w:t>Fair Work Act 2009</w:t>
          </w:r>
          <w:r w:rsidRPr="007B3B51">
            <w:rPr>
              <w:i/>
              <w:sz w:val="16"/>
              <w:szCs w:val="16"/>
            </w:rPr>
            <w:fldChar w:fldCharType="end"/>
          </w:r>
        </w:p>
      </w:tc>
      <w:tc>
        <w:tcPr>
          <w:tcW w:w="458" w:type="pct"/>
        </w:tcPr>
        <w:p w14:paraId="3C56CBC5" w14:textId="77777777" w:rsidR="00525C95" w:rsidRPr="007B3B51" w:rsidRDefault="00525C95" w:rsidP="00C94853">
          <w:pPr>
            <w:jc w:val="right"/>
            <w:rPr>
              <w:sz w:val="16"/>
              <w:szCs w:val="16"/>
            </w:rPr>
          </w:pPr>
        </w:p>
      </w:tc>
    </w:tr>
    <w:tr w:rsidR="00525C95" w:rsidRPr="0055472E" w14:paraId="710F9BC8" w14:textId="77777777" w:rsidTr="00525C95">
      <w:tc>
        <w:tcPr>
          <w:tcW w:w="1498" w:type="pct"/>
          <w:gridSpan w:val="2"/>
        </w:tcPr>
        <w:p w14:paraId="2B299E44" w14:textId="50D41E4B" w:rsidR="00525C95" w:rsidRPr="0055472E" w:rsidRDefault="00525C9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65</w:t>
          </w:r>
          <w:r w:rsidRPr="0055472E">
            <w:rPr>
              <w:sz w:val="16"/>
              <w:szCs w:val="16"/>
            </w:rPr>
            <w:fldChar w:fldCharType="end"/>
          </w:r>
        </w:p>
      </w:tc>
      <w:tc>
        <w:tcPr>
          <w:tcW w:w="1703" w:type="pct"/>
        </w:tcPr>
        <w:p w14:paraId="76A96EBE" w14:textId="77777777" w:rsidR="00525C95" w:rsidRPr="0055472E" w:rsidRDefault="00525C95" w:rsidP="006D2C4C">
          <w:pPr>
            <w:spacing w:before="120"/>
            <w:rPr>
              <w:sz w:val="16"/>
              <w:szCs w:val="16"/>
            </w:rPr>
          </w:pPr>
        </w:p>
      </w:tc>
      <w:tc>
        <w:tcPr>
          <w:tcW w:w="1799" w:type="pct"/>
          <w:gridSpan w:val="2"/>
        </w:tcPr>
        <w:p w14:paraId="5D0A5945" w14:textId="18CA5CB8" w:rsidR="00525C95" w:rsidRPr="0055472E" w:rsidRDefault="00525C9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11/12/2024</w:t>
          </w:r>
          <w:r w:rsidRPr="0055472E">
            <w:rPr>
              <w:sz w:val="16"/>
              <w:szCs w:val="16"/>
            </w:rPr>
            <w:fldChar w:fldCharType="end"/>
          </w:r>
        </w:p>
      </w:tc>
    </w:tr>
  </w:tbl>
  <w:p w14:paraId="50014E31" w14:textId="4E1762BE" w:rsidR="00232122" w:rsidRPr="008A3B57" w:rsidRDefault="00232122" w:rsidP="008A3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052B9" w14:textId="77777777" w:rsidR="00232122" w:rsidRDefault="00232122" w:rsidP="00715914">
      <w:pPr>
        <w:spacing w:line="240" w:lineRule="auto"/>
      </w:pPr>
      <w:r>
        <w:separator/>
      </w:r>
    </w:p>
  </w:footnote>
  <w:footnote w:type="continuationSeparator" w:id="0">
    <w:p w14:paraId="5CA9B0A8" w14:textId="77777777" w:rsidR="00232122" w:rsidRDefault="0023212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3192F" w14:textId="77777777" w:rsidR="00232122" w:rsidRDefault="00232122" w:rsidP="007C51F7">
    <w:pPr>
      <w:pStyle w:val="Header"/>
      <w:pBdr>
        <w:bottom w:val="single" w:sz="6" w:space="1" w:color="auto"/>
      </w:pBdr>
    </w:pPr>
  </w:p>
  <w:p w14:paraId="04E9DB92" w14:textId="77777777" w:rsidR="00232122" w:rsidRDefault="00232122" w:rsidP="007C51F7">
    <w:pPr>
      <w:pStyle w:val="Header"/>
      <w:pBdr>
        <w:bottom w:val="single" w:sz="6" w:space="1" w:color="auto"/>
      </w:pBdr>
    </w:pPr>
  </w:p>
  <w:p w14:paraId="1A992C0F" w14:textId="77777777" w:rsidR="00232122" w:rsidRPr="001E77D2" w:rsidRDefault="00232122" w:rsidP="007C51F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E3660" w14:textId="77777777" w:rsidR="00232122" w:rsidRPr="007E528B" w:rsidRDefault="00232122" w:rsidP="00FE0A9B">
    <w:pPr>
      <w:rPr>
        <w:sz w:val="26"/>
        <w:szCs w:val="26"/>
      </w:rPr>
    </w:pPr>
  </w:p>
  <w:p w14:paraId="31B8C1D7" w14:textId="77777777" w:rsidR="00232122" w:rsidRPr="00750516" w:rsidRDefault="00232122" w:rsidP="00FE0A9B">
    <w:pPr>
      <w:rPr>
        <w:b/>
        <w:sz w:val="20"/>
      </w:rPr>
    </w:pPr>
    <w:r w:rsidRPr="00750516">
      <w:rPr>
        <w:b/>
        <w:sz w:val="20"/>
      </w:rPr>
      <w:t>Endnotes</w:t>
    </w:r>
  </w:p>
  <w:p w14:paraId="17F11B17" w14:textId="77777777" w:rsidR="00232122" w:rsidRPr="007A1328" w:rsidRDefault="00232122" w:rsidP="00FE0A9B">
    <w:pPr>
      <w:rPr>
        <w:sz w:val="20"/>
      </w:rPr>
    </w:pPr>
  </w:p>
  <w:p w14:paraId="17A90DDC" w14:textId="77777777" w:rsidR="00232122" w:rsidRPr="007A1328" w:rsidRDefault="00232122" w:rsidP="00FE0A9B">
    <w:pPr>
      <w:rPr>
        <w:b/>
        <w:sz w:val="24"/>
      </w:rPr>
    </w:pPr>
  </w:p>
  <w:p w14:paraId="4B8575DB" w14:textId="293E6E4E" w:rsidR="00232122" w:rsidRPr="000B5E62" w:rsidRDefault="00232122" w:rsidP="00FE0A9B">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F70CB1">
      <w:rPr>
        <w:noProof/>
        <w:sz w:val="24"/>
        <w:szCs w:val="22"/>
      </w:rPr>
      <w:t>Endnote 4—Amendment history</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00F7C" w14:textId="77777777" w:rsidR="00232122" w:rsidRPr="007E528B" w:rsidRDefault="00232122" w:rsidP="00FE0A9B">
    <w:pPr>
      <w:jc w:val="right"/>
      <w:rPr>
        <w:sz w:val="26"/>
        <w:szCs w:val="26"/>
      </w:rPr>
    </w:pPr>
  </w:p>
  <w:p w14:paraId="0EBEE0D7" w14:textId="77777777" w:rsidR="00232122" w:rsidRPr="00750516" w:rsidRDefault="00232122" w:rsidP="00FE0A9B">
    <w:pPr>
      <w:jc w:val="right"/>
      <w:rPr>
        <w:b/>
        <w:sz w:val="20"/>
      </w:rPr>
    </w:pPr>
    <w:r w:rsidRPr="00750516">
      <w:rPr>
        <w:b/>
        <w:sz w:val="20"/>
      </w:rPr>
      <w:t>Endnotes</w:t>
    </w:r>
  </w:p>
  <w:p w14:paraId="4BC454F2" w14:textId="77777777" w:rsidR="00232122" w:rsidRPr="007A1328" w:rsidRDefault="00232122" w:rsidP="00FE0A9B">
    <w:pPr>
      <w:jc w:val="right"/>
      <w:rPr>
        <w:sz w:val="20"/>
      </w:rPr>
    </w:pPr>
  </w:p>
  <w:p w14:paraId="45FBB4A3" w14:textId="77777777" w:rsidR="00232122" w:rsidRPr="007A1328" w:rsidRDefault="00232122" w:rsidP="00FE0A9B">
    <w:pPr>
      <w:jc w:val="right"/>
      <w:rPr>
        <w:b/>
        <w:sz w:val="24"/>
      </w:rPr>
    </w:pPr>
  </w:p>
  <w:p w14:paraId="644D9A31" w14:textId="228EB1B4" w:rsidR="00232122" w:rsidRPr="000B5E62" w:rsidRDefault="00232122" w:rsidP="00FE0A9B">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F70CB1">
      <w:rPr>
        <w:noProof/>
        <w:sz w:val="24"/>
        <w:szCs w:val="22"/>
      </w:rPr>
      <w:t>Endnote 4—Amendment history</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DA4D6" w14:textId="77777777" w:rsidR="00232122" w:rsidRPr="000B5E62" w:rsidRDefault="00232122">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10B0C" w14:textId="77777777" w:rsidR="00232122" w:rsidRDefault="00232122" w:rsidP="007C51F7">
    <w:pPr>
      <w:pStyle w:val="Header"/>
      <w:pBdr>
        <w:bottom w:val="single" w:sz="4" w:space="1" w:color="auto"/>
      </w:pBdr>
    </w:pPr>
  </w:p>
  <w:p w14:paraId="6CB1C44B" w14:textId="77777777" w:rsidR="00232122" w:rsidRDefault="00232122" w:rsidP="007C51F7">
    <w:pPr>
      <w:pStyle w:val="Header"/>
      <w:pBdr>
        <w:bottom w:val="single" w:sz="4" w:space="1" w:color="auto"/>
      </w:pBdr>
    </w:pPr>
  </w:p>
  <w:p w14:paraId="7AC45D11" w14:textId="77777777" w:rsidR="00232122" w:rsidRPr="001E77D2" w:rsidRDefault="00232122" w:rsidP="007C51F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650AC" w14:textId="77777777" w:rsidR="00232122" w:rsidRPr="005F1388" w:rsidRDefault="00232122" w:rsidP="007C51F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34BA7" w14:textId="77777777" w:rsidR="00232122" w:rsidRPr="00ED79B6" w:rsidRDefault="00232122"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F9206" w14:textId="77777777" w:rsidR="00232122" w:rsidRPr="00ED79B6" w:rsidRDefault="00232122"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D6137" w14:textId="77777777" w:rsidR="00232122" w:rsidRPr="00ED79B6" w:rsidRDefault="0023212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8BC42" w14:textId="0A8944BF" w:rsidR="00232122" w:rsidRDefault="0023212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F70CB1">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F70CB1">
      <w:rPr>
        <w:noProof/>
        <w:sz w:val="20"/>
      </w:rPr>
      <w:t>Amendments made by the Fair Work Amendment Act 2013</w:t>
    </w:r>
    <w:r>
      <w:rPr>
        <w:sz w:val="20"/>
      </w:rPr>
      <w:fldChar w:fldCharType="end"/>
    </w:r>
  </w:p>
  <w:p w14:paraId="375B1AE6" w14:textId="528D9FFB" w:rsidR="00232122" w:rsidRDefault="00232122" w:rsidP="00715914">
    <w:pPr>
      <w:rPr>
        <w:sz w:val="20"/>
      </w:rPr>
    </w:pPr>
    <w:r w:rsidRPr="007A1328">
      <w:rPr>
        <w:b/>
        <w:sz w:val="20"/>
      </w:rPr>
      <w:fldChar w:fldCharType="begin"/>
    </w:r>
    <w:r w:rsidRPr="007A1328">
      <w:rPr>
        <w:b/>
        <w:sz w:val="20"/>
      </w:rPr>
      <w:instrText xml:space="preserve"> STYLEREF CharPartNo </w:instrText>
    </w:r>
    <w:r w:rsidR="00F70CB1">
      <w:rPr>
        <w:b/>
        <w:sz w:val="20"/>
      </w:rPr>
      <w:fldChar w:fldCharType="separate"/>
    </w:r>
    <w:r w:rsidR="00F70CB1">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70CB1">
      <w:rPr>
        <w:sz w:val="20"/>
      </w:rPr>
      <w:fldChar w:fldCharType="separate"/>
    </w:r>
    <w:r w:rsidR="00F70CB1">
      <w:rPr>
        <w:noProof/>
        <w:sz w:val="20"/>
      </w:rPr>
      <w:t>The FWC (Schedule 5)</w:t>
    </w:r>
    <w:r>
      <w:rPr>
        <w:sz w:val="20"/>
      </w:rPr>
      <w:fldChar w:fldCharType="end"/>
    </w:r>
  </w:p>
  <w:p w14:paraId="3D23CB1D" w14:textId="238A4831" w:rsidR="00232122" w:rsidRPr="007A1328" w:rsidRDefault="0023212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133DE0B" w14:textId="77777777" w:rsidR="00232122" w:rsidRPr="007A1328" w:rsidRDefault="00232122" w:rsidP="00715914">
    <w:pPr>
      <w:rPr>
        <w:b/>
        <w:sz w:val="24"/>
      </w:rPr>
    </w:pPr>
  </w:p>
  <w:p w14:paraId="5DDA22E9" w14:textId="23E6C382" w:rsidR="00232122" w:rsidRPr="007A1328" w:rsidRDefault="00232122" w:rsidP="006316FB">
    <w:pPr>
      <w:pBdr>
        <w:bottom w:val="single" w:sz="6" w:space="1" w:color="auto"/>
      </w:pBdr>
      <w:spacing w:after="120"/>
      <w:rPr>
        <w:sz w:val="24"/>
      </w:rPr>
    </w:pPr>
    <w:r>
      <w:rPr>
        <w:sz w:val="24"/>
      </w:rPr>
      <w:t>Clause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70CB1">
      <w:rPr>
        <w:noProof/>
        <w:sz w:val="24"/>
      </w:rPr>
      <w:t>11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B1E2A" w14:textId="288E02AE" w:rsidR="00232122" w:rsidRPr="007A1328" w:rsidRDefault="0023212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F70CB1">
      <w:rPr>
        <w:noProof/>
        <w:sz w:val="20"/>
      </w:rPr>
      <w:t>Amendments made by the Fair Work Amendment Act 2015</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F70CB1">
      <w:rPr>
        <w:b/>
        <w:noProof/>
        <w:sz w:val="20"/>
      </w:rPr>
      <w:t>Schedule 5</w:t>
    </w:r>
    <w:r>
      <w:rPr>
        <w:b/>
        <w:sz w:val="20"/>
      </w:rPr>
      <w:fldChar w:fldCharType="end"/>
    </w:r>
  </w:p>
  <w:p w14:paraId="4FC0F0DF" w14:textId="2CAE8DF8" w:rsidR="00232122" w:rsidRPr="007A1328" w:rsidRDefault="0023212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7E57D05" w14:textId="10DF61D7" w:rsidR="00232122" w:rsidRPr="007A1328" w:rsidRDefault="0023212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9F9F2C4" w14:textId="77777777" w:rsidR="00232122" w:rsidRPr="007A1328" w:rsidRDefault="00232122" w:rsidP="00715914">
    <w:pPr>
      <w:jc w:val="right"/>
      <w:rPr>
        <w:b/>
        <w:sz w:val="24"/>
      </w:rPr>
    </w:pPr>
  </w:p>
  <w:p w14:paraId="04E35420" w14:textId="2CCFCAE4" w:rsidR="00232122" w:rsidRPr="007A1328" w:rsidRDefault="00232122" w:rsidP="006316FB">
    <w:pPr>
      <w:pBdr>
        <w:bottom w:val="single" w:sz="6" w:space="1" w:color="auto"/>
      </w:pBdr>
      <w:spacing w:after="120"/>
      <w:jc w:val="right"/>
      <w:rPr>
        <w:sz w:val="24"/>
      </w:rPr>
    </w:pPr>
    <w:r>
      <w:rPr>
        <w:sz w:val="24"/>
      </w:rPr>
      <w:t xml:space="preserve">Clause </w:t>
    </w:r>
    <w:r w:rsidRPr="007A1328">
      <w:rPr>
        <w:sz w:val="24"/>
      </w:rPr>
      <w:fldChar w:fldCharType="begin"/>
    </w:r>
    <w:r w:rsidRPr="007A1328">
      <w:rPr>
        <w:sz w:val="24"/>
      </w:rPr>
      <w:instrText xml:space="preserve"> STYLEREF CharSectno </w:instrText>
    </w:r>
    <w:r w:rsidRPr="007A1328">
      <w:rPr>
        <w:sz w:val="24"/>
      </w:rPr>
      <w:fldChar w:fldCharType="separate"/>
    </w:r>
    <w:r w:rsidR="00F70CB1">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2B0D" w14:textId="77777777" w:rsidR="00232122" w:rsidRPr="007A1328" w:rsidRDefault="0023212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74893"/>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0E5258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A82E0B"/>
    <w:multiLevelType w:val="multilevel"/>
    <w:tmpl w:val="0C090023"/>
    <w:numStyleLink w:val="ArticleSection"/>
  </w:abstractNum>
  <w:abstractNum w:abstractNumId="20"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3A42D6"/>
    <w:multiLevelType w:val="hybridMultilevel"/>
    <w:tmpl w:val="38069DD4"/>
    <w:lvl w:ilvl="0" w:tplc="54B07A46">
      <w:start w:val="1"/>
      <w:numFmt w:val="lowerLetter"/>
      <w:lvlText w:val="(%1)"/>
      <w:lvlJc w:val="left"/>
      <w:pPr>
        <w:tabs>
          <w:tab w:val="num" w:pos="1140"/>
        </w:tabs>
        <w:ind w:left="1140" w:hanging="7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4F4625"/>
    <w:multiLevelType w:val="hybridMultilevel"/>
    <w:tmpl w:val="8E166458"/>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836DB8"/>
    <w:multiLevelType w:val="hybridMultilevel"/>
    <w:tmpl w:val="E5E04312"/>
    <w:lvl w:ilvl="0" w:tplc="03D4426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E7429E"/>
    <w:multiLevelType w:val="hybridMultilevel"/>
    <w:tmpl w:val="D610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4757A2"/>
    <w:multiLevelType w:val="multilevel"/>
    <w:tmpl w:val="0C09001D"/>
    <w:numStyleLink w:val="1ai"/>
  </w:abstractNum>
  <w:abstractNum w:abstractNumId="31" w15:restartNumberingAfterBreak="0">
    <w:nsid w:val="612044A1"/>
    <w:multiLevelType w:val="hybridMultilevel"/>
    <w:tmpl w:val="224ADEEE"/>
    <w:lvl w:ilvl="0" w:tplc="F9A020E8">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455E3"/>
    <w:multiLevelType w:val="multilevel"/>
    <w:tmpl w:val="0C09001D"/>
    <w:numStyleLink w:val="1ai"/>
  </w:abstractNum>
  <w:abstractNum w:abstractNumId="33" w15:restartNumberingAfterBreak="0">
    <w:nsid w:val="7F460351"/>
    <w:multiLevelType w:val="multilevel"/>
    <w:tmpl w:val="92FAEDEA"/>
    <w:lvl w:ilvl="0">
      <w:start w:val="1"/>
      <w:numFmt w:val="decimal"/>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505318044">
    <w:abstractNumId w:val="9"/>
  </w:num>
  <w:num w:numId="2" w16cid:durableId="344671743">
    <w:abstractNumId w:val="7"/>
  </w:num>
  <w:num w:numId="3" w16cid:durableId="780808106">
    <w:abstractNumId w:val="6"/>
  </w:num>
  <w:num w:numId="4" w16cid:durableId="653265500">
    <w:abstractNumId w:val="5"/>
  </w:num>
  <w:num w:numId="5" w16cid:durableId="1825006947">
    <w:abstractNumId w:val="4"/>
  </w:num>
  <w:num w:numId="6" w16cid:durableId="93981090">
    <w:abstractNumId w:val="8"/>
  </w:num>
  <w:num w:numId="7" w16cid:durableId="1557163937">
    <w:abstractNumId w:val="3"/>
  </w:num>
  <w:num w:numId="8" w16cid:durableId="1019502677">
    <w:abstractNumId w:val="2"/>
  </w:num>
  <w:num w:numId="9" w16cid:durableId="965040941">
    <w:abstractNumId w:val="1"/>
  </w:num>
  <w:num w:numId="10" w16cid:durableId="363336322">
    <w:abstractNumId w:val="0"/>
  </w:num>
  <w:num w:numId="11" w16cid:durableId="1118917758">
    <w:abstractNumId w:val="23"/>
  </w:num>
  <w:num w:numId="12" w16cid:durableId="1615595730">
    <w:abstractNumId w:val="10"/>
  </w:num>
  <w:num w:numId="13" w16cid:durableId="1336226769">
    <w:abstractNumId w:val="28"/>
  </w:num>
  <w:num w:numId="14" w16cid:durableId="1259294667">
    <w:abstractNumId w:val="20"/>
  </w:num>
  <w:num w:numId="15" w16cid:durableId="1005207631">
    <w:abstractNumId w:val="17"/>
  </w:num>
  <w:num w:numId="16" w16cid:durableId="398408989">
    <w:abstractNumId w:val="11"/>
  </w:num>
  <w:num w:numId="17" w16cid:durableId="1856142596">
    <w:abstractNumId w:val="16"/>
  </w:num>
  <w:num w:numId="18" w16cid:durableId="1279489133">
    <w:abstractNumId w:val="25"/>
  </w:num>
  <w:num w:numId="19" w16cid:durableId="1321421272">
    <w:abstractNumId w:val="31"/>
  </w:num>
  <w:num w:numId="20" w16cid:durableId="1422336945">
    <w:abstractNumId w:val="12"/>
  </w:num>
  <w:num w:numId="21" w16cid:durableId="1436367508">
    <w:abstractNumId w:val="33"/>
  </w:num>
  <w:num w:numId="22" w16cid:durableId="749691158">
    <w:abstractNumId w:val="21"/>
  </w:num>
  <w:num w:numId="23" w16cid:durableId="1146167144">
    <w:abstractNumId w:val="22"/>
  </w:num>
  <w:num w:numId="24" w16cid:durableId="1636643402">
    <w:abstractNumId w:val="27"/>
  </w:num>
  <w:num w:numId="25" w16cid:durableId="267659027">
    <w:abstractNumId w:val="14"/>
  </w:num>
  <w:num w:numId="26" w16cid:durableId="1640106806">
    <w:abstractNumId w:val="15"/>
  </w:num>
  <w:num w:numId="27" w16cid:durableId="1266421553">
    <w:abstractNumId w:val="24"/>
  </w:num>
  <w:num w:numId="28" w16cid:durableId="887570589">
    <w:abstractNumId w:val="32"/>
  </w:num>
  <w:num w:numId="29" w16cid:durableId="635255556">
    <w:abstractNumId w:val="18"/>
  </w:num>
  <w:num w:numId="30" w16cid:durableId="222300926">
    <w:abstractNumId w:val="30"/>
  </w:num>
  <w:num w:numId="31" w16cid:durableId="397092701">
    <w:abstractNumId w:val="19"/>
  </w:num>
  <w:num w:numId="32" w16cid:durableId="1996833734">
    <w:abstractNumId w:val="26"/>
  </w:num>
  <w:num w:numId="33" w16cid:durableId="272519239">
    <w:abstractNumId w:val="29"/>
  </w:num>
  <w:num w:numId="34" w16cid:durableId="5377430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5B2D"/>
    <w:rsid w:val="000136AF"/>
    <w:rsid w:val="0002495F"/>
    <w:rsid w:val="000274C7"/>
    <w:rsid w:val="000275C8"/>
    <w:rsid w:val="000358B7"/>
    <w:rsid w:val="000451E2"/>
    <w:rsid w:val="000614BF"/>
    <w:rsid w:val="000617B9"/>
    <w:rsid w:val="000700C8"/>
    <w:rsid w:val="00074EFE"/>
    <w:rsid w:val="00081CC7"/>
    <w:rsid w:val="00087D46"/>
    <w:rsid w:val="000931C9"/>
    <w:rsid w:val="00095515"/>
    <w:rsid w:val="000D05EF"/>
    <w:rsid w:val="000D6FC7"/>
    <w:rsid w:val="000E2261"/>
    <w:rsid w:val="000E3F92"/>
    <w:rsid w:val="000F21C1"/>
    <w:rsid w:val="001011F8"/>
    <w:rsid w:val="00104BFC"/>
    <w:rsid w:val="0010562A"/>
    <w:rsid w:val="0010745C"/>
    <w:rsid w:val="00112311"/>
    <w:rsid w:val="0014397C"/>
    <w:rsid w:val="00147A06"/>
    <w:rsid w:val="00147C48"/>
    <w:rsid w:val="00166C2F"/>
    <w:rsid w:val="001707E2"/>
    <w:rsid w:val="00186DDE"/>
    <w:rsid w:val="001939E1"/>
    <w:rsid w:val="00195382"/>
    <w:rsid w:val="001B1143"/>
    <w:rsid w:val="001C4A91"/>
    <w:rsid w:val="001C69C4"/>
    <w:rsid w:val="001D11E9"/>
    <w:rsid w:val="001D37EF"/>
    <w:rsid w:val="001D5652"/>
    <w:rsid w:val="001E3590"/>
    <w:rsid w:val="001E4C2C"/>
    <w:rsid w:val="001E5788"/>
    <w:rsid w:val="001E7407"/>
    <w:rsid w:val="001F1915"/>
    <w:rsid w:val="001F5D5E"/>
    <w:rsid w:val="001F6219"/>
    <w:rsid w:val="002065DA"/>
    <w:rsid w:val="00211E15"/>
    <w:rsid w:val="00232122"/>
    <w:rsid w:val="0024010F"/>
    <w:rsid w:val="00240749"/>
    <w:rsid w:val="00255CB9"/>
    <w:rsid w:val="002564A4"/>
    <w:rsid w:val="00260BE0"/>
    <w:rsid w:val="0026485B"/>
    <w:rsid w:val="0026524C"/>
    <w:rsid w:val="002661C8"/>
    <w:rsid w:val="0027549A"/>
    <w:rsid w:val="00291502"/>
    <w:rsid w:val="002966E5"/>
    <w:rsid w:val="00297ECB"/>
    <w:rsid w:val="002A269A"/>
    <w:rsid w:val="002A3359"/>
    <w:rsid w:val="002C011F"/>
    <w:rsid w:val="002D043A"/>
    <w:rsid w:val="002D59B9"/>
    <w:rsid w:val="002D6224"/>
    <w:rsid w:val="002F2366"/>
    <w:rsid w:val="003008ED"/>
    <w:rsid w:val="00305B2E"/>
    <w:rsid w:val="00325F67"/>
    <w:rsid w:val="00333904"/>
    <w:rsid w:val="003415D3"/>
    <w:rsid w:val="00352B0F"/>
    <w:rsid w:val="00360459"/>
    <w:rsid w:val="00364EFF"/>
    <w:rsid w:val="003672C4"/>
    <w:rsid w:val="003A19A5"/>
    <w:rsid w:val="003D05B3"/>
    <w:rsid w:val="003D0BFE"/>
    <w:rsid w:val="003D1B7F"/>
    <w:rsid w:val="003D5700"/>
    <w:rsid w:val="003D7600"/>
    <w:rsid w:val="003F1B44"/>
    <w:rsid w:val="00405FE2"/>
    <w:rsid w:val="00410A80"/>
    <w:rsid w:val="004116CD"/>
    <w:rsid w:val="00416E02"/>
    <w:rsid w:val="00417EB9"/>
    <w:rsid w:val="00424CA9"/>
    <w:rsid w:val="0044291A"/>
    <w:rsid w:val="00444918"/>
    <w:rsid w:val="0045282F"/>
    <w:rsid w:val="00455232"/>
    <w:rsid w:val="00456F8F"/>
    <w:rsid w:val="00496F97"/>
    <w:rsid w:val="004A56C5"/>
    <w:rsid w:val="004A6F0B"/>
    <w:rsid w:val="004A6F78"/>
    <w:rsid w:val="004B38C1"/>
    <w:rsid w:val="004D066B"/>
    <w:rsid w:val="004D2499"/>
    <w:rsid w:val="004E4F94"/>
    <w:rsid w:val="004E7BEC"/>
    <w:rsid w:val="004E7E2E"/>
    <w:rsid w:val="004F3FE6"/>
    <w:rsid w:val="004F777E"/>
    <w:rsid w:val="00500144"/>
    <w:rsid w:val="00516008"/>
    <w:rsid w:val="00516B8D"/>
    <w:rsid w:val="00520E77"/>
    <w:rsid w:val="00525C95"/>
    <w:rsid w:val="00526D9F"/>
    <w:rsid w:val="00537FBC"/>
    <w:rsid w:val="00541143"/>
    <w:rsid w:val="00547A9C"/>
    <w:rsid w:val="005579E8"/>
    <w:rsid w:val="0056174C"/>
    <w:rsid w:val="00584811"/>
    <w:rsid w:val="00585807"/>
    <w:rsid w:val="005861BE"/>
    <w:rsid w:val="00593416"/>
    <w:rsid w:val="00593AA6"/>
    <w:rsid w:val="00594161"/>
    <w:rsid w:val="00594749"/>
    <w:rsid w:val="005B19EB"/>
    <w:rsid w:val="005B4067"/>
    <w:rsid w:val="005B4B34"/>
    <w:rsid w:val="005C3F41"/>
    <w:rsid w:val="005E02E4"/>
    <w:rsid w:val="005F02BC"/>
    <w:rsid w:val="00600219"/>
    <w:rsid w:val="0061722F"/>
    <w:rsid w:val="00630555"/>
    <w:rsid w:val="006316FB"/>
    <w:rsid w:val="00666C8D"/>
    <w:rsid w:val="00667BD9"/>
    <w:rsid w:val="006712ED"/>
    <w:rsid w:val="006717C3"/>
    <w:rsid w:val="00674762"/>
    <w:rsid w:val="00677CC2"/>
    <w:rsid w:val="00681C5C"/>
    <w:rsid w:val="006905DE"/>
    <w:rsid w:val="0069207B"/>
    <w:rsid w:val="00695D97"/>
    <w:rsid w:val="006B1268"/>
    <w:rsid w:val="006C2748"/>
    <w:rsid w:val="006C7F8C"/>
    <w:rsid w:val="006F1AB1"/>
    <w:rsid w:val="006F2A7A"/>
    <w:rsid w:val="006F318F"/>
    <w:rsid w:val="006F4FCB"/>
    <w:rsid w:val="00700B2C"/>
    <w:rsid w:val="007032CB"/>
    <w:rsid w:val="00703AFE"/>
    <w:rsid w:val="00704CED"/>
    <w:rsid w:val="00713084"/>
    <w:rsid w:val="007148C6"/>
    <w:rsid w:val="00715914"/>
    <w:rsid w:val="00715BFF"/>
    <w:rsid w:val="007277E0"/>
    <w:rsid w:val="00731E00"/>
    <w:rsid w:val="007440B7"/>
    <w:rsid w:val="00750F9A"/>
    <w:rsid w:val="007715C9"/>
    <w:rsid w:val="00774EDD"/>
    <w:rsid w:val="007757EC"/>
    <w:rsid w:val="00790092"/>
    <w:rsid w:val="007A6E6B"/>
    <w:rsid w:val="007C31A0"/>
    <w:rsid w:val="007C51F7"/>
    <w:rsid w:val="007C5469"/>
    <w:rsid w:val="007E69A4"/>
    <w:rsid w:val="007F47A2"/>
    <w:rsid w:val="0080678C"/>
    <w:rsid w:val="00820136"/>
    <w:rsid w:val="00822F2E"/>
    <w:rsid w:val="0082450F"/>
    <w:rsid w:val="00840190"/>
    <w:rsid w:val="00852EAD"/>
    <w:rsid w:val="00856A31"/>
    <w:rsid w:val="00861E73"/>
    <w:rsid w:val="008651E2"/>
    <w:rsid w:val="008674E1"/>
    <w:rsid w:val="008754D0"/>
    <w:rsid w:val="0089107B"/>
    <w:rsid w:val="00891593"/>
    <w:rsid w:val="008A3B57"/>
    <w:rsid w:val="008A4B8C"/>
    <w:rsid w:val="008A61BF"/>
    <w:rsid w:val="008C7C78"/>
    <w:rsid w:val="008D0EE0"/>
    <w:rsid w:val="008E4B3D"/>
    <w:rsid w:val="008F54E7"/>
    <w:rsid w:val="008F7DC5"/>
    <w:rsid w:val="00903422"/>
    <w:rsid w:val="00912541"/>
    <w:rsid w:val="00931B5A"/>
    <w:rsid w:val="00932377"/>
    <w:rsid w:val="00934A85"/>
    <w:rsid w:val="00940885"/>
    <w:rsid w:val="00942DE6"/>
    <w:rsid w:val="00943867"/>
    <w:rsid w:val="009471E5"/>
    <w:rsid w:val="00947D5A"/>
    <w:rsid w:val="009507E5"/>
    <w:rsid w:val="00952BBC"/>
    <w:rsid w:val="009532A5"/>
    <w:rsid w:val="009622DC"/>
    <w:rsid w:val="00975B8F"/>
    <w:rsid w:val="009868E9"/>
    <w:rsid w:val="00990ED3"/>
    <w:rsid w:val="009A2B7C"/>
    <w:rsid w:val="009C08E4"/>
    <w:rsid w:val="009D006B"/>
    <w:rsid w:val="009D5AC7"/>
    <w:rsid w:val="009E50E1"/>
    <w:rsid w:val="009F01EF"/>
    <w:rsid w:val="00A03268"/>
    <w:rsid w:val="00A05636"/>
    <w:rsid w:val="00A10487"/>
    <w:rsid w:val="00A12FE9"/>
    <w:rsid w:val="00A22C98"/>
    <w:rsid w:val="00A231E2"/>
    <w:rsid w:val="00A23BC3"/>
    <w:rsid w:val="00A36333"/>
    <w:rsid w:val="00A42C8E"/>
    <w:rsid w:val="00A576E0"/>
    <w:rsid w:val="00A64912"/>
    <w:rsid w:val="00A706CD"/>
    <w:rsid w:val="00A70A74"/>
    <w:rsid w:val="00A76CC0"/>
    <w:rsid w:val="00A95BCB"/>
    <w:rsid w:val="00AA3C69"/>
    <w:rsid w:val="00AD41C7"/>
    <w:rsid w:val="00AD5641"/>
    <w:rsid w:val="00AE5359"/>
    <w:rsid w:val="00AE5CA2"/>
    <w:rsid w:val="00AE61E7"/>
    <w:rsid w:val="00AF06CF"/>
    <w:rsid w:val="00B2288C"/>
    <w:rsid w:val="00B22E75"/>
    <w:rsid w:val="00B33B3C"/>
    <w:rsid w:val="00B33E84"/>
    <w:rsid w:val="00B346BC"/>
    <w:rsid w:val="00B42695"/>
    <w:rsid w:val="00B439FD"/>
    <w:rsid w:val="00B63834"/>
    <w:rsid w:val="00B77CB0"/>
    <w:rsid w:val="00B80199"/>
    <w:rsid w:val="00B94B5A"/>
    <w:rsid w:val="00BA220B"/>
    <w:rsid w:val="00BE719A"/>
    <w:rsid w:val="00BE720A"/>
    <w:rsid w:val="00C0373A"/>
    <w:rsid w:val="00C04C34"/>
    <w:rsid w:val="00C15108"/>
    <w:rsid w:val="00C20E31"/>
    <w:rsid w:val="00C25299"/>
    <w:rsid w:val="00C355FA"/>
    <w:rsid w:val="00C42BF8"/>
    <w:rsid w:val="00C50043"/>
    <w:rsid w:val="00C7573B"/>
    <w:rsid w:val="00C84301"/>
    <w:rsid w:val="00C93729"/>
    <w:rsid w:val="00CA528E"/>
    <w:rsid w:val="00CA6F65"/>
    <w:rsid w:val="00CB5B2D"/>
    <w:rsid w:val="00CC3E97"/>
    <w:rsid w:val="00CE5590"/>
    <w:rsid w:val="00CE629F"/>
    <w:rsid w:val="00CF0BB2"/>
    <w:rsid w:val="00CF3EE8"/>
    <w:rsid w:val="00CF7AE6"/>
    <w:rsid w:val="00D13441"/>
    <w:rsid w:val="00D14A0A"/>
    <w:rsid w:val="00D14B6D"/>
    <w:rsid w:val="00D256F3"/>
    <w:rsid w:val="00D270A8"/>
    <w:rsid w:val="00D40A45"/>
    <w:rsid w:val="00D47AF6"/>
    <w:rsid w:val="00D60D7B"/>
    <w:rsid w:val="00D6101F"/>
    <w:rsid w:val="00D70DFB"/>
    <w:rsid w:val="00D739E3"/>
    <w:rsid w:val="00D766DF"/>
    <w:rsid w:val="00D879F7"/>
    <w:rsid w:val="00D87E47"/>
    <w:rsid w:val="00DA12CF"/>
    <w:rsid w:val="00DA76EE"/>
    <w:rsid w:val="00DB513D"/>
    <w:rsid w:val="00DB75E2"/>
    <w:rsid w:val="00DC4F88"/>
    <w:rsid w:val="00DE296A"/>
    <w:rsid w:val="00DE49A0"/>
    <w:rsid w:val="00DF2145"/>
    <w:rsid w:val="00DF2CF6"/>
    <w:rsid w:val="00DF5592"/>
    <w:rsid w:val="00E05704"/>
    <w:rsid w:val="00E159D1"/>
    <w:rsid w:val="00E233AB"/>
    <w:rsid w:val="00E338EF"/>
    <w:rsid w:val="00E44635"/>
    <w:rsid w:val="00E705EB"/>
    <w:rsid w:val="00E74DC7"/>
    <w:rsid w:val="00E77A1B"/>
    <w:rsid w:val="00E82D1A"/>
    <w:rsid w:val="00E914E9"/>
    <w:rsid w:val="00E94D5E"/>
    <w:rsid w:val="00EA4CBA"/>
    <w:rsid w:val="00EA7100"/>
    <w:rsid w:val="00EB1876"/>
    <w:rsid w:val="00EB7AC1"/>
    <w:rsid w:val="00EC190B"/>
    <w:rsid w:val="00EC3721"/>
    <w:rsid w:val="00EC4ECE"/>
    <w:rsid w:val="00EC574C"/>
    <w:rsid w:val="00ED058F"/>
    <w:rsid w:val="00ED3968"/>
    <w:rsid w:val="00EE1B23"/>
    <w:rsid w:val="00EF2E3A"/>
    <w:rsid w:val="00EF416E"/>
    <w:rsid w:val="00F059EF"/>
    <w:rsid w:val="00F072A7"/>
    <w:rsid w:val="00F078DC"/>
    <w:rsid w:val="00F26942"/>
    <w:rsid w:val="00F446FA"/>
    <w:rsid w:val="00F50D95"/>
    <w:rsid w:val="00F70CB1"/>
    <w:rsid w:val="00F73BD6"/>
    <w:rsid w:val="00F82178"/>
    <w:rsid w:val="00F83989"/>
    <w:rsid w:val="00F978E6"/>
    <w:rsid w:val="00FB26A0"/>
    <w:rsid w:val="00FC1193"/>
    <w:rsid w:val="00FD6E6F"/>
    <w:rsid w:val="00FE0A9B"/>
    <w:rsid w:val="00FF4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B91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5AC7"/>
    <w:pPr>
      <w:spacing w:line="260" w:lineRule="atLeast"/>
    </w:pPr>
    <w:rPr>
      <w:sz w:val="22"/>
    </w:rPr>
  </w:style>
  <w:style w:type="paragraph" w:styleId="Heading1">
    <w:name w:val="heading 1"/>
    <w:basedOn w:val="Normal"/>
    <w:next w:val="Normal"/>
    <w:link w:val="Heading1Char"/>
    <w:uiPriority w:val="9"/>
    <w:qFormat/>
    <w:rsid w:val="009D5AC7"/>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5AC7"/>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D5AC7"/>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D5AC7"/>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D5AC7"/>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D5AC7"/>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D5AC7"/>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9D5AC7"/>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D5AC7"/>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D5AC7"/>
  </w:style>
  <w:style w:type="paragraph" w:customStyle="1" w:styleId="OPCParaBase">
    <w:name w:val="OPCParaBase"/>
    <w:link w:val="OPCParaBaseChar"/>
    <w:qFormat/>
    <w:rsid w:val="009D5AC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D5AC7"/>
    <w:pPr>
      <w:spacing w:line="240" w:lineRule="auto"/>
    </w:pPr>
    <w:rPr>
      <w:b/>
      <w:sz w:val="40"/>
    </w:rPr>
  </w:style>
  <w:style w:type="paragraph" w:customStyle="1" w:styleId="ActHead1">
    <w:name w:val="ActHead 1"/>
    <w:aliases w:val="c"/>
    <w:basedOn w:val="OPCParaBase"/>
    <w:next w:val="Normal"/>
    <w:qFormat/>
    <w:rsid w:val="009D5A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9D5A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D5A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D5A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D5A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D5A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D5A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D5A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D5AC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D5AC7"/>
  </w:style>
  <w:style w:type="paragraph" w:customStyle="1" w:styleId="Blocks">
    <w:name w:val="Blocks"/>
    <w:aliases w:val="bb"/>
    <w:basedOn w:val="OPCParaBase"/>
    <w:qFormat/>
    <w:rsid w:val="009D5AC7"/>
    <w:pPr>
      <w:spacing w:line="240" w:lineRule="auto"/>
    </w:pPr>
    <w:rPr>
      <w:sz w:val="24"/>
    </w:rPr>
  </w:style>
  <w:style w:type="paragraph" w:customStyle="1" w:styleId="BoxText">
    <w:name w:val="BoxText"/>
    <w:aliases w:val="bt"/>
    <w:basedOn w:val="OPCParaBase"/>
    <w:qFormat/>
    <w:rsid w:val="009D5A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D5AC7"/>
    <w:rPr>
      <w:b/>
    </w:rPr>
  </w:style>
  <w:style w:type="paragraph" w:customStyle="1" w:styleId="BoxHeadItalic">
    <w:name w:val="BoxHeadItalic"/>
    <w:aliases w:val="bhi"/>
    <w:basedOn w:val="BoxText"/>
    <w:next w:val="BoxStep"/>
    <w:qFormat/>
    <w:rsid w:val="009D5AC7"/>
    <w:rPr>
      <w:i/>
    </w:rPr>
  </w:style>
  <w:style w:type="paragraph" w:customStyle="1" w:styleId="BoxList">
    <w:name w:val="BoxList"/>
    <w:aliases w:val="bl"/>
    <w:basedOn w:val="BoxText"/>
    <w:qFormat/>
    <w:rsid w:val="009D5AC7"/>
    <w:pPr>
      <w:ind w:left="1559" w:hanging="425"/>
    </w:pPr>
  </w:style>
  <w:style w:type="paragraph" w:customStyle="1" w:styleId="BoxNote">
    <w:name w:val="BoxNote"/>
    <w:aliases w:val="bn"/>
    <w:basedOn w:val="BoxText"/>
    <w:qFormat/>
    <w:rsid w:val="009D5AC7"/>
    <w:pPr>
      <w:tabs>
        <w:tab w:val="left" w:pos="1985"/>
      </w:tabs>
      <w:spacing w:before="122" w:line="198" w:lineRule="exact"/>
      <w:ind w:left="2948" w:hanging="1814"/>
    </w:pPr>
    <w:rPr>
      <w:sz w:val="18"/>
    </w:rPr>
  </w:style>
  <w:style w:type="paragraph" w:customStyle="1" w:styleId="BoxPara">
    <w:name w:val="BoxPara"/>
    <w:aliases w:val="bp"/>
    <w:basedOn w:val="BoxText"/>
    <w:qFormat/>
    <w:rsid w:val="009D5AC7"/>
    <w:pPr>
      <w:tabs>
        <w:tab w:val="right" w:pos="2268"/>
      </w:tabs>
      <w:ind w:left="2552" w:hanging="1418"/>
    </w:pPr>
  </w:style>
  <w:style w:type="paragraph" w:customStyle="1" w:styleId="BoxStep">
    <w:name w:val="BoxStep"/>
    <w:aliases w:val="bs"/>
    <w:basedOn w:val="BoxText"/>
    <w:qFormat/>
    <w:rsid w:val="009D5AC7"/>
    <w:pPr>
      <w:ind w:left="1985" w:hanging="851"/>
    </w:pPr>
  </w:style>
  <w:style w:type="character" w:customStyle="1" w:styleId="CharAmPartNo">
    <w:name w:val="CharAmPartNo"/>
    <w:basedOn w:val="OPCCharBase"/>
    <w:qFormat/>
    <w:rsid w:val="009D5AC7"/>
  </w:style>
  <w:style w:type="character" w:customStyle="1" w:styleId="CharAmPartText">
    <w:name w:val="CharAmPartText"/>
    <w:basedOn w:val="OPCCharBase"/>
    <w:qFormat/>
    <w:rsid w:val="009D5AC7"/>
  </w:style>
  <w:style w:type="character" w:customStyle="1" w:styleId="CharAmSchNo">
    <w:name w:val="CharAmSchNo"/>
    <w:basedOn w:val="OPCCharBase"/>
    <w:qFormat/>
    <w:rsid w:val="009D5AC7"/>
  </w:style>
  <w:style w:type="character" w:customStyle="1" w:styleId="CharAmSchText">
    <w:name w:val="CharAmSchText"/>
    <w:basedOn w:val="OPCCharBase"/>
    <w:qFormat/>
    <w:rsid w:val="009D5AC7"/>
  </w:style>
  <w:style w:type="character" w:customStyle="1" w:styleId="CharBoldItalic">
    <w:name w:val="CharBoldItalic"/>
    <w:basedOn w:val="OPCCharBase"/>
    <w:uiPriority w:val="1"/>
    <w:qFormat/>
    <w:rsid w:val="009D5AC7"/>
    <w:rPr>
      <w:b/>
      <w:i/>
    </w:rPr>
  </w:style>
  <w:style w:type="character" w:customStyle="1" w:styleId="CharChapNo">
    <w:name w:val="CharChapNo"/>
    <w:basedOn w:val="OPCCharBase"/>
    <w:uiPriority w:val="1"/>
    <w:qFormat/>
    <w:rsid w:val="009D5AC7"/>
  </w:style>
  <w:style w:type="character" w:customStyle="1" w:styleId="CharChapText">
    <w:name w:val="CharChapText"/>
    <w:basedOn w:val="OPCCharBase"/>
    <w:uiPriority w:val="1"/>
    <w:qFormat/>
    <w:rsid w:val="009D5AC7"/>
  </w:style>
  <w:style w:type="character" w:customStyle="1" w:styleId="CharDivNo">
    <w:name w:val="CharDivNo"/>
    <w:basedOn w:val="OPCCharBase"/>
    <w:uiPriority w:val="1"/>
    <w:qFormat/>
    <w:rsid w:val="009D5AC7"/>
  </w:style>
  <w:style w:type="character" w:customStyle="1" w:styleId="CharDivText">
    <w:name w:val="CharDivText"/>
    <w:basedOn w:val="OPCCharBase"/>
    <w:uiPriority w:val="1"/>
    <w:qFormat/>
    <w:rsid w:val="009D5AC7"/>
  </w:style>
  <w:style w:type="character" w:customStyle="1" w:styleId="CharItalic">
    <w:name w:val="CharItalic"/>
    <w:basedOn w:val="OPCCharBase"/>
    <w:uiPriority w:val="1"/>
    <w:qFormat/>
    <w:rsid w:val="009D5AC7"/>
    <w:rPr>
      <w:i/>
    </w:rPr>
  </w:style>
  <w:style w:type="character" w:customStyle="1" w:styleId="CharPartNo">
    <w:name w:val="CharPartNo"/>
    <w:basedOn w:val="OPCCharBase"/>
    <w:uiPriority w:val="1"/>
    <w:qFormat/>
    <w:rsid w:val="009D5AC7"/>
  </w:style>
  <w:style w:type="character" w:customStyle="1" w:styleId="CharPartText">
    <w:name w:val="CharPartText"/>
    <w:basedOn w:val="OPCCharBase"/>
    <w:uiPriority w:val="1"/>
    <w:qFormat/>
    <w:rsid w:val="009D5AC7"/>
  </w:style>
  <w:style w:type="character" w:customStyle="1" w:styleId="CharSectno">
    <w:name w:val="CharSectno"/>
    <w:basedOn w:val="OPCCharBase"/>
    <w:qFormat/>
    <w:rsid w:val="009D5AC7"/>
  </w:style>
  <w:style w:type="character" w:customStyle="1" w:styleId="CharSubdNo">
    <w:name w:val="CharSubdNo"/>
    <w:basedOn w:val="OPCCharBase"/>
    <w:uiPriority w:val="1"/>
    <w:qFormat/>
    <w:rsid w:val="009D5AC7"/>
  </w:style>
  <w:style w:type="character" w:customStyle="1" w:styleId="CharSubdText">
    <w:name w:val="CharSubdText"/>
    <w:basedOn w:val="OPCCharBase"/>
    <w:uiPriority w:val="1"/>
    <w:qFormat/>
    <w:rsid w:val="009D5AC7"/>
  </w:style>
  <w:style w:type="paragraph" w:customStyle="1" w:styleId="CTA--">
    <w:name w:val="CTA --"/>
    <w:basedOn w:val="OPCParaBase"/>
    <w:next w:val="Normal"/>
    <w:rsid w:val="009D5AC7"/>
    <w:pPr>
      <w:spacing w:before="60" w:line="240" w:lineRule="atLeast"/>
      <w:ind w:left="142" w:hanging="142"/>
    </w:pPr>
    <w:rPr>
      <w:sz w:val="20"/>
    </w:rPr>
  </w:style>
  <w:style w:type="paragraph" w:customStyle="1" w:styleId="CTA-">
    <w:name w:val="CTA -"/>
    <w:basedOn w:val="OPCParaBase"/>
    <w:rsid w:val="009D5AC7"/>
    <w:pPr>
      <w:spacing w:before="60" w:line="240" w:lineRule="atLeast"/>
      <w:ind w:left="85" w:hanging="85"/>
    </w:pPr>
    <w:rPr>
      <w:sz w:val="20"/>
    </w:rPr>
  </w:style>
  <w:style w:type="paragraph" w:customStyle="1" w:styleId="CTA---">
    <w:name w:val="CTA ---"/>
    <w:basedOn w:val="OPCParaBase"/>
    <w:next w:val="Normal"/>
    <w:rsid w:val="009D5AC7"/>
    <w:pPr>
      <w:spacing w:before="60" w:line="240" w:lineRule="atLeast"/>
      <w:ind w:left="198" w:hanging="198"/>
    </w:pPr>
    <w:rPr>
      <w:sz w:val="20"/>
    </w:rPr>
  </w:style>
  <w:style w:type="paragraph" w:customStyle="1" w:styleId="CTA----">
    <w:name w:val="CTA ----"/>
    <w:basedOn w:val="OPCParaBase"/>
    <w:next w:val="Normal"/>
    <w:rsid w:val="009D5AC7"/>
    <w:pPr>
      <w:spacing w:before="60" w:line="240" w:lineRule="atLeast"/>
      <w:ind w:left="255" w:hanging="255"/>
    </w:pPr>
    <w:rPr>
      <w:sz w:val="20"/>
    </w:rPr>
  </w:style>
  <w:style w:type="paragraph" w:customStyle="1" w:styleId="CTA1a">
    <w:name w:val="CTA 1(a)"/>
    <w:basedOn w:val="OPCParaBase"/>
    <w:rsid w:val="009D5AC7"/>
    <w:pPr>
      <w:tabs>
        <w:tab w:val="right" w:pos="414"/>
      </w:tabs>
      <w:spacing w:before="40" w:line="240" w:lineRule="atLeast"/>
      <w:ind w:left="675" w:hanging="675"/>
    </w:pPr>
    <w:rPr>
      <w:sz w:val="20"/>
    </w:rPr>
  </w:style>
  <w:style w:type="paragraph" w:customStyle="1" w:styleId="CTA1ai">
    <w:name w:val="CTA 1(a)(i)"/>
    <w:basedOn w:val="OPCParaBase"/>
    <w:rsid w:val="009D5AC7"/>
    <w:pPr>
      <w:tabs>
        <w:tab w:val="right" w:pos="1004"/>
      </w:tabs>
      <w:spacing w:before="40" w:line="240" w:lineRule="atLeast"/>
      <w:ind w:left="1253" w:hanging="1253"/>
    </w:pPr>
    <w:rPr>
      <w:sz w:val="20"/>
    </w:rPr>
  </w:style>
  <w:style w:type="paragraph" w:customStyle="1" w:styleId="CTA2a">
    <w:name w:val="CTA 2(a)"/>
    <w:basedOn w:val="OPCParaBase"/>
    <w:rsid w:val="009D5AC7"/>
    <w:pPr>
      <w:tabs>
        <w:tab w:val="right" w:pos="482"/>
      </w:tabs>
      <w:spacing w:before="40" w:line="240" w:lineRule="atLeast"/>
      <w:ind w:left="748" w:hanging="748"/>
    </w:pPr>
    <w:rPr>
      <w:sz w:val="20"/>
    </w:rPr>
  </w:style>
  <w:style w:type="paragraph" w:customStyle="1" w:styleId="CTA2ai">
    <w:name w:val="CTA 2(a)(i)"/>
    <w:basedOn w:val="OPCParaBase"/>
    <w:rsid w:val="009D5AC7"/>
    <w:pPr>
      <w:tabs>
        <w:tab w:val="right" w:pos="1089"/>
      </w:tabs>
      <w:spacing w:before="40" w:line="240" w:lineRule="atLeast"/>
      <w:ind w:left="1327" w:hanging="1327"/>
    </w:pPr>
    <w:rPr>
      <w:sz w:val="20"/>
    </w:rPr>
  </w:style>
  <w:style w:type="paragraph" w:customStyle="1" w:styleId="CTA3a">
    <w:name w:val="CTA 3(a)"/>
    <w:basedOn w:val="OPCParaBase"/>
    <w:rsid w:val="009D5AC7"/>
    <w:pPr>
      <w:tabs>
        <w:tab w:val="right" w:pos="556"/>
      </w:tabs>
      <w:spacing w:before="40" w:line="240" w:lineRule="atLeast"/>
      <w:ind w:left="805" w:hanging="805"/>
    </w:pPr>
    <w:rPr>
      <w:sz w:val="20"/>
    </w:rPr>
  </w:style>
  <w:style w:type="paragraph" w:customStyle="1" w:styleId="CTA3ai">
    <w:name w:val="CTA 3(a)(i)"/>
    <w:basedOn w:val="OPCParaBase"/>
    <w:rsid w:val="009D5AC7"/>
    <w:pPr>
      <w:tabs>
        <w:tab w:val="right" w:pos="1140"/>
      </w:tabs>
      <w:spacing w:before="40" w:line="240" w:lineRule="atLeast"/>
      <w:ind w:left="1361" w:hanging="1361"/>
    </w:pPr>
    <w:rPr>
      <w:sz w:val="20"/>
    </w:rPr>
  </w:style>
  <w:style w:type="paragraph" w:customStyle="1" w:styleId="CTA4a">
    <w:name w:val="CTA 4(a)"/>
    <w:basedOn w:val="OPCParaBase"/>
    <w:rsid w:val="009D5AC7"/>
    <w:pPr>
      <w:tabs>
        <w:tab w:val="right" w:pos="624"/>
      </w:tabs>
      <w:spacing w:before="40" w:line="240" w:lineRule="atLeast"/>
      <w:ind w:left="873" w:hanging="873"/>
    </w:pPr>
    <w:rPr>
      <w:sz w:val="20"/>
    </w:rPr>
  </w:style>
  <w:style w:type="paragraph" w:customStyle="1" w:styleId="CTA4ai">
    <w:name w:val="CTA 4(a)(i)"/>
    <w:basedOn w:val="OPCParaBase"/>
    <w:rsid w:val="009D5AC7"/>
    <w:pPr>
      <w:tabs>
        <w:tab w:val="right" w:pos="1213"/>
      </w:tabs>
      <w:spacing w:before="40" w:line="240" w:lineRule="atLeast"/>
      <w:ind w:left="1452" w:hanging="1452"/>
    </w:pPr>
    <w:rPr>
      <w:sz w:val="20"/>
    </w:rPr>
  </w:style>
  <w:style w:type="paragraph" w:customStyle="1" w:styleId="CTACAPS">
    <w:name w:val="CTA CAPS"/>
    <w:basedOn w:val="OPCParaBase"/>
    <w:rsid w:val="009D5AC7"/>
    <w:pPr>
      <w:spacing w:before="60" w:line="240" w:lineRule="atLeast"/>
    </w:pPr>
    <w:rPr>
      <w:sz w:val="20"/>
    </w:rPr>
  </w:style>
  <w:style w:type="paragraph" w:customStyle="1" w:styleId="CTAright">
    <w:name w:val="CTA right"/>
    <w:basedOn w:val="OPCParaBase"/>
    <w:rsid w:val="009D5AC7"/>
    <w:pPr>
      <w:spacing w:before="60" w:line="240" w:lineRule="auto"/>
      <w:jc w:val="right"/>
    </w:pPr>
    <w:rPr>
      <w:sz w:val="20"/>
    </w:rPr>
  </w:style>
  <w:style w:type="paragraph" w:customStyle="1" w:styleId="subsection">
    <w:name w:val="subsection"/>
    <w:aliases w:val="ss"/>
    <w:basedOn w:val="OPCParaBase"/>
    <w:link w:val="subsectionChar"/>
    <w:rsid w:val="009D5AC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D5AC7"/>
    <w:pPr>
      <w:spacing w:before="180" w:line="240" w:lineRule="auto"/>
      <w:ind w:left="1134"/>
    </w:pPr>
  </w:style>
  <w:style w:type="paragraph" w:customStyle="1" w:styleId="Formula">
    <w:name w:val="Formula"/>
    <w:basedOn w:val="OPCParaBase"/>
    <w:rsid w:val="009D5AC7"/>
    <w:pPr>
      <w:spacing w:line="240" w:lineRule="auto"/>
      <w:ind w:left="1134"/>
    </w:pPr>
    <w:rPr>
      <w:sz w:val="20"/>
    </w:rPr>
  </w:style>
  <w:style w:type="paragraph" w:styleId="Header">
    <w:name w:val="header"/>
    <w:basedOn w:val="OPCParaBase"/>
    <w:link w:val="HeaderChar"/>
    <w:unhideWhenUsed/>
    <w:rsid w:val="009D5A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D5AC7"/>
    <w:rPr>
      <w:rFonts w:eastAsia="Times New Roman" w:cs="Times New Roman"/>
      <w:sz w:val="16"/>
      <w:lang w:eastAsia="en-AU"/>
    </w:rPr>
  </w:style>
  <w:style w:type="paragraph" w:customStyle="1" w:styleId="House">
    <w:name w:val="House"/>
    <w:basedOn w:val="OPCParaBase"/>
    <w:rsid w:val="009D5AC7"/>
    <w:pPr>
      <w:spacing w:line="240" w:lineRule="auto"/>
    </w:pPr>
    <w:rPr>
      <w:sz w:val="28"/>
    </w:rPr>
  </w:style>
  <w:style w:type="paragraph" w:customStyle="1" w:styleId="Item">
    <w:name w:val="Item"/>
    <w:aliases w:val="i"/>
    <w:basedOn w:val="OPCParaBase"/>
    <w:next w:val="ItemHead"/>
    <w:link w:val="ItemChar"/>
    <w:rsid w:val="009D5AC7"/>
    <w:pPr>
      <w:keepLines/>
      <w:spacing w:before="80" w:line="240" w:lineRule="auto"/>
      <w:ind w:left="709"/>
    </w:pPr>
  </w:style>
  <w:style w:type="paragraph" w:customStyle="1" w:styleId="ItemHead">
    <w:name w:val="ItemHead"/>
    <w:aliases w:val="ih"/>
    <w:basedOn w:val="OPCParaBase"/>
    <w:next w:val="Item"/>
    <w:link w:val="ItemHeadChar"/>
    <w:rsid w:val="009D5A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D5AC7"/>
    <w:pPr>
      <w:spacing w:line="240" w:lineRule="auto"/>
    </w:pPr>
    <w:rPr>
      <w:b/>
      <w:sz w:val="32"/>
    </w:rPr>
  </w:style>
  <w:style w:type="paragraph" w:customStyle="1" w:styleId="notedraft">
    <w:name w:val="note(draft)"/>
    <w:aliases w:val="nd"/>
    <w:basedOn w:val="OPCParaBase"/>
    <w:rsid w:val="009D5AC7"/>
    <w:pPr>
      <w:spacing w:before="240" w:line="240" w:lineRule="auto"/>
      <w:ind w:left="284" w:hanging="284"/>
    </w:pPr>
    <w:rPr>
      <w:i/>
      <w:sz w:val="24"/>
    </w:rPr>
  </w:style>
  <w:style w:type="paragraph" w:customStyle="1" w:styleId="notemargin">
    <w:name w:val="note(margin)"/>
    <w:aliases w:val="nm"/>
    <w:basedOn w:val="OPCParaBase"/>
    <w:rsid w:val="009D5AC7"/>
    <w:pPr>
      <w:tabs>
        <w:tab w:val="left" w:pos="709"/>
      </w:tabs>
      <w:spacing w:before="122" w:line="198" w:lineRule="exact"/>
      <w:ind w:left="709" w:hanging="709"/>
    </w:pPr>
    <w:rPr>
      <w:sz w:val="18"/>
    </w:rPr>
  </w:style>
  <w:style w:type="paragraph" w:customStyle="1" w:styleId="noteToPara">
    <w:name w:val="noteToPara"/>
    <w:aliases w:val="ntp"/>
    <w:basedOn w:val="OPCParaBase"/>
    <w:rsid w:val="009D5AC7"/>
    <w:pPr>
      <w:spacing w:before="122" w:line="198" w:lineRule="exact"/>
      <w:ind w:left="2353" w:hanging="709"/>
    </w:pPr>
    <w:rPr>
      <w:sz w:val="18"/>
    </w:rPr>
  </w:style>
  <w:style w:type="paragraph" w:customStyle="1" w:styleId="noteParlAmend">
    <w:name w:val="note(ParlAmend)"/>
    <w:aliases w:val="npp"/>
    <w:basedOn w:val="OPCParaBase"/>
    <w:next w:val="ParlAmend"/>
    <w:rsid w:val="009D5AC7"/>
    <w:pPr>
      <w:spacing w:line="240" w:lineRule="auto"/>
      <w:jc w:val="right"/>
    </w:pPr>
    <w:rPr>
      <w:rFonts w:ascii="Arial" w:hAnsi="Arial"/>
      <w:b/>
      <w:i/>
    </w:rPr>
  </w:style>
  <w:style w:type="paragraph" w:customStyle="1" w:styleId="Page1">
    <w:name w:val="Page1"/>
    <w:basedOn w:val="OPCParaBase"/>
    <w:rsid w:val="009D5AC7"/>
    <w:pPr>
      <w:spacing w:before="5600" w:line="240" w:lineRule="auto"/>
    </w:pPr>
    <w:rPr>
      <w:b/>
      <w:sz w:val="32"/>
    </w:rPr>
  </w:style>
  <w:style w:type="paragraph" w:customStyle="1" w:styleId="PageBreak">
    <w:name w:val="PageBreak"/>
    <w:aliases w:val="pb"/>
    <w:basedOn w:val="OPCParaBase"/>
    <w:rsid w:val="009D5AC7"/>
    <w:pPr>
      <w:spacing w:line="240" w:lineRule="auto"/>
    </w:pPr>
    <w:rPr>
      <w:sz w:val="20"/>
    </w:rPr>
  </w:style>
  <w:style w:type="paragraph" w:customStyle="1" w:styleId="paragraphsub">
    <w:name w:val="paragraph(sub)"/>
    <w:aliases w:val="aa"/>
    <w:basedOn w:val="OPCParaBase"/>
    <w:rsid w:val="009D5AC7"/>
    <w:pPr>
      <w:tabs>
        <w:tab w:val="right" w:pos="1985"/>
      </w:tabs>
      <w:spacing w:before="40" w:line="240" w:lineRule="auto"/>
      <w:ind w:left="2098" w:hanging="2098"/>
    </w:pPr>
  </w:style>
  <w:style w:type="paragraph" w:customStyle="1" w:styleId="paragraphsub-sub">
    <w:name w:val="paragraph(sub-sub)"/>
    <w:aliases w:val="aaa"/>
    <w:basedOn w:val="OPCParaBase"/>
    <w:rsid w:val="009D5AC7"/>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9D5AC7"/>
    <w:pPr>
      <w:tabs>
        <w:tab w:val="right" w:pos="1531"/>
      </w:tabs>
      <w:spacing w:before="40" w:line="240" w:lineRule="auto"/>
      <w:ind w:left="1644" w:hanging="1644"/>
    </w:pPr>
  </w:style>
  <w:style w:type="paragraph" w:customStyle="1" w:styleId="ParlAmend">
    <w:name w:val="ParlAmend"/>
    <w:aliases w:val="pp"/>
    <w:basedOn w:val="OPCParaBase"/>
    <w:link w:val="ParlAmendChar"/>
    <w:rsid w:val="009D5AC7"/>
    <w:pPr>
      <w:spacing w:before="240" w:line="240" w:lineRule="atLeast"/>
      <w:ind w:hanging="567"/>
    </w:pPr>
    <w:rPr>
      <w:sz w:val="24"/>
    </w:rPr>
  </w:style>
  <w:style w:type="paragraph" w:customStyle="1" w:styleId="Penalty">
    <w:name w:val="Penalty"/>
    <w:basedOn w:val="OPCParaBase"/>
    <w:rsid w:val="009D5AC7"/>
    <w:pPr>
      <w:tabs>
        <w:tab w:val="left" w:pos="2977"/>
      </w:tabs>
      <w:spacing w:before="180" w:line="240" w:lineRule="auto"/>
      <w:ind w:left="1985" w:hanging="851"/>
    </w:pPr>
  </w:style>
  <w:style w:type="paragraph" w:customStyle="1" w:styleId="Portfolio">
    <w:name w:val="Portfolio"/>
    <w:basedOn w:val="OPCParaBase"/>
    <w:rsid w:val="009D5AC7"/>
    <w:pPr>
      <w:spacing w:line="240" w:lineRule="auto"/>
    </w:pPr>
    <w:rPr>
      <w:i/>
      <w:sz w:val="20"/>
    </w:rPr>
  </w:style>
  <w:style w:type="paragraph" w:customStyle="1" w:styleId="Preamble">
    <w:name w:val="Preamble"/>
    <w:basedOn w:val="OPCParaBase"/>
    <w:next w:val="Normal"/>
    <w:rsid w:val="009D5A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D5AC7"/>
    <w:pPr>
      <w:spacing w:line="240" w:lineRule="auto"/>
    </w:pPr>
    <w:rPr>
      <w:i/>
      <w:sz w:val="20"/>
    </w:rPr>
  </w:style>
  <w:style w:type="paragraph" w:customStyle="1" w:styleId="Session">
    <w:name w:val="Session"/>
    <w:basedOn w:val="OPCParaBase"/>
    <w:rsid w:val="009D5AC7"/>
    <w:pPr>
      <w:spacing w:line="240" w:lineRule="auto"/>
    </w:pPr>
    <w:rPr>
      <w:sz w:val="28"/>
    </w:rPr>
  </w:style>
  <w:style w:type="paragraph" w:customStyle="1" w:styleId="Sponsor">
    <w:name w:val="Sponsor"/>
    <w:basedOn w:val="OPCParaBase"/>
    <w:rsid w:val="009D5AC7"/>
    <w:pPr>
      <w:spacing w:line="240" w:lineRule="auto"/>
    </w:pPr>
    <w:rPr>
      <w:i/>
    </w:rPr>
  </w:style>
  <w:style w:type="paragraph" w:customStyle="1" w:styleId="Subitem">
    <w:name w:val="Subitem"/>
    <w:aliases w:val="iss"/>
    <w:basedOn w:val="OPCParaBase"/>
    <w:link w:val="SubitemChar"/>
    <w:rsid w:val="009D5AC7"/>
    <w:pPr>
      <w:spacing w:before="180" w:line="240" w:lineRule="auto"/>
      <w:ind w:left="709" w:hanging="709"/>
    </w:pPr>
  </w:style>
  <w:style w:type="paragraph" w:customStyle="1" w:styleId="SubitemHead">
    <w:name w:val="SubitemHead"/>
    <w:aliases w:val="issh"/>
    <w:basedOn w:val="OPCParaBase"/>
    <w:rsid w:val="009D5A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9D5AC7"/>
    <w:pPr>
      <w:spacing w:before="40" w:line="240" w:lineRule="auto"/>
      <w:ind w:left="1134"/>
    </w:pPr>
  </w:style>
  <w:style w:type="paragraph" w:customStyle="1" w:styleId="SubsectionHead">
    <w:name w:val="SubsectionHead"/>
    <w:aliases w:val="ssh"/>
    <w:basedOn w:val="OPCParaBase"/>
    <w:next w:val="subsection"/>
    <w:rsid w:val="009D5AC7"/>
    <w:pPr>
      <w:keepNext/>
      <w:keepLines/>
      <w:spacing w:before="240" w:line="240" w:lineRule="auto"/>
      <w:ind w:left="1134"/>
    </w:pPr>
    <w:rPr>
      <w:i/>
    </w:rPr>
  </w:style>
  <w:style w:type="paragraph" w:customStyle="1" w:styleId="Tablea">
    <w:name w:val="Table(a)"/>
    <w:aliases w:val="ta"/>
    <w:basedOn w:val="OPCParaBase"/>
    <w:rsid w:val="009D5AC7"/>
    <w:pPr>
      <w:spacing w:before="60" w:line="240" w:lineRule="auto"/>
      <w:ind w:left="284" w:hanging="284"/>
    </w:pPr>
    <w:rPr>
      <w:sz w:val="20"/>
    </w:rPr>
  </w:style>
  <w:style w:type="paragraph" w:customStyle="1" w:styleId="TableAA">
    <w:name w:val="Table(AA)"/>
    <w:aliases w:val="taaa"/>
    <w:basedOn w:val="OPCParaBase"/>
    <w:rsid w:val="009D5A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D5A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D5AC7"/>
    <w:pPr>
      <w:spacing w:before="60" w:line="240" w:lineRule="atLeast"/>
    </w:pPr>
    <w:rPr>
      <w:sz w:val="20"/>
    </w:rPr>
  </w:style>
  <w:style w:type="paragraph" w:customStyle="1" w:styleId="TLPBoxTextnote">
    <w:name w:val="TLPBoxText(note"/>
    <w:aliases w:val="right)"/>
    <w:basedOn w:val="OPCParaBase"/>
    <w:rsid w:val="009D5A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D5A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D5AC7"/>
    <w:pPr>
      <w:spacing w:before="122" w:line="198" w:lineRule="exact"/>
      <w:ind w:left="1985" w:hanging="851"/>
      <w:jc w:val="right"/>
    </w:pPr>
    <w:rPr>
      <w:sz w:val="18"/>
    </w:rPr>
  </w:style>
  <w:style w:type="paragraph" w:customStyle="1" w:styleId="TLPTableBullet">
    <w:name w:val="TLPTableBullet"/>
    <w:aliases w:val="ttb"/>
    <w:basedOn w:val="OPCParaBase"/>
    <w:rsid w:val="009D5AC7"/>
    <w:pPr>
      <w:spacing w:line="240" w:lineRule="exact"/>
      <w:ind w:left="284" w:hanging="284"/>
    </w:pPr>
    <w:rPr>
      <w:sz w:val="20"/>
    </w:rPr>
  </w:style>
  <w:style w:type="paragraph" w:styleId="TOC1">
    <w:name w:val="toc 1"/>
    <w:basedOn w:val="OPCParaBase"/>
    <w:next w:val="Normal"/>
    <w:uiPriority w:val="39"/>
    <w:unhideWhenUsed/>
    <w:rsid w:val="009D5AC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D5AC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D5AC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D5AC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D5AC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D5AC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D5AC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D5AC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D5AC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D5AC7"/>
    <w:pPr>
      <w:keepLines/>
      <w:spacing w:before="240" w:after="120" w:line="240" w:lineRule="auto"/>
      <w:ind w:left="794"/>
    </w:pPr>
    <w:rPr>
      <w:b/>
      <w:kern w:val="28"/>
      <w:sz w:val="20"/>
    </w:rPr>
  </w:style>
  <w:style w:type="paragraph" w:customStyle="1" w:styleId="TofSectsHeading">
    <w:name w:val="TofSects(Heading)"/>
    <w:basedOn w:val="OPCParaBase"/>
    <w:rsid w:val="009D5AC7"/>
    <w:pPr>
      <w:spacing w:before="240" w:after="120" w:line="240" w:lineRule="auto"/>
    </w:pPr>
    <w:rPr>
      <w:b/>
      <w:sz w:val="24"/>
    </w:rPr>
  </w:style>
  <w:style w:type="paragraph" w:customStyle="1" w:styleId="TofSectsSection">
    <w:name w:val="TofSects(Section)"/>
    <w:basedOn w:val="OPCParaBase"/>
    <w:rsid w:val="009D5AC7"/>
    <w:pPr>
      <w:keepLines/>
      <w:spacing w:before="40" w:line="240" w:lineRule="auto"/>
      <w:ind w:left="1588" w:hanging="794"/>
    </w:pPr>
    <w:rPr>
      <w:kern w:val="28"/>
      <w:sz w:val="18"/>
    </w:rPr>
  </w:style>
  <w:style w:type="paragraph" w:customStyle="1" w:styleId="TofSectsSubdiv">
    <w:name w:val="TofSects(Subdiv)"/>
    <w:basedOn w:val="OPCParaBase"/>
    <w:rsid w:val="009D5AC7"/>
    <w:pPr>
      <w:keepLines/>
      <w:spacing w:before="80" w:line="240" w:lineRule="auto"/>
      <w:ind w:left="1588" w:hanging="794"/>
    </w:pPr>
    <w:rPr>
      <w:kern w:val="28"/>
    </w:rPr>
  </w:style>
  <w:style w:type="paragraph" w:customStyle="1" w:styleId="WRStyle">
    <w:name w:val="WR Style"/>
    <w:aliases w:val="WR"/>
    <w:basedOn w:val="OPCParaBase"/>
    <w:rsid w:val="009D5AC7"/>
    <w:pPr>
      <w:spacing w:before="240" w:line="240" w:lineRule="auto"/>
      <w:ind w:left="284" w:hanging="284"/>
    </w:pPr>
    <w:rPr>
      <w:b/>
      <w:i/>
      <w:kern w:val="28"/>
      <w:sz w:val="24"/>
    </w:rPr>
  </w:style>
  <w:style w:type="paragraph" w:customStyle="1" w:styleId="notepara">
    <w:name w:val="note(para)"/>
    <w:aliases w:val="na"/>
    <w:basedOn w:val="OPCParaBase"/>
    <w:rsid w:val="009D5AC7"/>
    <w:pPr>
      <w:spacing w:before="40" w:line="198" w:lineRule="exact"/>
      <w:ind w:left="2354" w:hanging="369"/>
    </w:pPr>
    <w:rPr>
      <w:sz w:val="18"/>
    </w:rPr>
  </w:style>
  <w:style w:type="paragraph" w:styleId="Footer">
    <w:name w:val="footer"/>
    <w:link w:val="FooterChar"/>
    <w:rsid w:val="009D5A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D5AC7"/>
    <w:rPr>
      <w:rFonts w:eastAsia="Times New Roman" w:cs="Times New Roman"/>
      <w:sz w:val="22"/>
      <w:szCs w:val="24"/>
      <w:lang w:eastAsia="en-AU"/>
    </w:rPr>
  </w:style>
  <w:style w:type="character" w:styleId="LineNumber">
    <w:name w:val="line number"/>
    <w:basedOn w:val="OPCCharBase"/>
    <w:uiPriority w:val="99"/>
    <w:unhideWhenUsed/>
    <w:rsid w:val="009D5AC7"/>
    <w:rPr>
      <w:sz w:val="16"/>
    </w:rPr>
  </w:style>
  <w:style w:type="table" w:customStyle="1" w:styleId="CFlag">
    <w:name w:val="CFlag"/>
    <w:basedOn w:val="TableNormal"/>
    <w:uiPriority w:val="99"/>
    <w:rsid w:val="009D5AC7"/>
    <w:rPr>
      <w:rFonts w:eastAsia="Times New Roman" w:cs="Times New Roman"/>
      <w:lang w:eastAsia="en-AU"/>
    </w:rPr>
    <w:tblPr/>
  </w:style>
  <w:style w:type="paragraph" w:customStyle="1" w:styleId="SignCoverPageEnd">
    <w:name w:val="SignCoverPageEnd"/>
    <w:basedOn w:val="OPCParaBase"/>
    <w:next w:val="Normal"/>
    <w:rsid w:val="009D5A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D5AC7"/>
    <w:pPr>
      <w:pBdr>
        <w:top w:val="single" w:sz="4" w:space="1" w:color="auto"/>
      </w:pBdr>
      <w:spacing w:before="360"/>
      <w:ind w:right="397"/>
      <w:jc w:val="both"/>
    </w:pPr>
  </w:style>
  <w:style w:type="paragraph" w:customStyle="1" w:styleId="CompiledActNo">
    <w:name w:val="CompiledActNo"/>
    <w:basedOn w:val="OPCParaBase"/>
    <w:next w:val="Normal"/>
    <w:rsid w:val="009D5AC7"/>
    <w:rPr>
      <w:b/>
      <w:sz w:val="24"/>
      <w:szCs w:val="24"/>
    </w:rPr>
  </w:style>
  <w:style w:type="paragraph" w:customStyle="1" w:styleId="ENotesText">
    <w:name w:val="ENotesText"/>
    <w:aliases w:val="Ent"/>
    <w:basedOn w:val="OPCParaBase"/>
    <w:next w:val="Normal"/>
    <w:rsid w:val="009D5AC7"/>
    <w:pPr>
      <w:spacing w:before="120"/>
    </w:pPr>
  </w:style>
  <w:style w:type="paragraph" w:customStyle="1" w:styleId="CompiledMadeUnder">
    <w:name w:val="CompiledMadeUnder"/>
    <w:basedOn w:val="OPCParaBase"/>
    <w:next w:val="Normal"/>
    <w:rsid w:val="009D5AC7"/>
    <w:rPr>
      <w:i/>
      <w:sz w:val="24"/>
      <w:szCs w:val="24"/>
    </w:rPr>
  </w:style>
  <w:style w:type="paragraph" w:customStyle="1" w:styleId="Paragraphsub-sub-sub">
    <w:name w:val="Paragraph(sub-sub-sub)"/>
    <w:aliases w:val="aaaa"/>
    <w:basedOn w:val="OPCParaBase"/>
    <w:rsid w:val="009D5A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D5A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D5A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D5A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D5AC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D5AC7"/>
    <w:pPr>
      <w:spacing w:before="60" w:line="240" w:lineRule="auto"/>
    </w:pPr>
    <w:rPr>
      <w:rFonts w:cs="Arial"/>
      <w:sz w:val="20"/>
      <w:szCs w:val="22"/>
    </w:rPr>
  </w:style>
  <w:style w:type="paragraph" w:customStyle="1" w:styleId="ActHead10">
    <w:name w:val="ActHead 10"/>
    <w:aliases w:val="sp"/>
    <w:basedOn w:val="OPCParaBase"/>
    <w:next w:val="ActHead3"/>
    <w:rsid w:val="009D5AC7"/>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9D5A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D5AC7"/>
    <w:rPr>
      <w:rFonts w:ascii="Segoe UI" w:hAnsi="Segoe UI" w:cs="Segoe UI"/>
      <w:sz w:val="18"/>
      <w:szCs w:val="18"/>
    </w:rPr>
  </w:style>
  <w:style w:type="paragraph" w:customStyle="1" w:styleId="NoteToSubpara">
    <w:name w:val="NoteToSubpara"/>
    <w:aliases w:val="nts"/>
    <w:basedOn w:val="OPCParaBase"/>
    <w:rsid w:val="009D5AC7"/>
    <w:pPr>
      <w:spacing w:before="40" w:line="198" w:lineRule="exact"/>
      <w:ind w:left="2835" w:hanging="709"/>
    </w:pPr>
    <w:rPr>
      <w:sz w:val="18"/>
    </w:rPr>
  </w:style>
  <w:style w:type="paragraph" w:customStyle="1" w:styleId="ENoteTableHeading">
    <w:name w:val="ENoteTableHeading"/>
    <w:aliases w:val="enth"/>
    <w:basedOn w:val="OPCParaBase"/>
    <w:rsid w:val="009D5AC7"/>
    <w:pPr>
      <w:keepNext/>
      <w:spacing w:before="60" w:line="240" w:lineRule="atLeast"/>
    </w:pPr>
    <w:rPr>
      <w:rFonts w:ascii="Arial" w:hAnsi="Arial"/>
      <w:b/>
      <w:sz w:val="16"/>
    </w:rPr>
  </w:style>
  <w:style w:type="paragraph" w:customStyle="1" w:styleId="ENoteTTi">
    <w:name w:val="ENoteTTi"/>
    <w:aliases w:val="entti"/>
    <w:basedOn w:val="OPCParaBase"/>
    <w:rsid w:val="009D5AC7"/>
    <w:pPr>
      <w:keepNext/>
      <w:spacing w:before="60" w:line="240" w:lineRule="atLeast"/>
      <w:ind w:left="170"/>
    </w:pPr>
    <w:rPr>
      <w:sz w:val="16"/>
    </w:rPr>
  </w:style>
  <w:style w:type="paragraph" w:customStyle="1" w:styleId="ENotesHeading1">
    <w:name w:val="ENotesHeading 1"/>
    <w:aliases w:val="Enh1,ENh1"/>
    <w:basedOn w:val="OPCParaBase"/>
    <w:next w:val="Normal"/>
    <w:rsid w:val="009D5AC7"/>
    <w:pPr>
      <w:spacing w:before="120"/>
      <w:outlineLvl w:val="1"/>
    </w:pPr>
    <w:rPr>
      <w:b/>
      <w:sz w:val="28"/>
      <w:szCs w:val="28"/>
    </w:rPr>
  </w:style>
  <w:style w:type="paragraph" w:customStyle="1" w:styleId="ENotesHeading2">
    <w:name w:val="ENotesHeading 2"/>
    <w:aliases w:val="Enh2,ENh2"/>
    <w:basedOn w:val="OPCParaBase"/>
    <w:next w:val="Normal"/>
    <w:rsid w:val="009D5AC7"/>
    <w:pPr>
      <w:spacing w:before="120" w:after="120"/>
      <w:outlineLvl w:val="2"/>
    </w:pPr>
    <w:rPr>
      <w:b/>
      <w:sz w:val="24"/>
      <w:szCs w:val="28"/>
    </w:rPr>
  </w:style>
  <w:style w:type="paragraph" w:customStyle="1" w:styleId="ENoteTTIndentHeading">
    <w:name w:val="ENoteTTIndentHeading"/>
    <w:aliases w:val="enTTHi"/>
    <w:basedOn w:val="OPCParaBase"/>
    <w:rsid w:val="009D5A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D5AC7"/>
    <w:pPr>
      <w:spacing w:before="60" w:line="240" w:lineRule="atLeast"/>
    </w:pPr>
    <w:rPr>
      <w:sz w:val="16"/>
    </w:rPr>
  </w:style>
  <w:style w:type="paragraph" w:customStyle="1" w:styleId="MadeunderText">
    <w:name w:val="MadeunderText"/>
    <w:basedOn w:val="OPCParaBase"/>
    <w:next w:val="Normal"/>
    <w:rsid w:val="009D5AC7"/>
    <w:pPr>
      <w:spacing w:before="240"/>
    </w:pPr>
    <w:rPr>
      <w:sz w:val="24"/>
      <w:szCs w:val="24"/>
    </w:rPr>
  </w:style>
  <w:style w:type="paragraph" w:customStyle="1" w:styleId="ENotesHeading3">
    <w:name w:val="ENotesHeading 3"/>
    <w:aliases w:val="Enh3"/>
    <w:basedOn w:val="OPCParaBase"/>
    <w:next w:val="Normal"/>
    <w:rsid w:val="009D5AC7"/>
    <w:pPr>
      <w:keepNext/>
      <w:spacing w:before="120" w:line="240" w:lineRule="auto"/>
      <w:outlineLvl w:val="4"/>
    </w:pPr>
    <w:rPr>
      <w:b/>
      <w:szCs w:val="24"/>
    </w:rPr>
  </w:style>
  <w:style w:type="paragraph" w:customStyle="1" w:styleId="SubPartCASA">
    <w:name w:val="SubPart(CASA)"/>
    <w:aliases w:val="csp"/>
    <w:basedOn w:val="OPCParaBase"/>
    <w:next w:val="ActHead3"/>
    <w:rsid w:val="009D5AC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D5AC7"/>
  </w:style>
  <w:style w:type="character" w:customStyle="1" w:styleId="CharSubPartNoCASA">
    <w:name w:val="CharSubPartNo(CASA)"/>
    <w:basedOn w:val="OPCCharBase"/>
    <w:uiPriority w:val="1"/>
    <w:rsid w:val="009D5AC7"/>
  </w:style>
  <w:style w:type="paragraph" w:customStyle="1" w:styleId="ENoteTTIndentHeadingSub">
    <w:name w:val="ENoteTTIndentHeadingSub"/>
    <w:aliases w:val="enTTHis"/>
    <w:basedOn w:val="OPCParaBase"/>
    <w:rsid w:val="009D5AC7"/>
    <w:pPr>
      <w:keepNext/>
      <w:spacing w:before="60" w:line="240" w:lineRule="atLeast"/>
      <w:ind w:left="340"/>
    </w:pPr>
    <w:rPr>
      <w:b/>
      <w:sz w:val="16"/>
    </w:rPr>
  </w:style>
  <w:style w:type="paragraph" w:customStyle="1" w:styleId="ENoteTTiSub">
    <w:name w:val="ENoteTTiSub"/>
    <w:aliases w:val="enttis"/>
    <w:basedOn w:val="OPCParaBase"/>
    <w:rsid w:val="009D5AC7"/>
    <w:pPr>
      <w:keepNext/>
      <w:spacing w:before="60" w:line="240" w:lineRule="atLeast"/>
      <w:ind w:left="340"/>
    </w:pPr>
    <w:rPr>
      <w:sz w:val="16"/>
    </w:rPr>
  </w:style>
  <w:style w:type="paragraph" w:customStyle="1" w:styleId="SubDivisionMigration">
    <w:name w:val="SubDivisionMigration"/>
    <w:aliases w:val="sdm"/>
    <w:basedOn w:val="OPCParaBase"/>
    <w:rsid w:val="009D5A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D5AC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D5AC7"/>
    <w:pPr>
      <w:spacing w:before="122" w:line="240" w:lineRule="auto"/>
      <w:ind w:left="1985" w:hanging="851"/>
    </w:pPr>
    <w:rPr>
      <w:sz w:val="18"/>
    </w:rPr>
  </w:style>
  <w:style w:type="paragraph" w:customStyle="1" w:styleId="FreeForm">
    <w:name w:val="FreeForm"/>
    <w:rsid w:val="009D5AC7"/>
    <w:rPr>
      <w:rFonts w:ascii="Arial" w:hAnsi="Arial"/>
      <w:sz w:val="22"/>
    </w:rPr>
  </w:style>
  <w:style w:type="table" w:styleId="TableGrid">
    <w:name w:val="Table Grid"/>
    <w:basedOn w:val="TableNormal"/>
    <w:uiPriority w:val="59"/>
    <w:rsid w:val="009D5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9D5A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D5AC7"/>
    <w:rPr>
      <w:sz w:val="22"/>
    </w:rPr>
  </w:style>
  <w:style w:type="paragraph" w:customStyle="1" w:styleId="SOTextNote">
    <w:name w:val="SO TextNote"/>
    <w:aliases w:val="sont"/>
    <w:basedOn w:val="SOText"/>
    <w:qFormat/>
    <w:rsid w:val="009D5AC7"/>
    <w:pPr>
      <w:spacing w:before="122" w:line="198" w:lineRule="exact"/>
      <w:ind w:left="1843" w:hanging="709"/>
    </w:pPr>
    <w:rPr>
      <w:sz w:val="18"/>
    </w:rPr>
  </w:style>
  <w:style w:type="paragraph" w:customStyle="1" w:styleId="SOPara">
    <w:name w:val="SO Para"/>
    <w:aliases w:val="soa"/>
    <w:basedOn w:val="SOText"/>
    <w:link w:val="SOParaChar"/>
    <w:qFormat/>
    <w:rsid w:val="009D5AC7"/>
    <w:pPr>
      <w:tabs>
        <w:tab w:val="right" w:pos="1786"/>
      </w:tabs>
      <w:spacing w:before="40"/>
      <w:ind w:left="2070" w:hanging="936"/>
    </w:pPr>
  </w:style>
  <w:style w:type="character" w:customStyle="1" w:styleId="SOParaChar">
    <w:name w:val="SO Para Char"/>
    <w:aliases w:val="soa Char"/>
    <w:basedOn w:val="DefaultParagraphFont"/>
    <w:link w:val="SOPara"/>
    <w:rsid w:val="009D5AC7"/>
    <w:rPr>
      <w:sz w:val="22"/>
    </w:rPr>
  </w:style>
  <w:style w:type="paragraph" w:customStyle="1" w:styleId="FileName">
    <w:name w:val="FileName"/>
    <w:basedOn w:val="Normal"/>
    <w:rsid w:val="009D5AC7"/>
  </w:style>
  <w:style w:type="paragraph" w:customStyle="1" w:styleId="TableHeading">
    <w:name w:val="TableHeading"/>
    <w:aliases w:val="th"/>
    <w:basedOn w:val="OPCParaBase"/>
    <w:next w:val="Tabletext"/>
    <w:rsid w:val="009D5AC7"/>
    <w:pPr>
      <w:keepNext/>
      <w:spacing w:before="60" w:line="240" w:lineRule="atLeast"/>
    </w:pPr>
    <w:rPr>
      <w:b/>
      <w:sz w:val="20"/>
    </w:rPr>
  </w:style>
  <w:style w:type="paragraph" w:customStyle="1" w:styleId="SOHeadBold">
    <w:name w:val="SO HeadBold"/>
    <w:aliases w:val="sohb"/>
    <w:basedOn w:val="SOText"/>
    <w:next w:val="SOText"/>
    <w:link w:val="SOHeadBoldChar"/>
    <w:qFormat/>
    <w:rsid w:val="009D5AC7"/>
    <w:rPr>
      <w:b/>
    </w:rPr>
  </w:style>
  <w:style w:type="character" w:customStyle="1" w:styleId="SOHeadBoldChar">
    <w:name w:val="SO HeadBold Char"/>
    <w:aliases w:val="sohb Char"/>
    <w:basedOn w:val="DefaultParagraphFont"/>
    <w:link w:val="SOHeadBold"/>
    <w:rsid w:val="009D5AC7"/>
    <w:rPr>
      <w:b/>
      <w:sz w:val="22"/>
    </w:rPr>
  </w:style>
  <w:style w:type="paragraph" w:customStyle="1" w:styleId="SOHeadItalic">
    <w:name w:val="SO HeadItalic"/>
    <w:aliases w:val="sohi"/>
    <w:basedOn w:val="SOText"/>
    <w:next w:val="SOText"/>
    <w:link w:val="SOHeadItalicChar"/>
    <w:qFormat/>
    <w:rsid w:val="009D5AC7"/>
    <w:rPr>
      <w:i/>
    </w:rPr>
  </w:style>
  <w:style w:type="character" w:customStyle="1" w:styleId="SOHeadItalicChar">
    <w:name w:val="SO HeadItalic Char"/>
    <w:aliases w:val="sohi Char"/>
    <w:basedOn w:val="DefaultParagraphFont"/>
    <w:link w:val="SOHeadItalic"/>
    <w:rsid w:val="009D5AC7"/>
    <w:rPr>
      <w:i/>
      <w:sz w:val="22"/>
    </w:rPr>
  </w:style>
  <w:style w:type="paragraph" w:customStyle="1" w:styleId="SOBullet">
    <w:name w:val="SO Bullet"/>
    <w:aliases w:val="sotb"/>
    <w:basedOn w:val="SOText"/>
    <w:link w:val="SOBulletChar"/>
    <w:qFormat/>
    <w:rsid w:val="009D5AC7"/>
    <w:pPr>
      <w:ind w:left="1559" w:hanging="425"/>
    </w:pPr>
  </w:style>
  <w:style w:type="character" w:customStyle="1" w:styleId="SOBulletChar">
    <w:name w:val="SO Bullet Char"/>
    <w:aliases w:val="sotb Char"/>
    <w:basedOn w:val="DefaultParagraphFont"/>
    <w:link w:val="SOBullet"/>
    <w:rsid w:val="009D5AC7"/>
    <w:rPr>
      <w:sz w:val="22"/>
    </w:rPr>
  </w:style>
  <w:style w:type="paragraph" w:customStyle="1" w:styleId="SOBulletNote">
    <w:name w:val="SO BulletNote"/>
    <w:aliases w:val="sonb"/>
    <w:basedOn w:val="SOTextNote"/>
    <w:link w:val="SOBulletNoteChar"/>
    <w:qFormat/>
    <w:rsid w:val="009D5AC7"/>
    <w:pPr>
      <w:tabs>
        <w:tab w:val="left" w:pos="1560"/>
      </w:tabs>
      <w:ind w:left="2268" w:hanging="1134"/>
    </w:pPr>
  </w:style>
  <w:style w:type="character" w:customStyle="1" w:styleId="SOBulletNoteChar">
    <w:name w:val="SO BulletNote Char"/>
    <w:aliases w:val="sonb Char"/>
    <w:basedOn w:val="DefaultParagraphFont"/>
    <w:link w:val="SOBulletNote"/>
    <w:rsid w:val="009D5AC7"/>
    <w:rPr>
      <w:sz w:val="18"/>
    </w:rPr>
  </w:style>
  <w:style w:type="paragraph" w:customStyle="1" w:styleId="EnStatement">
    <w:name w:val="EnStatement"/>
    <w:basedOn w:val="Normal"/>
    <w:rsid w:val="009D5AC7"/>
    <w:pPr>
      <w:numPr>
        <w:numId w:val="13"/>
      </w:numPr>
    </w:pPr>
    <w:rPr>
      <w:rFonts w:eastAsia="Times New Roman" w:cs="Times New Roman"/>
      <w:lang w:eastAsia="en-AU"/>
    </w:rPr>
  </w:style>
  <w:style w:type="paragraph" w:customStyle="1" w:styleId="EnStatementHeading">
    <w:name w:val="EnStatementHeading"/>
    <w:basedOn w:val="Normal"/>
    <w:rsid w:val="009D5AC7"/>
    <w:rPr>
      <w:rFonts w:eastAsia="Times New Roman" w:cs="Times New Roman"/>
      <w:b/>
      <w:lang w:eastAsia="en-AU"/>
    </w:rPr>
  </w:style>
  <w:style w:type="paragraph" w:customStyle="1" w:styleId="Transitional">
    <w:name w:val="Transitional"/>
    <w:aliases w:val="tr"/>
    <w:basedOn w:val="ItemHead"/>
    <w:next w:val="Item"/>
    <w:rsid w:val="009D5AC7"/>
  </w:style>
  <w:style w:type="numbering" w:styleId="111111">
    <w:name w:val="Outline List 2"/>
    <w:basedOn w:val="NoList"/>
    <w:uiPriority w:val="99"/>
    <w:unhideWhenUsed/>
    <w:rsid w:val="009D5AC7"/>
    <w:pPr>
      <w:numPr>
        <w:numId w:val="14"/>
      </w:numPr>
    </w:pPr>
  </w:style>
  <w:style w:type="numbering" w:styleId="1ai">
    <w:name w:val="Outline List 1"/>
    <w:basedOn w:val="NoList"/>
    <w:uiPriority w:val="99"/>
    <w:unhideWhenUsed/>
    <w:rsid w:val="009D5AC7"/>
    <w:pPr>
      <w:numPr>
        <w:numId w:val="15"/>
      </w:numPr>
    </w:pPr>
  </w:style>
  <w:style w:type="character" w:customStyle="1" w:styleId="Heading1Char">
    <w:name w:val="Heading 1 Char"/>
    <w:basedOn w:val="DefaultParagraphFont"/>
    <w:link w:val="Heading1"/>
    <w:uiPriority w:val="9"/>
    <w:rsid w:val="009D5AC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D5A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D5A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5AC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9D5AC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9D5AC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9D5AC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9D5A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D5AC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unhideWhenUsed/>
    <w:rsid w:val="009D5AC7"/>
    <w:pPr>
      <w:numPr>
        <w:numId w:val="16"/>
      </w:numPr>
    </w:pPr>
  </w:style>
  <w:style w:type="paragraph" w:styleId="Bibliography">
    <w:name w:val="Bibliography"/>
    <w:basedOn w:val="Normal"/>
    <w:next w:val="Normal"/>
    <w:uiPriority w:val="37"/>
    <w:semiHidden/>
    <w:unhideWhenUsed/>
    <w:rsid w:val="009D5AC7"/>
  </w:style>
  <w:style w:type="paragraph" w:styleId="BlockText">
    <w:name w:val="Block Text"/>
    <w:basedOn w:val="Normal"/>
    <w:uiPriority w:val="99"/>
    <w:unhideWhenUsed/>
    <w:rsid w:val="009D5AC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9D5AC7"/>
    <w:pPr>
      <w:spacing w:after="120"/>
    </w:pPr>
  </w:style>
  <w:style w:type="character" w:customStyle="1" w:styleId="BodyTextChar">
    <w:name w:val="Body Text Char"/>
    <w:basedOn w:val="DefaultParagraphFont"/>
    <w:link w:val="BodyText"/>
    <w:uiPriority w:val="99"/>
    <w:rsid w:val="009D5AC7"/>
    <w:rPr>
      <w:sz w:val="22"/>
    </w:rPr>
  </w:style>
  <w:style w:type="paragraph" w:styleId="BodyText2">
    <w:name w:val="Body Text 2"/>
    <w:basedOn w:val="Normal"/>
    <w:link w:val="BodyText2Char"/>
    <w:uiPriority w:val="99"/>
    <w:unhideWhenUsed/>
    <w:rsid w:val="009D5AC7"/>
    <w:pPr>
      <w:spacing w:after="120" w:line="480" w:lineRule="auto"/>
    </w:pPr>
  </w:style>
  <w:style w:type="character" w:customStyle="1" w:styleId="BodyText2Char">
    <w:name w:val="Body Text 2 Char"/>
    <w:basedOn w:val="DefaultParagraphFont"/>
    <w:link w:val="BodyText2"/>
    <w:uiPriority w:val="99"/>
    <w:rsid w:val="009D5AC7"/>
    <w:rPr>
      <w:sz w:val="22"/>
    </w:rPr>
  </w:style>
  <w:style w:type="paragraph" w:styleId="BodyText3">
    <w:name w:val="Body Text 3"/>
    <w:basedOn w:val="Normal"/>
    <w:link w:val="BodyText3Char"/>
    <w:uiPriority w:val="99"/>
    <w:unhideWhenUsed/>
    <w:rsid w:val="009D5AC7"/>
    <w:pPr>
      <w:spacing w:after="120"/>
    </w:pPr>
    <w:rPr>
      <w:sz w:val="16"/>
      <w:szCs w:val="16"/>
    </w:rPr>
  </w:style>
  <w:style w:type="character" w:customStyle="1" w:styleId="BodyText3Char">
    <w:name w:val="Body Text 3 Char"/>
    <w:basedOn w:val="DefaultParagraphFont"/>
    <w:link w:val="BodyText3"/>
    <w:uiPriority w:val="99"/>
    <w:rsid w:val="009D5AC7"/>
    <w:rPr>
      <w:sz w:val="16"/>
      <w:szCs w:val="16"/>
    </w:rPr>
  </w:style>
  <w:style w:type="paragraph" w:styleId="BodyTextFirstIndent">
    <w:name w:val="Body Text First Indent"/>
    <w:basedOn w:val="BodyText"/>
    <w:link w:val="BodyTextFirstIndentChar"/>
    <w:uiPriority w:val="99"/>
    <w:unhideWhenUsed/>
    <w:rsid w:val="009D5AC7"/>
    <w:pPr>
      <w:spacing w:after="0"/>
      <w:ind w:firstLine="360"/>
    </w:pPr>
  </w:style>
  <w:style w:type="character" w:customStyle="1" w:styleId="BodyTextFirstIndentChar">
    <w:name w:val="Body Text First Indent Char"/>
    <w:basedOn w:val="BodyTextChar"/>
    <w:link w:val="BodyTextFirstIndent"/>
    <w:uiPriority w:val="99"/>
    <w:rsid w:val="009D5AC7"/>
    <w:rPr>
      <w:sz w:val="22"/>
    </w:rPr>
  </w:style>
  <w:style w:type="paragraph" w:styleId="BodyTextIndent">
    <w:name w:val="Body Text Indent"/>
    <w:basedOn w:val="Normal"/>
    <w:link w:val="BodyTextIndentChar"/>
    <w:uiPriority w:val="99"/>
    <w:unhideWhenUsed/>
    <w:rsid w:val="009D5AC7"/>
    <w:pPr>
      <w:spacing w:after="120"/>
      <w:ind w:left="283"/>
    </w:pPr>
  </w:style>
  <w:style w:type="character" w:customStyle="1" w:styleId="BodyTextIndentChar">
    <w:name w:val="Body Text Indent Char"/>
    <w:basedOn w:val="DefaultParagraphFont"/>
    <w:link w:val="BodyTextIndent"/>
    <w:uiPriority w:val="99"/>
    <w:rsid w:val="009D5AC7"/>
    <w:rPr>
      <w:sz w:val="22"/>
    </w:rPr>
  </w:style>
  <w:style w:type="paragraph" w:styleId="BodyTextFirstIndent2">
    <w:name w:val="Body Text First Indent 2"/>
    <w:basedOn w:val="BodyTextIndent"/>
    <w:link w:val="BodyTextFirstIndent2Char"/>
    <w:uiPriority w:val="99"/>
    <w:unhideWhenUsed/>
    <w:rsid w:val="009D5AC7"/>
    <w:pPr>
      <w:spacing w:after="0"/>
      <w:ind w:left="360" w:firstLine="360"/>
    </w:pPr>
  </w:style>
  <w:style w:type="character" w:customStyle="1" w:styleId="BodyTextFirstIndent2Char">
    <w:name w:val="Body Text First Indent 2 Char"/>
    <w:basedOn w:val="BodyTextIndentChar"/>
    <w:link w:val="BodyTextFirstIndent2"/>
    <w:uiPriority w:val="99"/>
    <w:rsid w:val="009D5AC7"/>
    <w:rPr>
      <w:sz w:val="22"/>
    </w:rPr>
  </w:style>
  <w:style w:type="paragraph" w:styleId="BodyTextIndent2">
    <w:name w:val="Body Text Indent 2"/>
    <w:basedOn w:val="Normal"/>
    <w:link w:val="BodyTextIndent2Char"/>
    <w:uiPriority w:val="99"/>
    <w:unhideWhenUsed/>
    <w:rsid w:val="009D5AC7"/>
    <w:pPr>
      <w:spacing w:after="120" w:line="480" w:lineRule="auto"/>
      <w:ind w:left="283"/>
    </w:pPr>
  </w:style>
  <w:style w:type="character" w:customStyle="1" w:styleId="BodyTextIndent2Char">
    <w:name w:val="Body Text Indent 2 Char"/>
    <w:basedOn w:val="DefaultParagraphFont"/>
    <w:link w:val="BodyTextIndent2"/>
    <w:uiPriority w:val="99"/>
    <w:rsid w:val="009D5AC7"/>
    <w:rPr>
      <w:sz w:val="22"/>
    </w:rPr>
  </w:style>
  <w:style w:type="paragraph" w:styleId="BodyTextIndent3">
    <w:name w:val="Body Text Indent 3"/>
    <w:basedOn w:val="Normal"/>
    <w:link w:val="BodyTextIndent3Char"/>
    <w:uiPriority w:val="99"/>
    <w:unhideWhenUsed/>
    <w:rsid w:val="009D5AC7"/>
    <w:pPr>
      <w:spacing w:after="120"/>
      <w:ind w:left="283"/>
    </w:pPr>
    <w:rPr>
      <w:sz w:val="16"/>
      <w:szCs w:val="16"/>
    </w:rPr>
  </w:style>
  <w:style w:type="character" w:customStyle="1" w:styleId="BodyTextIndent3Char">
    <w:name w:val="Body Text Indent 3 Char"/>
    <w:basedOn w:val="DefaultParagraphFont"/>
    <w:link w:val="BodyTextIndent3"/>
    <w:uiPriority w:val="99"/>
    <w:rsid w:val="009D5AC7"/>
    <w:rPr>
      <w:sz w:val="16"/>
      <w:szCs w:val="16"/>
    </w:rPr>
  </w:style>
  <w:style w:type="character" w:styleId="BookTitle">
    <w:name w:val="Book Title"/>
    <w:basedOn w:val="DefaultParagraphFont"/>
    <w:uiPriority w:val="33"/>
    <w:qFormat/>
    <w:rsid w:val="009D5AC7"/>
    <w:rPr>
      <w:b/>
      <w:bCs/>
      <w:i/>
      <w:iCs/>
      <w:spacing w:val="5"/>
    </w:rPr>
  </w:style>
  <w:style w:type="paragraph" w:styleId="Caption">
    <w:name w:val="caption"/>
    <w:basedOn w:val="Normal"/>
    <w:next w:val="Normal"/>
    <w:uiPriority w:val="35"/>
    <w:unhideWhenUsed/>
    <w:qFormat/>
    <w:rsid w:val="009D5AC7"/>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9D5AC7"/>
    <w:pPr>
      <w:spacing w:line="240" w:lineRule="auto"/>
      <w:ind w:left="4252"/>
    </w:pPr>
  </w:style>
  <w:style w:type="character" w:customStyle="1" w:styleId="ClosingChar">
    <w:name w:val="Closing Char"/>
    <w:basedOn w:val="DefaultParagraphFont"/>
    <w:link w:val="Closing"/>
    <w:uiPriority w:val="99"/>
    <w:rsid w:val="009D5AC7"/>
    <w:rPr>
      <w:sz w:val="22"/>
    </w:rPr>
  </w:style>
  <w:style w:type="table" w:styleId="ColorfulGrid">
    <w:name w:val="Colorful Grid"/>
    <w:basedOn w:val="TableNormal"/>
    <w:uiPriority w:val="73"/>
    <w:semiHidden/>
    <w:unhideWhenUsed/>
    <w:rsid w:val="009D5AC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D5AC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D5AC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D5AC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D5AC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D5AC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D5AC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D5AC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D5AC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D5AC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D5AC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D5AC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D5AC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D5AC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D5AC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D5AC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D5AC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D5AC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D5AC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D5AC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D5AC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9D5AC7"/>
    <w:rPr>
      <w:sz w:val="16"/>
      <w:szCs w:val="16"/>
    </w:rPr>
  </w:style>
  <w:style w:type="paragraph" w:styleId="CommentText">
    <w:name w:val="annotation text"/>
    <w:basedOn w:val="Normal"/>
    <w:link w:val="CommentTextChar"/>
    <w:uiPriority w:val="99"/>
    <w:unhideWhenUsed/>
    <w:rsid w:val="009D5AC7"/>
    <w:pPr>
      <w:spacing w:line="240" w:lineRule="auto"/>
    </w:pPr>
    <w:rPr>
      <w:sz w:val="20"/>
    </w:rPr>
  </w:style>
  <w:style w:type="character" w:customStyle="1" w:styleId="CommentTextChar">
    <w:name w:val="Comment Text Char"/>
    <w:basedOn w:val="DefaultParagraphFont"/>
    <w:link w:val="CommentText"/>
    <w:uiPriority w:val="99"/>
    <w:rsid w:val="009D5AC7"/>
  </w:style>
  <w:style w:type="paragraph" w:styleId="CommentSubject">
    <w:name w:val="annotation subject"/>
    <w:basedOn w:val="CommentText"/>
    <w:next w:val="CommentText"/>
    <w:link w:val="CommentSubjectChar"/>
    <w:uiPriority w:val="99"/>
    <w:unhideWhenUsed/>
    <w:rsid w:val="009D5AC7"/>
    <w:rPr>
      <w:b/>
      <w:bCs/>
    </w:rPr>
  </w:style>
  <w:style w:type="character" w:customStyle="1" w:styleId="CommentSubjectChar">
    <w:name w:val="Comment Subject Char"/>
    <w:basedOn w:val="CommentTextChar"/>
    <w:link w:val="CommentSubject"/>
    <w:uiPriority w:val="99"/>
    <w:rsid w:val="009D5AC7"/>
    <w:rPr>
      <w:b/>
      <w:bCs/>
    </w:rPr>
  </w:style>
  <w:style w:type="table" w:styleId="DarkList">
    <w:name w:val="Dark List"/>
    <w:basedOn w:val="TableNormal"/>
    <w:uiPriority w:val="70"/>
    <w:semiHidden/>
    <w:unhideWhenUsed/>
    <w:rsid w:val="009D5AC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D5AC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D5AC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D5AC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D5AC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D5AC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D5AC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9D5AC7"/>
  </w:style>
  <w:style w:type="character" w:customStyle="1" w:styleId="DateChar">
    <w:name w:val="Date Char"/>
    <w:basedOn w:val="DefaultParagraphFont"/>
    <w:link w:val="Date"/>
    <w:uiPriority w:val="99"/>
    <w:rsid w:val="009D5AC7"/>
    <w:rPr>
      <w:sz w:val="22"/>
    </w:rPr>
  </w:style>
  <w:style w:type="paragraph" w:styleId="DocumentMap">
    <w:name w:val="Document Map"/>
    <w:basedOn w:val="Normal"/>
    <w:link w:val="DocumentMapChar"/>
    <w:uiPriority w:val="99"/>
    <w:unhideWhenUsed/>
    <w:rsid w:val="009D5AC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9D5AC7"/>
    <w:rPr>
      <w:rFonts w:ascii="Segoe UI" w:hAnsi="Segoe UI" w:cs="Segoe UI"/>
      <w:sz w:val="16"/>
      <w:szCs w:val="16"/>
    </w:rPr>
  </w:style>
  <w:style w:type="paragraph" w:styleId="E-mailSignature">
    <w:name w:val="E-mail Signature"/>
    <w:basedOn w:val="Normal"/>
    <w:link w:val="E-mailSignatureChar"/>
    <w:uiPriority w:val="99"/>
    <w:unhideWhenUsed/>
    <w:rsid w:val="009D5AC7"/>
    <w:pPr>
      <w:spacing w:line="240" w:lineRule="auto"/>
    </w:pPr>
  </w:style>
  <w:style w:type="character" w:customStyle="1" w:styleId="E-mailSignatureChar">
    <w:name w:val="E-mail Signature Char"/>
    <w:basedOn w:val="DefaultParagraphFont"/>
    <w:link w:val="E-mailSignature"/>
    <w:uiPriority w:val="99"/>
    <w:rsid w:val="009D5AC7"/>
    <w:rPr>
      <w:sz w:val="22"/>
    </w:rPr>
  </w:style>
  <w:style w:type="character" w:styleId="Emphasis">
    <w:name w:val="Emphasis"/>
    <w:basedOn w:val="DefaultParagraphFont"/>
    <w:uiPriority w:val="20"/>
    <w:qFormat/>
    <w:rsid w:val="009D5AC7"/>
    <w:rPr>
      <w:i/>
      <w:iCs/>
    </w:rPr>
  </w:style>
  <w:style w:type="character" w:styleId="EndnoteReference">
    <w:name w:val="endnote reference"/>
    <w:basedOn w:val="DefaultParagraphFont"/>
    <w:uiPriority w:val="99"/>
    <w:unhideWhenUsed/>
    <w:rsid w:val="009D5AC7"/>
    <w:rPr>
      <w:vertAlign w:val="superscript"/>
    </w:rPr>
  </w:style>
  <w:style w:type="paragraph" w:styleId="EndnoteText">
    <w:name w:val="endnote text"/>
    <w:basedOn w:val="Normal"/>
    <w:link w:val="EndnoteTextChar"/>
    <w:uiPriority w:val="99"/>
    <w:unhideWhenUsed/>
    <w:rsid w:val="009D5AC7"/>
    <w:pPr>
      <w:spacing w:line="240" w:lineRule="auto"/>
    </w:pPr>
    <w:rPr>
      <w:sz w:val="20"/>
    </w:rPr>
  </w:style>
  <w:style w:type="character" w:customStyle="1" w:styleId="EndnoteTextChar">
    <w:name w:val="Endnote Text Char"/>
    <w:basedOn w:val="DefaultParagraphFont"/>
    <w:link w:val="EndnoteText"/>
    <w:uiPriority w:val="99"/>
    <w:rsid w:val="009D5AC7"/>
  </w:style>
  <w:style w:type="paragraph" w:styleId="EnvelopeAddress">
    <w:name w:val="envelope address"/>
    <w:basedOn w:val="Normal"/>
    <w:uiPriority w:val="99"/>
    <w:unhideWhenUsed/>
    <w:rsid w:val="009D5AC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9D5AC7"/>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9D5AC7"/>
    <w:rPr>
      <w:color w:val="800080" w:themeColor="followedHyperlink"/>
      <w:u w:val="single"/>
    </w:rPr>
  </w:style>
  <w:style w:type="character" w:styleId="FootnoteReference">
    <w:name w:val="footnote reference"/>
    <w:basedOn w:val="DefaultParagraphFont"/>
    <w:uiPriority w:val="99"/>
    <w:unhideWhenUsed/>
    <w:rsid w:val="009D5AC7"/>
    <w:rPr>
      <w:vertAlign w:val="superscript"/>
    </w:rPr>
  </w:style>
  <w:style w:type="paragraph" w:styleId="FootnoteText">
    <w:name w:val="footnote text"/>
    <w:basedOn w:val="Normal"/>
    <w:link w:val="FootnoteTextChar"/>
    <w:uiPriority w:val="99"/>
    <w:unhideWhenUsed/>
    <w:rsid w:val="009D5AC7"/>
    <w:pPr>
      <w:spacing w:line="240" w:lineRule="auto"/>
    </w:pPr>
    <w:rPr>
      <w:sz w:val="20"/>
    </w:rPr>
  </w:style>
  <w:style w:type="character" w:customStyle="1" w:styleId="FootnoteTextChar">
    <w:name w:val="Footnote Text Char"/>
    <w:basedOn w:val="DefaultParagraphFont"/>
    <w:link w:val="FootnoteText"/>
    <w:uiPriority w:val="99"/>
    <w:rsid w:val="009D5AC7"/>
  </w:style>
  <w:style w:type="table" w:styleId="GridTable1Light">
    <w:name w:val="Grid Table 1 Light"/>
    <w:basedOn w:val="TableNormal"/>
    <w:uiPriority w:val="46"/>
    <w:rsid w:val="009D5AC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D5AC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D5AC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D5AC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D5AC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D5AC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D5AC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D5AC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D5AC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D5AC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D5AC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D5AC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D5AC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D5AC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D5AC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D5AC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D5AC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D5AC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D5AC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D5AC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D5AC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D5AC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D5AC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D5AC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D5AC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D5AC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D5AC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D5AC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D5A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D5A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D5A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D5A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D5A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D5A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D5A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D5AC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D5AC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D5AC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D5AC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D5AC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D5AC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D5AC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D5AC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D5AC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D5AC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D5AC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D5AC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D5AC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D5AC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D5AC7"/>
    <w:rPr>
      <w:color w:val="2B579A"/>
      <w:shd w:val="clear" w:color="auto" w:fill="E1DFDD"/>
    </w:rPr>
  </w:style>
  <w:style w:type="character" w:styleId="HTMLAcronym">
    <w:name w:val="HTML Acronym"/>
    <w:basedOn w:val="DefaultParagraphFont"/>
    <w:uiPriority w:val="99"/>
    <w:unhideWhenUsed/>
    <w:rsid w:val="009D5AC7"/>
  </w:style>
  <w:style w:type="paragraph" w:styleId="HTMLAddress">
    <w:name w:val="HTML Address"/>
    <w:basedOn w:val="Normal"/>
    <w:link w:val="HTMLAddressChar"/>
    <w:uiPriority w:val="99"/>
    <w:unhideWhenUsed/>
    <w:rsid w:val="009D5AC7"/>
    <w:pPr>
      <w:spacing w:line="240" w:lineRule="auto"/>
    </w:pPr>
    <w:rPr>
      <w:i/>
      <w:iCs/>
    </w:rPr>
  </w:style>
  <w:style w:type="character" w:customStyle="1" w:styleId="HTMLAddressChar">
    <w:name w:val="HTML Address Char"/>
    <w:basedOn w:val="DefaultParagraphFont"/>
    <w:link w:val="HTMLAddress"/>
    <w:uiPriority w:val="99"/>
    <w:rsid w:val="009D5AC7"/>
    <w:rPr>
      <w:i/>
      <w:iCs/>
      <w:sz w:val="22"/>
    </w:rPr>
  </w:style>
  <w:style w:type="character" w:styleId="HTMLCite">
    <w:name w:val="HTML Cite"/>
    <w:basedOn w:val="DefaultParagraphFont"/>
    <w:uiPriority w:val="99"/>
    <w:unhideWhenUsed/>
    <w:rsid w:val="009D5AC7"/>
    <w:rPr>
      <w:i/>
      <w:iCs/>
    </w:rPr>
  </w:style>
  <w:style w:type="character" w:styleId="HTMLCode">
    <w:name w:val="HTML Code"/>
    <w:basedOn w:val="DefaultParagraphFont"/>
    <w:uiPriority w:val="99"/>
    <w:unhideWhenUsed/>
    <w:rsid w:val="009D5AC7"/>
    <w:rPr>
      <w:rFonts w:ascii="Consolas" w:hAnsi="Consolas"/>
      <w:sz w:val="20"/>
      <w:szCs w:val="20"/>
    </w:rPr>
  </w:style>
  <w:style w:type="character" w:styleId="HTMLDefinition">
    <w:name w:val="HTML Definition"/>
    <w:basedOn w:val="DefaultParagraphFont"/>
    <w:uiPriority w:val="99"/>
    <w:unhideWhenUsed/>
    <w:rsid w:val="009D5AC7"/>
    <w:rPr>
      <w:i/>
      <w:iCs/>
    </w:rPr>
  </w:style>
  <w:style w:type="character" w:styleId="HTMLKeyboard">
    <w:name w:val="HTML Keyboard"/>
    <w:basedOn w:val="DefaultParagraphFont"/>
    <w:uiPriority w:val="99"/>
    <w:unhideWhenUsed/>
    <w:rsid w:val="009D5AC7"/>
    <w:rPr>
      <w:rFonts w:ascii="Consolas" w:hAnsi="Consolas"/>
      <w:sz w:val="20"/>
      <w:szCs w:val="20"/>
    </w:rPr>
  </w:style>
  <w:style w:type="paragraph" w:styleId="HTMLPreformatted">
    <w:name w:val="HTML Preformatted"/>
    <w:basedOn w:val="Normal"/>
    <w:link w:val="HTMLPreformattedChar"/>
    <w:uiPriority w:val="99"/>
    <w:unhideWhenUsed/>
    <w:rsid w:val="009D5AC7"/>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9D5AC7"/>
    <w:rPr>
      <w:rFonts w:ascii="Consolas" w:hAnsi="Consolas"/>
    </w:rPr>
  </w:style>
  <w:style w:type="character" w:styleId="HTMLSample">
    <w:name w:val="HTML Sample"/>
    <w:basedOn w:val="DefaultParagraphFont"/>
    <w:uiPriority w:val="99"/>
    <w:unhideWhenUsed/>
    <w:rsid w:val="009D5AC7"/>
    <w:rPr>
      <w:rFonts w:ascii="Consolas" w:hAnsi="Consolas"/>
      <w:sz w:val="24"/>
      <w:szCs w:val="24"/>
    </w:rPr>
  </w:style>
  <w:style w:type="character" w:styleId="HTMLTypewriter">
    <w:name w:val="HTML Typewriter"/>
    <w:basedOn w:val="DefaultParagraphFont"/>
    <w:uiPriority w:val="99"/>
    <w:unhideWhenUsed/>
    <w:rsid w:val="009D5AC7"/>
    <w:rPr>
      <w:rFonts w:ascii="Consolas" w:hAnsi="Consolas"/>
      <w:sz w:val="20"/>
      <w:szCs w:val="20"/>
    </w:rPr>
  </w:style>
  <w:style w:type="character" w:styleId="HTMLVariable">
    <w:name w:val="HTML Variable"/>
    <w:basedOn w:val="DefaultParagraphFont"/>
    <w:uiPriority w:val="99"/>
    <w:unhideWhenUsed/>
    <w:rsid w:val="009D5AC7"/>
    <w:rPr>
      <w:i/>
      <w:iCs/>
    </w:rPr>
  </w:style>
  <w:style w:type="character" w:styleId="Hyperlink">
    <w:name w:val="Hyperlink"/>
    <w:basedOn w:val="DefaultParagraphFont"/>
    <w:uiPriority w:val="99"/>
    <w:unhideWhenUsed/>
    <w:rsid w:val="009D5AC7"/>
    <w:rPr>
      <w:color w:val="0000FF" w:themeColor="hyperlink"/>
      <w:u w:val="single"/>
    </w:rPr>
  </w:style>
  <w:style w:type="paragraph" w:styleId="Index1">
    <w:name w:val="index 1"/>
    <w:basedOn w:val="Normal"/>
    <w:next w:val="Normal"/>
    <w:autoRedefine/>
    <w:uiPriority w:val="99"/>
    <w:unhideWhenUsed/>
    <w:rsid w:val="009D5AC7"/>
    <w:pPr>
      <w:spacing w:line="240" w:lineRule="auto"/>
      <w:ind w:left="220" w:hanging="220"/>
    </w:pPr>
  </w:style>
  <w:style w:type="paragraph" w:styleId="Index2">
    <w:name w:val="index 2"/>
    <w:basedOn w:val="Normal"/>
    <w:next w:val="Normal"/>
    <w:autoRedefine/>
    <w:uiPriority w:val="99"/>
    <w:unhideWhenUsed/>
    <w:rsid w:val="009D5AC7"/>
    <w:pPr>
      <w:spacing w:line="240" w:lineRule="auto"/>
      <w:ind w:left="440" w:hanging="220"/>
    </w:pPr>
  </w:style>
  <w:style w:type="paragraph" w:styleId="Index3">
    <w:name w:val="index 3"/>
    <w:basedOn w:val="Normal"/>
    <w:next w:val="Normal"/>
    <w:autoRedefine/>
    <w:uiPriority w:val="99"/>
    <w:unhideWhenUsed/>
    <w:rsid w:val="009D5AC7"/>
    <w:pPr>
      <w:spacing w:line="240" w:lineRule="auto"/>
      <w:ind w:left="660" w:hanging="220"/>
    </w:pPr>
  </w:style>
  <w:style w:type="paragraph" w:styleId="Index4">
    <w:name w:val="index 4"/>
    <w:basedOn w:val="Normal"/>
    <w:next w:val="Normal"/>
    <w:autoRedefine/>
    <w:uiPriority w:val="99"/>
    <w:unhideWhenUsed/>
    <w:rsid w:val="009D5AC7"/>
    <w:pPr>
      <w:spacing w:line="240" w:lineRule="auto"/>
      <w:ind w:left="880" w:hanging="220"/>
    </w:pPr>
  </w:style>
  <w:style w:type="paragraph" w:styleId="Index5">
    <w:name w:val="index 5"/>
    <w:basedOn w:val="Normal"/>
    <w:next w:val="Normal"/>
    <w:autoRedefine/>
    <w:uiPriority w:val="99"/>
    <w:unhideWhenUsed/>
    <w:rsid w:val="009D5AC7"/>
    <w:pPr>
      <w:spacing w:line="240" w:lineRule="auto"/>
      <w:ind w:left="1100" w:hanging="220"/>
    </w:pPr>
  </w:style>
  <w:style w:type="paragraph" w:styleId="Index6">
    <w:name w:val="index 6"/>
    <w:basedOn w:val="Normal"/>
    <w:next w:val="Normal"/>
    <w:autoRedefine/>
    <w:uiPriority w:val="99"/>
    <w:unhideWhenUsed/>
    <w:rsid w:val="009D5AC7"/>
    <w:pPr>
      <w:spacing w:line="240" w:lineRule="auto"/>
      <w:ind w:left="1320" w:hanging="220"/>
    </w:pPr>
  </w:style>
  <w:style w:type="paragraph" w:styleId="Index7">
    <w:name w:val="index 7"/>
    <w:basedOn w:val="Normal"/>
    <w:next w:val="Normal"/>
    <w:autoRedefine/>
    <w:uiPriority w:val="99"/>
    <w:unhideWhenUsed/>
    <w:rsid w:val="009D5AC7"/>
    <w:pPr>
      <w:spacing w:line="240" w:lineRule="auto"/>
      <w:ind w:left="1540" w:hanging="220"/>
    </w:pPr>
  </w:style>
  <w:style w:type="paragraph" w:styleId="Index8">
    <w:name w:val="index 8"/>
    <w:basedOn w:val="Normal"/>
    <w:next w:val="Normal"/>
    <w:autoRedefine/>
    <w:uiPriority w:val="99"/>
    <w:unhideWhenUsed/>
    <w:rsid w:val="009D5AC7"/>
    <w:pPr>
      <w:spacing w:line="240" w:lineRule="auto"/>
      <w:ind w:left="1760" w:hanging="220"/>
    </w:pPr>
  </w:style>
  <w:style w:type="paragraph" w:styleId="Index9">
    <w:name w:val="index 9"/>
    <w:basedOn w:val="Normal"/>
    <w:next w:val="Normal"/>
    <w:autoRedefine/>
    <w:uiPriority w:val="99"/>
    <w:unhideWhenUsed/>
    <w:rsid w:val="009D5AC7"/>
    <w:pPr>
      <w:spacing w:line="240" w:lineRule="auto"/>
      <w:ind w:left="1980" w:hanging="220"/>
    </w:pPr>
  </w:style>
  <w:style w:type="paragraph" w:styleId="IndexHeading">
    <w:name w:val="index heading"/>
    <w:basedOn w:val="Normal"/>
    <w:next w:val="Index1"/>
    <w:uiPriority w:val="99"/>
    <w:unhideWhenUsed/>
    <w:rsid w:val="009D5AC7"/>
    <w:rPr>
      <w:rFonts w:asciiTheme="majorHAnsi" w:eastAsiaTheme="majorEastAsia" w:hAnsiTheme="majorHAnsi" w:cstheme="majorBidi"/>
      <w:b/>
      <w:bCs/>
    </w:rPr>
  </w:style>
  <w:style w:type="character" w:styleId="IntenseEmphasis">
    <w:name w:val="Intense Emphasis"/>
    <w:basedOn w:val="DefaultParagraphFont"/>
    <w:uiPriority w:val="21"/>
    <w:qFormat/>
    <w:rsid w:val="009D5AC7"/>
    <w:rPr>
      <w:i/>
      <w:iCs/>
      <w:color w:val="4F81BD" w:themeColor="accent1"/>
    </w:rPr>
  </w:style>
  <w:style w:type="paragraph" w:styleId="IntenseQuote">
    <w:name w:val="Intense Quote"/>
    <w:basedOn w:val="Normal"/>
    <w:next w:val="Normal"/>
    <w:link w:val="IntenseQuoteChar"/>
    <w:uiPriority w:val="30"/>
    <w:qFormat/>
    <w:rsid w:val="009D5AC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D5AC7"/>
    <w:rPr>
      <w:i/>
      <w:iCs/>
      <w:color w:val="4F81BD" w:themeColor="accent1"/>
      <w:sz w:val="22"/>
    </w:rPr>
  </w:style>
  <w:style w:type="character" w:styleId="IntenseReference">
    <w:name w:val="Intense Reference"/>
    <w:basedOn w:val="DefaultParagraphFont"/>
    <w:uiPriority w:val="32"/>
    <w:qFormat/>
    <w:rsid w:val="009D5AC7"/>
    <w:rPr>
      <w:b/>
      <w:bCs/>
      <w:smallCaps/>
      <w:color w:val="4F81BD" w:themeColor="accent1"/>
      <w:spacing w:val="5"/>
    </w:rPr>
  </w:style>
  <w:style w:type="table" w:styleId="LightGrid">
    <w:name w:val="Light Grid"/>
    <w:basedOn w:val="TableNormal"/>
    <w:uiPriority w:val="62"/>
    <w:semiHidden/>
    <w:unhideWhenUsed/>
    <w:rsid w:val="009D5AC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D5AC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D5A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D5AC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D5AC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D5AC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D5AC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D5AC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D5AC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D5A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D5AC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D5AC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D5AC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D5AC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D5AC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D5AC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D5AC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D5AC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D5AC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D5AC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D5AC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9D5AC7"/>
    <w:pPr>
      <w:ind w:left="283" w:hanging="283"/>
      <w:contextualSpacing/>
    </w:pPr>
  </w:style>
  <w:style w:type="paragraph" w:styleId="List2">
    <w:name w:val="List 2"/>
    <w:basedOn w:val="Normal"/>
    <w:uiPriority w:val="99"/>
    <w:unhideWhenUsed/>
    <w:rsid w:val="009D5AC7"/>
    <w:pPr>
      <w:ind w:left="566" w:hanging="283"/>
      <w:contextualSpacing/>
    </w:pPr>
  </w:style>
  <w:style w:type="paragraph" w:styleId="List3">
    <w:name w:val="List 3"/>
    <w:basedOn w:val="Normal"/>
    <w:uiPriority w:val="99"/>
    <w:unhideWhenUsed/>
    <w:rsid w:val="009D5AC7"/>
    <w:pPr>
      <w:ind w:left="849" w:hanging="283"/>
      <w:contextualSpacing/>
    </w:pPr>
  </w:style>
  <w:style w:type="paragraph" w:styleId="List4">
    <w:name w:val="List 4"/>
    <w:basedOn w:val="Normal"/>
    <w:uiPriority w:val="99"/>
    <w:unhideWhenUsed/>
    <w:rsid w:val="009D5AC7"/>
    <w:pPr>
      <w:ind w:left="1132" w:hanging="283"/>
      <w:contextualSpacing/>
    </w:pPr>
  </w:style>
  <w:style w:type="paragraph" w:styleId="List5">
    <w:name w:val="List 5"/>
    <w:basedOn w:val="Normal"/>
    <w:uiPriority w:val="99"/>
    <w:unhideWhenUsed/>
    <w:rsid w:val="009D5AC7"/>
    <w:pPr>
      <w:ind w:left="1415" w:hanging="283"/>
      <w:contextualSpacing/>
    </w:pPr>
  </w:style>
  <w:style w:type="paragraph" w:styleId="ListBullet">
    <w:name w:val="List Bullet"/>
    <w:basedOn w:val="Normal"/>
    <w:uiPriority w:val="99"/>
    <w:unhideWhenUsed/>
    <w:rsid w:val="009D5AC7"/>
    <w:pPr>
      <w:numPr>
        <w:numId w:val="1"/>
      </w:numPr>
      <w:contextualSpacing/>
    </w:pPr>
  </w:style>
  <w:style w:type="paragraph" w:styleId="ListBullet2">
    <w:name w:val="List Bullet 2"/>
    <w:basedOn w:val="Normal"/>
    <w:uiPriority w:val="99"/>
    <w:unhideWhenUsed/>
    <w:rsid w:val="009D5AC7"/>
    <w:pPr>
      <w:numPr>
        <w:numId w:val="2"/>
      </w:numPr>
      <w:contextualSpacing/>
    </w:pPr>
  </w:style>
  <w:style w:type="paragraph" w:styleId="ListBullet3">
    <w:name w:val="List Bullet 3"/>
    <w:basedOn w:val="Normal"/>
    <w:uiPriority w:val="99"/>
    <w:unhideWhenUsed/>
    <w:rsid w:val="009D5AC7"/>
    <w:pPr>
      <w:numPr>
        <w:numId w:val="3"/>
      </w:numPr>
      <w:contextualSpacing/>
    </w:pPr>
  </w:style>
  <w:style w:type="paragraph" w:styleId="ListBullet4">
    <w:name w:val="List Bullet 4"/>
    <w:basedOn w:val="Normal"/>
    <w:uiPriority w:val="99"/>
    <w:unhideWhenUsed/>
    <w:rsid w:val="009D5AC7"/>
    <w:pPr>
      <w:numPr>
        <w:numId w:val="4"/>
      </w:numPr>
      <w:contextualSpacing/>
    </w:pPr>
  </w:style>
  <w:style w:type="paragraph" w:styleId="ListBullet5">
    <w:name w:val="List Bullet 5"/>
    <w:basedOn w:val="Normal"/>
    <w:uiPriority w:val="99"/>
    <w:unhideWhenUsed/>
    <w:rsid w:val="009D5AC7"/>
    <w:pPr>
      <w:numPr>
        <w:numId w:val="5"/>
      </w:numPr>
      <w:contextualSpacing/>
    </w:pPr>
  </w:style>
  <w:style w:type="paragraph" w:styleId="ListContinue">
    <w:name w:val="List Continue"/>
    <w:basedOn w:val="Normal"/>
    <w:uiPriority w:val="99"/>
    <w:unhideWhenUsed/>
    <w:rsid w:val="009D5AC7"/>
    <w:pPr>
      <w:spacing w:after="120"/>
      <w:ind w:left="283"/>
      <w:contextualSpacing/>
    </w:pPr>
  </w:style>
  <w:style w:type="paragraph" w:styleId="ListContinue2">
    <w:name w:val="List Continue 2"/>
    <w:basedOn w:val="Normal"/>
    <w:uiPriority w:val="99"/>
    <w:unhideWhenUsed/>
    <w:rsid w:val="009D5AC7"/>
    <w:pPr>
      <w:spacing w:after="120"/>
      <w:ind w:left="566"/>
      <w:contextualSpacing/>
    </w:pPr>
  </w:style>
  <w:style w:type="paragraph" w:styleId="ListContinue3">
    <w:name w:val="List Continue 3"/>
    <w:basedOn w:val="Normal"/>
    <w:uiPriority w:val="99"/>
    <w:unhideWhenUsed/>
    <w:rsid w:val="009D5AC7"/>
    <w:pPr>
      <w:spacing w:after="120"/>
      <w:ind w:left="849"/>
      <w:contextualSpacing/>
    </w:pPr>
  </w:style>
  <w:style w:type="paragraph" w:styleId="ListContinue4">
    <w:name w:val="List Continue 4"/>
    <w:basedOn w:val="Normal"/>
    <w:uiPriority w:val="99"/>
    <w:unhideWhenUsed/>
    <w:rsid w:val="009D5AC7"/>
    <w:pPr>
      <w:spacing w:after="120"/>
      <w:ind w:left="1132"/>
      <w:contextualSpacing/>
    </w:pPr>
  </w:style>
  <w:style w:type="paragraph" w:styleId="ListContinue5">
    <w:name w:val="List Continue 5"/>
    <w:basedOn w:val="Normal"/>
    <w:uiPriority w:val="99"/>
    <w:unhideWhenUsed/>
    <w:rsid w:val="009D5AC7"/>
    <w:pPr>
      <w:spacing w:after="120"/>
      <w:ind w:left="1415"/>
      <w:contextualSpacing/>
    </w:pPr>
  </w:style>
  <w:style w:type="paragraph" w:styleId="ListNumber">
    <w:name w:val="List Number"/>
    <w:basedOn w:val="Normal"/>
    <w:uiPriority w:val="99"/>
    <w:unhideWhenUsed/>
    <w:rsid w:val="009D5AC7"/>
    <w:pPr>
      <w:numPr>
        <w:numId w:val="6"/>
      </w:numPr>
      <w:contextualSpacing/>
    </w:pPr>
  </w:style>
  <w:style w:type="paragraph" w:styleId="ListNumber2">
    <w:name w:val="List Number 2"/>
    <w:basedOn w:val="Normal"/>
    <w:uiPriority w:val="99"/>
    <w:unhideWhenUsed/>
    <w:rsid w:val="009D5AC7"/>
    <w:pPr>
      <w:numPr>
        <w:numId w:val="7"/>
      </w:numPr>
      <w:contextualSpacing/>
    </w:pPr>
  </w:style>
  <w:style w:type="paragraph" w:styleId="ListNumber3">
    <w:name w:val="List Number 3"/>
    <w:basedOn w:val="Normal"/>
    <w:uiPriority w:val="99"/>
    <w:unhideWhenUsed/>
    <w:rsid w:val="009D5AC7"/>
    <w:pPr>
      <w:numPr>
        <w:numId w:val="8"/>
      </w:numPr>
      <w:contextualSpacing/>
    </w:pPr>
  </w:style>
  <w:style w:type="paragraph" w:styleId="ListNumber4">
    <w:name w:val="List Number 4"/>
    <w:basedOn w:val="Normal"/>
    <w:uiPriority w:val="99"/>
    <w:unhideWhenUsed/>
    <w:rsid w:val="009D5AC7"/>
    <w:pPr>
      <w:numPr>
        <w:numId w:val="9"/>
      </w:numPr>
      <w:contextualSpacing/>
    </w:pPr>
  </w:style>
  <w:style w:type="paragraph" w:styleId="ListNumber5">
    <w:name w:val="List Number 5"/>
    <w:basedOn w:val="Normal"/>
    <w:uiPriority w:val="99"/>
    <w:unhideWhenUsed/>
    <w:rsid w:val="009D5AC7"/>
    <w:pPr>
      <w:numPr>
        <w:numId w:val="10"/>
      </w:numPr>
      <w:contextualSpacing/>
    </w:pPr>
  </w:style>
  <w:style w:type="paragraph" w:styleId="ListParagraph">
    <w:name w:val="List Paragraph"/>
    <w:basedOn w:val="Normal"/>
    <w:uiPriority w:val="34"/>
    <w:qFormat/>
    <w:rsid w:val="009D5AC7"/>
    <w:pPr>
      <w:ind w:left="720"/>
      <w:contextualSpacing/>
    </w:pPr>
  </w:style>
  <w:style w:type="table" w:styleId="ListTable1Light">
    <w:name w:val="List Table 1 Light"/>
    <w:basedOn w:val="TableNormal"/>
    <w:uiPriority w:val="46"/>
    <w:rsid w:val="009D5AC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D5AC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D5AC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D5AC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D5AC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D5AC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D5AC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D5AC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D5AC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D5AC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D5AC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D5AC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D5AC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D5AC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D5AC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D5AC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D5AC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D5AC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D5AC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D5AC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D5AC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D5AC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D5AC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D5AC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D5AC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D5AC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D5AC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D5AC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D5AC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D5AC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D5AC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D5AC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D5AC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D5AC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D5AC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D5AC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D5AC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D5AC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D5AC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D5AC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D5AC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D5AC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D5AC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D5AC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D5AC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D5AC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D5AC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D5AC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D5AC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9D5AC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9D5AC7"/>
    <w:rPr>
      <w:rFonts w:ascii="Consolas" w:hAnsi="Consolas"/>
    </w:rPr>
  </w:style>
  <w:style w:type="table" w:styleId="MediumGrid1">
    <w:name w:val="Medium Grid 1"/>
    <w:basedOn w:val="TableNormal"/>
    <w:uiPriority w:val="67"/>
    <w:semiHidden/>
    <w:unhideWhenUsed/>
    <w:rsid w:val="009D5AC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D5AC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D5AC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D5AC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D5AC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D5AC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D5AC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D5A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D5A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D5A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D5A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D5A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D5A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D5AC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D5AC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D5AC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D5AC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D5AC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D5AC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D5AC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D5AC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D5AC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D5AC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D5AC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D5AC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D5AC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D5AC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D5AC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D5AC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D5A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D5A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D5A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D5A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D5A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D5A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D5AC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D5AC7"/>
    <w:rPr>
      <w:color w:val="2B579A"/>
      <w:shd w:val="clear" w:color="auto" w:fill="E1DFDD"/>
    </w:rPr>
  </w:style>
  <w:style w:type="paragraph" w:styleId="MessageHeader">
    <w:name w:val="Message Header"/>
    <w:basedOn w:val="Normal"/>
    <w:link w:val="MessageHeaderChar"/>
    <w:uiPriority w:val="99"/>
    <w:unhideWhenUsed/>
    <w:rsid w:val="009D5AC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9D5AC7"/>
    <w:rPr>
      <w:rFonts w:asciiTheme="majorHAnsi" w:eastAsiaTheme="majorEastAsia" w:hAnsiTheme="majorHAnsi" w:cstheme="majorBidi"/>
      <w:sz w:val="24"/>
      <w:szCs w:val="24"/>
      <w:shd w:val="pct20" w:color="auto" w:fill="auto"/>
    </w:rPr>
  </w:style>
  <w:style w:type="paragraph" w:styleId="NoSpacing">
    <w:name w:val="No Spacing"/>
    <w:uiPriority w:val="1"/>
    <w:qFormat/>
    <w:rsid w:val="009D5AC7"/>
    <w:rPr>
      <w:sz w:val="22"/>
    </w:rPr>
  </w:style>
  <w:style w:type="paragraph" w:styleId="NormalWeb">
    <w:name w:val="Normal (Web)"/>
    <w:basedOn w:val="Normal"/>
    <w:uiPriority w:val="99"/>
    <w:unhideWhenUsed/>
    <w:rsid w:val="009D5AC7"/>
    <w:rPr>
      <w:rFonts w:cs="Times New Roman"/>
      <w:sz w:val="24"/>
      <w:szCs w:val="24"/>
    </w:rPr>
  </w:style>
  <w:style w:type="paragraph" w:styleId="NormalIndent">
    <w:name w:val="Normal Indent"/>
    <w:basedOn w:val="Normal"/>
    <w:uiPriority w:val="99"/>
    <w:unhideWhenUsed/>
    <w:rsid w:val="009D5AC7"/>
    <w:pPr>
      <w:ind w:left="720"/>
    </w:pPr>
  </w:style>
  <w:style w:type="paragraph" w:styleId="NoteHeading">
    <w:name w:val="Note Heading"/>
    <w:basedOn w:val="Normal"/>
    <w:next w:val="Normal"/>
    <w:link w:val="NoteHeadingChar"/>
    <w:uiPriority w:val="99"/>
    <w:unhideWhenUsed/>
    <w:rsid w:val="009D5AC7"/>
    <w:pPr>
      <w:spacing w:line="240" w:lineRule="auto"/>
    </w:pPr>
  </w:style>
  <w:style w:type="character" w:customStyle="1" w:styleId="NoteHeadingChar">
    <w:name w:val="Note Heading Char"/>
    <w:basedOn w:val="DefaultParagraphFont"/>
    <w:link w:val="NoteHeading"/>
    <w:uiPriority w:val="99"/>
    <w:rsid w:val="009D5AC7"/>
    <w:rPr>
      <w:sz w:val="22"/>
    </w:rPr>
  </w:style>
  <w:style w:type="character" w:styleId="PageNumber">
    <w:name w:val="page number"/>
    <w:basedOn w:val="DefaultParagraphFont"/>
    <w:uiPriority w:val="99"/>
    <w:unhideWhenUsed/>
    <w:rsid w:val="009D5AC7"/>
  </w:style>
  <w:style w:type="character" w:styleId="PlaceholderText">
    <w:name w:val="Placeholder Text"/>
    <w:basedOn w:val="DefaultParagraphFont"/>
    <w:uiPriority w:val="99"/>
    <w:semiHidden/>
    <w:rsid w:val="009D5AC7"/>
    <w:rPr>
      <w:color w:val="808080"/>
    </w:rPr>
  </w:style>
  <w:style w:type="table" w:styleId="PlainTable1">
    <w:name w:val="Plain Table 1"/>
    <w:basedOn w:val="TableNormal"/>
    <w:uiPriority w:val="41"/>
    <w:rsid w:val="009D5A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D5A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D5AC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D5AC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D5AC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D5AC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9D5AC7"/>
    <w:rPr>
      <w:rFonts w:ascii="Consolas" w:hAnsi="Consolas"/>
      <w:sz w:val="21"/>
      <w:szCs w:val="21"/>
    </w:rPr>
  </w:style>
  <w:style w:type="paragraph" w:styleId="Quote">
    <w:name w:val="Quote"/>
    <w:basedOn w:val="Normal"/>
    <w:next w:val="Normal"/>
    <w:link w:val="QuoteChar"/>
    <w:uiPriority w:val="29"/>
    <w:qFormat/>
    <w:rsid w:val="009D5AC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D5AC7"/>
    <w:rPr>
      <w:i/>
      <w:iCs/>
      <w:color w:val="404040" w:themeColor="text1" w:themeTint="BF"/>
      <w:sz w:val="22"/>
    </w:rPr>
  </w:style>
  <w:style w:type="paragraph" w:styleId="Salutation">
    <w:name w:val="Salutation"/>
    <w:basedOn w:val="Normal"/>
    <w:next w:val="Normal"/>
    <w:link w:val="SalutationChar"/>
    <w:uiPriority w:val="99"/>
    <w:unhideWhenUsed/>
    <w:rsid w:val="009D5AC7"/>
  </w:style>
  <w:style w:type="character" w:customStyle="1" w:styleId="SalutationChar">
    <w:name w:val="Salutation Char"/>
    <w:basedOn w:val="DefaultParagraphFont"/>
    <w:link w:val="Salutation"/>
    <w:uiPriority w:val="99"/>
    <w:rsid w:val="009D5AC7"/>
    <w:rPr>
      <w:sz w:val="22"/>
    </w:rPr>
  </w:style>
  <w:style w:type="paragraph" w:styleId="Signature">
    <w:name w:val="Signature"/>
    <w:basedOn w:val="Normal"/>
    <w:link w:val="SignatureChar"/>
    <w:uiPriority w:val="99"/>
    <w:unhideWhenUsed/>
    <w:rsid w:val="009D5AC7"/>
    <w:pPr>
      <w:spacing w:line="240" w:lineRule="auto"/>
      <w:ind w:left="4252"/>
    </w:pPr>
  </w:style>
  <w:style w:type="character" w:customStyle="1" w:styleId="SignatureChar">
    <w:name w:val="Signature Char"/>
    <w:basedOn w:val="DefaultParagraphFont"/>
    <w:link w:val="Signature"/>
    <w:uiPriority w:val="99"/>
    <w:rsid w:val="009D5AC7"/>
    <w:rPr>
      <w:sz w:val="22"/>
    </w:rPr>
  </w:style>
  <w:style w:type="character" w:styleId="SmartHyperlink">
    <w:name w:val="Smart Hyperlink"/>
    <w:basedOn w:val="DefaultParagraphFont"/>
    <w:uiPriority w:val="99"/>
    <w:semiHidden/>
    <w:unhideWhenUsed/>
    <w:rsid w:val="009D5AC7"/>
    <w:rPr>
      <w:u w:val="dotted"/>
    </w:rPr>
  </w:style>
  <w:style w:type="character" w:styleId="Strong">
    <w:name w:val="Strong"/>
    <w:basedOn w:val="DefaultParagraphFont"/>
    <w:uiPriority w:val="22"/>
    <w:qFormat/>
    <w:rsid w:val="009D5AC7"/>
    <w:rPr>
      <w:b/>
      <w:bCs/>
    </w:rPr>
  </w:style>
  <w:style w:type="paragraph" w:styleId="Subtitle">
    <w:name w:val="Subtitle"/>
    <w:basedOn w:val="Normal"/>
    <w:next w:val="Normal"/>
    <w:link w:val="SubtitleChar"/>
    <w:uiPriority w:val="11"/>
    <w:qFormat/>
    <w:rsid w:val="009D5AC7"/>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D5AC7"/>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9D5AC7"/>
    <w:rPr>
      <w:i/>
      <w:iCs/>
      <w:color w:val="404040" w:themeColor="text1" w:themeTint="BF"/>
    </w:rPr>
  </w:style>
  <w:style w:type="character" w:styleId="SubtleReference">
    <w:name w:val="Subtle Reference"/>
    <w:basedOn w:val="DefaultParagraphFont"/>
    <w:uiPriority w:val="31"/>
    <w:qFormat/>
    <w:rsid w:val="009D5AC7"/>
    <w:rPr>
      <w:smallCaps/>
      <w:color w:val="5A5A5A" w:themeColor="text1" w:themeTint="A5"/>
    </w:rPr>
  </w:style>
  <w:style w:type="table" w:styleId="Table3Deffects1">
    <w:name w:val="Table 3D effects 1"/>
    <w:basedOn w:val="TableNormal"/>
    <w:uiPriority w:val="99"/>
    <w:unhideWhenUsed/>
    <w:rsid w:val="009D5AC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9D5AC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9D5AC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9D5AC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9D5AC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9D5AC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9D5AC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9D5AC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9D5AC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9D5AC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9D5AC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9D5AC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9D5AC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9D5AC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D5AC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9D5AC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9D5AC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9D5AC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9D5AC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9D5AC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9D5AC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9D5AC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9D5AC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9D5AC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9D5AC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D5A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9D5AC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9D5AC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9D5AC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9D5AC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9D5AC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9D5AC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9D5AC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9D5AC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9D5AC7"/>
    <w:pPr>
      <w:ind w:left="220" w:hanging="220"/>
    </w:pPr>
  </w:style>
  <w:style w:type="paragraph" w:styleId="TableofFigures">
    <w:name w:val="table of figures"/>
    <w:basedOn w:val="Normal"/>
    <w:next w:val="Normal"/>
    <w:uiPriority w:val="99"/>
    <w:unhideWhenUsed/>
    <w:rsid w:val="009D5AC7"/>
  </w:style>
  <w:style w:type="table" w:styleId="TableProfessional">
    <w:name w:val="Table Professional"/>
    <w:basedOn w:val="TableNormal"/>
    <w:uiPriority w:val="99"/>
    <w:unhideWhenUsed/>
    <w:rsid w:val="009D5AC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9D5AC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9D5AC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9D5AC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9D5AC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9D5AC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D5AC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9D5AC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9D5AC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D5AC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D5AC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AC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9D5AC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D5AC7"/>
    <w:pPr>
      <w:numPr>
        <w:numId w:val="0"/>
      </w:numPr>
      <w:outlineLvl w:val="9"/>
    </w:pPr>
  </w:style>
  <w:style w:type="character" w:styleId="UnresolvedMention">
    <w:name w:val="Unresolved Mention"/>
    <w:basedOn w:val="DefaultParagraphFont"/>
    <w:uiPriority w:val="99"/>
    <w:semiHidden/>
    <w:unhideWhenUsed/>
    <w:rsid w:val="009D5AC7"/>
    <w:rPr>
      <w:color w:val="605E5C"/>
      <w:shd w:val="clear" w:color="auto" w:fill="E1DFDD"/>
    </w:rPr>
  </w:style>
  <w:style w:type="paragraph" w:customStyle="1" w:styleId="SOText2">
    <w:name w:val="SO Text2"/>
    <w:aliases w:val="sot2"/>
    <w:basedOn w:val="Normal"/>
    <w:next w:val="SOText"/>
    <w:link w:val="SOText2Char"/>
    <w:rsid w:val="009D5A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D5AC7"/>
    <w:rPr>
      <w:sz w:val="22"/>
    </w:rPr>
  </w:style>
  <w:style w:type="paragraph" w:customStyle="1" w:styleId="ETAsubitem">
    <w:name w:val="ETA(subitem)"/>
    <w:basedOn w:val="OPCParaBase"/>
    <w:rsid w:val="009D5AC7"/>
    <w:pPr>
      <w:tabs>
        <w:tab w:val="right" w:pos="340"/>
      </w:tabs>
      <w:spacing w:before="60" w:line="240" w:lineRule="auto"/>
      <w:ind w:left="454" w:hanging="454"/>
    </w:pPr>
    <w:rPr>
      <w:sz w:val="20"/>
    </w:rPr>
  </w:style>
  <w:style w:type="paragraph" w:customStyle="1" w:styleId="ETApara">
    <w:name w:val="ETA(para)"/>
    <w:basedOn w:val="OPCParaBase"/>
    <w:rsid w:val="009D5AC7"/>
    <w:pPr>
      <w:tabs>
        <w:tab w:val="right" w:pos="754"/>
      </w:tabs>
      <w:spacing w:before="60" w:line="240" w:lineRule="auto"/>
      <w:ind w:left="828" w:hanging="828"/>
    </w:pPr>
    <w:rPr>
      <w:sz w:val="20"/>
    </w:rPr>
  </w:style>
  <w:style w:type="paragraph" w:customStyle="1" w:styleId="ETAsubpara">
    <w:name w:val="ETA(subpara)"/>
    <w:basedOn w:val="OPCParaBase"/>
    <w:rsid w:val="009D5AC7"/>
    <w:pPr>
      <w:tabs>
        <w:tab w:val="right" w:pos="1083"/>
      </w:tabs>
      <w:spacing w:before="60" w:line="240" w:lineRule="auto"/>
      <w:ind w:left="1191" w:hanging="1191"/>
    </w:pPr>
    <w:rPr>
      <w:sz w:val="20"/>
    </w:rPr>
  </w:style>
  <w:style w:type="paragraph" w:customStyle="1" w:styleId="ETAsub-subpara">
    <w:name w:val="ETA(sub-subpara)"/>
    <w:basedOn w:val="OPCParaBase"/>
    <w:rsid w:val="009D5AC7"/>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D5AC7"/>
    <w:rPr>
      <w:b/>
      <w:sz w:val="28"/>
      <w:szCs w:val="28"/>
    </w:rPr>
  </w:style>
  <w:style w:type="paragraph" w:customStyle="1" w:styleId="NotesHeading2">
    <w:name w:val="NotesHeading 2"/>
    <w:basedOn w:val="OPCParaBase"/>
    <w:next w:val="Normal"/>
    <w:rsid w:val="009D5AC7"/>
    <w:rPr>
      <w:b/>
      <w:sz w:val="28"/>
      <w:szCs w:val="28"/>
    </w:rPr>
  </w:style>
  <w:style w:type="character" w:customStyle="1" w:styleId="subsectionChar">
    <w:name w:val="subsection Char"/>
    <w:aliases w:val="ss Char"/>
    <w:basedOn w:val="DefaultParagraphFont"/>
    <w:link w:val="subsection"/>
    <w:rsid w:val="00CB5B2D"/>
    <w:rPr>
      <w:rFonts w:eastAsia="Times New Roman" w:cs="Times New Roman"/>
      <w:sz w:val="22"/>
      <w:lang w:eastAsia="en-AU"/>
    </w:rPr>
  </w:style>
  <w:style w:type="character" w:customStyle="1" w:styleId="ParlAmendChar">
    <w:name w:val="ParlAmend Char"/>
    <w:aliases w:val="pp Char"/>
    <w:basedOn w:val="DefaultParagraphFont"/>
    <w:link w:val="ParlAmend"/>
    <w:rsid w:val="00CB5B2D"/>
    <w:rPr>
      <w:rFonts w:eastAsia="Times New Roman" w:cs="Times New Roman"/>
      <w:sz w:val="24"/>
      <w:lang w:eastAsia="en-AU"/>
    </w:rPr>
  </w:style>
  <w:style w:type="character" w:customStyle="1" w:styleId="ItemHeadChar">
    <w:name w:val="ItemHead Char"/>
    <w:aliases w:val="ih Char"/>
    <w:basedOn w:val="DefaultParagraphFont"/>
    <w:link w:val="ItemHead"/>
    <w:rsid w:val="00CB5B2D"/>
    <w:rPr>
      <w:rFonts w:ascii="Arial" w:eastAsia="Times New Roman" w:hAnsi="Arial" w:cs="Times New Roman"/>
      <w:b/>
      <w:kern w:val="28"/>
      <w:sz w:val="24"/>
      <w:lang w:eastAsia="en-AU"/>
    </w:rPr>
  </w:style>
  <w:style w:type="character" w:customStyle="1" w:styleId="OPCParaBaseChar">
    <w:name w:val="OPCParaBase Char"/>
    <w:basedOn w:val="DefaultParagraphFont"/>
    <w:link w:val="OPCParaBase"/>
    <w:rsid w:val="00CB5B2D"/>
    <w:rPr>
      <w:rFonts w:eastAsia="Times New Roman" w:cs="Times New Roman"/>
      <w:sz w:val="22"/>
      <w:lang w:eastAsia="en-AU"/>
    </w:rPr>
  </w:style>
  <w:style w:type="character" w:customStyle="1" w:styleId="ShortTChar">
    <w:name w:val="ShortT Char"/>
    <w:basedOn w:val="OPCParaBaseChar"/>
    <w:link w:val="ShortT"/>
    <w:rsid w:val="00CB5B2D"/>
    <w:rPr>
      <w:rFonts w:eastAsia="Times New Roman" w:cs="Times New Roman"/>
      <w:b/>
      <w:sz w:val="40"/>
      <w:lang w:eastAsia="en-AU"/>
    </w:rPr>
  </w:style>
  <w:style w:type="character" w:customStyle="1" w:styleId="ActnoChar">
    <w:name w:val="Actno Char"/>
    <w:basedOn w:val="ShortTChar"/>
    <w:link w:val="Actno"/>
    <w:rsid w:val="00CB5B2D"/>
    <w:rPr>
      <w:rFonts w:eastAsia="Times New Roman" w:cs="Times New Roman"/>
      <w:b/>
      <w:sz w:val="40"/>
      <w:lang w:eastAsia="en-AU"/>
    </w:rPr>
  </w:style>
  <w:style w:type="character" w:customStyle="1" w:styleId="notetextChar">
    <w:name w:val="note(text) Char"/>
    <w:aliases w:val="n Char"/>
    <w:basedOn w:val="DefaultParagraphFont"/>
    <w:link w:val="notetext"/>
    <w:rsid w:val="00CB5B2D"/>
    <w:rPr>
      <w:rFonts w:eastAsia="Times New Roman" w:cs="Times New Roman"/>
      <w:sz w:val="18"/>
      <w:lang w:eastAsia="en-AU"/>
    </w:rPr>
  </w:style>
  <w:style w:type="character" w:customStyle="1" w:styleId="paragraphChar">
    <w:name w:val="paragraph Char"/>
    <w:aliases w:val="a Char"/>
    <w:basedOn w:val="DefaultParagraphFont"/>
    <w:link w:val="paragraph"/>
    <w:rsid w:val="00CB5B2D"/>
    <w:rPr>
      <w:rFonts w:eastAsia="Times New Roman" w:cs="Times New Roman"/>
      <w:sz w:val="22"/>
      <w:lang w:eastAsia="en-AU"/>
    </w:rPr>
  </w:style>
  <w:style w:type="character" w:customStyle="1" w:styleId="SubitemChar">
    <w:name w:val="Subitem Char"/>
    <w:aliases w:val="iss Char"/>
    <w:basedOn w:val="OPCParaBaseChar"/>
    <w:link w:val="Subitem"/>
    <w:rsid w:val="00CB5B2D"/>
    <w:rPr>
      <w:rFonts w:eastAsia="Times New Roman" w:cs="Times New Roman"/>
      <w:sz w:val="22"/>
      <w:lang w:eastAsia="en-AU"/>
    </w:rPr>
  </w:style>
  <w:style w:type="character" w:customStyle="1" w:styleId="ItemChar">
    <w:name w:val="Item Char"/>
    <w:aliases w:val="i Char"/>
    <w:basedOn w:val="DefaultParagraphFont"/>
    <w:link w:val="Item"/>
    <w:rsid w:val="00CB5B2D"/>
    <w:rPr>
      <w:rFonts w:eastAsia="Times New Roman" w:cs="Times New Roman"/>
      <w:sz w:val="22"/>
      <w:lang w:eastAsia="en-AU"/>
    </w:rPr>
  </w:style>
  <w:style w:type="character" w:customStyle="1" w:styleId="ActHead2Char">
    <w:name w:val="ActHead 2 Char"/>
    <w:aliases w:val="p Char"/>
    <w:basedOn w:val="OPCParaBaseChar"/>
    <w:link w:val="ActHead2"/>
    <w:rsid w:val="00CB5B2D"/>
    <w:rPr>
      <w:rFonts w:eastAsia="Times New Roman" w:cs="Times New Roman"/>
      <w:b/>
      <w:kern w:val="28"/>
      <w:sz w:val="32"/>
      <w:lang w:eastAsia="en-AU"/>
    </w:rPr>
  </w:style>
  <w:style w:type="character" w:customStyle="1" w:styleId="subsection2Char">
    <w:name w:val="subsection2 Char"/>
    <w:aliases w:val="ss2 Char"/>
    <w:basedOn w:val="DefaultParagraphFont"/>
    <w:link w:val="subsection2"/>
    <w:rsid w:val="00CB5B2D"/>
    <w:rPr>
      <w:rFonts w:eastAsia="Times New Roman" w:cs="Times New Roman"/>
      <w:sz w:val="22"/>
      <w:lang w:eastAsia="en-AU"/>
    </w:rPr>
  </w:style>
  <w:style w:type="character" w:customStyle="1" w:styleId="ActHead5Char">
    <w:name w:val="ActHead 5 Char"/>
    <w:aliases w:val="s Char"/>
    <w:link w:val="ActHead5"/>
    <w:locked/>
    <w:rsid w:val="00CB5B2D"/>
    <w:rPr>
      <w:rFonts w:eastAsia="Times New Roman" w:cs="Times New Roman"/>
      <w:b/>
      <w:kern w:val="28"/>
      <w:sz w:val="24"/>
      <w:lang w:eastAsia="en-AU"/>
    </w:rPr>
  </w:style>
  <w:style w:type="paragraph" w:styleId="Revision">
    <w:name w:val="Revision"/>
    <w:hidden/>
    <w:uiPriority w:val="99"/>
    <w:semiHidden/>
    <w:rsid w:val="00CB5B2D"/>
    <w:rPr>
      <w:sz w:val="22"/>
    </w:rPr>
  </w:style>
  <w:style w:type="character" w:customStyle="1" w:styleId="DefinitionChar">
    <w:name w:val="Definition Char"/>
    <w:aliases w:val="dd Char"/>
    <w:link w:val="Definition"/>
    <w:rsid w:val="00CB5B2D"/>
    <w:rPr>
      <w:rFonts w:eastAsia="Times New Roman" w:cs="Times New Roman"/>
      <w:sz w:val="22"/>
      <w:lang w:eastAsia="en-AU"/>
    </w:rPr>
  </w:style>
  <w:style w:type="character" w:customStyle="1" w:styleId="TabletextChar">
    <w:name w:val="Tabletext Char"/>
    <w:aliases w:val="tt Char"/>
    <w:basedOn w:val="DefaultParagraphFont"/>
    <w:link w:val="Tabletext"/>
    <w:rsid w:val="00CB5B2D"/>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BB07C-5A0B-4742-A5C4-4EA19A32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237</Pages>
  <Words>39224</Words>
  <Characters>165877</Characters>
  <Application>Microsoft Office Word</Application>
  <DocSecurity>0</DocSecurity>
  <PresentationFormat/>
  <Lines>8543</Lines>
  <Paragraphs>5627</Paragraphs>
  <ScaleCrop>false</ScaleCrop>
  <HeadingPairs>
    <vt:vector size="2" baseType="variant">
      <vt:variant>
        <vt:lpstr>Title</vt:lpstr>
      </vt:variant>
      <vt:variant>
        <vt:i4>1</vt:i4>
      </vt:variant>
    </vt:vector>
  </HeadingPairs>
  <TitlesOfParts>
    <vt:vector size="1" baseType="lpstr">
      <vt:lpstr>Fair Work Act 2009</vt:lpstr>
    </vt:vector>
  </TitlesOfParts>
  <Manager/>
  <Company/>
  <LinksUpToDate>false</LinksUpToDate>
  <CharactersWithSpaces>201683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Act 2009</dc:title>
  <dc:subject/>
  <dc:creator/>
  <cp:keywords/>
  <dc:description/>
  <cp:lastModifiedBy/>
  <cp:revision>1</cp:revision>
  <cp:lastPrinted>2024-08-23T00:49:00Z</cp:lastPrinted>
  <dcterms:created xsi:type="dcterms:W3CDTF">2024-12-19T23:51:00Z</dcterms:created>
  <dcterms:modified xsi:type="dcterms:W3CDTF">2024-12-19T23:51:00Z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Act 2009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Clause</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Number">
    <vt:lpwstr>65</vt:lpwstr>
  </property>
  <property fmtid="{D5CDD505-2E9C-101B-9397-08002B2CF9AE}" pid="12" name="StartDate">
    <vt:lpwstr>11 December 2024</vt:lpwstr>
  </property>
  <property fmtid="{D5CDD505-2E9C-101B-9397-08002B2CF9AE}" pid="13" name="IncludesUpTo">
    <vt:lpwstr>Act No. 115, 2024</vt:lpwstr>
  </property>
  <property fmtid="{D5CDD505-2E9C-101B-9397-08002B2CF9AE}" pid="14" name="RegisteredDate">
    <vt:lpwstr>26 August 2024</vt:lpwstr>
  </property>
  <property fmtid="{D5CDD505-2E9C-101B-9397-08002B2CF9AE}" pid="15" name="Converted">
    <vt:bool>false</vt:bool>
  </property>
  <property fmtid="{D5CDD505-2E9C-101B-9397-08002B2CF9AE}" pid="16" name="Classification">
    <vt:lpwstr>OFFICIAL</vt:lpwstr>
  </property>
  <property fmtid="{D5CDD505-2E9C-101B-9397-08002B2CF9AE}" pid="17" name="DLM">
    <vt:lpwstr> </vt:lpwstr>
  </property>
  <property fmtid="{D5CDD505-2E9C-101B-9397-08002B2CF9AE}" pid="18" name="CompilationVersion">
    <vt:i4>3</vt:i4>
  </property>
  <property fmtid="{D5CDD505-2E9C-101B-9397-08002B2CF9AE}" pid="19" name="DoNotAsk">
    <vt:lpwstr>0</vt:lpwstr>
  </property>
  <property fmtid="{D5CDD505-2E9C-101B-9397-08002B2CF9AE}" pid="20" name="ChangedTitle">
    <vt:lpwstr/>
  </property>
</Properties>
</file>