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C9" w:rsidRPr="003E38D6" w:rsidRDefault="00106FC9" w:rsidP="003F4971">
      <w:r w:rsidRPr="003E38D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8" o:title=""/>
          </v:shape>
          <o:OLEObject Type="Embed" ProgID="Word.Picture.8" ShapeID="_x0000_i1025" DrawAspect="Content" ObjectID="_1503315635" r:id="rId9"/>
        </w:object>
      </w:r>
    </w:p>
    <w:p w:rsidR="00106FC9" w:rsidRPr="003E38D6" w:rsidRDefault="00106FC9" w:rsidP="003F4971">
      <w:pPr>
        <w:pStyle w:val="ShortT"/>
        <w:spacing w:before="240"/>
      </w:pPr>
      <w:r w:rsidRPr="003E38D6">
        <w:t>COAG Reform Fund Act 2008</w:t>
      </w:r>
    </w:p>
    <w:p w:rsidR="00106FC9" w:rsidRPr="003E38D6" w:rsidRDefault="00106FC9" w:rsidP="003F4971">
      <w:pPr>
        <w:pStyle w:val="CompiledActNo"/>
        <w:spacing w:before="240"/>
      </w:pPr>
      <w:r w:rsidRPr="003E38D6">
        <w:t>No.</w:t>
      </w:r>
      <w:r w:rsidR="003E38D6">
        <w:t> </w:t>
      </w:r>
      <w:r w:rsidRPr="003E38D6">
        <w:t>156, 2008</w:t>
      </w:r>
    </w:p>
    <w:p w:rsidR="00106FC9" w:rsidRPr="003E38D6" w:rsidRDefault="00106FC9" w:rsidP="003F4971">
      <w:pPr>
        <w:spacing w:before="1000"/>
        <w:rPr>
          <w:rFonts w:cs="Arial"/>
          <w:b/>
          <w:sz w:val="32"/>
          <w:szCs w:val="32"/>
        </w:rPr>
      </w:pPr>
      <w:r w:rsidRPr="003E38D6">
        <w:rPr>
          <w:rFonts w:cs="Arial"/>
          <w:b/>
          <w:sz w:val="32"/>
          <w:szCs w:val="32"/>
        </w:rPr>
        <w:t>Compilation No.</w:t>
      </w:r>
      <w:r w:rsidR="003E38D6">
        <w:rPr>
          <w:rFonts w:cs="Arial"/>
          <w:b/>
          <w:sz w:val="32"/>
          <w:szCs w:val="32"/>
        </w:rPr>
        <w:t> </w:t>
      </w:r>
      <w:r w:rsidRPr="003E38D6">
        <w:rPr>
          <w:rFonts w:cs="Arial"/>
          <w:b/>
          <w:sz w:val="32"/>
          <w:szCs w:val="32"/>
        </w:rPr>
        <w:fldChar w:fldCharType="begin"/>
      </w:r>
      <w:r w:rsidRPr="003E38D6">
        <w:rPr>
          <w:rFonts w:cs="Arial"/>
          <w:b/>
          <w:sz w:val="32"/>
          <w:szCs w:val="32"/>
        </w:rPr>
        <w:instrText xml:space="preserve"> DOCPROPERTY  CompilationNumber </w:instrText>
      </w:r>
      <w:r w:rsidRPr="003E38D6">
        <w:rPr>
          <w:rFonts w:cs="Arial"/>
          <w:b/>
          <w:sz w:val="32"/>
          <w:szCs w:val="32"/>
        </w:rPr>
        <w:fldChar w:fldCharType="separate"/>
      </w:r>
      <w:r w:rsidR="008E7F69">
        <w:rPr>
          <w:rFonts w:cs="Arial"/>
          <w:b/>
          <w:sz w:val="32"/>
          <w:szCs w:val="32"/>
        </w:rPr>
        <w:t>7</w:t>
      </w:r>
      <w:r w:rsidRPr="003E38D6">
        <w:rPr>
          <w:rFonts w:cs="Arial"/>
          <w:b/>
          <w:sz w:val="32"/>
          <w:szCs w:val="32"/>
        </w:rPr>
        <w:fldChar w:fldCharType="end"/>
      </w:r>
    </w:p>
    <w:p w:rsidR="00106FC9" w:rsidRPr="003E38D6" w:rsidRDefault="00106FC9" w:rsidP="003F4971">
      <w:pPr>
        <w:spacing w:before="480"/>
        <w:rPr>
          <w:rFonts w:cs="Arial"/>
          <w:sz w:val="24"/>
        </w:rPr>
      </w:pPr>
      <w:r w:rsidRPr="003E38D6">
        <w:rPr>
          <w:rFonts w:cs="Arial"/>
          <w:b/>
          <w:sz w:val="24"/>
        </w:rPr>
        <w:t xml:space="preserve">Compilation date: </w:t>
      </w:r>
      <w:r w:rsidRPr="003E38D6">
        <w:rPr>
          <w:rFonts w:cs="Arial"/>
          <w:b/>
          <w:sz w:val="24"/>
        </w:rPr>
        <w:tab/>
      </w:r>
      <w:r w:rsidRPr="003E38D6">
        <w:rPr>
          <w:rFonts w:cs="Arial"/>
          <w:b/>
          <w:sz w:val="24"/>
        </w:rPr>
        <w:tab/>
      </w:r>
      <w:r w:rsidRPr="003E38D6">
        <w:rPr>
          <w:rFonts w:cs="Arial"/>
          <w:b/>
          <w:sz w:val="24"/>
        </w:rPr>
        <w:tab/>
      </w:r>
      <w:r w:rsidRPr="003E38D6">
        <w:rPr>
          <w:rFonts w:cs="Arial"/>
          <w:sz w:val="24"/>
        </w:rPr>
        <w:fldChar w:fldCharType="begin"/>
      </w:r>
      <w:r w:rsidRPr="003E38D6">
        <w:rPr>
          <w:rFonts w:cs="Arial"/>
          <w:sz w:val="24"/>
        </w:rPr>
        <w:instrText xml:space="preserve"> DOCPROPERTY StartDate \@ "d MMMM yyyy" \*MERGEFORMAT </w:instrText>
      </w:r>
      <w:r w:rsidRPr="003E38D6">
        <w:rPr>
          <w:rFonts w:cs="Arial"/>
          <w:sz w:val="24"/>
        </w:rPr>
        <w:fldChar w:fldCharType="separate"/>
      </w:r>
      <w:r w:rsidR="008E7F69" w:rsidRPr="008E7F69">
        <w:rPr>
          <w:rFonts w:cs="Arial"/>
          <w:bCs/>
          <w:sz w:val="24"/>
        </w:rPr>
        <w:t>27</w:t>
      </w:r>
      <w:r w:rsidR="008E7F69">
        <w:rPr>
          <w:rFonts w:cs="Arial"/>
          <w:sz w:val="24"/>
        </w:rPr>
        <w:t xml:space="preserve"> August 2015</w:t>
      </w:r>
      <w:r w:rsidRPr="003E38D6">
        <w:rPr>
          <w:rFonts w:cs="Arial"/>
          <w:sz w:val="24"/>
        </w:rPr>
        <w:fldChar w:fldCharType="end"/>
      </w:r>
    </w:p>
    <w:p w:rsidR="00106FC9" w:rsidRPr="003E38D6" w:rsidRDefault="00106FC9" w:rsidP="003F4971">
      <w:pPr>
        <w:spacing w:before="240"/>
        <w:rPr>
          <w:rFonts w:cs="Arial"/>
          <w:sz w:val="24"/>
        </w:rPr>
      </w:pPr>
      <w:r w:rsidRPr="003E38D6">
        <w:rPr>
          <w:rFonts w:cs="Arial"/>
          <w:b/>
          <w:sz w:val="24"/>
        </w:rPr>
        <w:t>Includes amendments up to:</w:t>
      </w:r>
      <w:r w:rsidRPr="003E38D6">
        <w:rPr>
          <w:rFonts w:cs="Arial"/>
          <w:b/>
          <w:sz w:val="24"/>
        </w:rPr>
        <w:tab/>
      </w:r>
      <w:r w:rsidRPr="003E38D6">
        <w:rPr>
          <w:rFonts w:cs="Arial"/>
          <w:sz w:val="24"/>
        </w:rPr>
        <w:t>Act No.</w:t>
      </w:r>
      <w:r w:rsidR="003E38D6">
        <w:rPr>
          <w:rFonts w:cs="Arial"/>
          <w:sz w:val="24"/>
        </w:rPr>
        <w:t> </w:t>
      </w:r>
      <w:r w:rsidR="006942FE" w:rsidRPr="003E38D6">
        <w:rPr>
          <w:rFonts w:cs="Arial"/>
          <w:sz w:val="24"/>
        </w:rPr>
        <w:t>117</w:t>
      </w:r>
      <w:r w:rsidRPr="003E38D6">
        <w:rPr>
          <w:rFonts w:cs="Arial"/>
          <w:sz w:val="24"/>
        </w:rPr>
        <w:t>, 2015</w:t>
      </w:r>
    </w:p>
    <w:p w:rsidR="00106FC9" w:rsidRPr="003E38D6" w:rsidRDefault="00106FC9" w:rsidP="003F4971">
      <w:pPr>
        <w:spacing w:before="240"/>
        <w:rPr>
          <w:rFonts w:cs="Arial"/>
          <w:sz w:val="28"/>
          <w:szCs w:val="28"/>
        </w:rPr>
      </w:pPr>
      <w:r w:rsidRPr="003E38D6">
        <w:rPr>
          <w:rFonts w:cs="Arial"/>
          <w:b/>
          <w:sz w:val="24"/>
        </w:rPr>
        <w:t>Registered:</w:t>
      </w:r>
      <w:r w:rsidRPr="003E38D6">
        <w:rPr>
          <w:rFonts w:cs="Arial"/>
          <w:b/>
          <w:sz w:val="24"/>
        </w:rPr>
        <w:tab/>
      </w:r>
      <w:r w:rsidRPr="003E38D6">
        <w:rPr>
          <w:rFonts w:cs="Arial"/>
          <w:b/>
          <w:sz w:val="24"/>
        </w:rPr>
        <w:tab/>
      </w:r>
      <w:r w:rsidRPr="003E38D6">
        <w:rPr>
          <w:rFonts w:cs="Arial"/>
          <w:b/>
          <w:sz w:val="24"/>
        </w:rPr>
        <w:tab/>
      </w:r>
      <w:r w:rsidRPr="003E38D6">
        <w:rPr>
          <w:rFonts w:cs="Arial"/>
          <w:b/>
          <w:sz w:val="24"/>
        </w:rPr>
        <w:tab/>
      </w:r>
      <w:r w:rsidRPr="003E38D6">
        <w:rPr>
          <w:rFonts w:cs="Arial"/>
          <w:sz w:val="24"/>
        </w:rPr>
        <w:fldChar w:fldCharType="begin"/>
      </w:r>
      <w:r w:rsidRPr="003E38D6">
        <w:rPr>
          <w:rFonts w:cs="Arial"/>
          <w:sz w:val="24"/>
        </w:rPr>
        <w:instrText xml:space="preserve"> IF </w:instrText>
      </w:r>
      <w:r w:rsidRPr="003E38D6">
        <w:rPr>
          <w:rFonts w:cs="Arial"/>
          <w:sz w:val="24"/>
        </w:rPr>
        <w:fldChar w:fldCharType="begin"/>
      </w:r>
      <w:r w:rsidRPr="003E38D6">
        <w:rPr>
          <w:rFonts w:cs="Arial"/>
          <w:sz w:val="24"/>
        </w:rPr>
        <w:instrText xml:space="preserve"> DOCPROPERTY RegisteredDate </w:instrText>
      </w:r>
      <w:r w:rsidRPr="003E38D6">
        <w:rPr>
          <w:rFonts w:cs="Arial"/>
          <w:sz w:val="24"/>
        </w:rPr>
        <w:fldChar w:fldCharType="separate"/>
      </w:r>
      <w:r w:rsidR="008E7F69">
        <w:rPr>
          <w:rFonts w:cs="Arial"/>
          <w:sz w:val="24"/>
        </w:rPr>
        <w:instrText>9/09/2015</w:instrText>
      </w:r>
      <w:r w:rsidRPr="003E38D6">
        <w:rPr>
          <w:rFonts w:cs="Arial"/>
          <w:sz w:val="24"/>
        </w:rPr>
        <w:fldChar w:fldCharType="end"/>
      </w:r>
      <w:r w:rsidRPr="003E38D6">
        <w:rPr>
          <w:rFonts w:cs="Arial"/>
          <w:sz w:val="24"/>
        </w:rPr>
        <w:instrText xml:space="preserve"> = #1/1/1901# "Unknown" </w:instrText>
      </w:r>
      <w:r w:rsidRPr="003E38D6">
        <w:rPr>
          <w:rFonts w:cs="Arial"/>
          <w:sz w:val="24"/>
        </w:rPr>
        <w:fldChar w:fldCharType="begin"/>
      </w:r>
      <w:r w:rsidRPr="003E38D6">
        <w:rPr>
          <w:rFonts w:cs="Arial"/>
          <w:sz w:val="24"/>
        </w:rPr>
        <w:instrText xml:space="preserve"> DOCPROPERTY RegisteredDate \@ "d MMMM yyyy" </w:instrText>
      </w:r>
      <w:r w:rsidRPr="003E38D6">
        <w:rPr>
          <w:rFonts w:cs="Arial"/>
          <w:sz w:val="24"/>
        </w:rPr>
        <w:fldChar w:fldCharType="separate"/>
      </w:r>
      <w:r w:rsidR="008E7F69">
        <w:rPr>
          <w:rFonts w:cs="Arial"/>
          <w:sz w:val="24"/>
        </w:rPr>
        <w:instrText>9 September 2015</w:instrText>
      </w:r>
      <w:r w:rsidRPr="003E38D6">
        <w:rPr>
          <w:rFonts w:cs="Arial"/>
          <w:sz w:val="24"/>
        </w:rPr>
        <w:fldChar w:fldCharType="end"/>
      </w:r>
      <w:r w:rsidRPr="003E38D6">
        <w:rPr>
          <w:rFonts w:cs="Arial"/>
          <w:sz w:val="24"/>
        </w:rPr>
        <w:instrText xml:space="preserve"> \*MERGEFORMAT </w:instrText>
      </w:r>
      <w:r w:rsidRPr="003E38D6">
        <w:rPr>
          <w:rFonts w:cs="Arial"/>
          <w:sz w:val="24"/>
        </w:rPr>
        <w:fldChar w:fldCharType="separate"/>
      </w:r>
      <w:r w:rsidR="008E7F69" w:rsidRPr="008E7F69">
        <w:rPr>
          <w:rFonts w:cs="Arial"/>
          <w:bCs/>
          <w:noProof/>
          <w:sz w:val="24"/>
        </w:rPr>
        <w:t>9</w:t>
      </w:r>
      <w:r w:rsidR="008E7F69">
        <w:rPr>
          <w:rFonts w:cs="Arial"/>
          <w:noProof/>
          <w:sz w:val="24"/>
        </w:rPr>
        <w:t xml:space="preserve"> September 2015</w:t>
      </w:r>
      <w:r w:rsidRPr="003E38D6">
        <w:rPr>
          <w:rFonts w:cs="Arial"/>
          <w:sz w:val="24"/>
        </w:rPr>
        <w:fldChar w:fldCharType="end"/>
      </w:r>
    </w:p>
    <w:p w:rsidR="00106FC9" w:rsidRPr="003E38D6" w:rsidRDefault="00106FC9" w:rsidP="003F4971">
      <w:pPr>
        <w:rPr>
          <w:b/>
          <w:szCs w:val="22"/>
        </w:rPr>
      </w:pPr>
    </w:p>
    <w:p w:rsidR="00106FC9" w:rsidRPr="003E38D6" w:rsidRDefault="00106FC9" w:rsidP="003F4971">
      <w:pPr>
        <w:pageBreakBefore/>
        <w:rPr>
          <w:rFonts w:cs="Arial"/>
          <w:b/>
          <w:sz w:val="32"/>
          <w:szCs w:val="32"/>
        </w:rPr>
      </w:pPr>
      <w:r w:rsidRPr="003E38D6">
        <w:rPr>
          <w:rFonts w:cs="Arial"/>
          <w:b/>
          <w:sz w:val="32"/>
          <w:szCs w:val="32"/>
        </w:rPr>
        <w:lastRenderedPageBreak/>
        <w:t>About this compilation</w:t>
      </w:r>
    </w:p>
    <w:p w:rsidR="00106FC9" w:rsidRPr="003E38D6" w:rsidRDefault="00106FC9" w:rsidP="003F4971">
      <w:pPr>
        <w:spacing w:before="240"/>
        <w:rPr>
          <w:rFonts w:cs="Arial"/>
        </w:rPr>
      </w:pPr>
      <w:r w:rsidRPr="003E38D6">
        <w:rPr>
          <w:rFonts w:cs="Arial"/>
          <w:b/>
          <w:szCs w:val="22"/>
        </w:rPr>
        <w:t>This compilation</w:t>
      </w:r>
    </w:p>
    <w:p w:rsidR="00106FC9" w:rsidRPr="003E38D6" w:rsidRDefault="00106FC9" w:rsidP="003F4971">
      <w:pPr>
        <w:spacing w:before="120" w:after="120"/>
        <w:rPr>
          <w:rFonts w:cs="Arial"/>
          <w:szCs w:val="22"/>
        </w:rPr>
      </w:pPr>
      <w:r w:rsidRPr="003E38D6">
        <w:rPr>
          <w:rFonts w:cs="Arial"/>
          <w:szCs w:val="22"/>
        </w:rPr>
        <w:t xml:space="preserve">This is a compilation of the </w:t>
      </w:r>
      <w:r w:rsidRPr="003E38D6">
        <w:rPr>
          <w:rFonts w:cs="Arial"/>
          <w:i/>
          <w:szCs w:val="22"/>
        </w:rPr>
        <w:fldChar w:fldCharType="begin"/>
      </w:r>
      <w:r w:rsidRPr="003E38D6">
        <w:rPr>
          <w:rFonts w:cs="Arial"/>
          <w:i/>
          <w:szCs w:val="22"/>
        </w:rPr>
        <w:instrText xml:space="preserve"> STYLEREF  ShortT </w:instrText>
      </w:r>
      <w:r w:rsidRPr="003E38D6">
        <w:rPr>
          <w:rFonts w:cs="Arial"/>
          <w:i/>
          <w:szCs w:val="22"/>
        </w:rPr>
        <w:fldChar w:fldCharType="separate"/>
      </w:r>
      <w:r w:rsidR="008E7F69">
        <w:rPr>
          <w:rFonts w:cs="Arial"/>
          <w:i/>
          <w:noProof/>
          <w:szCs w:val="22"/>
        </w:rPr>
        <w:t>COAG Reform Fund Act 2008</w:t>
      </w:r>
      <w:r w:rsidRPr="003E38D6">
        <w:rPr>
          <w:rFonts w:cs="Arial"/>
          <w:i/>
          <w:szCs w:val="22"/>
        </w:rPr>
        <w:fldChar w:fldCharType="end"/>
      </w:r>
      <w:r w:rsidRPr="003E38D6">
        <w:rPr>
          <w:rFonts w:cs="Arial"/>
          <w:szCs w:val="22"/>
        </w:rPr>
        <w:t xml:space="preserve"> that shows the text of the law as amended and in force on </w:t>
      </w:r>
      <w:r w:rsidRPr="003E38D6">
        <w:rPr>
          <w:rFonts w:cs="Arial"/>
          <w:szCs w:val="22"/>
        </w:rPr>
        <w:fldChar w:fldCharType="begin"/>
      </w:r>
      <w:r w:rsidRPr="003E38D6">
        <w:rPr>
          <w:rFonts w:cs="Arial"/>
          <w:szCs w:val="22"/>
        </w:rPr>
        <w:instrText xml:space="preserve"> DOCPROPERTY StartDate \@ "d MMMM yyyy" </w:instrText>
      </w:r>
      <w:r w:rsidRPr="003E38D6">
        <w:rPr>
          <w:rFonts w:cs="Arial"/>
          <w:szCs w:val="22"/>
        </w:rPr>
        <w:fldChar w:fldCharType="separate"/>
      </w:r>
      <w:r w:rsidR="008E7F69">
        <w:rPr>
          <w:rFonts w:cs="Arial"/>
          <w:szCs w:val="22"/>
        </w:rPr>
        <w:t>27 August 2015</w:t>
      </w:r>
      <w:r w:rsidRPr="003E38D6">
        <w:rPr>
          <w:rFonts w:cs="Arial"/>
          <w:szCs w:val="22"/>
        </w:rPr>
        <w:fldChar w:fldCharType="end"/>
      </w:r>
      <w:r w:rsidRPr="003E38D6">
        <w:rPr>
          <w:rFonts w:cs="Arial"/>
          <w:szCs w:val="22"/>
        </w:rPr>
        <w:t xml:space="preserve"> (the </w:t>
      </w:r>
      <w:r w:rsidRPr="003E38D6">
        <w:rPr>
          <w:rFonts w:cs="Arial"/>
          <w:b/>
          <w:i/>
          <w:szCs w:val="22"/>
        </w:rPr>
        <w:t>compilation date</w:t>
      </w:r>
      <w:r w:rsidRPr="003E38D6">
        <w:rPr>
          <w:rFonts w:cs="Arial"/>
          <w:szCs w:val="22"/>
        </w:rPr>
        <w:t>).</w:t>
      </w:r>
    </w:p>
    <w:p w:rsidR="00106FC9" w:rsidRPr="003E38D6" w:rsidRDefault="00106FC9" w:rsidP="003F4971">
      <w:pPr>
        <w:spacing w:after="120"/>
        <w:rPr>
          <w:rFonts w:cs="Arial"/>
          <w:szCs w:val="22"/>
        </w:rPr>
      </w:pPr>
      <w:r w:rsidRPr="003E38D6">
        <w:rPr>
          <w:rFonts w:cs="Arial"/>
          <w:szCs w:val="22"/>
        </w:rPr>
        <w:t xml:space="preserve">This compilation was prepared on </w:t>
      </w:r>
      <w:r w:rsidRPr="003E38D6">
        <w:rPr>
          <w:rFonts w:cs="Arial"/>
          <w:szCs w:val="22"/>
        </w:rPr>
        <w:fldChar w:fldCharType="begin"/>
      </w:r>
      <w:r w:rsidRPr="003E38D6">
        <w:rPr>
          <w:rFonts w:cs="Arial"/>
          <w:szCs w:val="22"/>
        </w:rPr>
        <w:instrText xml:space="preserve"> DOCPROPERTY PreparedDate \@ "d MMMM yyyy" </w:instrText>
      </w:r>
      <w:r w:rsidRPr="003E38D6">
        <w:rPr>
          <w:rFonts w:cs="Arial"/>
          <w:szCs w:val="22"/>
        </w:rPr>
        <w:fldChar w:fldCharType="separate"/>
      </w:r>
      <w:r w:rsidR="008E7F69">
        <w:rPr>
          <w:rFonts w:cs="Arial"/>
          <w:szCs w:val="22"/>
        </w:rPr>
        <w:t>1 September 2015</w:t>
      </w:r>
      <w:r w:rsidRPr="003E38D6">
        <w:rPr>
          <w:rFonts w:cs="Arial"/>
          <w:szCs w:val="22"/>
        </w:rPr>
        <w:fldChar w:fldCharType="end"/>
      </w:r>
      <w:r w:rsidRPr="003E38D6">
        <w:rPr>
          <w:rFonts w:cs="Arial"/>
          <w:szCs w:val="22"/>
        </w:rPr>
        <w:t>.</w:t>
      </w:r>
    </w:p>
    <w:p w:rsidR="00106FC9" w:rsidRPr="003E38D6" w:rsidRDefault="00106FC9" w:rsidP="003F4971">
      <w:pPr>
        <w:spacing w:after="120"/>
        <w:rPr>
          <w:rFonts w:cs="Arial"/>
          <w:szCs w:val="22"/>
        </w:rPr>
      </w:pPr>
      <w:r w:rsidRPr="003E38D6">
        <w:rPr>
          <w:rFonts w:cs="Arial"/>
          <w:szCs w:val="22"/>
        </w:rPr>
        <w:t xml:space="preserve">The notes at the end of this compilation (the </w:t>
      </w:r>
      <w:r w:rsidRPr="003E38D6">
        <w:rPr>
          <w:rFonts w:cs="Arial"/>
          <w:b/>
          <w:i/>
          <w:szCs w:val="22"/>
        </w:rPr>
        <w:t>endnotes</w:t>
      </w:r>
      <w:r w:rsidRPr="003E38D6">
        <w:rPr>
          <w:rFonts w:cs="Arial"/>
          <w:szCs w:val="22"/>
        </w:rPr>
        <w:t>) include information about amending laws and the amendment history of provisions of the compiled law.</w:t>
      </w:r>
    </w:p>
    <w:p w:rsidR="00106FC9" w:rsidRPr="003E38D6" w:rsidRDefault="00106FC9" w:rsidP="003F4971">
      <w:pPr>
        <w:tabs>
          <w:tab w:val="left" w:pos="5640"/>
        </w:tabs>
        <w:spacing w:before="120" w:after="120"/>
        <w:rPr>
          <w:rFonts w:cs="Arial"/>
          <w:b/>
          <w:szCs w:val="22"/>
        </w:rPr>
      </w:pPr>
      <w:r w:rsidRPr="003E38D6">
        <w:rPr>
          <w:rFonts w:cs="Arial"/>
          <w:b/>
          <w:szCs w:val="22"/>
        </w:rPr>
        <w:t>Uncommenced amendments</w:t>
      </w:r>
    </w:p>
    <w:p w:rsidR="00106FC9" w:rsidRPr="003E38D6" w:rsidRDefault="00106FC9" w:rsidP="003F4971">
      <w:pPr>
        <w:spacing w:after="120"/>
        <w:rPr>
          <w:rFonts w:cs="Arial"/>
          <w:szCs w:val="22"/>
        </w:rPr>
      </w:pPr>
      <w:r w:rsidRPr="003E38D6">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106FC9" w:rsidRPr="003E38D6" w:rsidRDefault="00106FC9" w:rsidP="003F4971">
      <w:pPr>
        <w:spacing w:before="120" w:after="120"/>
        <w:rPr>
          <w:rFonts w:cs="Arial"/>
          <w:b/>
          <w:szCs w:val="22"/>
        </w:rPr>
      </w:pPr>
      <w:r w:rsidRPr="003E38D6">
        <w:rPr>
          <w:rFonts w:cs="Arial"/>
          <w:b/>
          <w:szCs w:val="22"/>
        </w:rPr>
        <w:t>Application, saving and transitional provisions for provisions and amendments</w:t>
      </w:r>
    </w:p>
    <w:p w:rsidR="00106FC9" w:rsidRPr="003E38D6" w:rsidRDefault="00106FC9" w:rsidP="003F4971">
      <w:pPr>
        <w:spacing w:after="120"/>
        <w:rPr>
          <w:rFonts w:cs="Arial"/>
          <w:szCs w:val="22"/>
        </w:rPr>
      </w:pPr>
      <w:r w:rsidRPr="003E38D6">
        <w:rPr>
          <w:rFonts w:cs="Arial"/>
          <w:szCs w:val="22"/>
        </w:rPr>
        <w:t>If the operation of a provision or amendment of the compiled law is affected by an application, saving or transitional provision that is not included in this compilation, details are included in the endnotes.</w:t>
      </w:r>
    </w:p>
    <w:p w:rsidR="00106FC9" w:rsidRPr="003E38D6" w:rsidRDefault="00106FC9" w:rsidP="003F4971">
      <w:pPr>
        <w:spacing w:before="120" w:after="120"/>
        <w:rPr>
          <w:rFonts w:cs="Arial"/>
          <w:b/>
          <w:szCs w:val="22"/>
        </w:rPr>
      </w:pPr>
      <w:r w:rsidRPr="003E38D6">
        <w:rPr>
          <w:rFonts w:cs="Arial"/>
          <w:b/>
          <w:szCs w:val="22"/>
        </w:rPr>
        <w:t>Modifications</w:t>
      </w:r>
    </w:p>
    <w:p w:rsidR="00106FC9" w:rsidRPr="003E38D6" w:rsidRDefault="00106FC9" w:rsidP="003F4971">
      <w:pPr>
        <w:spacing w:after="120"/>
        <w:rPr>
          <w:rFonts w:cs="Arial"/>
          <w:szCs w:val="22"/>
        </w:rPr>
      </w:pPr>
      <w:r w:rsidRPr="003E38D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106FC9" w:rsidRPr="003E38D6" w:rsidRDefault="00106FC9" w:rsidP="003F4971">
      <w:pPr>
        <w:spacing w:before="80" w:after="120"/>
        <w:rPr>
          <w:rFonts w:cs="Arial"/>
          <w:b/>
          <w:szCs w:val="22"/>
        </w:rPr>
      </w:pPr>
      <w:r w:rsidRPr="003E38D6">
        <w:rPr>
          <w:rFonts w:cs="Arial"/>
          <w:b/>
          <w:szCs w:val="22"/>
        </w:rPr>
        <w:t>Self</w:t>
      </w:r>
      <w:r w:rsidR="003E38D6">
        <w:rPr>
          <w:rFonts w:cs="Arial"/>
          <w:b/>
          <w:szCs w:val="22"/>
        </w:rPr>
        <w:noBreakHyphen/>
      </w:r>
      <w:r w:rsidRPr="003E38D6">
        <w:rPr>
          <w:rFonts w:cs="Arial"/>
          <w:b/>
          <w:szCs w:val="22"/>
        </w:rPr>
        <w:t>repealing provisions</w:t>
      </w:r>
    </w:p>
    <w:p w:rsidR="00106FC9" w:rsidRPr="003E38D6" w:rsidRDefault="00106FC9" w:rsidP="003F4971">
      <w:pPr>
        <w:spacing w:after="120"/>
        <w:rPr>
          <w:rFonts w:cs="Arial"/>
          <w:szCs w:val="22"/>
        </w:rPr>
      </w:pPr>
      <w:r w:rsidRPr="003E38D6">
        <w:rPr>
          <w:rFonts w:cs="Arial"/>
          <w:szCs w:val="22"/>
        </w:rPr>
        <w:t>If a provision of the compiled law has been repealed in accordance with a provision of the law, details are included in the endnotes.</w:t>
      </w:r>
    </w:p>
    <w:p w:rsidR="00106FC9" w:rsidRPr="003E38D6" w:rsidRDefault="00106FC9" w:rsidP="003F4971">
      <w:pPr>
        <w:pStyle w:val="Header"/>
        <w:tabs>
          <w:tab w:val="clear" w:pos="4150"/>
          <w:tab w:val="clear" w:pos="8307"/>
        </w:tabs>
      </w:pPr>
      <w:r w:rsidRPr="003E38D6">
        <w:rPr>
          <w:rStyle w:val="CharChapNo"/>
        </w:rPr>
        <w:t xml:space="preserve"> </w:t>
      </w:r>
      <w:r w:rsidRPr="003E38D6">
        <w:rPr>
          <w:rStyle w:val="CharChapText"/>
        </w:rPr>
        <w:t xml:space="preserve"> </w:t>
      </w:r>
    </w:p>
    <w:p w:rsidR="00106FC9" w:rsidRPr="003E38D6" w:rsidRDefault="00106FC9" w:rsidP="003F4971">
      <w:pPr>
        <w:pStyle w:val="Header"/>
        <w:tabs>
          <w:tab w:val="clear" w:pos="4150"/>
          <w:tab w:val="clear" w:pos="8307"/>
        </w:tabs>
      </w:pPr>
      <w:r w:rsidRPr="003E38D6">
        <w:rPr>
          <w:rStyle w:val="CharPartNo"/>
        </w:rPr>
        <w:t xml:space="preserve"> </w:t>
      </w:r>
      <w:r w:rsidRPr="003E38D6">
        <w:rPr>
          <w:rStyle w:val="CharPartText"/>
        </w:rPr>
        <w:t xml:space="preserve"> </w:t>
      </w:r>
    </w:p>
    <w:p w:rsidR="00106FC9" w:rsidRPr="003E38D6" w:rsidRDefault="00106FC9" w:rsidP="003F4971">
      <w:pPr>
        <w:pStyle w:val="Header"/>
        <w:tabs>
          <w:tab w:val="clear" w:pos="4150"/>
          <w:tab w:val="clear" w:pos="8307"/>
        </w:tabs>
      </w:pPr>
      <w:r w:rsidRPr="003E38D6">
        <w:rPr>
          <w:rStyle w:val="CharDivNo"/>
        </w:rPr>
        <w:t xml:space="preserve"> </w:t>
      </w:r>
      <w:r w:rsidRPr="003E38D6">
        <w:rPr>
          <w:rStyle w:val="CharDivText"/>
        </w:rPr>
        <w:t xml:space="preserve"> </w:t>
      </w:r>
    </w:p>
    <w:p w:rsidR="00106FC9" w:rsidRPr="003E38D6" w:rsidRDefault="00106FC9" w:rsidP="003F4971">
      <w:pPr>
        <w:sectPr w:rsidR="00106FC9" w:rsidRPr="003E38D6" w:rsidSect="0032629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76A12" w:rsidRPr="003E38D6" w:rsidRDefault="00576A12" w:rsidP="00151FD7">
      <w:r w:rsidRPr="003E38D6">
        <w:rPr>
          <w:rFonts w:cs="Times New Roman"/>
          <w:sz w:val="36"/>
        </w:rPr>
        <w:lastRenderedPageBreak/>
        <w:t>Contents</w:t>
      </w:r>
      <w:bookmarkStart w:id="0" w:name="_GoBack"/>
      <w:bookmarkEnd w:id="0"/>
    </w:p>
    <w:p w:rsidR="008E7F69" w:rsidRDefault="008853EE">
      <w:pPr>
        <w:pStyle w:val="TOC2"/>
        <w:rPr>
          <w:rFonts w:asciiTheme="minorHAnsi" w:eastAsiaTheme="minorEastAsia" w:hAnsiTheme="minorHAnsi" w:cstheme="minorBidi"/>
          <w:b w:val="0"/>
          <w:noProof/>
          <w:kern w:val="0"/>
          <w:sz w:val="22"/>
          <w:szCs w:val="22"/>
        </w:rPr>
      </w:pPr>
      <w:r w:rsidRPr="003E38D6">
        <w:rPr>
          <w:iCs/>
          <w:szCs w:val="28"/>
        </w:rPr>
        <w:fldChar w:fldCharType="begin"/>
      </w:r>
      <w:r w:rsidRPr="003E38D6">
        <w:instrText xml:space="preserve"> TOC \o "1-9" \t "ActHead 1,2,ActHead 2,2,ActHead 3,3,ActHead 4,4,ActHead 5,5, Schedule,2, Schedule Text,3, NotesSection,6" </w:instrText>
      </w:r>
      <w:r w:rsidRPr="003E38D6">
        <w:rPr>
          <w:iCs/>
          <w:szCs w:val="28"/>
        </w:rPr>
        <w:fldChar w:fldCharType="separate"/>
      </w:r>
      <w:r w:rsidR="008E7F69">
        <w:rPr>
          <w:noProof/>
        </w:rPr>
        <w:t>Part 1—Preliminary</w:t>
      </w:r>
      <w:r w:rsidR="008E7F69" w:rsidRPr="008E7F69">
        <w:rPr>
          <w:b w:val="0"/>
          <w:noProof/>
          <w:sz w:val="18"/>
        </w:rPr>
        <w:tab/>
      </w:r>
      <w:r w:rsidR="008E7F69" w:rsidRPr="008E7F69">
        <w:rPr>
          <w:b w:val="0"/>
          <w:noProof/>
          <w:sz w:val="18"/>
        </w:rPr>
        <w:fldChar w:fldCharType="begin"/>
      </w:r>
      <w:r w:rsidR="008E7F69" w:rsidRPr="008E7F69">
        <w:rPr>
          <w:b w:val="0"/>
          <w:noProof/>
          <w:sz w:val="18"/>
        </w:rPr>
        <w:instrText xml:space="preserve"> PAGEREF _Toc429573580 \h </w:instrText>
      </w:r>
      <w:r w:rsidR="008E7F69" w:rsidRPr="008E7F69">
        <w:rPr>
          <w:b w:val="0"/>
          <w:noProof/>
          <w:sz w:val="18"/>
        </w:rPr>
      </w:r>
      <w:r w:rsidR="008E7F69" w:rsidRPr="008E7F69">
        <w:rPr>
          <w:b w:val="0"/>
          <w:noProof/>
          <w:sz w:val="18"/>
        </w:rPr>
        <w:fldChar w:fldCharType="separate"/>
      </w:r>
      <w:r w:rsidR="008E7F69" w:rsidRPr="008E7F69">
        <w:rPr>
          <w:b w:val="0"/>
          <w:noProof/>
          <w:sz w:val="18"/>
        </w:rPr>
        <w:t>1</w:t>
      </w:r>
      <w:r w:rsidR="008E7F69" w:rsidRPr="008E7F69">
        <w:rPr>
          <w:b w:val="0"/>
          <w:noProof/>
          <w:sz w:val="18"/>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1</w:t>
      </w:r>
      <w:r>
        <w:rPr>
          <w:noProof/>
        </w:rPr>
        <w:tab/>
        <w:t>Short title</w:t>
      </w:r>
      <w:r w:rsidRPr="008E7F69">
        <w:rPr>
          <w:noProof/>
        </w:rPr>
        <w:tab/>
      </w:r>
      <w:r w:rsidRPr="008E7F69">
        <w:rPr>
          <w:noProof/>
        </w:rPr>
        <w:fldChar w:fldCharType="begin"/>
      </w:r>
      <w:r w:rsidRPr="008E7F69">
        <w:rPr>
          <w:noProof/>
        </w:rPr>
        <w:instrText xml:space="preserve"> PAGEREF _Toc429573581 \h </w:instrText>
      </w:r>
      <w:r w:rsidRPr="008E7F69">
        <w:rPr>
          <w:noProof/>
        </w:rPr>
      </w:r>
      <w:r w:rsidRPr="008E7F69">
        <w:rPr>
          <w:noProof/>
        </w:rPr>
        <w:fldChar w:fldCharType="separate"/>
      </w:r>
      <w:r w:rsidRPr="008E7F69">
        <w:rPr>
          <w:noProof/>
        </w:rPr>
        <w:t>1</w:t>
      </w:r>
      <w:r w:rsidRPr="008E7F69">
        <w:rPr>
          <w:noProof/>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2</w:t>
      </w:r>
      <w:r>
        <w:rPr>
          <w:noProof/>
        </w:rPr>
        <w:tab/>
        <w:t>Commencement</w:t>
      </w:r>
      <w:r w:rsidRPr="008E7F69">
        <w:rPr>
          <w:noProof/>
        </w:rPr>
        <w:tab/>
      </w:r>
      <w:r w:rsidRPr="008E7F69">
        <w:rPr>
          <w:noProof/>
        </w:rPr>
        <w:fldChar w:fldCharType="begin"/>
      </w:r>
      <w:r w:rsidRPr="008E7F69">
        <w:rPr>
          <w:noProof/>
        </w:rPr>
        <w:instrText xml:space="preserve"> PAGEREF _Toc429573582 \h </w:instrText>
      </w:r>
      <w:r w:rsidRPr="008E7F69">
        <w:rPr>
          <w:noProof/>
        </w:rPr>
      </w:r>
      <w:r w:rsidRPr="008E7F69">
        <w:rPr>
          <w:noProof/>
        </w:rPr>
        <w:fldChar w:fldCharType="separate"/>
      </w:r>
      <w:r w:rsidRPr="008E7F69">
        <w:rPr>
          <w:noProof/>
        </w:rPr>
        <w:t>1</w:t>
      </w:r>
      <w:r w:rsidRPr="008E7F69">
        <w:rPr>
          <w:noProof/>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3</w:t>
      </w:r>
      <w:r>
        <w:rPr>
          <w:noProof/>
        </w:rPr>
        <w:tab/>
        <w:t>Simplified outline</w:t>
      </w:r>
      <w:r w:rsidRPr="008E7F69">
        <w:rPr>
          <w:noProof/>
        </w:rPr>
        <w:tab/>
      </w:r>
      <w:r w:rsidRPr="008E7F69">
        <w:rPr>
          <w:noProof/>
        </w:rPr>
        <w:fldChar w:fldCharType="begin"/>
      </w:r>
      <w:r w:rsidRPr="008E7F69">
        <w:rPr>
          <w:noProof/>
        </w:rPr>
        <w:instrText xml:space="preserve"> PAGEREF _Toc429573583 \h </w:instrText>
      </w:r>
      <w:r w:rsidRPr="008E7F69">
        <w:rPr>
          <w:noProof/>
        </w:rPr>
      </w:r>
      <w:r w:rsidRPr="008E7F69">
        <w:rPr>
          <w:noProof/>
        </w:rPr>
        <w:fldChar w:fldCharType="separate"/>
      </w:r>
      <w:r w:rsidRPr="008E7F69">
        <w:rPr>
          <w:noProof/>
        </w:rPr>
        <w:t>1</w:t>
      </w:r>
      <w:r w:rsidRPr="008E7F69">
        <w:rPr>
          <w:noProof/>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4</w:t>
      </w:r>
      <w:r>
        <w:rPr>
          <w:noProof/>
        </w:rPr>
        <w:tab/>
        <w:t>Crown to be bound</w:t>
      </w:r>
      <w:r w:rsidRPr="008E7F69">
        <w:rPr>
          <w:noProof/>
        </w:rPr>
        <w:tab/>
      </w:r>
      <w:r w:rsidRPr="008E7F69">
        <w:rPr>
          <w:noProof/>
        </w:rPr>
        <w:fldChar w:fldCharType="begin"/>
      </w:r>
      <w:r w:rsidRPr="008E7F69">
        <w:rPr>
          <w:noProof/>
        </w:rPr>
        <w:instrText xml:space="preserve"> PAGEREF _Toc429573584 \h </w:instrText>
      </w:r>
      <w:r w:rsidRPr="008E7F69">
        <w:rPr>
          <w:noProof/>
        </w:rPr>
      </w:r>
      <w:r w:rsidRPr="008E7F69">
        <w:rPr>
          <w:noProof/>
        </w:rPr>
        <w:fldChar w:fldCharType="separate"/>
      </w:r>
      <w:r w:rsidRPr="008E7F69">
        <w:rPr>
          <w:noProof/>
        </w:rPr>
        <w:t>1</w:t>
      </w:r>
      <w:r w:rsidRPr="008E7F69">
        <w:rPr>
          <w:noProof/>
        </w:rPr>
        <w:fldChar w:fldCharType="end"/>
      </w:r>
    </w:p>
    <w:p w:rsidR="008E7F69" w:rsidRDefault="008E7F69">
      <w:pPr>
        <w:pStyle w:val="TOC2"/>
        <w:rPr>
          <w:rFonts w:asciiTheme="minorHAnsi" w:eastAsiaTheme="minorEastAsia" w:hAnsiTheme="minorHAnsi" w:cstheme="minorBidi"/>
          <w:b w:val="0"/>
          <w:noProof/>
          <w:kern w:val="0"/>
          <w:sz w:val="22"/>
          <w:szCs w:val="22"/>
        </w:rPr>
      </w:pPr>
      <w:r>
        <w:rPr>
          <w:noProof/>
        </w:rPr>
        <w:t>Part 2—COAG Reform Fund</w:t>
      </w:r>
      <w:r w:rsidRPr="008E7F69">
        <w:rPr>
          <w:b w:val="0"/>
          <w:noProof/>
          <w:sz w:val="18"/>
        </w:rPr>
        <w:tab/>
      </w:r>
      <w:r w:rsidRPr="008E7F69">
        <w:rPr>
          <w:b w:val="0"/>
          <w:noProof/>
          <w:sz w:val="18"/>
        </w:rPr>
        <w:fldChar w:fldCharType="begin"/>
      </w:r>
      <w:r w:rsidRPr="008E7F69">
        <w:rPr>
          <w:b w:val="0"/>
          <w:noProof/>
          <w:sz w:val="18"/>
        </w:rPr>
        <w:instrText xml:space="preserve"> PAGEREF _Toc429573585 \h </w:instrText>
      </w:r>
      <w:r w:rsidRPr="008E7F69">
        <w:rPr>
          <w:b w:val="0"/>
          <w:noProof/>
          <w:sz w:val="18"/>
        </w:rPr>
      </w:r>
      <w:r w:rsidRPr="008E7F69">
        <w:rPr>
          <w:b w:val="0"/>
          <w:noProof/>
          <w:sz w:val="18"/>
        </w:rPr>
        <w:fldChar w:fldCharType="separate"/>
      </w:r>
      <w:r w:rsidRPr="008E7F69">
        <w:rPr>
          <w:b w:val="0"/>
          <w:noProof/>
          <w:sz w:val="18"/>
        </w:rPr>
        <w:t>2</w:t>
      </w:r>
      <w:r w:rsidRPr="008E7F69">
        <w:rPr>
          <w:b w:val="0"/>
          <w:noProof/>
          <w:sz w:val="18"/>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5</w:t>
      </w:r>
      <w:r>
        <w:rPr>
          <w:noProof/>
        </w:rPr>
        <w:tab/>
        <w:t>Establishment of the COAG Reform Fund</w:t>
      </w:r>
      <w:r w:rsidRPr="008E7F69">
        <w:rPr>
          <w:noProof/>
        </w:rPr>
        <w:tab/>
      </w:r>
      <w:r w:rsidRPr="008E7F69">
        <w:rPr>
          <w:noProof/>
        </w:rPr>
        <w:fldChar w:fldCharType="begin"/>
      </w:r>
      <w:r w:rsidRPr="008E7F69">
        <w:rPr>
          <w:noProof/>
        </w:rPr>
        <w:instrText xml:space="preserve"> PAGEREF _Toc429573586 \h </w:instrText>
      </w:r>
      <w:r w:rsidRPr="008E7F69">
        <w:rPr>
          <w:noProof/>
        </w:rPr>
      </w:r>
      <w:r w:rsidRPr="008E7F69">
        <w:rPr>
          <w:noProof/>
        </w:rPr>
        <w:fldChar w:fldCharType="separate"/>
      </w:r>
      <w:r w:rsidRPr="008E7F69">
        <w:rPr>
          <w:noProof/>
        </w:rPr>
        <w:t>2</w:t>
      </w:r>
      <w:r w:rsidRPr="008E7F69">
        <w:rPr>
          <w:noProof/>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6</w:t>
      </w:r>
      <w:r>
        <w:rPr>
          <w:noProof/>
        </w:rPr>
        <w:tab/>
        <w:t>Purpose of the COAG Reform Fund</w:t>
      </w:r>
      <w:r w:rsidRPr="008E7F69">
        <w:rPr>
          <w:noProof/>
        </w:rPr>
        <w:tab/>
      </w:r>
      <w:r w:rsidRPr="008E7F69">
        <w:rPr>
          <w:noProof/>
        </w:rPr>
        <w:fldChar w:fldCharType="begin"/>
      </w:r>
      <w:r w:rsidRPr="008E7F69">
        <w:rPr>
          <w:noProof/>
        </w:rPr>
        <w:instrText xml:space="preserve"> PAGEREF _Toc429573587 \h </w:instrText>
      </w:r>
      <w:r w:rsidRPr="008E7F69">
        <w:rPr>
          <w:noProof/>
        </w:rPr>
      </w:r>
      <w:r w:rsidRPr="008E7F69">
        <w:rPr>
          <w:noProof/>
        </w:rPr>
        <w:fldChar w:fldCharType="separate"/>
      </w:r>
      <w:r w:rsidRPr="008E7F69">
        <w:rPr>
          <w:noProof/>
        </w:rPr>
        <w:t>3</w:t>
      </w:r>
      <w:r w:rsidRPr="008E7F69">
        <w:rPr>
          <w:noProof/>
        </w:rPr>
        <w:fldChar w:fldCharType="end"/>
      </w:r>
    </w:p>
    <w:p w:rsidR="008E7F69" w:rsidRDefault="008E7F69">
      <w:pPr>
        <w:pStyle w:val="TOC2"/>
        <w:rPr>
          <w:rFonts w:asciiTheme="minorHAnsi" w:eastAsiaTheme="minorEastAsia" w:hAnsiTheme="minorHAnsi" w:cstheme="minorBidi"/>
          <w:b w:val="0"/>
          <w:noProof/>
          <w:kern w:val="0"/>
          <w:sz w:val="22"/>
          <w:szCs w:val="22"/>
        </w:rPr>
      </w:pPr>
      <w:r>
        <w:rPr>
          <w:noProof/>
        </w:rPr>
        <w:t>Part 3—Terms and conditions of grants</w:t>
      </w:r>
      <w:r w:rsidRPr="008E7F69">
        <w:rPr>
          <w:b w:val="0"/>
          <w:noProof/>
          <w:sz w:val="18"/>
        </w:rPr>
        <w:tab/>
      </w:r>
      <w:r w:rsidRPr="008E7F69">
        <w:rPr>
          <w:b w:val="0"/>
          <w:noProof/>
          <w:sz w:val="18"/>
        </w:rPr>
        <w:fldChar w:fldCharType="begin"/>
      </w:r>
      <w:r w:rsidRPr="008E7F69">
        <w:rPr>
          <w:b w:val="0"/>
          <w:noProof/>
          <w:sz w:val="18"/>
        </w:rPr>
        <w:instrText xml:space="preserve"> PAGEREF _Toc429573588 \h </w:instrText>
      </w:r>
      <w:r w:rsidRPr="008E7F69">
        <w:rPr>
          <w:b w:val="0"/>
          <w:noProof/>
          <w:sz w:val="18"/>
        </w:rPr>
      </w:r>
      <w:r w:rsidRPr="008E7F69">
        <w:rPr>
          <w:b w:val="0"/>
          <w:noProof/>
          <w:sz w:val="18"/>
        </w:rPr>
        <w:fldChar w:fldCharType="separate"/>
      </w:r>
      <w:r w:rsidRPr="008E7F69">
        <w:rPr>
          <w:b w:val="0"/>
          <w:noProof/>
          <w:sz w:val="18"/>
        </w:rPr>
        <w:t>4</w:t>
      </w:r>
      <w:r w:rsidRPr="008E7F69">
        <w:rPr>
          <w:b w:val="0"/>
          <w:noProof/>
          <w:sz w:val="18"/>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7</w:t>
      </w:r>
      <w:r>
        <w:rPr>
          <w:noProof/>
        </w:rPr>
        <w:tab/>
        <w:t>Terms and conditions of grants</w:t>
      </w:r>
      <w:r w:rsidRPr="008E7F69">
        <w:rPr>
          <w:noProof/>
        </w:rPr>
        <w:tab/>
      </w:r>
      <w:r w:rsidRPr="008E7F69">
        <w:rPr>
          <w:noProof/>
        </w:rPr>
        <w:fldChar w:fldCharType="begin"/>
      </w:r>
      <w:r w:rsidRPr="008E7F69">
        <w:rPr>
          <w:noProof/>
        </w:rPr>
        <w:instrText xml:space="preserve"> PAGEREF _Toc429573589 \h </w:instrText>
      </w:r>
      <w:r w:rsidRPr="008E7F69">
        <w:rPr>
          <w:noProof/>
        </w:rPr>
      </w:r>
      <w:r w:rsidRPr="008E7F69">
        <w:rPr>
          <w:noProof/>
        </w:rPr>
        <w:fldChar w:fldCharType="separate"/>
      </w:r>
      <w:r w:rsidRPr="008E7F69">
        <w:rPr>
          <w:noProof/>
        </w:rPr>
        <w:t>4</w:t>
      </w:r>
      <w:r w:rsidRPr="008E7F69">
        <w:rPr>
          <w:noProof/>
        </w:rPr>
        <w:fldChar w:fldCharType="end"/>
      </w:r>
    </w:p>
    <w:p w:rsidR="008E7F69" w:rsidRDefault="008E7F69">
      <w:pPr>
        <w:pStyle w:val="TOC5"/>
        <w:rPr>
          <w:rFonts w:asciiTheme="minorHAnsi" w:eastAsiaTheme="minorEastAsia" w:hAnsiTheme="minorHAnsi" w:cstheme="minorBidi"/>
          <w:noProof/>
          <w:kern w:val="0"/>
          <w:sz w:val="22"/>
          <w:szCs w:val="22"/>
        </w:rPr>
      </w:pPr>
      <w:r>
        <w:rPr>
          <w:noProof/>
        </w:rPr>
        <w:t>8</w:t>
      </w:r>
      <w:r>
        <w:rPr>
          <w:noProof/>
        </w:rPr>
        <w:tab/>
        <w:t>Delegation by a Minister</w:t>
      </w:r>
      <w:r w:rsidRPr="008E7F69">
        <w:rPr>
          <w:noProof/>
        </w:rPr>
        <w:tab/>
      </w:r>
      <w:r w:rsidRPr="008E7F69">
        <w:rPr>
          <w:noProof/>
        </w:rPr>
        <w:fldChar w:fldCharType="begin"/>
      </w:r>
      <w:r w:rsidRPr="008E7F69">
        <w:rPr>
          <w:noProof/>
        </w:rPr>
        <w:instrText xml:space="preserve"> PAGEREF _Toc429573590 \h </w:instrText>
      </w:r>
      <w:r w:rsidRPr="008E7F69">
        <w:rPr>
          <w:noProof/>
        </w:rPr>
      </w:r>
      <w:r w:rsidRPr="008E7F69">
        <w:rPr>
          <w:noProof/>
        </w:rPr>
        <w:fldChar w:fldCharType="separate"/>
      </w:r>
      <w:r w:rsidRPr="008E7F69">
        <w:rPr>
          <w:noProof/>
        </w:rPr>
        <w:t>5</w:t>
      </w:r>
      <w:r w:rsidRPr="008E7F69">
        <w:rPr>
          <w:noProof/>
        </w:rPr>
        <w:fldChar w:fldCharType="end"/>
      </w:r>
    </w:p>
    <w:p w:rsidR="008E7F69" w:rsidRDefault="008E7F69" w:rsidP="008E7F69">
      <w:pPr>
        <w:pStyle w:val="TOC2"/>
        <w:rPr>
          <w:rFonts w:asciiTheme="minorHAnsi" w:eastAsiaTheme="minorEastAsia" w:hAnsiTheme="minorHAnsi" w:cstheme="minorBidi"/>
          <w:b w:val="0"/>
          <w:noProof/>
          <w:kern w:val="0"/>
          <w:sz w:val="22"/>
          <w:szCs w:val="22"/>
        </w:rPr>
      </w:pPr>
      <w:r>
        <w:rPr>
          <w:noProof/>
        </w:rPr>
        <w:t>Endnotes</w:t>
      </w:r>
      <w:r w:rsidRPr="008E7F69">
        <w:rPr>
          <w:b w:val="0"/>
          <w:noProof/>
          <w:sz w:val="18"/>
        </w:rPr>
        <w:tab/>
      </w:r>
      <w:r w:rsidRPr="008E7F69">
        <w:rPr>
          <w:b w:val="0"/>
          <w:noProof/>
          <w:sz w:val="18"/>
        </w:rPr>
        <w:fldChar w:fldCharType="begin"/>
      </w:r>
      <w:r w:rsidRPr="008E7F69">
        <w:rPr>
          <w:b w:val="0"/>
          <w:noProof/>
          <w:sz w:val="18"/>
        </w:rPr>
        <w:instrText xml:space="preserve"> PAGEREF _Toc429573591 \h </w:instrText>
      </w:r>
      <w:r w:rsidRPr="008E7F69">
        <w:rPr>
          <w:b w:val="0"/>
          <w:noProof/>
          <w:sz w:val="18"/>
        </w:rPr>
      </w:r>
      <w:r w:rsidRPr="008E7F69">
        <w:rPr>
          <w:b w:val="0"/>
          <w:noProof/>
          <w:sz w:val="18"/>
        </w:rPr>
        <w:fldChar w:fldCharType="separate"/>
      </w:r>
      <w:r w:rsidRPr="008E7F69">
        <w:rPr>
          <w:b w:val="0"/>
          <w:noProof/>
          <w:sz w:val="18"/>
        </w:rPr>
        <w:t>6</w:t>
      </w:r>
      <w:r w:rsidRPr="008E7F69">
        <w:rPr>
          <w:b w:val="0"/>
          <w:noProof/>
          <w:sz w:val="18"/>
        </w:rPr>
        <w:fldChar w:fldCharType="end"/>
      </w:r>
    </w:p>
    <w:p w:rsidR="008E7F69" w:rsidRDefault="008E7F69">
      <w:pPr>
        <w:pStyle w:val="TOC3"/>
        <w:rPr>
          <w:rFonts w:asciiTheme="minorHAnsi" w:eastAsiaTheme="minorEastAsia" w:hAnsiTheme="minorHAnsi" w:cstheme="minorBidi"/>
          <w:b w:val="0"/>
          <w:noProof/>
          <w:kern w:val="0"/>
          <w:szCs w:val="22"/>
        </w:rPr>
      </w:pPr>
      <w:r>
        <w:rPr>
          <w:noProof/>
        </w:rPr>
        <w:t>Endnote 1—About the endnotes</w:t>
      </w:r>
      <w:r w:rsidRPr="008E7F69">
        <w:rPr>
          <w:b w:val="0"/>
          <w:noProof/>
          <w:sz w:val="18"/>
        </w:rPr>
        <w:tab/>
      </w:r>
      <w:r w:rsidRPr="008E7F69">
        <w:rPr>
          <w:b w:val="0"/>
          <w:noProof/>
          <w:sz w:val="18"/>
        </w:rPr>
        <w:fldChar w:fldCharType="begin"/>
      </w:r>
      <w:r w:rsidRPr="008E7F69">
        <w:rPr>
          <w:b w:val="0"/>
          <w:noProof/>
          <w:sz w:val="18"/>
        </w:rPr>
        <w:instrText xml:space="preserve"> PAGEREF _Toc429573592 \h </w:instrText>
      </w:r>
      <w:r w:rsidRPr="008E7F69">
        <w:rPr>
          <w:b w:val="0"/>
          <w:noProof/>
          <w:sz w:val="18"/>
        </w:rPr>
      </w:r>
      <w:r w:rsidRPr="008E7F69">
        <w:rPr>
          <w:b w:val="0"/>
          <w:noProof/>
          <w:sz w:val="18"/>
        </w:rPr>
        <w:fldChar w:fldCharType="separate"/>
      </w:r>
      <w:r w:rsidRPr="008E7F69">
        <w:rPr>
          <w:b w:val="0"/>
          <w:noProof/>
          <w:sz w:val="18"/>
        </w:rPr>
        <w:t>6</w:t>
      </w:r>
      <w:r w:rsidRPr="008E7F69">
        <w:rPr>
          <w:b w:val="0"/>
          <w:noProof/>
          <w:sz w:val="18"/>
        </w:rPr>
        <w:fldChar w:fldCharType="end"/>
      </w:r>
    </w:p>
    <w:p w:rsidR="008E7F69" w:rsidRDefault="008E7F69">
      <w:pPr>
        <w:pStyle w:val="TOC3"/>
        <w:rPr>
          <w:rFonts w:asciiTheme="minorHAnsi" w:eastAsiaTheme="minorEastAsia" w:hAnsiTheme="minorHAnsi" w:cstheme="minorBidi"/>
          <w:b w:val="0"/>
          <w:noProof/>
          <w:kern w:val="0"/>
          <w:szCs w:val="22"/>
        </w:rPr>
      </w:pPr>
      <w:r>
        <w:rPr>
          <w:noProof/>
        </w:rPr>
        <w:t>Endnote 2—Abbreviation key</w:t>
      </w:r>
      <w:r w:rsidRPr="008E7F69">
        <w:rPr>
          <w:b w:val="0"/>
          <w:noProof/>
          <w:sz w:val="18"/>
        </w:rPr>
        <w:tab/>
      </w:r>
      <w:r w:rsidRPr="008E7F69">
        <w:rPr>
          <w:b w:val="0"/>
          <w:noProof/>
          <w:sz w:val="18"/>
        </w:rPr>
        <w:fldChar w:fldCharType="begin"/>
      </w:r>
      <w:r w:rsidRPr="008E7F69">
        <w:rPr>
          <w:b w:val="0"/>
          <w:noProof/>
          <w:sz w:val="18"/>
        </w:rPr>
        <w:instrText xml:space="preserve"> PAGEREF _Toc429573593 \h </w:instrText>
      </w:r>
      <w:r w:rsidRPr="008E7F69">
        <w:rPr>
          <w:b w:val="0"/>
          <w:noProof/>
          <w:sz w:val="18"/>
        </w:rPr>
      </w:r>
      <w:r w:rsidRPr="008E7F69">
        <w:rPr>
          <w:b w:val="0"/>
          <w:noProof/>
          <w:sz w:val="18"/>
        </w:rPr>
        <w:fldChar w:fldCharType="separate"/>
      </w:r>
      <w:r w:rsidRPr="008E7F69">
        <w:rPr>
          <w:b w:val="0"/>
          <w:noProof/>
          <w:sz w:val="18"/>
        </w:rPr>
        <w:t>7</w:t>
      </w:r>
      <w:r w:rsidRPr="008E7F69">
        <w:rPr>
          <w:b w:val="0"/>
          <w:noProof/>
          <w:sz w:val="18"/>
        </w:rPr>
        <w:fldChar w:fldCharType="end"/>
      </w:r>
    </w:p>
    <w:p w:rsidR="008E7F69" w:rsidRDefault="008E7F69">
      <w:pPr>
        <w:pStyle w:val="TOC3"/>
        <w:rPr>
          <w:rFonts w:asciiTheme="minorHAnsi" w:eastAsiaTheme="minorEastAsia" w:hAnsiTheme="minorHAnsi" w:cstheme="minorBidi"/>
          <w:b w:val="0"/>
          <w:noProof/>
          <w:kern w:val="0"/>
          <w:szCs w:val="22"/>
        </w:rPr>
      </w:pPr>
      <w:r>
        <w:rPr>
          <w:noProof/>
        </w:rPr>
        <w:t>Endnote 3—Legislation history</w:t>
      </w:r>
      <w:r w:rsidRPr="008E7F69">
        <w:rPr>
          <w:b w:val="0"/>
          <w:noProof/>
          <w:sz w:val="18"/>
        </w:rPr>
        <w:tab/>
      </w:r>
      <w:r w:rsidRPr="008E7F69">
        <w:rPr>
          <w:b w:val="0"/>
          <w:noProof/>
          <w:sz w:val="18"/>
        </w:rPr>
        <w:fldChar w:fldCharType="begin"/>
      </w:r>
      <w:r w:rsidRPr="008E7F69">
        <w:rPr>
          <w:b w:val="0"/>
          <w:noProof/>
          <w:sz w:val="18"/>
        </w:rPr>
        <w:instrText xml:space="preserve"> PAGEREF _Toc429573594 \h </w:instrText>
      </w:r>
      <w:r w:rsidRPr="008E7F69">
        <w:rPr>
          <w:b w:val="0"/>
          <w:noProof/>
          <w:sz w:val="18"/>
        </w:rPr>
      </w:r>
      <w:r w:rsidRPr="008E7F69">
        <w:rPr>
          <w:b w:val="0"/>
          <w:noProof/>
          <w:sz w:val="18"/>
        </w:rPr>
        <w:fldChar w:fldCharType="separate"/>
      </w:r>
      <w:r w:rsidRPr="008E7F69">
        <w:rPr>
          <w:b w:val="0"/>
          <w:noProof/>
          <w:sz w:val="18"/>
        </w:rPr>
        <w:t>8</w:t>
      </w:r>
      <w:r w:rsidRPr="008E7F69">
        <w:rPr>
          <w:b w:val="0"/>
          <w:noProof/>
          <w:sz w:val="18"/>
        </w:rPr>
        <w:fldChar w:fldCharType="end"/>
      </w:r>
    </w:p>
    <w:p w:rsidR="008E7F69" w:rsidRDefault="008E7F69">
      <w:pPr>
        <w:pStyle w:val="TOC3"/>
        <w:rPr>
          <w:rFonts w:asciiTheme="minorHAnsi" w:eastAsiaTheme="minorEastAsia" w:hAnsiTheme="minorHAnsi" w:cstheme="minorBidi"/>
          <w:b w:val="0"/>
          <w:noProof/>
          <w:kern w:val="0"/>
          <w:szCs w:val="22"/>
        </w:rPr>
      </w:pPr>
      <w:r>
        <w:rPr>
          <w:noProof/>
        </w:rPr>
        <w:t>Endnote 4—Amendment history</w:t>
      </w:r>
      <w:r w:rsidRPr="008E7F69">
        <w:rPr>
          <w:b w:val="0"/>
          <w:noProof/>
          <w:sz w:val="18"/>
        </w:rPr>
        <w:tab/>
      </w:r>
      <w:r w:rsidRPr="008E7F69">
        <w:rPr>
          <w:b w:val="0"/>
          <w:noProof/>
          <w:sz w:val="18"/>
        </w:rPr>
        <w:fldChar w:fldCharType="begin"/>
      </w:r>
      <w:r w:rsidRPr="008E7F69">
        <w:rPr>
          <w:b w:val="0"/>
          <w:noProof/>
          <w:sz w:val="18"/>
        </w:rPr>
        <w:instrText xml:space="preserve"> PAGEREF _Toc429573595 \h </w:instrText>
      </w:r>
      <w:r w:rsidRPr="008E7F69">
        <w:rPr>
          <w:b w:val="0"/>
          <w:noProof/>
          <w:sz w:val="18"/>
        </w:rPr>
      </w:r>
      <w:r w:rsidRPr="008E7F69">
        <w:rPr>
          <w:b w:val="0"/>
          <w:noProof/>
          <w:sz w:val="18"/>
        </w:rPr>
        <w:fldChar w:fldCharType="separate"/>
      </w:r>
      <w:r w:rsidRPr="008E7F69">
        <w:rPr>
          <w:b w:val="0"/>
          <w:noProof/>
          <w:sz w:val="18"/>
        </w:rPr>
        <w:t>10</w:t>
      </w:r>
      <w:r w:rsidRPr="008E7F69">
        <w:rPr>
          <w:b w:val="0"/>
          <w:noProof/>
          <w:sz w:val="18"/>
        </w:rPr>
        <w:fldChar w:fldCharType="end"/>
      </w:r>
    </w:p>
    <w:p w:rsidR="00D70E95" w:rsidRPr="003E38D6" w:rsidRDefault="008853EE" w:rsidP="00D70E95">
      <w:pPr>
        <w:sectPr w:rsidR="00D70E95" w:rsidRPr="003E38D6" w:rsidSect="0032629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3E38D6">
        <w:fldChar w:fldCharType="end"/>
      </w:r>
    </w:p>
    <w:p w:rsidR="00576A12" w:rsidRPr="003E38D6" w:rsidRDefault="005A5E2B" w:rsidP="00D70E95">
      <w:pPr>
        <w:pStyle w:val="LongT"/>
      </w:pPr>
      <w:r w:rsidRPr="003E38D6">
        <w:lastRenderedPageBreak/>
        <w:t>An Act</w:t>
      </w:r>
      <w:r w:rsidR="00576A12" w:rsidRPr="003E38D6">
        <w:t xml:space="preserve"> to establish the COAG Reform Fund, and for other purposes</w:t>
      </w:r>
    </w:p>
    <w:p w:rsidR="00576A12" w:rsidRPr="003E38D6" w:rsidRDefault="00576A12">
      <w:pPr>
        <w:pStyle w:val="ActHead2"/>
      </w:pPr>
      <w:bookmarkStart w:id="1" w:name="_Toc429573580"/>
      <w:r w:rsidRPr="003E38D6">
        <w:rPr>
          <w:rStyle w:val="CharPartNo"/>
        </w:rPr>
        <w:t>Part</w:t>
      </w:r>
      <w:r w:rsidR="003E38D6" w:rsidRPr="003E38D6">
        <w:rPr>
          <w:rStyle w:val="CharPartNo"/>
        </w:rPr>
        <w:t> </w:t>
      </w:r>
      <w:r w:rsidRPr="003E38D6">
        <w:rPr>
          <w:rStyle w:val="CharPartNo"/>
        </w:rPr>
        <w:t>1</w:t>
      </w:r>
      <w:r w:rsidRPr="003E38D6">
        <w:t>—</w:t>
      </w:r>
      <w:r w:rsidRPr="003E38D6">
        <w:rPr>
          <w:rStyle w:val="CharPartText"/>
        </w:rPr>
        <w:t>Preliminary</w:t>
      </w:r>
      <w:bookmarkEnd w:id="1"/>
    </w:p>
    <w:p w:rsidR="00576A12" w:rsidRPr="003E38D6" w:rsidRDefault="00151FD7">
      <w:pPr>
        <w:pStyle w:val="Header"/>
      </w:pPr>
      <w:r w:rsidRPr="003E38D6">
        <w:rPr>
          <w:rStyle w:val="CharDivNo"/>
        </w:rPr>
        <w:t xml:space="preserve"> </w:t>
      </w:r>
      <w:r w:rsidRPr="003E38D6">
        <w:rPr>
          <w:rStyle w:val="CharDivText"/>
        </w:rPr>
        <w:t xml:space="preserve"> </w:t>
      </w:r>
    </w:p>
    <w:p w:rsidR="00576A12" w:rsidRPr="003E38D6" w:rsidRDefault="00576A12">
      <w:pPr>
        <w:pStyle w:val="ActHead5"/>
      </w:pPr>
      <w:bookmarkStart w:id="2" w:name="_Toc429573581"/>
      <w:r w:rsidRPr="003E38D6">
        <w:rPr>
          <w:rStyle w:val="CharSectno"/>
        </w:rPr>
        <w:t>1</w:t>
      </w:r>
      <w:r w:rsidRPr="003E38D6">
        <w:t xml:space="preserve">  Short title</w:t>
      </w:r>
      <w:bookmarkEnd w:id="2"/>
    </w:p>
    <w:p w:rsidR="00576A12" w:rsidRPr="003E38D6" w:rsidRDefault="00576A12">
      <w:pPr>
        <w:pStyle w:val="subsection"/>
      </w:pPr>
      <w:r w:rsidRPr="003E38D6">
        <w:tab/>
      </w:r>
      <w:r w:rsidRPr="003E38D6">
        <w:tab/>
        <w:t xml:space="preserve">This Act may be cited as the </w:t>
      </w:r>
      <w:r w:rsidRPr="003E38D6">
        <w:rPr>
          <w:i/>
        </w:rPr>
        <w:t>COAG Reform Fund Act 2008</w:t>
      </w:r>
      <w:r w:rsidRPr="003E38D6">
        <w:t>.</w:t>
      </w:r>
    </w:p>
    <w:p w:rsidR="00576A12" w:rsidRPr="003E38D6" w:rsidRDefault="00576A12">
      <w:pPr>
        <w:pStyle w:val="ActHead5"/>
      </w:pPr>
      <w:bookmarkStart w:id="3" w:name="_Toc429573582"/>
      <w:r w:rsidRPr="003E38D6">
        <w:rPr>
          <w:rStyle w:val="CharSectno"/>
        </w:rPr>
        <w:t>2</w:t>
      </w:r>
      <w:r w:rsidRPr="003E38D6">
        <w:t xml:space="preserve">  Commencement</w:t>
      </w:r>
      <w:bookmarkEnd w:id="3"/>
    </w:p>
    <w:p w:rsidR="00576A12" w:rsidRPr="003E38D6" w:rsidRDefault="00576A12">
      <w:pPr>
        <w:pStyle w:val="subsection"/>
      </w:pPr>
      <w:r w:rsidRPr="003E38D6">
        <w:tab/>
      </w:r>
      <w:r w:rsidRPr="003E38D6">
        <w:tab/>
        <w:t>This Act commences on 1</w:t>
      </w:r>
      <w:r w:rsidR="003E38D6">
        <w:t> </w:t>
      </w:r>
      <w:r w:rsidRPr="003E38D6">
        <w:t>January 2009.</w:t>
      </w:r>
    </w:p>
    <w:p w:rsidR="00576A12" w:rsidRPr="003E38D6" w:rsidRDefault="00576A12">
      <w:pPr>
        <w:pStyle w:val="ActHead5"/>
      </w:pPr>
      <w:bookmarkStart w:id="4" w:name="_Toc429573583"/>
      <w:r w:rsidRPr="003E38D6">
        <w:rPr>
          <w:rStyle w:val="CharSectno"/>
        </w:rPr>
        <w:t>3</w:t>
      </w:r>
      <w:r w:rsidRPr="003E38D6">
        <w:t xml:space="preserve">  Simplified outline</w:t>
      </w:r>
      <w:bookmarkEnd w:id="4"/>
    </w:p>
    <w:p w:rsidR="00576A12" w:rsidRPr="003E38D6" w:rsidRDefault="00576A12">
      <w:pPr>
        <w:pStyle w:val="subsection"/>
      </w:pPr>
      <w:r w:rsidRPr="003E38D6">
        <w:tab/>
      </w:r>
      <w:r w:rsidRPr="003E38D6">
        <w:tab/>
        <w:t>The following is a simplified outline of this Act:</w:t>
      </w:r>
    </w:p>
    <w:p w:rsidR="00576A12" w:rsidRPr="003E38D6" w:rsidRDefault="00576A12">
      <w:pPr>
        <w:pStyle w:val="BoxList"/>
      </w:pPr>
      <w:r w:rsidRPr="003E38D6">
        <w:t>•</w:t>
      </w:r>
      <w:r w:rsidRPr="003E38D6">
        <w:tab/>
        <w:t>This Act establishes the COAG Reform Fund.</w:t>
      </w:r>
    </w:p>
    <w:p w:rsidR="00576A12" w:rsidRPr="003E38D6" w:rsidRDefault="00576A12">
      <w:pPr>
        <w:pStyle w:val="BoxList"/>
      </w:pPr>
      <w:r w:rsidRPr="003E38D6">
        <w:t>•</w:t>
      </w:r>
      <w:r w:rsidRPr="003E38D6">
        <w:tab/>
        <w:t>The purpose of the COAG Reform Fund is the making of grants of financial assistance to the States and Territories.</w:t>
      </w:r>
    </w:p>
    <w:p w:rsidR="00576A12" w:rsidRPr="003E38D6" w:rsidRDefault="00576A12">
      <w:pPr>
        <w:pStyle w:val="BoxList"/>
      </w:pPr>
      <w:r w:rsidRPr="003E38D6">
        <w:t>•</w:t>
      </w:r>
      <w:r w:rsidRPr="003E38D6">
        <w:tab/>
        <w:t>The terms and conditions on which financial assistance is granted are to be set out in a written agreement between the Commonwealth and the State or Territory.</w:t>
      </w:r>
    </w:p>
    <w:p w:rsidR="00576A12" w:rsidRPr="003E38D6" w:rsidRDefault="00576A12">
      <w:pPr>
        <w:pStyle w:val="ActHead5"/>
      </w:pPr>
      <w:bookmarkStart w:id="5" w:name="_Toc429573584"/>
      <w:r w:rsidRPr="003E38D6">
        <w:rPr>
          <w:rStyle w:val="CharSectno"/>
        </w:rPr>
        <w:lastRenderedPageBreak/>
        <w:t>4</w:t>
      </w:r>
      <w:r w:rsidRPr="003E38D6">
        <w:t xml:space="preserve">  Crown to be bound</w:t>
      </w:r>
      <w:bookmarkEnd w:id="5"/>
    </w:p>
    <w:p w:rsidR="00576A12" w:rsidRPr="003E38D6" w:rsidRDefault="00576A12">
      <w:pPr>
        <w:pStyle w:val="subsection"/>
      </w:pPr>
      <w:r w:rsidRPr="003E38D6">
        <w:tab/>
      </w:r>
      <w:r w:rsidRPr="003E38D6">
        <w:tab/>
        <w:t>This Act binds the Crown in each of its capacities.</w:t>
      </w:r>
    </w:p>
    <w:p w:rsidR="00576A12" w:rsidRPr="003E38D6" w:rsidRDefault="00576A12" w:rsidP="001C0E74">
      <w:pPr>
        <w:pStyle w:val="ActHead2"/>
        <w:pageBreakBefore/>
      </w:pPr>
      <w:bookmarkStart w:id="6" w:name="_Toc429573585"/>
      <w:r w:rsidRPr="003E38D6">
        <w:rPr>
          <w:rStyle w:val="CharPartNo"/>
        </w:rPr>
        <w:t>Part</w:t>
      </w:r>
      <w:r w:rsidR="003E38D6" w:rsidRPr="003E38D6">
        <w:rPr>
          <w:rStyle w:val="CharPartNo"/>
        </w:rPr>
        <w:t> </w:t>
      </w:r>
      <w:r w:rsidRPr="003E38D6">
        <w:rPr>
          <w:rStyle w:val="CharPartNo"/>
        </w:rPr>
        <w:t>2</w:t>
      </w:r>
      <w:r w:rsidRPr="003E38D6">
        <w:t>—</w:t>
      </w:r>
      <w:r w:rsidRPr="003E38D6">
        <w:rPr>
          <w:rStyle w:val="CharPartText"/>
        </w:rPr>
        <w:t>COAG Reform Fund</w:t>
      </w:r>
      <w:bookmarkEnd w:id="6"/>
    </w:p>
    <w:p w:rsidR="00576A12" w:rsidRPr="003E38D6" w:rsidRDefault="00151FD7">
      <w:pPr>
        <w:pStyle w:val="Header"/>
      </w:pPr>
      <w:r w:rsidRPr="003E38D6">
        <w:rPr>
          <w:rStyle w:val="CharDivNo"/>
        </w:rPr>
        <w:t xml:space="preserve"> </w:t>
      </w:r>
      <w:r w:rsidRPr="003E38D6">
        <w:rPr>
          <w:rStyle w:val="CharDivText"/>
        </w:rPr>
        <w:t xml:space="preserve"> </w:t>
      </w:r>
    </w:p>
    <w:p w:rsidR="00576A12" w:rsidRPr="003E38D6" w:rsidRDefault="00576A12">
      <w:pPr>
        <w:pStyle w:val="ActHead5"/>
      </w:pPr>
      <w:bookmarkStart w:id="7" w:name="_Toc429573586"/>
      <w:r w:rsidRPr="003E38D6">
        <w:rPr>
          <w:rStyle w:val="CharSectno"/>
        </w:rPr>
        <w:t>5</w:t>
      </w:r>
      <w:r w:rsidRPr="003E38D6">
        <w:t xml:space="preserve">  Establishment of the COAG Reform Fund</w:t>
      </w:r>
      <w:bookmarkEnd w:id="7"/>
    </w:p>
    <w:p w:rsidR="00576A12" w:rsidRPr="003E38D6" w:rsidRDefault="00576A12">
      <w:pPr>
        <w:pStyle w:val="subsection"/>
      </w:pPr>
      <w:r w:rsidRPr="003E38D6">
        <w:tab/>
        <w:t>(1)</w:t>
      </w:r>
      <w:r w:rsidRPr="003E38D6">
        <w:tab/>
        <w:t>The COAG Reform Fund is established by this section.</w:t>
      </w:r>
    </w:p>
    <w:p w:rsidR="00576A12" w:rsidRPr="003E38D6" w:rsidRDefault="00576A12">
      <w:pPr>
        <w:pStyle w:val="subsection"/>
      </w:pPr>
      <w:r w:rsidRPr="003E38D6">
        <w:tab/>
        <w:t>(2)</w:t>
      </w:r>
      <w:r w:rsidRPr="003E38D6">
        <w:tab/>
        <w:t xml:space="preserve">The COAG Reform Fund is a </w:t>
      </w:r>
      <w:r w:rsidR="00CA4DB4" w:rsidRPr="003E38D6">
        <w:t xml:space="preserve">special account for the purposes of the </w:t>
      </w:r>
      <w:r w:rsidR="00CA4DB4" w:rsidRPr="003E38D6">
        <w:rPr>
          <w:i/>
        </w:rPr>
        <w:t>Public Governance, Performance and Accountability Act 2013</w:t>
      </w:r>
      <w:r w:rsidRPr="003E38D6">
        <w:t>.</w:t>
      </w:r>
    </w:p>
    <w:p w:rsidR="00576A12" w:rsidRPr="003E38D6" w:rsidRDefault="00576A12">
      <w:pPr>
        <w:pStyle w:val="notetext"/>
      </w:pPr>
      <w:r w:rsidRPr="003E38D6">
        <w:t>Note 1:</w:t>
      </w:r>
      <w:r w:rsidRPr="003E38D6">
        <w:tab/>
        <w:t xml:space="preserve">An Appropriation Act may contain a provision to the effect that, if any of the purposes of a </w:t>
      </w:r>
      <w:r w:rsidR="00CA4DB4" w:rsidRPr="003E38D6">
        <w:t>special account</w:t>
      </w:r>
      <w:r w:rsidRPr="003E38D6">
        <w:t xml:space="preserve"> is a purpose that is covered by an item in the Appropriation Act (whether or not the item expressly refers to the</w:t>
      </w:r>
      <w:r w:rsidR="00270BBC" w:rsidRPr="003E38D6">
        <w:t xml:space="preserve"> </w:t>
      </w:r>
      <w:r w:rsidR="00CA4DB4" w:rsidRPr="003E38D6">
        <w:t>special account</w:t>
      </w:r>
      <w:r w:rsidRPr="003E38D6">
        <w:t xml:space="preserve">), then amounts may be debited against the appropriation for that item and credited to that </w:t>
      </w:r>
      <w:r w:rsidR="00CA4DB4" w:rsidRPr="003E38D6">
        <w:t>special account</w:t>
      </w:r>
      <w:r w:rsidRPr="003E38D6">
        <w:t>.</w:t>
      </w:r>
    </w:p>
    <w:p w:rsidR="00576A12" w:rsidRPr="003E38D6" w:rsidRDefault="00576A12">
      <w:pPr>
        <w:pStyle w:val="notetext"/>
      </w:pPr>
      <w:r w:rsidRPr="003E38D6">
        <w:t>Note 2:</w:t>
      </w:r>
      <w:r w:rsidRPr="003E38D6">
        <w:tab/>
        <w:t xml:space="preserve">An amount originating in the Building Australia Fund, the Education Investment Fund or the Health and Hospitals Fund may be transferred to the COAG Reform Fund—see the </w:t>
      </w:r>
      <w:r w:rsidRPr="003E38D6">
        <w:rPr>
          <w:i/>
        </w:rPr>
        <w:t>Nation</w:t>
      </w:r>
      <w:r w:rsidR="003E38D6">
        <w:rPr>
          <w:i/>
        </w:rPr>
        <w:noBreakHyphen/>
      </w:r>
      <w:r w:rsidRPr="003E38D6">
        <w:rPr>
          <w:i/>
        </w:rPr>
        <w:t>building Funds Act 2008</w:t>
      </w:r>
      <w:r w:rsidRPr="003E38D6">
        <w:t>.</w:t>
      </w:r>
    </w:p>
    <w:p w:rsidR="006001D8" w:rsidRPr="003E38D6" w:rsidRDefault="006001D8" w:rsidP="006001D8">
      <w:pPr>
        <w:pStyle w:val="notetext"/>
      </w:pPr>
      <w:r w:rsidRPr="003E38D6">
        <w:t>Note 2A:</w:t>
      </w:r>
      <w:r w:rsidRPr="003E38D6">
        <w:tab/>
        <w:t xml:space="preserve">An amount originating in the DisabilityCare Australia Fund may be transferred to the COAG Reform Fund—see the </w:t>
      </w:r>
      <w:r w:rsidRPr="003E38D6">
        <w:rPr>
          <w:i/>
        </w:rPr>
        <w:t>DisabilityCare Australia Fund Act 2013</w:t>
      </w:r>
      <w:r w:rsidRPr="003E38D6">
        <w:t>.</w:t>
      </w:r>
    </w:p>
    <w:p w:rsidR="00FC5B12" w:rsidRPr="003E38D6" w:rsidRDefault="00FC5B12" w:rsidP="00FC5B12">
      <w:pPr>
        <w:pStyle w:val="notetext"/>
      </w:pPr>
      <w:r w:rsidRPr="003E38D6">
        <w:t>Note 2AA:</w:t>
      </w:r>
      <w:r w:rsidRPr="003E38D6">
        <w:tab/>
        <w:t xml:space="preserve">An amount originating in the Medical Research Future Fund may be transferred to the COAG Reform Fund—see the </w:t>
      </w:r>
      <w:r w:rsidRPr="003E38D6">
        <w:rPr>
          <w:i/>
        </w:rPr>
        <w:t>Medical Research Future Fund Act 2015</w:t>
      </w:r>
      <w:r w:rsidRPr="003E38D6">
        <w:t>.</w:t>
      </w:r>
    </w:p>
    <w:p w:rsidR="00996C5D" w:rsidRPr="003E38D6" w:rsidRDefault="00996C5D" w:rsidP="00996C5D">
      <w:pPr>
        <w:pStyle w:val="notetext"/>
      </w:pPr>
      <w:r w:rsidRPr="003E38D6">
        <w:t>Note 3:</w:t>
      </w:r>
      <w:r w:rsidRPr="003E38D6">
        <w:tab/>
        <w:t>An amount may be credited to the COAG Reform Fund under section</w:t>
      </w:r>
      <w:r w:rsidR="003E38D6">
        <w:t> </w:t>
      </w:r>
      <w:r w:rsidRPr="003E38D6">
        <w:t xml:space="preserve">9 or 16 of the </w:t>
      </w:r>
      <w:r w:rsidRPr="003E38D6">
        <w:rPr>
          <w:i/>
        </w:rPr>
        <w:t>Federal Financial Relations Act 2009</w:t>
      </w:r>
      <w:r w:rsidRPr="003E38D6">
        <w:t>.</w:t>
      </w:r>
    </w:p>
    <w:p w:rsidR="00996C5D" w:rsidRPr="003E38D6" w:rsidRDefault="00996C5D" w:rsidP="00996C5D">
      <w:pPr>
        <w:pStyle w:val="notetext"/>
      </w:pPr>
      <w:r w:rsidRPr="003E38D6">
        <w:t>Note 4:</w:t>
      </w:r>
      <w:r w:rsidRPr="003E38D6">
        <w:tab/>
        <w:t>An amount may be credited to the COAG Reform Fund under section</w:t>
      </w:r>
      <w:r w:rsidR="003E38D6">
        <w:t> </w:t>
      </w:r>
      <w:r w:rsidRPr="003E38D6">
        <w:t xml:space="preserve">23 of the </w:t>
      </w:r>
      <w:r w:rsidRPr="003E38D6">
        <w:rPr>
          <w:i/>
        </w:rPr>
        <w:t>Interstate Road Transport Act 1985</w:t>
      </w:r>
      <w:r w:rsidRPr="003E38D6">
        <w:t>.</w:t>
      </w:r>
    </w:p>
    <w:p w:rsidR="00996C5D" w:rsidRPr="003E38D6" w:rsidRDefault="00996C5D" w:rsidP="00996C5D">
      <w:pPr>
        <w:pStyle w:val="notetext"/>
      </w:pPr>
      <w:r w:rsidRPr="003E38D6">
        <w:t>Note 5:</w:t>
      </w:r>
      <w:r w:rsidRPr="003E38D6">
        <w:tab/>
        <w:t>An amount may be credited to the COAG Reform Fund under section</w:t>
      </w:r>
      <w:r w:rsidR="003E38D6">
        <w:t> </w:t>
      </w:r>
      <w:r w:rsidRPr="003E38D6">
        <w:t xml:space="preserve">75 of the </w:t>
      </w:r>
      <w:r w:rsidRPr="003E38D6">
        <w:rPr>
          <w:i/>
        </w:rPr>
        <w:t>Offshore Petroleum and Greenhouse Gas Storage Act 2006</w:t>
      </w:r>
      <w:r w:rsidRPr="003E38D6">
        <w:t>.</w:t>
      </w:r>
    </w:p>
    <w:p w:rsidR="00CE0807" w:rsidRPr="003E38D6" w:rsidRDefault="00CE0807" w:rsidP="00CE0807">
      <w:pPr>
        <w:pStyle w:val="notetext"/>
      </w:pPr>
      <w:r w:rsidRPr="003E38D6">
        <w:t>Note 6:</w:t>
      </w:r>
      <w:r w:rsidRPr="003E38D6">
        <w:tab/>
        <w:t>An amount may be credited to the COAG Reform Fund under section</w:t>
      </w:r>
      <w:r w:rsidR="003E38D6">
        <w:t> </w:t>
      </w:r>
      <w:r w:rsidRPr="003E38D6">
        <w:t xml:space="preserve">8 of the </w:t>
      </w:r>
      <w:r w:rsidRPr="003E38D6">
        <w:rPr>
          <w:i/>
        </w:rPr>
        <w:t>Social and Community Services Pay Equity Special Account Act 2012</w:t>
      </w:r>
      <w:r w:rsidRPr="003E38D6">
        <w:t>.</w:t>
      </w:r>
    </w:p>
    <w:p w:rsidR="006A335A" w:rsidRPr="003E38D6" w:rsidRDefault="006A335A" w:rsidP="006A335A">
      <w:pPr>
        <w:pStyle w:val="notetext"/>
      </w:pPr>
      <w:r w:rsidRPr="003E38D6">
        <w:t>Note 7:</w:t>
      </w:r>
      <w:r w:rsidRPr="003E38D6">
        <w:tab/>
        <w:t>An amount may be credited to the COAG Reform Fund under section</w:t>
      </w:r>
      <w:r w:rsidR="003E38D6">
        <w:t> </w:t>
      </w:r>
      <w:r w:rsidRPr="003E38D6">
        <w:t xml:space="preserve">10 of the </w:t>
      </w:r>
      <w:r w:rsidRPr="003E38D6">
        <w:rPr>
          <w:i/>
        </w:rPr>
        <w:t>Fuel Indexation (Road Funding) Special Account Act 2015</w:t>
      </w:r>
      <w:r w:rsidRPr="003E38D6">
        <w:t>.</w:t>
      </w:r>
    </w:p>
    <w:p w:rsidR="00576A12" w:rsidRPr="003E38D6" w:rsidRDefault="00576A12">
      <w:pPr>
        <w:pStyle w:val="ActHead5"/>
      </w:pPr>
      <w:bookmarkStart w:id="8" w:name="_Toc429573587"/>
      <w:r w:rsidRPr="003E38D6">
        <w:rPr>
          <w:rStyle w:val="CharSectno"/>
        </w:rPr>
        <w:t>6</w:t>
      </w:r>
      <w:r w:rsidRPr="003E38D6">
        <w:t xml:space="preserve">  Purpose of the COAG Reform Fund</w:t>
      </w:r>
      <w:bookmarkEnd w:id="8"/>
    </w:p>
    <w:p w:rsidR="00576A12" w:rsidRPr="003E38D6" w:rsidRDefault="00576A12">
      <w:pPr>
        <w:pStyle w:val="subsection"/>
      </w:pPr>
      <w:r w:rsidRPr="003E38D6">
        <w:tab/>
      </w:r>
      <w:r w:rsidRPr="003E38D6">
        <w:tab/>
        <w:t>The purpose of the COAG Reform Fund is the making of grants of financial assistance to the States and Territories.</w:t>
      </w:r>
    </w:p>
    <w:p w:rsidR="00CA4DB4" w:rsidRPr="003E38D6" w:rsidRDefault="00CA4DB4" w:rsidP="00CA4DB4">
      <w:pPr>
        <w:pStyle w:val="notetext"/>
        <w:rPr>
          <w:i/>
        </w:rPr>
      </w:pPr>
      <w:r w:rsidRPr="003E38D6">
        <w:t>Note:</w:t>
      </w:r>
      <w:r w:rsidRPr="003E38D6">
        <w:tab/>
        <w:t>See section</w:t>
      </w:r>
      <w:r w:rsidR="003E38D6">
        <w:t> </w:t>
      </w:r>
      <w:r w:rsidRPr="003E38D6">
        <w:t xml:space="preserve">80 of the </w:t>
      </w:r>
      <w:r w:rsidRPr="003E38D6">
        <w:rPr>
          <w:i/>
        </w:rPr>
        <w:t xml:space="preserve">Public Governance, Performance and Accountability Act 2013 </w:t>
      </w:r>
      <w:r w:rsidRPr="003E38D6">
        <w:t>(which deals with special accounts)</w:t>
      </w:r>
      <w:r w:rsidRPr="003E38D6">
        <w:rPr>
          <w:i/>
        </w:rPr>
        <w:t>.</w:t>
      </w:r>
    </w:p>
    <w:p w:rsidR="00576A12" w:rsidRPr="003E38D6" w:rsidRDefault="00576A12" w:rsidP="001C0E74">
      <w:pPr>
        <w:pStyle w:val="ActHead2"/>
        <w:pageBreakBefore/>
      </w:pPr>
      <w:bookmarkStart w:id="9" w:name="_Toc429573588"/>
      <w:r w:rsidRPr="003E38D6">
        <w:rPr>
          <w:rStyle w:val="CharPartNo"/>
        </w:rPr>
        <w:t>Part</w:t>
      </w:r>
      <w:r w:rsidR="003E38D6" w:rsidRPr="003E38D6">
        <w:rPr>
          <w:rStyle w:val="CharPartNo"/>
        </w:rPr>
        <w:t> </w:t>
      </w:r>
      <w:r w:rsidRPr="003E38D6">
        <w:rPr>
          <w:rStyle w:val="CharPartNo"/>
        </w:rPr>
        <w:t>3</w:t>
      </w:r>
      <w:r w:rsidRPr="003E38D6">
        <w:t>—</w:t>
      </w:r>
      <w:r w:rsidRPr="003E38D6">
        <w:rPr>
          <w:rStyle w:val="CharPartText"/>
        </w:rPr>
        <w:t>Terms and conditions of grants</w:t>
      </w:r>
      <w:bookmarkEnd w:id="9"/>
    </w:p>
    <w:p w:rsidR="00576A12" w:rsidRPr="003E38D6" w:rsidRDefault="00151FD7">
      <w:pPr>
        <w:pStyle w:val="Header"/>
      </w:pPr>
      <w:r w:rsidRPr="003E38D6">
        <w:rPr>
          <w:rStyle w:val="CharDivNo"/>
        </w:rPr>
        <w:t xml:space="preserve"> </w:t>
      </w:r>
      <w:r w:rsidRPr="003E38D6">
        <w:rPr>
          <w:rStyle w:val="CharDivText"/>
        </w:rPr>
        <w:t xml:space="preserve"> </w:t>
      </w:r>
    </w:p>
    <w:p w:rsidR="00576A12" w:rsidRPr="003E38D6" w:rsidRDefault="00576A12">
      <w:pPr>
        <w:pStyle w:val="ActHead5"/>
      </w:pPr>
      <w:bookmarkStart w:id="10" w:name="_Toc429573589"/>
      <w:r w:rsidRPr="003E38D6">
        <w:rPr>
          <w:rStyle w:val="CharSectno"/>
        </w:rPr>
        <w:t>7</w:t>
      </w:r>
      <w:r w:rsidRPr="003E38D6">
        <w:t xml:space="preserve">  Terms and conditions of grants</w:t>
      </w:r>
      <w:bookmarkEnd w:id="10"/>
    </w:p>
    <w:p w:rsidR="00576A12" w:rsidRPr="003E38D6" w:rsidRDefault="00576A12">
      <w:pPr>
        <w:pStyle w:val="SubsectionHead"/>
      </w:pPr>
      <w:r w:rsidRPr="003E38D6">
        <w:t>Scope</w:t>
      </w:r>
    </w:p>
    <w:p w:rsidR="00576A12" w:rsidRPr="003E38D6" w:rsidRDefault="00576A12">
      <w:pPr>
        <w:pStyle w:val="subsection"/>
      </w:pPr>
      <w:r w:rsidRPr="003E38D6">
        <w:tab/>
        <w:t>(1)</w:t>
      </w:r>
      <w:r w:rsidRPr="003E38D6">
        <w:tab/>
        <w:t>This section applies if:</w:t>
      </w:r>
    </w:p>
    <w:p w:rsidR="00576A12" w:rsidRPr="003E38D6" w:rsidRDefault="00576A12">
      <w:pPr>
        <w:pStyle w:val="paragraph"/>
      </w:pPr>
      <w:r w:rsidRPr="003E38D6">
        <w:tab/>
        <w:t>(a)</w:t>
      </w:r>
      <w:r w:rsidRPr="003E38D6">
        <w:tab/>
        <w:t>an amount is to be debited from the COAG Reform Fund for the purpose of making a grant of financial assistance to a State or Territory; and</w:t>
      </w:r>
    </w:p>
    <w:p w:rsidR="00576A12" w:rsidRPr="003E38D6" w:rsidRDefault="00576A12">
      <w:pPr>
        <w:pStyle w:val="paragraph"/>
      </w:pPr>
      <w:r w:rsidRPr="003E38D6">
        <w:tab/>
        <w:t>(b)</w:t>
      </w:r>
      <w:r w:rsidRPr="003E38D6">
        <w:tab/>
        <w:t xml:space="preserve">the grant is not covered by any of the following provisions of the </w:t>
      </w:r>
      <w:r w:rsidRPr="003E38D6">
        <w:rPr>
          <w:i/>
        </w:rPr>
        <w:t>Nation</w:t>
      </w:r>
      <w:r w:rsidR="003E38D6">
        <w:rPr>
          <w:i/>
        </w:rPr>
        <w:noBreakHyphen/>
      </w:r>
      <w:r w:rsidRPr="003E38D6">
        <w:rPr>
          <w:i/>
        </w:rPr>
        <w:t>building Funds Act 2008</w:t>
      </w:r>
      <w:r w:rsidRPr="003E38D6">
        <w:t>:</w:t>
      </w:r>
    </w:p>
    <w:p w:rsidR="005519BD" w:rsidRPr="003E38D6" w:rsidRDefault="005519BD" w:rsidP="005519BD">
      <w:pPr>
        <w:pStyle w:val="paragraphsub"/>
      </w:pPr>
      <w:r w:rsidRPr="003E38D6">
        <w:tab/>
        <w:t>(i)</w:t>
      </w:r>
      <w:r w:rsidRPr="003E38D6">
        <w:tab/>
        <w:t>subsection</w:t>
      </w:r>
      <w:r w:rsidR="003E38D6">
        <w:t> </w:t>
      </w:r>
      <w:r w:rsidRPr="003E38D6">
        <w:t>92(2);</w:t>
      </w:r>
    </w:p>
    <w:p w:rsidR="005519BD" w:rsidRPr="003E38D6" w:rsidRDefault="005519BD" w:rsidP="005519BD">
      <w:pPr>
        <w:pStyle w:val="paragraphsub"/>
      </w:pPr>
      <w:r w:rsidRPr="003E38D6">
        <w:tab/>
        <w:t>(ii)</w:t>
      </w:r>
      <w:r w:rsidRPr="003E38D6">
        <w:tab/>
        <w:t>subsection</w:t>
      </w:r>
      <w:r w:rsidR="003E38D6">
        <w:t> </w:t>
      </w:r>
      <w:r w:rsidRPr="003E38D6">
        <w:t>97(2);</w:t>
      </w:r>
    </w:p>
    <w:p w:rsidR="005519BD" w:rsidRPr="003E38D6" w:rsidRDefault="005519BD" w:rsidP="005519BD">
      <w:pPr>
        <w:pStyle w:val="paragraphsub"/>
      </w:pPr>
      <w:r w:rsidRPr="003E38D6">
        <w:tab/>
        <w:t>(iii)</w:t>
      </w:r>
      <w:r w:rsidRPr="003E38D6">
        <w:tab/>
        <w:t>subsection</w:t>
      </w:r>
      <w:r w:rsidR="003E38D6">
        <w:t> </w:t>
      </w:r>
      <w:r w:rsidRPr="003E38D6">
        <w:t>102(2);</w:t>
      </w:r>
    </w:p>
    <w:p w:rsidR="005519BD" w:rsidRPr="003E38D6" w:rsidRDefault="005519BD" w:rsidP="005519BD">
      <w:pPr>
        <w:pStyle w:val="paragraphsub"/>
      </w:pPr>
      <w:r w:rsidRPr="003E38D6">
        <w:tab/>
        <w:t>(iv)</w:t>
      </w:r>
      <w:r w:rsidRPr="003E38D6">
        <w:tab/>
        <w:t>subsection</w:t>
      </w:r>
      <w:r w:rsidR="003E38D6">
        <w:t> </w:t>
      </w:r>
      <w:r w:rsidRPr="003E38D6">
        <w:t>107(2);</w:t>
      </w:r>
    </w:p>
    <w:p w:rsidR="005519BD" w:rsidRPr="003E38D6" w:rsidRDefault="005519BD" w:rsidP="005519BD">
      <w:pPr>
        <w:pStyle w:val="paragraphsub"/>
      </w:pPr>
      <w:r w:rsidRPr="003E38D6">
        <w:tab/>
        <w:t>(v)</w:t>
      </w:r>
      <w:r w:rsidRPr="003E38D6">
        <w:tab/>
        <w:t>subsection</w:t>
      </w:r>
      <w:r w:rsidR="003E38D6">
        <w:t> </w:t>
      </w:r>
      <w:r w:rsidRPr="003E38D6">
        <w:t>197(2);</w:t>
      </w:r>
    </w:p>
    <w:p w:rsidR="005519BD" w:rsidRPr="003E38D6" w:rsidRDefault="005519BD" w:rsidP="005519BD">
      <w:pPr>
        <w:pStyle w:val="paragraphsub"/>
      </w:pPr>
      <w:r w:rsidRPr="003E38D6">
        <w:tab/>
        <w:t>(vi)</w:t>
      </w:r>
      <w:r w:rsidRPr="003E38D6">
        <w:tab/>
        <w:t>subsection</w:t>
      </w:r>
      <w:r w:rsidR="003E38D6">
        <w:t> </w:t>
      </w:r>
      <w:r w:rsidRPr="003E38D6">
        <w:t>265(2)</w:t>
      </w:r>
      <w:r w:rsidR="004D3B6C" w:rsidRPr="003E38D6">
        <w:t>; and</w:t>
      </w:r>
    </w:p>
    <w:p w:rsidR="006001D8" w:rsidRPr="003E38D6" w:rsidRDefault="006001D8" w:rsidP="006001D8">
      <w:pPr>
        <w:pStyle w:val="paragraph"/>
      </w:pPr>
      <w:r w:rsidRPr="003E38D6">
        <w:tab/>
        <w:t>(ba)</w:t>
      </w:r>
      <w:r w:rsidRPr="003E38D6">
        <w:tab/>
        <w:t>the grant is not covered by subsection</w:t>
      </w:r>
      <w:r w:rsidR="003E38D6">
        <w:t> </w:t>
      </w:r>
      <w:r w:rsidRPr="003E38D6">
        <w:t xml:space="preserve">21(2) of the </w:t>
      </w:r>
      <w:r w:rsidRPr="003E38D6">
        <w:rPr>
          <w:i/>
        </w:rPr>
        <w:t>DisabilityCare Australia Fund Act 2013</w:t>
      </w:r>
      <w:r w:rsidRPr="003E38D6">
        <w:t>; and</w:t>
      </w:r>
    </w:p>
    <w:p w:rsidR="00FC5B12" w:rsidRPr="003E38D6" w:rsidRDefault="00FC5B12" w:rsidP="00FC5B12">
      <w:pPr>
        <w:pStyle w:val="paragraph"/>
      </w:pPr>
      <w:r w:rsidRPr="003E38D6">
        <w:tab/>
        <w:t>(baa)</w:t>
      </w:r>
      <w:r w:rsidRPr="003E38D6">
        <w:tab/>
        <w:t>the grant is not covered by subsection</w:t>
      </w:r>
      <w:r w:rsidR="003E38D6">
        <w:t> </w:t>
      </w:r>
      <w:r w:rsidRPr="003E38D6">
        <w:t xml:space="preserve">21(1) of the </w:t>
      </w:r>
      <w:r w:rsidRPr="003E38D6">
        <w:rPr>
          <w:i/>
        </w:rPr>
        <w:t>Medical Research Future Fund Act 2015</w:t>
      </w:r>
      <w:r w:rsidRPr="003E38D6">
        <w:t>; and</w:t>
      </w:r>
    </w:p>
    <w:p w:rsidR="00996C5D" w:rsidRPr="003E38D6" w:rsidRDefault="00996C5D" w:rsidP="00996C5D">
      <w:pPr>
        <w:pStyle w:val="paragraph"/>
      </w:pPr>
      <w:r w:rsidRPr="003E38D6">
        <w:tab/>
        <w:t>(c)</w:t>
      </w:r>
      <w:r w:rsidRPr="003E38D6">
        <w:tab/>
        <w:t>the grant is not covered by subsection</w:t>
      </w:r>
      <w:r w:rsidR="003E38D6">
        <w:t> </w:t>
      </w:r>
      <w:r w:rsidRPr="003E38D6">
        <w:t xml:space="preserve">23(2) of the </w:t>
      </w:r>
      <w:r w:rsidRPr="003E38D6">
        <w:rPr>
          <w:i/>
        </w:rPr>
        <w:t>Interstate Road Transport Act 1985</w:t>
      </w:r>
      <w:r w:rsidRPr="003E38D6">
        <w:t>; and</w:t>
      </w:r>
    </w:p>
    <w:p w:rsidR="00996C5D" w:rsidRPr="003E38D6" w:rsidRDefault="00996C5D" w:rsidP="00996C5D">
      <w:pPr>
        <w:pStyle w:val="paragraph"/>
      </w:pPr>
      <w:r w:rsidRPr="003E38D6">
        <w:tab/>
        <w:t>(d)</w:t>
      </w:r>
      <w:r w:rsidRPr="003E38D6">
        <w:tab/>
        <w:t>the grant is not covered by section</w:t>
      </w:r>
      <w:r w:rsidR="003E38D6">
        <w:t> </w:t>
      </w:r>
      <w:r w:rsidRPr="003E38D6">
        <w:t xml:space="preserve">75 of the </w:t>
      </w:r>
      <w:r w:rsidRPr="003E38D6">
        <w:rPr>
          <w:i/>
        </w:rPr>
        <w:t>Offshore Petroleum and Greenhouse Gas Storage Act 2006</w:t>
      </w:r>
      <w:r w:rsidRPr="003E38D6">
        <w:t>.</w:t>
      </w:r>
    </w:p>
    <w:p w:rsidR="00576A12" w:rsidRPr="003E38D6" w:rsidRDefault="00576A12">
      <w:pPr>
        <w:pStyle w:val="SubsectionHead"/>
      </w:pPr>
      <w:r w:rsidRPr="003E38D6">
        <w:t>Terms and conditions</w:t>
      </w:r>
    </w:p>
    <w:p w:rsidR="00576A12" w:rsidRPr="003E38D6" w:rsidRDefault="00576A12">
      <w:pPr>
        <w:pStyle w:val="subsection"/>
      </w:pPr>
      <w:r w:rsidRPr="003E38D6">
        <w:tab/>
        <w:t>(2)</w:t>
      </w:r>
      <w:r w:rsidRPr="003E38D6">
        <w:tab/>
        <w:t>The terms and conditions on which that financial assistance is granted are to be set out in a written agreement between the Commonwealth and the State or Territory.</w:t>
      </w:r>
    </w:p>
    <w:p w:rsidR="00576A12" w:rsidRPr="003E38D6" w:rsidRDefault="00576A12">
      <w:pPr>
        <w:pStyle w:val="subsection"/>
      </w:pPr>
      <w:r w:rsidRPr="003E38D6">
        <w:tab/>
        <w:t>(3)</w:t>
      </w:r>
      <w:r w:rsidRPr="003E38D6">
        <w:tab/>
        <w:t xml:space="preserve">An agreement under </w:t>
      </w:r>
      <w:r w:rsidR="003E38D6">
        <w:t>subsection (</w:t>
      </w:r>
      <w:r w:rsidRPr="003E38D6">
        <w:t>2) may be entered into by a Minister on behalf of the Commonwealth.</w:t>
      </w:r>
    </w:p>
    <w:p w:rsidR="00576A12" w:rsidRPr="003E38D6" w:rsidRDefault="00576A12">
      <w:pPr>
        <w:pStyle w:val="notetext"/>
      </w:pPr>
      <w:r w:rsidRPr="003E38D6">
        <w:t>Note</w:t>
      </w:r>
      <w:r w:rsidR="00996C5D" w:rsidRPr="003E38D6">
        <w:t xml:space="preserve"> 1</w:t>
      </w:r>
      <w:r w:rsidRPr="003E38D6">
        <w:t>:</w:t>
      </w:r>
      <w:r w:rsidRPr="003E38D6">
        <w:tab/>
        <w:t xml:space="preserve">The provisions referred to in </w:t>
      </w:r>
      <w:r w:rsidR="003E38D6">
        <w:t>paragraph (</w:t>
      </w:r>
      <w:r w:rsidRPr="003E38D6">
        <w:t xml:space="preserve">1)(b) deal with the channelling of State/Territory grants payments through the COAG Reform Fund. Those grants are made out of money originating in the Building Australia Fund, the Education Investment Fund or the Health and Hospitals Fund. For terms and conditions of those grants, see the </w:t>
      </w:r>
      <w:r w:rsidRPr="003E38D6">
        <w:rPr>
          <w:i/>
        </w:rPr>
        <w:t>Nation</w:t>
      </w:r>
      <w:r w:rsidR="003E38D6">
        <w:rPr>
          <w:i/>
        </w:rPr>
        <w:noBreakHyphen/>
      </w:r>
      <w:r w:rsidRPr="003E38D6">
        <w:rPr>
          <w:i/>
        </w:rPr>
        <w:t>building Funds Act 2008</w:t>
      </w:r>
      <w:r w:rsidRPr="003E38D6">
        <w:t>.</w:t>
      </w:r>
    </w:p>
    <w:p w:rsidR="006001D8" w:rsidRPr="003E38D6" w:rsidRDefault="006001D8" w:rsidP="006001D8">
      <w:pPr>
        <w:pStyle w:val="notetext"/>
      </w:pPr>
      <w:r w:rsidRPr="003E38D6">
        <w:t>Note 1A:</w:t>
      </w:r>
      <w:r w:rsidRPr="003E38D6">
        <w:tab/>
        <w:t xml:space="preserve">The provision referred to in </w:t>
      </w:r>
      <w:r w:rsidR="003E38D6">
        <w:t>paragraph (</w:t>
      </w:r>
      <w:r w:rsidRPr="003E38D6">
        <w:t xml:space="preserve">1)(ba) deals with the channelling, through the COAG Reform Fund, of State/Territory grants payments from the DisabilityCare Australia Fund established by the </w:t>
      </w:r>
      <w:r w:rsidRPr="003E38D6">
        <w:rPr>
          <w:i/>
        </w:rPr>
        <w:t>DisabilityCare Australia Fund Act 2013</w:t>
      </w:r>
      <w:r w:rsidRPr="003E38D6">
        <w:t xml:space="preserve">. For terms and conditions of those grants, see the </w:t>
      </w:r>
      <w:r w:rsidRPr="003E38D6">
        <w:rPr>
          <w:i/>
        </w:rPr>
        <w:t>DisabilityCare Australia Fund Act 2013</w:t>
      </w:r>
      <w:r w:rsidRPr="003E38D6">
        <w:t>.</w:t>
      </w:r>
    </w:p>
    <w:p w:rsidR="00892746" w:rsidRPr="003E38D6" w:rsidRDefault="00892746" w:rsidP="00892746">
      <w:pPr>
        <w:pStyle w:val="notetext"/>
      </w:pPr>
      <w:r w:rsidRPr="003E38D6">
        <w:t>Note 1AA:</w:t>
      </w:r>
      <w:r w:rsidRPr="003E38D6">
        <w:tab/>
        <w:t xml:space="preserve">The provision referred to in </w:t>
      </w:r>
      <w:r w:rsidR="003E38D6">
        <w:t>paragraph (</w:t>
      </w:r>
      <w:r w:rsidRPr="003E38D6">
        <w:t xml:space="preserve">1)(baa) deals with the channelling, through the COAG Reform Fund, of State/Territory grants payments from the Medical Research Future Fund established by the </w:t>
      </w:r>
      <w:r w:rsidRPr="003E38D6">
        <w:rPr>
          <w:i/>
        </w:rPr>
        <w:t>Medical Research Future Fund Act 2015</w:t>
      </w:r>
      <w:r w:rsidRPr="003E38D6">
        <w:t xml:space="preserve">. For terms and conditions of those grants, see the </w:t>
      </w:r>
      <w:r w:rsidRPr="003E38D6">
        <w:rPr>
          <w:i/>
        </w:rPr>
        <w:t>Medical Research Future Fund Act 2015</w:t>
      </w:r>
      <w:r w:rsidRPr="003E38D6">
        <w:t>.</w:t>
      </w:r>
    </w:p>
    <w:p w:rsidR="00996C5D" w:rsidRPr="003E38D6" w:rsidRDefault="00996C5D" w:rsidP="004C36F7">
      <w:pPr>
        <w:pStyle w:val="notetext"/>
        <w:keepNext/>
        <w:keepLines/>
      </w:pPr>
      <w:r w:rsidRPr="003E38D6">
        <w:t>Note 2:</w:t>
      </w:r>
      <w:r w:rsidRPr="003E38D6">
        <w:tab/>
        <w:t xml:space="preserve">The provision referred to in </w:t>
      </w:r>
      <w:r w:rsidR="003E38D6">
        <w:t>paragraph (</w:t>
      </w:r>
      <w:r w:rsidRPr="003E38D6">
        <w:t>1)(c) deals with the channelling, through the COAG Reform Fund, of State/Territory grants payments from the Interstate Road Transport Account continued in existence by subsection</w:t>
      </w:r>
      <w:r w:rsidR="003E38D6">
        <w:t> </w:t>
      </w:r>
      <w:r w:rsidRPr="003E38D6">
        <w:t xml:space="preserve">21(1) of the </w:t>
      </w:r>
      <w:r w:rsidRPr="003E38D6">
        <w:rPr>
          <w:i/>
        </w:rPr>
        <w:t>Interstate Road Transport Act 1985</w:t>
      </w:r>
      <w:r w:rsidRPr="003E38D6">
        <w:t xml:space="preserve">. For terms and conditions of those grants, see the </w:t>
      </w:r>
      <w:r w:rsidRPr="003E38D6">
        <w:rPr>
          <w:i/>
        </w:rPr>
        <w:t>Interstate Road Transport Act 1985</w:t>
      </w:r>
      <w:r w:rsidRPr="003E38D6">
        <w:t>.</w:t>
      </w:r>
    </w:p>
    <w:p w:rsidR="00996C5D" w:rsidRPr="003E38D6" w:rsidRDefault="00996C5D" w:rsidP="00996C5D">
      <w:pPr>
        <w:pStyle w:val="notetext"/>
      </w:pPr>
      <w:r w:rsidRPr="003E38D6">
        <w:t>Note 3:</w:t>
      </w:r>
      <w:r w:rsidRPr="003E38D6">
        <w:tab/>
        <w:t xml:space="preserve">The provision referred to in </w:t>
      </w:r>
      <w:r w:rsidR="003E38D6">
        <w:t>paragraph (</w:t>
      </w:r>
      <w:r w:rsidRPr="003E38D6">
        <w:t xml:space="preserve">1)(d) deals with the channelling, through the COAG Reform Fund, of certain payments to Western Australia under the </w:t>
      </w:r>
      <w:r w:rsidRPr="003E38D6">
        <w:rPr>
          <w:i/>
        </w:rPr>
        <w:t>Offshore Petroleum and Greenhouse Gas Storage Act 2006</w:t>
      </w:r>
      <w:r w:rsidRPr="003E38D6">
        <w:t>.</w:t>
      </w:r>
    </w:p>
    <w:p w:rsidR="00576A12" w:rsidRPr="003E38D6" w:rsidRDefault="00576A12">
      <w:pPr>
        <w:pStyle w:val="ActHead5"/>
      </w:pPr>
      <w:bookmarkStart w:id="11" w:name="_Toc429573590"/>
      <w:r w:rsidRPr="003E38D6">
        <w:rPr>
          <w:rStyle w:val="CharSectno"/>
        </w:rPr>
        <w:t>8</w:t>
      </w:r>
      <w:r w:rsidRPr="003E38D6">
        <w:t xml:space="preserve">  Delegation by a Minister</w:t>
      </w:r>
      <w:bookmarkEnd w:id="11"/>
    </w:p>
    <w:p w:rsidR="00576A12" w:rsidRPr="003E38D6" w:rsidRDefault="00576A12">
      <w:pPr>
        <w:pStyle w:val="subsection"/>
      </w:pPr>
      <w:r w:rsidRPr="003E38D6">
        <w:tab/>
        <w:t>(1)</w:t>
      </w:r>
      <w:r w:rsidRPr="003E38D6">
        <w:tab/>
        <w:t>A Minister may, by writing, delegate any or all of his or her powers under section</w:t>
      </w:r>
      <w:r w:rsidR="003E38D6">
        <w:t> </w:t>
      </w:r>
      <w:r w:rsidRPr="003E38D6">
        <w:t>7 to:</w:t>
      </w:r>
    </w:p>
    <w:p w:rsidR="00576A12" w:rsidRPr="003E38D6" w:rsidRDefault="00576A12">
      <w:pPr>
        <w:pStyle w:val="paragraph"/>
      </w:pPr>
      <w:r w:rsidRPr="003E38D6">
        <w:tab/>
        <w:t>(a)</w:t>
      </w:r>
      <w:r w:rsidRPr="003E38D6">
        <w:tab/>
        <w:t>the Secretary of a Department; or</w:t>
      </w:r>
    </w:p>
    <w:p w:rsidR="00576A12" w:rsidRPr="003E38D6" w:rsidRDefault="00576A12">
      <w:pPr>
        <w:pStyle w:val="paragraph"/>
      </w:pPr>
      <w:r w:rsidRPr="003E38D6">
        <w:tab/>
        <w:t>(b)</w:t>
      </w:r>
      <w:r w:rsidRPr="003E38D6">
        <w:tab/>
        <w:t>an SES employee, or acting SES employee, in a Department.</w:t>
      </w:r>
    </w:p>
    <w:p w:rsidR="00576A12" w:rsidRPr="003E38D6" w:rsidRDefault="00576A12">
      <w:pPr>
        <w:pStyle w:val="notetext"/>
      </w:pPr>
      <w:r w:rsidRPr="003E38D6">
        <w:t>Note:</w:t>
      </w:r>
      <w:r w:rsidRPr="003E38D6">
        <w:tab/>
        <w:t xml:space="preserve">The expressions </w:t>
      </w:r>
      <w:r w:rsidRPr="003E38D6">
        <w:rPr>
          <w:b/>
          <w:i/>
        </w:rPr>
        <w:t>SES employee</w:t>
      </w:r>
      <w:r w:rsidRPr="003E38D6">
        <w:t xml:space="preserve"> and </w:t>
      </w:r>
      <w:r w:rsidRPr="003E38D6">
        <w:rPr>
          <w:b/>
          <w:i/>
        </w:rPr>
        <w:t>acting SES employee</w:t>
      </w:r>
      <w:r w:rsidRPr="003E38D6">
        <w:t xml:space="preserve"> are defined in </w:t>
      </w:r>
      <w:r w:rsidR="008A3B52" w:rsidRPr="003E38D6">
        <w:t>section</w:t>
      </w:r>
      <w:r w:rsidR="003E38D6">
        <w:t> </w:t>
      </w:r>
      <w:r w:rsidR="008A3B52" w:rsidRPr="003E38D6">
        <w:t>2B</w:t>
      </w:r>
      <w:r w:rsidRPr="003E38D6">
        <w:t xml:space="preserve"> of the </w:t>
      </w:r>
      <w:r w:rsidRPr="003E38D6">
        <w:rPr>
          <w:i/>
        </w:rPr>
        <w:t>Acts Interpretation Act 1901</w:t>
      </w:r>
      <w:r w:rsidRPr="003E38D6">
        <w:t>.</w:t>
      </w:r>
    </w:p>
    <w:p w:rsidR="005A5E2B" w:rsidRPr="003E38D6" w:rsidRDefault="00576A12">
      <w:pPr>
        <w:pStyle w:val="subsection"/>
      </w:pPr>
      <w:r w:rsidRPr="003E38D6">
        <w:tab/>
        <w:t>(2)</w:t>
      </w:r>
      <w:r w:rsidRPr="003E38D6">
        <w:tab/>
        <w:t>In exercising powers under a delegation, the delegate must comply with any directions of the Minister concerned.</w:t>
      </w:r>
    </w:p>
    <w:p w:rsidR="002D5345" w:rsidRPr="003E38D6" w:rsidRDefault="002D5345">
      <w:pPr>
        <w:sectPr w:rsidR="002D5345" w:rsidRPr="003E38D6" w:rsidSect="0032629A">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08"/>
          <w:docGrid w:linePitch="360"/>
        </w:sectPr>
      </w:pPr>
    </w:p>
    <w:p w:rsidR="004C77F4" w:rsidRPr="003E38D6" w:rsidRDefault="004C77F4" w:rsidP="004C77F4">
      <w:pPr>
        <w:pStyle w:val="ENotesHeading1"/>
        <w:pageBreakBefore/>
        <w:outlineLvl w:val="9"/>
      </w:pPr>
      <w:bookmarkStart w:id="12" w:name="_Toc429573591"/>
      <w:r w:rsidRPr="003E38D6">
        <w:t>Endnotes</w:t>
      </w:r>
      <w:bookmarkEnd w:id="12"/>
    </w:p>
    <w:p w:rsidR="004C77F4" w:rsidRPr="003E38D6" w:rsidRDefault="004C77F4" w:rsidP="004C77F4">
      <w:pPr>
        <w:pStyle w:val="ENotesHeading2"/>
        <w:spacing w:line="240" w:lineRule="auto"/>
        <w:outlineLvl w:val="9"/>
      </w:pPr>
      <w:bookmarkStart w:id="13" w:name="_Toc429573592"/>
      <w:r w:rsidRPr="003E38D6">
        <w:t>Endnote 1—About the endnotes</w:t>
      </w:r>
      <w:bookmarkEnd w:id="13"/>
    </w:p>
    <w:p w:rsidR="004C77F4" w:rsidRPr="003E38D6" w:rsidRDefault="004C77F4" w:rsidP="004C77F4">
      <w:pPr>
        <w:spacing w:after="120"/>
      </w:pPr>
      <w:r w:rsidRPr="003E38D6">
        <w:t>The endnotes provide information about this compilation and the compiled law.</w:t>
      </w:r>
    </w:p>
    <w:p w:rsidR="004C77F4" w:rsidRPr="003E38D6" w:rsidRDefault="004C77F4" w:rsidP="004C77F4">
      <w:pPr>
        <w:spacing w:after="120"/>
      </w:pPr>
      <w:r w:rsidRPr="003E38D6">
        <w:t>The following endnotes are included in every compilation:</w:t>
      </w:r>
    </w:p>
    <w:p w:rsidR="004C77F4" w:rsidRPr="003E38D6" w:rsidRDefault="004C77F4" w:rsidP="004C77F4">
      <w:r w:rsidRPr="003E38D6">
        <w:t>Endnote 1—About the endnotes</w:t>
      </w:r>
    </w:p>
    <w:p w:rsidR="004C77F4" w:rsidRPr="003E38D6" w:rsidRDefault="004C77F4" w:rsidP="004C77F4">
      <w:r w:rsidRPr="003E38D6">
        <w:t>Endnote 2—Abbreviation key</w:t>
      </w:r>
    </w:p>
    <w:p w:rsidR="004C77F4" w:rsidRPr="003E38D6" w:rsidRDefault="004C77F4" w:rsidP="004C77F4">
      <w:r w:rsidRPr="003E38D6">
        <w:t>Endnote 3—Legislation history</w:t>
      </w:r>
    </w:p>
    <w:p w:rsidR="004C77F4" w:rsidRPr="003E38D6" w:rsidRDefault="004C77F4" w:rsidP="004C77F4">
      <w:pPr>
        <w:spacing w:after="120"/>
      </w:pPr>
      <w:r w:rsidRPr="003E38D6">
        <w:t>Endnote 4—Amendment history</w:t>
      </w:r>
    </w:p>
    <w:p w:rsidR="004C77F4" w:rsidRPr="003E38D6" w:rsidRDefault="004C77F4" w:rsidP="004C77F4">
      <w:pPr>
        <w:spacing w:after="120"/>
      </w:pPr>
      <w:r w:rsidRPr="003E38D6">
        <w:t>Endnotes about misdescribed amendments and other matters are included in a compilation only as necessary.</w:t>
      </w:r>
    </w:p>
    <w:p w:rsidR="004C77F4" w:rsidRPr="003E38D6" w:rsidRDefault="004C77F4" w:rsidP="004C77F4">
      <w:r w:rsidRPr="003E38D6">
        <w:rPr>
          <w:b/>
        </w:rPr>
        <w:t>Abbreviation key—Endnote 2</w:t>
      </w:r>
    </w:p>
    <w:p w:rsidR="004C77F4" w:rsidRPr="003E38D6" w:rsidRDefault="004C77F4" w:rsidP="004C77F4">
      <w:pPr>
        <w:spacing w:after="120"/>
      </w:pPr>
      <w:r w:rsidRPr="003E38D6">
        <w:t>The abbreviation key sets out abbreviations that may be used in the endnotes.</w:t>
      </w:r>
    </w:p>
    <w:p w:rsidR="004C77F4" w:rsidRPr="003E38D6" w:rsidRDefault="004C77F4" w:rsidP="004C77F4">
      <w:pPr>
        <w:rPr>
          <w:b/>
        </w:rPr>
      </w:pPr>
      <w:r w:rsidRPr="003E38D6">
        <w:rPr>
          <w:b/>
        </w:rPr>
        <w:t>Legislation history and amendment history—Endnotes 3 and 4</w:t>
      </w:r>
    </w:p>
    <w:p w:rsidR="004C77F4" w:rsidRPr="003E38D6" w:rsidRDefault="004C77F4" w:rsidP="004C77F4">
      <w:pPr>
        <w:spacing w:after="120"/>
      </w:pPr>
      <w:r w:rsidRPr="003E38D6">
        <w:t>Amending laws are annotated in the legislation history and amendment history.</w:t>
      </w:r>
    </w:p>
    <w:p w:rsidR="004C77F4" w:rsidRPr="003E38D6" w:rsidRDefault="004C77F4" w:rsidP="004C77F4">
      <w:pPr>
        <w:spacing w:after="120"/>
      </w:pPr>
      <w:r w:rsidRPr="003E38D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C77F4" w:rsidRPr="003E38D6" w:rsidRDefault="004C77F4" w:rsidP="004C77F4">
      <w:pPr>
        <w:spacing w:after="120"/>
      </w:pPr>
      <w:r w:rsidRPr="003E38D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C77F4" w:rsidRPr="003E38D6" w:rsidRDefault="004C77F4" w:rsidP="004C77F4">
      <w:pPr>
        <w:keepNext/>
      </w:pPr>
      <w:r w:rsidRPr="003E38D6">
        <w:rPr>
          <w:b/>
        </w:rPr>
        <w:t>Misdescribed amendments</w:t>
      </w:r>
    </w:p>
    <w:p w:rsidR="004C77F4" w:rsidRPr="003E38D6" w:rsidRDefault="004C77F4" w:rsidP="004C77F4">
      <w:pPr>
        <w:spacing w:after="120"/>
      </w:pPr>
      <w:r w:rsidRPr="003E38D6">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4C77F4" w:rsidRPr="003E38D6" w:rsidRDefault="004C77F4" w:rsidP="004C77F4">
      <w:pPr>
        <w:spacing w:before="120"/>
      </w:pPr>
      <w:r w:rsidRPr="003E38D6">
        <w:t>If a misdescribed amendment cannot be given effect as intended, the abbreviation “(md not incorp)” is added to the details of the amendment included in the amendment history.</w:t>
      </w:r>
    </w:p>
    <w:p w:rsidR="004C77F4" w:rsidRPr="003E38D6" w:rsidRDefault="004C77F4" w:rsidP="004C77F4">
      <w:pPr>
        <w:pStyle w:val="ENotesHeading2"/>
        <w:pageBreakBefore/>
        <w:outlineLvl w:val="9"/>
      </w:pPr>
      <w:bookmarkStart w:id="14" w:name="_Toc429573593"/>
      <w:r w:rsidRPr="003E38D6">
        <w:t>Endnote 2—Abbreviation key</w:t>
      </w:r>
      <w:bookmarkEnd w:id="14"/>
    </w:p>
    <w:p w:rsidR="004C77F4" w:rsidRPr="003E38D6" w:rsidRDefault="004C77F4" w:rsidP="004C77F4">
      <w:pPr>
        <w:pStyle w:val="Tabletext"/>
      </w:pPr>
    </w:p>
    <w:tbl>
      <w:tblPr>
        <w:tblW w:w="7939" w:type="dxa"/>
        <w:tblInd w:w="108" w:type="dxa"/>
        <w:tblLayout w:type="fixed"/>
        <w:tblLook w:val="0000" w:firstRow="0" w:lastRow="0" w:firstColumn="0" w:lastColumn="0" w:noHBand="0" w:noVBand="0"/>
      </w:tblPr>
      <w:tblGrid>
        <w:gridCol w:w="4253"/>
        <w:gridCol w:w="3686"/>
      </w:tblGrid>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A = Act</w:t>
            </w:r>
          </w:p>
        </w:tc>
        <w:tc>
          <w:tcPr>
            <w:tcW w:w="3686" w:type="dxa"/>
            <w:shd w:val="clear" w:color="auto" w:fill="auto"/>
          </w:tcPr>
          <w:p w:rsidR="004C77F4" w:rsidRPr="003E38D6" w:rsidRDefault="004C77F4" w:rsidP="003F4971">
            <w:pPr>
              <w:spacing w:before="60"/>
              <w:ind w:left="34"/>
              <w:rPr>
                <w:sz w:val="20"/>
              </w:rPr>
            </w:pPr>
            <w:r w:rsidRPr="003E38D6">
              <w:rPr>
                <w:sz w:val="20"/>
              </w:rPr>
              <w:t>o = order(s)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ad = added or inserted</w:t>
            </w:r>
          </w:p>
        </w:tc>
        <w:tc>
          <w:tcPr>
            <w:tcW w:w="3686" w:type="dxa"/>
            <w:shd w:val="clear" w:color="auto" w:fill="auto"/>
          </w:tcPr>
          <w:p w:rsidR="004C77F4" w:rsidRPr="003E38D6" w:rsidRDefault="004C77F4" w:rsidP="003F4971">
            <w:pPr>
              <w:spacing w:before="60"/>
              <w:ind w:left="34"/>
              <w:rPr>
                <w:sz w:val="20"/>
              </w:rPr>
            </w:pPr>
            <w:r w:rsidRPr="003E38D6">
              <w:rPr>
                <w:sz w:val="20"/>
              </w:rPr>
              <w:t>Ord = Ordinance</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am = amended</w:t>
            </w:r>
          </w:p>
        </w:tc>
        <w:tc>
          <w:tcPr>
            <w:tcW w:w="3686" w:type="dxa"/>
            <w:shd w:val="clear" w:color="auto" w:fill="auto"/>
          </w:tcPr>
          <w:p w:rsidR="004C77F4" w:rsidRPr="003E38D6" w:rsidRDefault="004C77F4" w:rsidP="003F4971">
            <w:pPr>
              <w:spacing w:before="60"/>
              <w:ind w:left="34"/>
              <w:rPr>
                <w:sz w:val="20"/>
              </w:rPr>
            </w:pPr>
            <w:r w:rsidRPr="003E38D6">
              <w:rPr>
                <w:sz w:val="20"/>
              </w:rPr>
              <w:t>orig = original</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amdt = amendment</w:t>
            </w:r>
          </w:p>
        </w:tc>
        <w:tc>
          <w:tcPr>
            <w:tcW w:w="3686" w:type="dxa"/>
            <w:shd w:val="clear" w:color="auto" w:fill="auto"/>
          </w:tcPr>
          <w:p w:rsidR="004C77F4" w:rsidRPr="003E38D6" w:rsidRDefault="004C77F4" w:rsidP="003F4971">
            <w:pPr>
              <w:spacing w:before="60"/>
              <w:ind w:left="34"/>
              <w:rPr>
                <w:sz w:val="20"/>
              </w:rPr>
            </w:pPr>
            <w:r w:rsidRPr="003E38D6">
              <w:rPr>
                <w:sz w:val="20"/>
              </w:rPr>
              <w:t>par = paragraph(s)/subparagraph(s)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c = clause(s)</w:t>
            </w:r>
          </w:p>
        </w:tc>
        <w:tc>
          <w:tcPr>
            <w:tcW w:w="3686" w:type="dxa"/>
            <w:shd w:val="clear" w:color="auto" w:fill="auto"/>
          </w:tcPr>
          <w:p w:rsidR="004C77F4" w:rsidRPr="003E38D6" w:rsidRDefault="004C77F4" w:rsidP="003F4971">
            <w:pPr>
              <w:ind w:left="34"/>
              <w:rPr>
                <w:sz w:val="20"/>
              </w:rPr>
            </w:pPr>
            <w:r w:rsidRPr="003E38D6">
              <w:rPr>
                <w:sz w:val="20"/>
              </w:rPr>
              <w:t xml:space="preserve">    /sub</w:t>
            </w:r>
            <w:r w:rsidR="003E38D6">
              <w:rPr>
                <w:sz w:val="20"/>
              </w:rPr>
              <w:noBreakHyphen/>
            </w:r>
            <w:r w:rsidRPr="003E38D6">
              <w:rPr>
                <w:sz w:val="20"/>
              </w:rPr>
              <w:t>subparagraph(s)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C[x] = Compilation No. x</w:t>
            </w:r>
          </w:p>
        </w:tc>
        <w:tc>
          <w:tcPr>
            <w:tcW w:w="3686" w:type="dxa"/>
            <w:shd w:val="clear" w:color="auto" w:fill="auto"/>
          </w:tcPr>
          <w:p w:rsidR="004C77F4" w:rsidRPr="003E38D6" w:rsidRDefault="004C77F4" w:rsidP="003F4971">
            <w:pPr>
              <w:spacing w:before="60"/>
              <w:ind w:left="34"/>
              <w:rPr>
                <w:sz w:val="20"/>
              </w:rPr>
            </w:pPr>
            <w:r w:rsidRPr="003E38D6">
              <w:rPr>
                <w:sz w:val="20"/>
              </w:rPr>
              <w:t>pres = present</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Ch = Chapter(s)</w:t>
            </w:r>
          </w:p>
        </w:tc>
        <w:tc>
          <w:tcPr>
            <w:tcW w:w="3686" w:type="dxa"/>
            <w:shd w:val="clear" w:color="auto" w:fill="auto"/>
          </w:tcPr>
          <w:p w:rsidR="004C77F4" w:rsidRPr="003E38D6" w:rsidRDefault="004C77F4" w:rsidP="003F4971">
            <w:pPr>
              <w:spacing w:before="60"/>
              <w:ind w:left="34"/>
              <w:rPr>
                <w:sz w:val="20"/>
              </w:rPr>
            </w:pPr>
            <w:r w:rsidRPr="003E38D6">
              <w:rPr>
                <w:sz w:val="20"/>
              </w:rPr>
              <w:t>prev = previous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def = definition(s)</w:t>
            </w:r>
          </w:p>
        </w:tc>
        <w:tc>
          <w:tcPr>
            <w:tcW w:w="3686" w:type="dxa"/>
            <w:shd w:val="clear" w:color="auto" w:fill="auto"/>
          </w:tcPr>
          <w:p w:rsidR="004C77F4" w:rsidRPr="003E38D6" w:rsidRDefault="004C77F4" w:rsidP="003F4971">
            <w:pPr>
              <w:spacing w:before="60"/>
              <w:ind w:left="34"/>
              <w:rPr>
                <w:sz w:val="20"/>
              </w:rPr>
            </w:pPr>
            <w:r w:rsidRPr="003E38D6">
              <w:rPr>
                <w:sz w:val="20"/>
              </w:rPr>
              <w:t>(prev…) = previously</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Dict = Dictionary</w:t>
            </w:r>
          </w:p>
        </w:tc>
        <w:tc>
          <w:tcPr>
            <w:tcW w:w="3686" w:type="dxa"/>
            <w:shd w:val="clear" w:color="auto" w:fill="auto"/>
          </w:tcPr>
          <w:p w:rsidR="004C77F4" w:rsidRPr="003E38D6" w:rsidRDefault="004C77F4" w:rsidP="003F4971">
            <w:pPr>
              <w:spacing w:before="60"/>
              <w:ind w:left="34"/>
              <w:rPr>
                <w:sz w:val="20"/>
              </w:rPr>
            </w:pPr>
            <w:r w:rsidRPr="003E38D6">
              <w:rPr>
                <w:sz w:val="20"/>
              </w:rPr>
              <w:t>Pt = Part(s)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disallowed = disallowed by Parliament</w:t>
            </w:r>
          </w:p>
        </w:tc>
        <w:tc>
          <w:tcPr>
            <w:tcW w:w="3686" w:type="dxa"/>
            <w:shd w:val="clear" w:color="auto" w:fill="auto"/>
          </w:tcPr>
          <w:p w:rsidR="004C77F4" w:rsidRPr="003E38D6" w:rsidRDefault="004C77F4" w:rsidP="003F4971">
            <w:pPr>
              <w:spacing w:before="60"/>
              <w:ind w:left="34"/>
              <w:rPr>
                <w:sz w:val="20"/>
              </w:rPr>
            </w:pPr>
            <w:r w:rsidRPr="003E38D6">
              <w:rPr>
                <w:sz w:val="20"/>
              </w:rPr>
              <w:t>r = regulation(s)/rule(s)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Div = Division(s)</w:t>
            </w:r>
          </w:p>
        </w:tc>
        <w:tc>
          <w:tcPr>
            <w:tcW w:w="3686" w:type="dxa"/>
            <w:shd w:val="clear" w:color="auto" w:fill="auto"/>
          </w:tcPr>
          <w:p w:rsidR="004C77F4" w:rsidRPr="003E38D6" w:rsidRDefault="004C77F4" w:rsidP="003F4971">
            <w:pPr>
              <w:spacing w:before="60"/>
              <w:ind w:left="34"/>
              <w:rPr>
                <w:sz w:val="20"/>
              </w:rPr>
            </w:pPr>
            <w:r w:rsidRPr="003E38D6">
              <w:rPr>
                <w:sz w:val="20"/>
              </w:rPr>
              <w:t>Reg = Regulation/Regulations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exp = expires/expired or ceases/ceased to have</w:t>
            </w:r>
          </w:p>
        </w:tc>
        <w:tc>
          <w:tcPr>
            <w:tcW w:w="3686" w:type="dxa"/>
            <w:shd w:val="clear" w:color="auto" w:fill="auto"/>
          </w:tcPr>
          <w:p w:rsidR="004C77F4" w:rsidRPr="003E38D6" w:rsidRDefault="004C77F4" w:rsidP="003F4971">
            <w:pPr>
              <w:spacing w:before="60"/>
              <w:ind w:left="34"/>
              <w:rPr>
                <w:sz w:val="20"/>
              </w:rPr>
            </w:pPr>
            <w:r w:rsidRPr="003E38D6">
              <w:rPr>
                <w:sz w:val="20"/>
              </w:rPr>
              <w:t>reloc = relocated</w:t>
            </w:r>
          </w:p>
        </w:tc>
      </w:tr>
      <w:tr w:rsidR="004C77F4" w:rsidRPr="003E38D6" w:rsidTr="003F4971">
        <w:tc>
          <w:tcPr>
            <w:tcW w:w="4253" w:type="dxa"/>
            <w:shd w:val="clear" w:color="auto" w:fill="auto"/>
          </w:tcPr>
          <w:p w:rsidR="004C77F4" w:rsidRPr="003E38D6" w:rsidRDefault="004C77F4" w:rsidP="003F4971">
            <w:pPr>
              <w:ind w:left="34"/>
              <w:rPr>
                <w:sz w:val="20"/>
              </w:rPr>
            </w:pPr>
            <w:r w:rsidRPr="003E38D6">
              <w:rPr>
                <w:sz w:val="20"/>
              </w:rPr>
              <w:t xml:space="preserve">    effect</w:t>
            </w:r>
          </w:p>
        </w:tc>
        <w:tc>
          <w:tcPr>
            <w:tcW w:w="3686" w:type="dxa"/>
            <w:shd w:val="clear" w:color="auto" w:fill="auto"/>
          </w:tcPr>
          <w:p w:rsidR="004C77F4" w:rsidRPr="003E38D6" w:rsidRDefault="004C77F4" w:rsidP="003F4971">
            <w:pPr>
              <w:spacing w:before="60"/>
              <w:ind w:left="34"/>
              <w:rPr>
                <w:sz w:val="20"/>
              </w:rPr>
            </w:pPr>
            <w:r w:rsidRPr="003E38D6">
              <w:rPr>
                <w:sz w:val="20"/>
              </w:rPr>
              <w:t>renum = renumbered</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F = Federal Register of Legislative Instruments</w:t>
            </w:r>
          </w:p>
        </w:tc>
        <w:tc>
          <w:tcPr>
            <w:tcW w:w="3686" w:type="dxa"/>
            <w:shd w:val="clear" w:color="auto" w:fill="auto"/>
          </w:tcPr>
          <w:p w:rsidR="004C77F4" w:rsidRPr="003E38D6" w:rsidRDefault="004C77F4" w:rsidP="003F4971">
            <w:pPr>
              <w:spacing w:before="60"/>
              <w:ind w:left="34"/>
              <w:rPr>
                <w:sz w:val="20"/>
              </w:rPr>
            </w:pPr>
            <w:r w:rsidRPr="003E38D6">
              <w:rPr>
                <w:sz w:val="20"/>
              </w:rPr>
              <w:t>rep = repealed</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gaz = gazette</w:t>
            </w:r>
          </w:p>
        </w:tc>
        <w:tc>
          <w:tcPr>
            <w:tcW w:w="3686" w:type="dxa"/>
            <w:shd w:val="clear" w:color="auto" w:fill="auto"/>
          </w:tcPr>
          <w:p w:rsidR="004C77F4" w:rsidRPr="003E38D6" w:rsidRDefault="004C77F4" w:rsidP="003F4971">
            <w:pPr>
              <w:spacing w:before="60"/>
              <w:ind w:left="34"/>
              <w:rPr>
                <w:sz w:val="20"/>
              </w:rPr>
            </w:pPr>
            <w:r w:rsidRPr="003E38D6">
              <w:rPr>
                <w:sz w:val="20"/>
              </w:rPr>
              <w:t>rs = repealed and substituted</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LI = Legislative Instrument</w:t>
            </w:r>
          </w:p>
        </w:tc>
        <w:tc>
          <w:tcPr>
            <w:tcW w:w="3686" w:type="dxa"/>
            <w:shd w:val="clear" w:color="auto" w:fill="auto"/>
          </w:tcPr>
          <w:p w:rsidR="004C77F4" w:rsidRPr="003E38D6" w:rsidRDefault="004C77F4" w:rsidP="003F4971">
            <w:pPr>
              <w:spacing w:before="60"/>
              <w:ind w:left="34"/>
              <w:rPr>
                <w:sz w:val="20"/>
              </w:rPr>
            </w:pPr>
            <w:r w:rsidRPr="003E38D6">
              <w:rPr>
                <w:sz w:val="20"/>
              </w:rPr>
              <w:t>s = section(s)/subsection(s)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 xml:space="preserve">LIA = </w:t>
            </w:r>
            <w:r w:rsidRPr="003E38D6">
              <w:rPr>
                <w:i/>
                <w:sz w:val="20"/>
              </w:rPr>
              <w:t>Legislative Instruments Act 2003</w:t>
            </w:r>
          </w:p>
        </w:tc>
        <w:tc>
          <w:tcPr>
            <w:tcW w:w="3686" w:type="dxa"/>
            <w:shd w:val="clear" w:color="auto" w:fill="auto"/>
          </w:tcPr>
          <w:p w:rsidR="004C77F4" w:rsidRPr="003E38D6" w:rsidRDefault="004C77F4" w:rsidP="003F4971">
            <w:pPr>
              <w:spacing w:before="60"/>
              <w:ind w:left="34"/>
              <w:rPr>
                <w:sz w:val="20"/>
              </w:rPr>
            </w:pPr>
            <w:r w:rsidRPr="003E38D6">
              <w:rPr>
                <w:sz w:val="20"/>
              </w:rPr>
              <w:t>Sch = Schedule(s)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(md) = misdescribed amendment can be given</w:t>
            </w:r>
          </w:p>
        </w:tc>
        <w:tc>
          <w:tcPr>
            <w:tcW w:w="3686" w:type="dxa"/>
            <w:shd w:val="clear" w:color="auto" w:fill="auto"/>
          </w:tcPr>
          <w:p w:rsidR="004C77F4" w:rsidRPr="003E38D6" w:rsidRDefault="004C77F4" w:rsidP="003F4971">
            <w:pPr>
              <w:spacing w:before="60"/>
              <w:ind w:left="34"/>
              <w:rPr>
                <w:sz w:val="20"/>
              </w:rPr>
            </w:pPr>
            <w:r w:rsidRPr="003E38D6">
              <w:rPr>
                <w:sz w:val="20"/>
              </w:rPr>
              <w:t>Sdiv = Subdivision(s)</w:t>
            </w:r>
          </w:p>
        </w:tc>
      </w:tr>
      <w:tr w:rsidR="004C77F4" w:rsidRPr="003E38D6" w:rsidTr="003F4971">
        <w:tc>
          <w:tcPr>
            <w:tcW w:w="4253" w:type="dxa"/>
            <w:shd w:val="clear" w:color="auto" w:fill="auto"/>
          </w:tcPr>
          <w:p w:rsidR="004C77F4" w:rsidRPr="003E38D6" w:rsidRDefault="004C77F4" w:rsidP="003F4971">
            <w:pPr>
              <w:ind w:left="34"/>
              <w:rPr>
                <w:sz w:val="20"/>
              </w:rPr>
            </w:pPr>
            <w:r w:rsidRPr="003E38D6">
              <w:rPr>
                <w:sz w:val="20"/>
              </w:rPr>
              <w:t xml:space="preserve">    effect</w:t>
            </w:r>
          </w:p>
        </w:tc>
        <w:tc>
          <w:tcPr>
            <w:tcW w:w="3686" w:type="dxa"/>
            <w:shd w:val="clear" w:color="auto" w:fill="auto"/>
          </w:tcPr>
          <w:p w:rsidR="004C77F4" w:rsidRPr="003E38D6" w:rsidRDefault="004C77F4" w:rsidP="003F4971">
            <w:pPr>
              <w:spacing w:before="60"/>
              <w:ind w:left="34"/>
              <w:rPr>
                <w:sz w:val="20"/>
              </w:rPr>
            </w:pPr>
            <w:r w:rsidRPr="003E38D6">
              <w:rPr>
                <w:sz w:val="20"/>
              </w:rPr>
              <w:t>SLI = Select Legislative Instrument</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(md not incorp) = misdescribed amendment</w:t>
            </w:r>
          </w:p>
        </w:tc>
        <w:tc>
          <w:tcPr>
            <w:tcW w:w="3686" w:type="dxa"/>
            <w:shd w:val="clear" w:color="auto" w:fill="auto"/>
          </w:tcPr>
          <w:p w:rsidR="004C77F4" w:rsidRPr="003E38D6" w:rsidRDefault="004C77F4" w:rsidP="003F4971">
            <w:pPr>
              <w:spacing w:before="60"/>
              <w:ind w:left="34"/>
              <w:rPr>
                <w:sz w:val="20"/>
              </w:rPr>
            </w:pPr>
            <w:r w:rsidRPr="003E38D6">
              <w:rPr>
                <w:sz w:val="20"/>
              </w:rPr>
              <w:t>SR = Statutory Rules</w:t>
            </w:r>
          </w:p>
        </w:tc>
      </w:tr>
      <w:tr w:rsidR="004C77F4" w:rsidRPr="003E38D6" w:rsidTr="003F4971">
        <w:tc>
          <w:tcPr>
            <w:tcW w:w="4253" w:type="dxa"/>
            <w:shd w:val="clear" w:color="auto" w:fill="auto"/>
          </w:tcPr>
          <w:p w:rsidR="004C77F4" w:rsidRPr="003E38D6" w:rsidRDefault="004C77F4" w:rsidP="003F4971">
            <w:pPr>
              <w:ind w:left="34"/>
              <w:rPr>
                <w:sz w:val="20"/>
              </w:rPr>
            </w:pPr>
            <w:r w:rsidRPr="003E38D6">
              <w:rPr>
                <w:sz w:val="20"/>
              </w:rPr>
              <w:t xml:space="preserve">    cannot be given effect</w:t>
            </w:r>
          </w:p>
        </w:tc>
        <w:tc>
          <w:tcPr>
            <w:tcW w:w="3686" w:type="dxa"/>
            <w:shd w:val="clear" w:color="auto" w:fill="auto"/>
          </w:tcPr>
          <w:p w:rsidR="004C77F4" w:rsidRPr="003E38D6" w:rsidRDefault="004C77F4" w:rsidP="003F4971">
            <w:pPr>
              <w:spacing w:before="60"/>
              <w:ind w:left="34"/>
              <w:rPr>
                <w:sz w:val="20"/>
              </w:rPr>
            </w:pPr>
            <w:r w:rsidRPr="003E38D6">
              <w:rPr>
                <w:sz w:val="20"/>
              </w:rPr>
              <w:t>Sub</w:t>
            </w:r>
            <w:r w:rsidR="003E38D6">
              <w:rPr>
                <w:sz w:val="20"/>
              </w:rPr>
              <w:noBreakHyphen/>
            </w:r>
            <w:r w:rsidRPr="003E38D6">
              <w:rPr>
                <w:sz w:val="20"/>
              </w:rPr>
              <w:t>Ch = Sub</w:t>
            </w:r>
            <w:r w:rsidR="003E38D6">
              <w:rPr>
                <w:sz w:val="20"/>
              </w:rPr>
              <w:noBreakHyphen/>
            </w:r>
            <w:r w:rsidRPr="003E38D6">
              <w:rPr>
                <w:sz w:val="20"/>
              </w:rPr>
              <w:t>Chapter(s)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mod = modified/modification</w:t>
            </w:r>
          </w:p>
        </w:tc>
        <w:tc>
          <w:tcPr>
            <w:tcW w:w="3686" w:type="dxa"/>
            <w:shd w:val="clear" w:color="auto" w:fill="auto"/>
          </w:tcPr>
          <w:p w:rsidR="004C77F4" w:rsidRPr="003E38D6" w:rsidRDefault="004C77F4" w:rsidP="003F4971">
            <w:pPr>
              <w:spacing w:before="60"/>
              <w:ind w:left="34"/>
              <w:rPr>
                <w:sz w:val="20"/>
              </w:rPr>
            </w:pPr>
            <w:r w:rsidRPr="003E38D6">
              <w:rPr>
                <w:sz w:val="20"/>
              </w:rPr>
              <w:t>SubPt = Subpart(s)</w:t>
            </w:r>
          </w:p>
        </w:tc>
      </w:tr>
      <w:tr w:rsidR="004C77F4" w:rsidRPr="003E38D6" w:rsidTr="003F4971">
        <w:tc>
          <w:tcPr>
            <w:tcW w:w="4253" w:type="dxa"/>
            <w:shd w:val="clear" w:color="auto" w:fill="auto"/>
          </w:tcPr>
          <w:p w:rsidR="004C77F4" w:rsidRPr="003E38D6" w:rsidRDefault="004C77F4" w:rsidP="003F4971">
            <w:pPr>
              <w:spacing w:before="60"/>
              <w:ind w:left="34"/>
              <w:rPr>
                <w:sz w:val="20"/>
              </w:rPr>
            </w:pPr>
            <w:r w:rsidRPr="003E38D6">
              <w:rPr>
                <w:sz w:val="20"/>
              </w:rPr>
              <w:t>No. = Number(s)</w:t>
            </w:r>
          </w:p>
        </w:tc>
        <w:tc>
          <w:tcPr>
            <w:tcW w:w="3686" w:type="dxa"/>
            <w:shd w:val="clear" w:color="auto" w:fill="auto"/>
          </w:tcPr>
          <w:p w:rsidR="004C77F4" w:rsidRPr="003E38D6" w:rsidRDefault="004C77F4" w:rsidP="003F4971">
            <w:pPr>
              <w:spacing w:before="60"/>
              <w:ind w:left="34"/>
              <w:rPr>
                <w:sz w:val="20"/>
              </w:rPr>
            </w:pPr>
            <w:r w:rsidRPr="003E38D6">
              <w:rPr>
                <w:sz w:val="20"/>
                <w:u w:val="single"/>
              </w:rPr>
              <w:t>underlining</w:t>
            </w:r>
            <w:r w:rsidRPr="003E38D6">
              <w:rPr>
                <w:sz w:val="20"/>
              </w:rPr>
              <w:t xml:space="preserve"> = whole or part not</w:t>
            </w:r>
          </w:p>
        </w:tc>
      </w:tr>
      <w:tr w:rsidR="004C77F4" w:rsidRPr="003E38D6" w:rsidTr="003F4971">
        <w:tc>
          <w:tcPr>
            <w:tcW w:w="4253" w:type="dxa"/>
            <w:shd w:val="clear" w:color="auto" w:fill="auto"/>
          </w:tcPr>
          <w:p w:rsidR="004C77F4" w:rsidRPr="003E38D6" w:rsidRDefault="004C77F4" w:rsidP="003F4971">
            <w:pPr>
              <w:spacing w:before="60"/>
              <w:ind w:left="34"/>
              <w:rPr>
                <w:sz w:val="20"/>
              </w:rPr>
            </w:pPr>
          </w:p>
        </w:tc>
        <w:tc>
          <w:tcPr>
            <w:tcW w:w="3686" w:type="dxa"/>
            <w:shd w:val="clear" w:color="auto" w:fill="auto"/>
          </w:tcPr>
          <w:p w:rsidR="004C77F4" w:rsidRPr="003E38D6" w:rsidRDefault="004C77F4" w:rsidP="003F4971">
            <w:pPr>
              <w:ind w:left="34"/>
              <w:rPr>
                <w:sz w:val="20"/>
              </w:rPr>
            </w:pPr>
            <w:r w:rsidRPr="003E38D6">
              <w:rPr>
                <w:sz w:val="20"/>
              </w:rPr>
              <w:t xml:space="preserve">    commenced or to be commenced</w:t>
            </w:r>
          </w:p>
        </w:tc>
      </w:tr>
    </w:tbl>
    <w:p w:rsidR="00106FC9" w:rsidRPr="003E38D6" w:rsidRDefault="00106FC9" w:rsidP="003F4971">
      <w:pPr>
        <w:pStyle w:val="Tabletext"/>
      </w:pPr>
    </w:p>
    <w:p w:rsidR="008C7010" w:rsidRPr="003E38D6" w:rsidRDefault="008C7010" w:rsidP="008C7010">
      <w:pPr>
        <w:pStyle w:val="ENotesHeading2"/>
        <w:pageBreakBefore/>
        <w:outlineLvl w:val="9"/>
      </w:pPr>
      <w:bookmarkStart w:id="15" w:name="_Toc429573594"/>
      <w:r w:rsidRPr="003E38D6">
        <w:t>Endnote 3—Legislation history</w:t>
      </w:r>
      <w:bookmarkEnd w:id="15"/>
    </w:p>
    <w:p w:rsidR="008C7010" w:rsidRPr="003E38D6" w:rsidRDefault="008C7010" w:rsidP="008C7010">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0"/>
        <w:gridCol w:w="993"/>
        <w:gridCol w:w="994"/>
        <w:gridCol w:w="1844"/>
        <w:gridCol w:w="1419"/>
      </w:tblGrid>
      <w:tr w:rsidR="008C7010" w:rsidRPr="003E38D6" w:rsidTr="00726D7E">
        <w:trPr>
          <w:cantSplit/>
          <w:tblHeader/>
        </w:trPr>
        <w:tc>
          <w:tcPr>
            <w:tcW w:w="1841" w:type="dxa"/>
            <w:tcBorders>
              <w:top w:val="single" w:sz="12" w:space="0" w:color="auto"/>
              <w:bottom w:val="single" w:sz="12" w:space="0" w:color="auto"/>
            </w:tcBorders>
            <w:shd w:val="clear" w:color="auto" w:fill="auto"/>
          </w:tcPr>
          <w:p w:rsidR="008C7010" w:rsidRPr="003E38D6" w:rsidRDefault="008C7010" w:rsidP="00CA4DB4">
            <w:pPr>
              <w:pStyle w:val="ENoteTableHeading"/>
            </w:pPr>
            <w:r w:rsidRPr="003E38D6">
              <w:t>Act</w:t>
            </w:r>
          </w:p>
        </w:tc>
        <w:tc>
          <w:tcPr>
            <w:tcW w:w="993" w:type="dxa"/>
            <w:tcBorders>
              <w:top w:val="single" w:sz="12" w:space="0" w:color="auto"/>
              <w:bottom w:val="single" w:sz="12" w:space="0" w:color="auto"/>
            </w:tcBorders>
            <w:shd w:val="clear" w:color="auto" w:fill="auto"/>
          </w:tcPr>
          <w:p w:rsidR="008C7010" w:rsidRPr="003E38D6" w:rsidRDefault="008C7010" w:rsidP="00CA4DB4">
            <w:pPr>
              <w:pStyle w:val="ENoteTableHeading"/>
            </w:pPr>
            <w:r w:rsidRPr="003E38D6">
              <w:t>Number and year</w:t>
            </w:r>
          </w:p>
        </w:tc>
        <w:tc>
          <w:tcPr>
            <w:tcW w:w="994" w:type="dxa"/>
            <w:tcBorders>
              <w:top w:val="single" w:sz="12" w:space="0" w:color="auto"/>
              <w:bottom w:val="single" w:sz="12" w:space="0" w:color="auto"/>
            </w:tcBorders>
            <w:shd w:val="clear" w:color="auto" w:fill="auto"/>
          </w:tcPr>
          <w:p w:rsidR="008C7010" w:rsidRPr="003E38D6" w:rsidRDefault="008C7010" w:rsidP="00CA4DB4">
            <w:pPr>
              <w:pStyle w:val="ENoteTableHeading"/>
            </w:pPr>
            <w:r w:rsidRPr="003E38D6">
              <w:t>Assent</w:t>
            </w:r>
          </w:p>
        </w:tc>
        <w:tc>
          <w:tcPr>
            <w:tcW w:w="1845" w:type="dxa"/>
            <w:tcBorders>
              <w:top w:val="single" w:sz="12" w:space="0" w:color="auto"/>
              <w:bottom w:val="single" w:sz="12" w:space="0" w:color="auto"/>
            </w:tcBorders>
            <w:shd w:val="clear" w:color="auto" w:fill="auto"/>
          </w:tcPr>
          <w:p w:rsidR="008C7010" w:rsidRPr="003E38D6" w:rsidRDefault="008C7010" w:rsidP="00CA4DB4">
            <w:pPr>
              <w:pStyle w:val="ENoteTableHeading"/>
            </w:pPr>
            <w:r w:rsidRPr="003E38D6">
              <w:t>Commencement</w:t>
            </w:r>
          </w:p>
        </w:tc>
        <w:tc>
          <w:tcPr>
            <w:tcW w:w="1417" w:type="dxa"/>
            <w:tcBorders>
              <w:top w:val="single" w:sz="12" w:space="0" w:color="auto"/>
              <w:bottom w:val="single" w:sz="12" w:space="0" w:color="auto"/>
            </w:tcBorders>
            <w:shd w:val="clear" w:color="auto" w:fill="auto"/>
          </w:tcPr>
          <w:p w:rsidR="008C7010" w:rsidRPr="003E38D6" w:rsidRDefault="008C7010" w:rsidP="00CA4DB4">
            <w:pPr>
              <w:pStyle w:val="ENoteTableHeading"/>
            </w:pPr>
            <w:r w:rsidRPr="003E38D6">
              <w:t>Application, saving and transitional provisions</w:t>
            </w:r>
          </w:p>
        </w:tc>
      </w:tr>
      <w:tr w:rsidR="00151FD7" w:rsidRPr="003E38D6" w:rsidTr="00726D7E">
        <w:trPr>
          <w:cantSplit/>
        </w:trPr>
        <w:tc>
          <w:tcPr>
            <w:tcW w:w="1841" w:type="dxa"/>
            <w:tcBorders>
              <w:top w:val="single" w:sz="12" w:space="0" w:color="auto"/>
              <w:bottom w:val="single" w:sz="4" w:space="0" w:color="auto"/>
            </w:tcBorders>
            <w:shd w:val="clear" w:color="auto" w:fill="auto"/>
          </w:tcPr>
          <w:p w:rsidR="00151FD7" w:rsidRPr="003E38D6" w:rsidRDefault="00151FD7" w:rsidP="00151FD7">
            <w:pPr>
              <w:pStyle w:val="ENoteTableText"/>
            </w:pPr>
            <w:r w:rsidRPr="003E38D6">
              <w:t>COAG Reform Fund Act 2008</w:t>
            </w:r>
          </w:p>
        </w:tc>
        <w:tc>
          <w:tcPr>
            <w:tcW w:w="993" w:type="dxa"/>
            <w:tcBorders>
              <w:top w:val="single" w:sz="12" w:space="0" w:color="auto"/>
              <w:bottom w:val="single" w:sz="4" w:space="0" w:color="auto"/>
            </w:tcBorders>
            <w:shd w:val="clear" w:color="auto" w:fill="auto"/>
          </w:tcPr>
          <w:p w:rsidR="00151FD7" w:rsidRPr="003E38D6" w:rsidRDefault="00151FD7" w:rsidP="00151FD7">
            <w:pPr>
              <w:pStyle w:val="ENoteTableText"/>
            </w:pPr>
            <w:r w:rsidRPr="003E38D6">
              <w:t>156, 2008</w:t>
            </w:r>
          </w:p>
        </w:tc>
        <w:tc>
          <w:tcPr>
            <w:tcW w:w="994" w:type="dxa"/>
            <w:tcBorders>
              <w:top w:val="single" w:sz="12" w:space="0" w:color="auto"/>
              <w:bottom w:val="single" w:sz="4" w:space="0" w:color="auto"/>
            </w:tcBorders>
            <w:shd w:val="clear" w:color="auto" w:fill="auto"/>
          </w:tcPr>
          <w:p w:rsidR="00151FD7" w:rsidRPr="003E38D6" w:rsidRDefault="00151FD7" w:rsidP="00151FD7">
            <w:pPr>
              <w:pStyle w:val="ENoteTableText"/>
            </w:pPr>
            <w:r w:rsidRPr="003E38D6">
              <w:t>18 Dec 2008</w:t>
            </w:r>
          </w:p>
        </w:tc>
        <w:tc>
          <w:tcPr>
            <w:tcW w:w="1845" w:type="dxa"/>
            <w:tcBorders>
              <w:top w:val="single" w:sz="12" w:space="0" w:color="auto"/>
              <w:bottom w:val="single" w:sz="4" w:space="0" w:color="auto"/>
            </w:tcBorders>
            <w:shd w:val="clear" w:color="auto" w:fill="auto"/>
          </w:tcPr>
          <w:p w:rsidR="00151FD7" w:rsidRPr="003E38D6" w:rsidRDefault="00151FD7" w:rsidP="00151FD7">
            <w:pPr>
              <w:pStyle w:val="ENoteTableText"/>
            </w:pPr>
            <w:r w:rsidRPr="003E38D6">
              <w:t>1 Jan 2009</w:t>
            </w:r>
            <w:r w:rsidR="00FE4254" w:rsidRPr="003E38D6">
              <w:t xml:space="preserve"> (s 2)</w:t>
            </w:r>
          </w:p>
        </w:tc>
        <w:tc>
          <w:tcPr>
            <w:tcW w:w="1417" w:type="dxa"/>
            <w:tcBorders>
              <w:top w:val="single" w:sz="12" w:space="0" w:color="auto"/>
              <w:bottom w:val="single" w:sz="4" w:space="0" w:color="auto"/>
            </w:tcBorders>
            <w:shd w:val="clear" w:color="auto" w:fill="auto"/>
          </w:tcPr>
          <w:p w:rsidR="00151FD7" w:rsidRPr="003E38D6" w:rsidRDefault="00151FD7" w:rsidP="00151FD7">
            <w:pPr>
              <w:pStyle w:val="ENoteTableText"/>
            </w:pPr>
          </w:p>
        </w:tc>
      </w:tr>
      <w:tr w:rsidR="00151FD7" w:rsidRPr="003E38D6" w:rsidTr="00726D7E">
        <w:trPr>
          <w:cantSplit/>
        </w:trPr>
        <w:tc>
          <w:tcPr>
            <w:tcW w:w="1841" w:type="dxa"/>
            <w:shd w:val="clear" w:color="auto" w:fill="auto"/>
          </w:tcPr>
          <w:p w:rsidR="00151FD7" w:rsidRPr="003E38D6" w:rsidRDefault="00151FD7" w:rsidP="00151FD7">
            <w:pPr>
              <w:pStyle w:val="ENoteTableText"/>
            </w:pPr>
            <w:r w:rsidRPr="003E38D6">
              <w:t>Federal Financial Relations (Consequential Amendments and Transitional Provisions) Act 2009</w:t>
            </w:r>
          </w:p>
        </w:tc>
        <w:tc>
          <w:tcPr>
            <w:tcW w:w="993" w:type="dxa"/>
            <w:shd w:val="clear" w:color="auto" w:fill="auto"/>
          </w:tcPr>
          <w:p w:rsidR="00151FD7" w:rsidRPr="003E38D6" w:rsidRDefault="00151FD7" w:rsidP="00151FD7">
            <w:pPr>
              <w:pStyle w:val="ENoteTableText"/>
            </w:pPr>
            <w:r w:rsidRPr="003E38D6">
              <w:t>12, 2009</w:t>
            </w:r>
          </w:p>
        </w:tc>
        <w:tc>
          <w:tcPr>
            <w:tcW w:w="994" w:type="dxa"/>
            <w:shd w:val="clear" w:color="auto" w:fill="auto"/>
          </w:tcPr>
          <w:p w:rsidR="00151FD7" w:rsidRPr="003E38D6" w:rsidRDefault="00151FD7" w:rsidP="00151FD7">
            <w:pPr>
              <w:pStyle w:val="ENoteTableText"/>
            </w:pPr>
            <w:r w:rsidRPr="003E38D6">
              <w:t>26 Mar 2009</w:t>
            </w:r>
          </w:p>
        </w:tc>
        <w:tc>
          <w:tcPr>
            <w:tcW w:w="1845" w:type="dxa"/>
            <w:shd w:val="clear" w:color="auto" w:fill="auto"/>
          </w:tcPr>
          <w:p w:rsidR="00151FD7" w:rsidRPr="003E38D6" w:rsidRDefault="00151FD7" w:rsidP="00FE4254">
            <w:pPr>
              <w:pStyle w:val="ENoteTableText"/>
            </w:pPr>
            <w:r w:rsidRPr="003E38D6">
              <w:t>Sch</w:t>
            </w:r>
            <w:r w:rsidR="004445F3" w:rsidRPr="003E38D6">
              <w:t> </w:t>
            </w:r>
            <w:r w:rsidRPr="003E38D6">
              <w:t>2 (items</w:t>
            </w:r>
            <w:r w:rsidR="003E38D6">
              <w:t> </w:t>
            </w:r>
            <w:r w:rsidRPr="003E38D6">
              <w:t>1–4): 1 Apr 2009 (</w:t>
            </w:r>
            <w:r w:rsidR="00FE4254" w:rsidRPr="003E38D6">
              <w:t>s</w:t>
            </w:r>
            <w:r w:rsidRPr="003E38D6">
              <w:t> 2(1)</w:t>
            </w:r>
            <w:r w:rsidR="00FE4254" w:rsidRPr="003E38D6">
              <w:t xml:space="preserve"> item</w:t>
            </w:r>
            <w:r w:rsidR="003E38D6">
              <w:t> </w:t>
            </w:r>
            <w:r w:rsidR="00FE4254" w:rsidRPr="003E38D6">
              <w:t>3</w:t>
            </w:r>
            <w:r w:rsidRPr="003E38D6">
              <w:t>)</w:t>
            </w:r>
          </w:p>
        </w:tc>
        <w:tc>
          <w:tcPr>
            <w:tcW w:w="1417" w:type="dxa"/>
            <w:shd w:val="clear" w:color="auto" w:fill="auto"/>
          </w:tcPr>
          <w:p w:rsidR="00151FD7" w:rsidRPr="003E38D6" w:rsidRDefault="00151FD7" w:rsidP="00151FD7">
            <w:pPr>
              <w:pStyle w:val="ENoteTableText"/>
            </w:pPr>
            <w:r w:rsidRPr="003E38D6">
              <w:t>—</w:t>
            </w:r>
          </w:p>
        </w:tc>
      </w:tr>
      <w:tr w:rsidR="00151FD7" w:rsidRPr="003E38D6" w:rsidTr="00726D7E">
        <w:trPr>
          <w:cantSplit/>
        </w:trPr>
        <w:tc>
          <w:tcPr>
            <w:tcW w:w="1841" w:type="dxa"/>
            <w:shd w:val="clear" w:color="auto" w:fill="auto"/>
          </w:tcPr>
          <w:p w:rsidR="00151FD7" w:rsidRPr="003E38D6" w:rsidRDefault="00151FD7" w:rsidP="00151FD7">
            <w:pPr>
              <w:pStyle w:val="ENoteTableText"/>
            </w:pPr>
            <w:r w:rsidRPr="003E38D6">
              <w:t>Acts Interpretation Amendment Act 2011</w:t>
            </w:r>
          </w:p>
        </w:tc>
        <w:tc>
          <w:tcPr>
            <w:tcW w:w="993" w:type="dxa"/>
            <w:shd w:val="clear" w:color="auto" w:fill="auto"/>
          </w:tcPr>
          <w:p w:rsidR="00151FD7" w:rsidRPr="003E38D6" w:rsidRDefault="00151FD7" w:rsidP="00151FD7">
            <w:pPr>
              <w:pStyle w:val="ENoteTableText"/>
            </w:pPr>
            <w:r w:rsidRPr="003E38D6">
              <w:t>46, 2011</w:t>
            </w:r>
          </w:p>
        </w:tc>
        <w:tc>
          <w:tcPr>
            <w:tcW w:w="994" w:type="dxa"/>
            <w:shd w:val="clear" w:color="auto" w:fill="auto"/>
          </w:tcPr>
          <w:p w:rsidR="00151FD7" w:rsidRPr="003E38D6" w:rsidRDefault="00151FD7" w:rsidP="00151FD7">
            <w:pPr>
              <w:pStyle w:val="ENoteTableText"/>
            </w:pPr>
            <w:r w:rsidRPr="003E38D6">
              <w:t>27</w:t>
            </w:r>
            <w:r w:rsidR="003E38D6">
              <w:t> </w:t>
            </w:r>
            <w:r w:rsidRPr="003E38D6">
              <w:t>June 2011</w:t>
            </w:r>
          </w:p>
        </w:tc>
        <w:tc>
          <w:tcPr>
            <w:tcW w:w="1845" w:type="dxa"/>
            <w:shd w:val="clear" w:color="auto" w:fill="auto"/>
          </w:tcPr>
          <w:p w:rsidR="00151FD7" w:rsidRPr="003E38D6" w:rsidRDefault="00151FD7" w:rsidP="00CF18B7">
            <w:pPr>
              <w:pStyle w:val="ENoteTableText"/>
            </w:pPr>
            <w:r w:rsidRPr="003E38D6">
              <w:t>Sch</w:t>
            </w:r>
            <w:r w:rsidR="004445F3" w:rsidRPr="003E38D6">
              <w:t> </w:t>
            </w:r>
            <w:r w:rsidRPr="003E38D6">
              <w:t>2 (item</w:t>
            </w:r>
            <w:r w:rsidR="003E38D6">
              <w:t> </w:t>
            </w:r>
            <w:r w:rsidRPr="003E38D6">
              <w:t>370) and Sch</w:t>
            </w:r>
            <w:r w:rsidR="004445F3" w:rsidRPr="003E38D6">
              <w:t> </w:t>
            </w:r>
            <w:r w:rsidRPr="003E38D6">
              <w:t>3 (items</w:t>
            </w:r>
            <w:r w:rsidR="003E38D6">
              <w:t> </w:t>
            </w:r>
            <w:r w:rsidRPr="003E38D6">
              <w:t>10, 11): 27 Dec 2011</w:t>
            </w:r>
            <w:r w:rsidR="00CF18B7" w:rsidRPr="003E38D6">
              <w:t xml:space="preserve"> (s 2(1) items</w:t>
            </w:r>
            <w:r w:rsidR="003E38D6">
              <w:t> </w:t>
            </w:r>
            <w:r w:rsidR="00CF18B7" w:rsidRPr="003E38D6">
              <w:t>3, 12)</w:t>
            </w:r>
          </w:p>
        </w:tc>
        <w:tc>
          <w:tcPr>
            <w:tcW w:w="1417" w:type="dxa"/>
            <w:shd w:val="clear" w:color="auto" w:fill="auto"/>
          </w:tcPr>
          <w:p w:rsidR="00151FD7" w:rsidRPr="003E38D6" w:rsidRDefault="00151FD7" w:rsidP="00CF18B7">
            <w:pPr>
              <w:pStyle w:val="ENoteTableText"/>
            </w:pPr>
            <w:r w:rsidRPr="003E38D6">
              <w:t>Sch 3 (items</w:t>
            </w:r>
            <w:r w:rsidR="003E38D6">
              <w:t> </w:t>
            </w:r>
            <w:r w:rsidRPr="003E38D6">
              <w:t>10, 11)</w:t>
            </w:r>
          </w:p>
        </w:tc>
      </w:tr>
      <w:tr w:rsidR="00151FD7" w:rsidRPr="003E38D6" w:rsidTr="00726D7E">
        <w:trPr>
          <w:cantSplit/>
        </w:trPr>
        <w:tc>
          <w:tcPr>
            <w:tcW w:w="1841" w:type="dxa"/>
            <w:shd w:val="clear" w:color="auto" w:fill="auto"/>
          </w:tcPr>
          <w:p w:rsidR="00151FD7" w:rsidRPr="003E38D6" w:rsidRDefault="00151FD7" w:rsidP="00151FD7">
            <w:pPr>
              <w:pStyle w:val="ENoteTableText"/>
            </w:pPr>
            <w:r w:rsidRPr="003E38D6">
              <w:t>Social and Community Services Pay Equity Special Account (Consequential Amendments) Act 2012</w:t>
            </w:r>
          </w:p>
        </w:tc>
        <w:tc>
          <w:tcPr>
            <w:tcW w:w="993" w:type="dxa"/>
            <w:shd w:val="clear" w:color="auto" w:fill="auto"/>
          </w:tcPr>
          <w:p w:rsidR="00151FD7" w:rsidRPr="003E38D6" w:rsidRDefault="00151FD7" w:rsidP="00151FD7">
            <w:pPr>
              <w:pStyle w:val="ENoteTableText"/>
            </w:pPr>
            <w:r w:rsidRPr="003E38D6">
              <w:t>151, 2012</w:t>
            </w:r>
          </w:p>
        </w:tc>
        <w:tc>
          <w:tcPr>
            <w:tcW w:w="994" w:type="dxa"/>
            <w:shd w:val="clear" w:color="auto" w:fill="auto"/>
          </w:tcPr>
          <w:p w:rsidR="00151FD7" w:rsidRPr="003E38D6" w:rsidRDefault="00151FD7" w:rsidP="00151FD7">
            <w:pPr>
              <w:pStyle w:val="ENoteTableText"/>
            </w:pPr>
            <w:r w:rsidRPr="003E38D6">
              <w:t>8 Nov 2012</w:t>
            </w:r>
          </w:p>
        </w:tc>
        <w:tc>
          <w:tcPr>
            <w:tcW w:w="1845" w:type="dxa"/>
            <w:shd w:val="clear" w:color="auto" w:fill="auto"/>
          </w:tcPr>
          <w:p w:rsidR="00151FD7" w:rsidRPr="003E38D6" w:rsidRDefault="00151FD7" w:rsidP="00B468BB">
            <w:pPr>
              <w:pStyle w:val="ENoteTableText"/>
            </w:pPr>
            <w:r w:rsidRPr="003E38D6">
              <w:t>Sch</w:t>
            </w:r>
            <w:r w:rsidR="004445F3" w:rsidRPr="003E38D6">
              <w:t> </w:t>
            </w:r>
            <w:r w:rsidRPr="003E38D6">
              <w:t>1: 8 Nov 2012 (</w:t>
            </w:r>
            <w:r w:rsidR="00B468BB" w:rsidRPr="003E38D6">
              <w:t>s</w:t>
            </w:r>
            <w:r w:rsidRPr="003E38D6">
              <w:t> 2(1)</w:t>
            </w:r>
            <w:r w:rsidR="00B468BB" w:rsidRPr="003E38D6">
              <w:t xml:space="preserve"> item</w:t>
            </w:r>
            <w:r w:rsidR="003E38D6">
              <w:t> </w:t>
            </w:r>
            <w:r w:rsidR="00B468BB" w:rsidRPr="003E38D6">
              <w:t>2</w:t>
            </w:r>
            <w:r w:rsidRPr="003E38D6">
              <w:t>)</w:t>
            </w:r>
            <w:r w:rsidRPr="003E38D6">
              <w:br/>
              <w:t xml:space="preserve">Remainder: </w:t>
            </w:r>
            <w:r w:rsidR="00B468BB" w:rsidRPr="003E38D6">
              <w:t>8 Nov 2012 (s 2(1) item</w:t>
            </w:r>
            <w:r w:rsidR="003E38D6">
              <w:t> </w:t>
            </w:r>
            <w:r w:rsidR="00B468BB" w:rsidRPr="003E38D6">
              <w:t>1)</w:t>
            </w:r>
          </w:p>
        </w:tc>
        <w:tc>
          <w:tcPr>
            <w:tcW w:w="1417" w:type="dxa"/>
            <w:shd w:val="clear" w:color="auto" w:fill="auto"/>
          </w:tcPr>
          <w:p w:rsidR="00151FD7" w:rsidRPr="003E38D6" w:rsidRDefault="00151FD7" w:rsidP="00151FD7">
            <w:pPr>
              <w:pStyle w:val="ENoteTableText"/>
            </w:pPr>
            <w:r w:rsidRPr="003E38D6">
              <w:t>—</w:t>
            </w:r>
          </w:p>
        </w:tc>
      </w:tr>
      <w:tr w:rsidR="006001D8" w:rsidRPr="003E38D6" w:rsidTr="00726D7E">
        <w:trPr>
          <w:cantSplit/>
        </w:trPr>
        <w:tc>
          <w:tcPr>
            <w:tcW w:w="1841" w:type="dxa"/>
            <w:tcBorders>
              <w:bottom w:val="single" w:sz="4" w:space="0" w:color="auto"/>
            </w:tcBorders>
            <w:shd w:val="clear" w:color="auto" w:fill="auto"/>
          </w:tcPr>
          <w:p w:rsidR="006001D8" w:rsidRPr="003E38D6" w:rsidRDefault="006001D8" w:rsidP="00151FD7">
            <w:pPr>
              <w:pStyle w:val="ENoteTableText"/>
            </w:pPr>
            <w:r w:rsidRPr="003E38D6">
              <w:t>DisabilityCare Australia Fund (Consequential Amendments) Act 2013</w:t>
            </w:r>
          </w:p>
        </w:tc>
        <w:tc>
          <w:tcPr>
            <w:tcW w:w="993" w:type="dxa"/>
            <w:tcBorders>
              <w:bottom w:val="single" w:sz="4" w:space="0" w:color="auto"/>
            </w:tcBorders>
            <w:shd w:val="clear" w:color="auto" w:fill="auto"/>
          </w:tcPr>
          <w:p w:rsidR="006001D8" w:rsidRPr="003E38D6" w:rsidRDefault="006001D8" w:rsidP="00151FD7">
            <w:pPr>
              <w:pStyle w:val="ENoteTableText"/>
            </w:pPr>
            <w:r w:rsidRPr="003E38D6">
              <w:t>86, 2013</w:t>
            </w:r>
          </w:p>
        </w:tc>
        <w:tc>
          <w:tcPr>
            <w:tcW w:w="994" w:type="dxa"/>
            <w:tcBorders>
              <w:bottom w:val="single" w:sz="4" w:space="0" w:color="auto"/>
            </w:tcBorders>
            <w:shd w:val="clear" w:color="auto" w:fill="auto"/>
          </w:tcPr>
          <w:p w:rsidR="006001D8" w:rsidRPr="003E38D6" w:rsidRDefault="006001D8" w:rsidP="006001D8">
            <w:pPr>
              <w:pStyle w:val="ENoteTableText"/>
            </w:pPr>
            <w:r w:rsidRPr="003E38D6">
              <w:t>28</w:t>
            </w:r>
            <w:r w:rsidR="003E38D6">
              <w:t> </w:t>
            </w:r>
            <w:r w:rsidRPr="003E38D6">
              <w:t>June 2013</w:t>
            </w:r>
          </w:p>
        </w:tc>
        <w:tc>
          <w:tcPr>
            <w:tcW w:w="1845" w:type="dxa"/>
            <w:tcBorders>
              <w:bottom w:val="single" w:sz="4" w:space="0" w:color="auto"/>
            </w:tcBorders>
            <w:shd w:val="clear" w:color="auto" w:fill="auto"/>
          </w:tcPr>
          <w:p w:rsidR="006001D8" w:rsidRPr="003E38D6" w:rsidRDefault="006001D8" w:rsidP="00694E87">
            <w:pPr>
              <w:pStyle w:val="ENoteTableText"/>
            </w:pPr>
            <w:r w:rsidRPr="003E38D6">
              <w:t>Sch 1 (items</w:t>
            </w:r>
            <w:r w:rsidR="003E38D6">
              <w:t> </w:t>
            </w:r>
            <w:r w:rsidRPr="003E38D6">
              <w:t>1</w:t>
            </w:r>
            <w:r w:rsidR="00694E87" w:rsidRPr="003E38D6">
              <w:t>–</w:t>
            </w:r>
            <w:r w:rsidRPr="003E38D6">
              <w:t>3): 1</w:t>
            </w:r>
            <w:r w:rsidR="003E38D6">
              <w:t> </w:t>
            </w:r>
            <w:r w:rsidRPr="003E38D6">
              <w:t>July 2014 (s 2(1) item</w:t>
            </w:r>
            <w:r w:rsidR="003E38D6">
              <w:t> </w:t>
            </w:r>
            <w:r w:rsidRPr="003E38D6">
              <w:t>2)</w:t>
            </w:r>
          </w:p>
        </w:tc>
        <w:tc>
          <w:tcPr>
            <w:tcW w:w="1417" w:type="dxa"/>
            <w:tcBorders>
              <w:bottom w:val="single" w:sz="4" w:space="0" w:color="auto"/>
            </w:tcBorders>
            <w:shd w:val="clear" w:color="auto" w:fill="auto"/>
          </w:tcPr>
          <w:p w:rsidR="006001D8" w:rsidRPr="003E38D6" w:rsidRDefault="006001D8" w:rsidP="00151FD7">
            <w:pPr>
              <w:pStyle w:val="ENoteTableText"/>
            </w:pPr>
            <w:r w:rsidRPr="003E38D6">
              <w:t>—</w:t>
            </w:r>
          </w:p>
        </w:tc>
      </w:tr>
      <w:tr w:rsidR="00CA4DB4" w:rsidRPr="003E38D6" w:rsidTr="00726D7E">
        <w:trPr>
          <w:cantSplit/>
        </w:trPr>
        <w:tc>
          <w:tcPr>
            <w:tcW w:w="1841" w:type="dxa"/>
            <w:tcBorders>
              <w:bottom w:val="nil"/>
            </w:tcBorders>
            <w:shd w:val="clear" w:color="auto" w:fill="auto"/>
          </w:tcPr>
          <w:p w:rsidR="00CA4DB4" w:rsidRPr="003E38D6" w:rsidRDefault="00CA4DB4" w:rsidP="00151FD7">
            <w:pPr>
              <w:pStyle w:val="ENoteTableText"/>
            </w:pPr>
            <w:r w:rsidRPr="003E38D6">
              <w:t>Public Governance, Performance and Accountability (Consequential and Transitional Provisions) Act 2014</w:t>
            </w:r>
          </w:p>
        </w:tc>
        <w:tc>
          <w:tcPr>
            <w:tcW w:w="993" w:type="dxa"/>
            <w:tcBorders>
              <w:bottom w:val="nil"/>
            </w:tcBorders>
            <w:shd w:val="clear" w:color="auto" w:fill="auto"/>
          </w:tcPr>
          <w:p w:rsidR="00CA4DB4" w:rsidRPr="003E38D6" w:rsidRDefault="00CA4DB4" w:rsidP="00151FD7">
            <w:pPr>
              <w:pStyle w:val="ENoteTableText"/>
            </w:pPr>
            <w:r w:rsidRPr="003E38D6">
              <w:t>62, 2014</w:t>
            </w:r>
          </w:p>
        </w:tc>
        <w:tc>
          <w:tcPr>
            <w:tcW w:w="994" w:type="dxa"/>
            <w:tcBorders>
              <w:bottom w:val="nil"/>
            </w:tcBorders>
            <w:shd w:val="clear" w:color="auto" w:fill="auto"/>
          </w:tcPr>
          <w:p w:rsidR="00CA4DB4" w:rsidRPr="003E38D6" w:rsidRDefault="00CA4DB4" w:rsidP="00694E87">
            <w:pPr>
              <w:pStyle w:val="ENoteTableText"/>
            </w:pPr>
            <w:r w:rsidRPr="003E38D6">
              <w:t>30</w:t>
            </w:r>
            <w:r w:rsidR="003E38D6">
              <w:t> </w:t>
            </w:r>
            <w:r w:rsidRPr="003E38D6">
              <w:t>June 2014</w:t>
            </w:r>
          </w:p>
        </w:tc>
        <w:tc>
          <w:tcPr>
            <w:tcW w:w="1845" w:type="dxa"/>
            <w:tcBorders>
              <w:bottom w:val="nil"/>
            </w:tcBorders>
            <w:shd w:val="clear" w:color="auto" w:fill="auto"/>
          </w:tcPr>
          <w:p w:rsidR="00CA4DB4" w:rsidRPr="003E38D6" w:rsidRDefault="00CA4DB4" w:rsidP="00694E87">
            <w:pPr>
              <w:pStyle w:val="ENoteTableText"/>
            </w:pPr>
            <w:r w:rsidRPr="003E38D6">
              <w:t>Sch 8 (items</w:t>
            </w:r>
            <w:r w:rsidR="003E38D6">
              <w:t> </w:t>
            </w:r>
            <w:r w:rsidRPr="003E38D6">
              <w:t>45</w:t>
            </w:r>
            <w:r w:rsidR="00694E87" w:rsidRPr="003E38D6">
              <w:t>–</w:t>
            </w:r>
            <w:r w:rsidRPr="003E38D6">
              <w:t>47)</w:t>
            </w:r>
            <w:r w:rsidR="001E798D" w:rsidRPr="003E38D6">
              <w:t xml:space="preserve"> and Sch 14 (items</w:t>
            </w:r>
            <w:r w:rsidR="003E38D6">
              <w:t> </w:t>
            </w:r>
            <w:r w:rsidR="001E798D" w:rsidRPr="003E38D6">
              <w:t>1–4)</w:t>
            </w:r>
            <w:r w:rsidRPr="003E38D6">
              <w:t>: 1</w:t>
            </w:r>
            <w:r w:rsidR="003E38D6">
              <w:t> </w:t>
            </w:r>
            <w:r w:rsidRPr="003E38D6">
              <w:t>July 2014 (s 2(1) item</w:t>
            </w:r>
            <w:r w:rsidR="001E798D" w:rsidRPr="003E38D6">
              <w:t>s</w:t>
            </w:r>
            <w:r w:rsidR="003E38D6">
              <w:t> </w:t>
            </w:r>
            <w:r w:rsidRPr="003E38D6">
              <w:t>6</w:t>
            </w:r>
            <w:r w:rsidR="001E798D" w:rsidRPr="003E38D6">
              <w:t>, 14</w:t>
            </w:r>
            <w:r w:rsidR="006001D8" w:rsidRPr="003E38D6">
              <w:t>)</w:t>
            </w:r>
          </w:p>
        </w:tc>
        <w:tc>
          <w:tcPr>
            <w:tcW w:w="1417" w:type="dxa"/>
            <w:tcBorders>
              <w:bottom w:val="nil"/>
            </w:tcBorders>
            <w:shd w:val="clear" w:color="auto" w:fill="auto"/>
          </w:tcPr>
          <w:p w:rsidR="00CA4DB4" w:rsidRPr="003E38D6" w:rsidRDefault="001E798D" w:rsidP="00151FD7">
            <w:pPr>
              <w:pStyle w:val="ENoteTableText"/>
            </w:pPr>
            <w:r w:rsidRPr="003E38D6">
              <w:t>Sch 14 (items</w:t>
            </w:r>
            <w:r w:rsidR="003E38D6">
              <w:t> </w:t>
            </w:r>
            <w:r w:rsidRPr="003E38D6">
              <w:t>1–4)</w:t>
            </w:r>
          </w:p>
        </w:tc>
      </w:tr>
      <w:tr w:rsidR="00726D7E" w:rsidRPr="003E38D6" w:rsidTr="00726D7E">
        <w:trPr>
          <w:cantSplit/>
        </w:trPr>
        <w:tc>
          <w:tcPr>
            <w:tcW w:w="1838" w:type="dxa"/>
            <w:tcBorders>
              <w:top w:val="nil"/>
              <w:bottom w:val="nil"/>
            </w:tcBorders>
            <w:shd w:val="clear" w:color="auto" w:fill="auto"/>
          </w:tcPr>
          <w:p w:rsidR="00726D7E" w:rsidRPr="003E38D6" w:rsidRDefault="00726D7E" w:rsidP="003F4971">
            <w:pPr>
              <w:pStyle w:val="ENoteTTIndentHeading"/>
            </w:pPr>
            <w:r w:rsidRPr="003E38D6">
              <w:t>as amended by</w:t>
            </w:r>
          </w:p>
        </w:tc>
        <w:tc>
          <w:tcPr>
            <w:tcW w:w="992" w:type="dxa"/>
            <w:tcBorders>
              <w:top w:val="nil"/>
              <w:bottom w:val="nil"/>
            </w:tcBorders>
            <w:shd w:val="clear" w:color="auto" w:fill="auto"/>
          </w:tcPr>
          <w:p w:rsidR="00726D7E" w:rsidRPr="003E38D6" w:rsidRDefault="00726D7E" w:rsidP="003F4971">
            <w:pPr>
              <w:pStyle w:val="ENoteTableText"/>
            </w:pPr>
          </w:p>
        </w:tc>
        <w:tc>
          <w:tcPr>
            <w:tcW w:w="993" w:type="dxa"/>
            <w:tcBorders>
              <w:top w:val="nil"/>
              <w:bottom w:val="nil"/>
            </w:tcBorders>
            <w:shd w:val="clear" w:color="auto" w:fill="auto"/>
          </w:tcPr>
          <w:p w:rsidR="00726D7E" w:rsidRPr="003E38D6" w:rsidRDefault="00726D7E" w:rsidP="003F4971">
            <w:pPr>
              <w:pStyle w:val="ENoteTableText"/>
            </w:pPr>
          </w:p>
        </w:tc>
        <w:tc>
          <w:tcPr>
            <w:tcW w:w="1842" w:type="dxa"/>
            <w:tcBorders>
              <w:top w:val="nil"/>
              <w:bottom w:val="nil"/>
            </w:tcBorders>
            <w:shd w:val="clear" w:color="auto" w:fill="auto"/>
          </w:tcPr>
          <w:p w:rsidR="00726D7E" w:rsidRPr="003E38D6" w:rsidRDefault="00726D7E" w:rsidP="003F4971">
            <w:pPr>
              <w:pStyle w:val="ENoteTableText"/>
            </w:pPr>
          </w:p>
        </w:tc>
        <w:tc>
          <w:tcPr>
            <w:tcW w:w="1420" w:type="dxa"/>
            <w:tcBorders>
              <w:top w:val="nil"/>
              <w:bottom w:val="nil"/>
            </w:tcBorders>
            <w:shd w:val="clear" w:color="auto" w:fill="auto"/>
          </w:tcPr>
          <w:p w:rsidR="00726D7E" w:rsidRPr="003E38D6" w:rsidRDefault="00726D7E" w:rsidP="003F4971">
            <w:pPr>
              <w:pStyle w:val="ENoteTableText"/>
            </w:pPr>
          </w:p>
        </w:tc>
      </w:tr>
      <w:tr w:rsidR="00726D7E" w:rsidRPr="003E38D6" w:rsidTr="00726D7E">
        <w:trPr>
          <w:cantSplit/>
        </w:trPr>
        <w:tc>
          <w:tcPr>
            <w:tcW w:w="1838" w:type="dxa"/>
            <w:tcBorders>
              <w:top w:val="nil"/>
              <w:bottom w:val="single" w:sz="4" w:space="0" w:color="auto"/>
            </w:tcBorders>
            <w:shd w:val="clear" w:color="auto" w:fill="auto"/>
          </w:tcPr>
          <w:p w:rsidR="00726D7E" w:rsidRPr="003E38D6" w:rsidRDefault="00726D7E" w:rsidP="003F4971">
            <w:pPr>
              <w:pStyle w:val="ENoteTTi"/>
            </w:pPr>
            <w:r w:rsidRPr="003E38D6">
              <w:t>Public Governance and Resources Legislation Amendment Act (No.</w:t>
            </w:r>
            <w:r w:rsidR="003E38D6">
              <w:t> </w:t>
            </w:r>
            <w:r w:rsidRPr="003E38D6">
              <w:t>1) 2015</w:t>
            </w:r>
          </w:p>
        </w:tc>
        <w:tc>
          <w:tcPr>
            <w:tcW w:w="992" w:type="dxa"/>
            <w:tcBorders>
              <w:top w:val="nil"/>
              <w:bottom w:val="single" w:sz="4" w:space="0" w:color="auto"/>
            </w:tcBorders>
            <w:shd w:val="clear" w:color="auto" w:fill="auto"/>
          </w:tcPr>
          <w:p w:rsidR="00726D7E" w:rsidRPr="003E38D6" w:rsidRDefault="00726D7E" w:rsidP="003F4971">
            <w:pPr>
              <w:pStyle w:val="ENoteTableText"/>
            </w:pPr>
            <w:r w:rsidRPr="003E38D6">
              <w:t>36, 2015</w:t>
            </w:r>
          </w:p>
        </w:tc>
        <w:tc>
          <w:tcPr>
            <w:tcW w:w="993" w:type="dxa"/>
            <w:tcBorders>
              <w:top w:val="nil"/>
              <w:bottom w:val="single" w:sz="4" w:space="0" w:color="auto"/>
            </w:tcBorders>
            <w:shd w:val="clear" w:color="auto" w:fill="auto"/>
          </w:tcPr>
          <w:p w:rsidR="00726D7E" w:rsidRPr="003E38D6" w:rsidRDefault="00726D7E" w:rsidP="003F4971">
            <w:pPr>
              <w:pStyle w:val="ENoteTableText"/>
            </w:pPr>
            <w:r w:rsidRPr="003E38D6">
              <w:t>13 Apr 2015</w:t>
            </w:r>
          </w:p>
        </w:tc>
        <w:tc>
          <w:tcPr>
            <w:tcW w:w="1842" w:type="dxa"/>
            <w:tcBorders>
              <w:top w:val="nil"/>
              <w:bottom w:val="single" w:sz="4" w:space="0" w:color="auto"/>
            </w:tcBorders>
            <w:shd w:val="clear" w:color="auto" w:fill="auto"/>
          </w:tcPr>
          <w:p w:rsidR="00726D7E" w:rsidRPr="003E38D6" w:rsidRDefault="00726D7E" w:rsidP="003F4971">
            <w:pPr>
              <w:pStyle w:val="ENoteTableText"/>
            </w:pPr>
            <w:r w:rsidRPr="003E38D6">
              <w:t>Sch 2 (item</w:t>
            </w:r>
            <w:r w:rsidR="003E38D6">
              <w:t> </w:t>
            </w:r>
            <w:r w:rsidRPr="003E38D6">
              <w:t>7) and Sch 7: 14 Apr 2015 (s 2)</w:t>
            </w:r>
          </w:p>
        </w:tc>
        <w:tc>
          <w:tcPr>
            <w:tcW w:w="1420" w:type="dxa"/>
            <w:tcBorders>
              <w:top w:val="nil"/>
              <w:bottom w:val="single" w:sz="4" w:space="0" w:color="auto"/>
            </w:tcBorders>
            <w:shd w:val="clear" w:color="auto" w:fill="auto"/>
          </w:tcPr>
          <w:p w:rsidR="00726D7E" w:rsidRPr="003E38D6" w:rsidRDefault="00726D7E" w:rsidP="003F4971">
            <w:pPr>
              <w:pStyle w:val="ENoteTableText"/>
            </w:pPr>
            <w:r w:rsidRPr="003E38D6">
              <w:t>Sch 7</w:t>
            </w:r>
          </w:p>
        </w:tc>
      </w:tr>
      <w:tr w:rsidR="006A335A" w:rsidRPr="003E38D6" w:rsidTr="003F4971">
        <w:trPr>
          <w:cantSplit/>
        </w:trPr>
        <w:tc>
          <w:tcPr>
            <w:tcW w:w="1841" w:type="dxa"/>
            <w:shd w:val="clear" w:color="auto" w:fill="auto"/>
          </w:tcPr>
          <w:p w:rsidR="006A335A" w:rsidRPr="003E38D6" w:rsidRDefault="006A335A" w:rsidP="00B150F4">
            <w:pPr>
              <w:pStyle w:val="ENoteTableText"/>
            </w:pPr>
            <w:r w:rsidRPr="003E38D6">
              <w:t>Fuel Indexation (Road Funding) Act 2015</w:t>
            </w:r>
          </w:p>
        </w:tc>
        <w:tc>
          <w:tcPr>
            <w:tcW w:w="993" w:type="dxa"/>
            <w:shd w:val="clear" w:color="auto" w:fill="auto"/>
          </w:tcPr>
          <w:p w:rsidR="006A335A" w:rsidRPr="003E38D6" w:rsidRDefault="006A335A" w:rsidP="00B150F4">
            <w:pPr>
              <w:pStyle w:val="ENoteTableText"/>
            </w:pPr>
            <w:r w:rsidRPr="003E38D6">
              <w:t>102, 2015</w:t>
            </w:r>
          </w:p>
        </w:tc>
        <w:tc>
          <w:tcPr>
            <w:tcW w:w="994" w:type="dxa"/>
            <w:shd w:val="clear" w:color="auto" w:fill="auto"/>
          </w:tcPr>
          <w:p w:rsidR="006A335A" w:rsidRPr="003E38D6" w:rsidRDefault="006A335A" w:rsidP="00B150F4">
            <w:pPr>
              <w:pStyle w:val="ENoteTableText"/>
            </w:pPr>
            <w:r w:rsidRPr="003E38D6">
              <w:t>30</w:t>
            </w:r>
            <w:r w:rsidR="003E38D6">
              <w:t> </w:t>
            </w:r>
            <w:r w:rsidRPr="003E38D6">
              <w:t>June 2015</w:t>
            </w:r>
          </w:p>
        </w:tc>
        <w:tc>
          <w:tcPr>
            <w:tcW w:w="1845" w:type="dxa"/>
            <w:shd w:val="clear" w:color="auto" w:fill="auto"/>
          </w:tcPr>
          <w:p w:rsidR="006A335A" w:rsidRPr="003E38D6" w:rsidRDefault="006A335A" w:rsidP="00B150F4">
            <w:pPr>
              <w:pStyle w:val="ENoteTableText"/>
            </w:pPr>
            <w:r w:rsidRPr="003E38D6">
              <w:t>Sch 1 (item</w:t>
            </w:r>
            <w:r w:rsidR="003E38D6">
              <w:t> </w:t>
            </w:r>
            <w:r w:rsidRPr="003E38D6">
              <w:t>1): 30</w:t>
            </w:r>
            <w:r w:rsidR="003E38D6">
              <w:t> </w:t>
            </w:r>
            <w:r w:rsidRPr="003E38D6">
              <w:t>June 2015 (s 2(1) item</w:t>
            </w:r>
            <w:r w:rsidR="003E38D6">
              <w:t> </w:t>
            </w:r>
            <w:r w:rsidRPr="003E38D6">
              <w:t>2)</w:t>
            </w:r>
          </w:p>
        </w:tc>
        <w:tc>
          <w:tcPr>
            <w:tcW w:w="1417" w:type="dxa"/>
            <w:shd w:val="clear" w:color="auto" w:fill="auto"/>
          </w:tcPr>
          <w:p w:rsidR="006A335A" w:rsidRPr="003E38D6" w:rsidRDefault="006A335A" w:rsidP="00151FD7">
            <w:pPr>
              <w:pStyle w:val="ENoteTableText"/>
            </w:pPr>
            <w:r w:rsidRPr="003E38D6">
              <w:t>—</w:t>
            </w:r>
          </w:p>
        </w:tc>
      </w:tr>
      <w:tr w:rsidR="008E68DB" w:rsidRPr="003E38D6" w:rsidTr="00726D7E">
        <w:trPr>
          <w:cantSplit/>
        </w:trPr>
        <w:tc>
          <w:tcPr>
            <w:tcW w:w="1841" w:type="dxa"/>
            <w:tcBorders>
              <w:bottom w:val="single" w:sz="12" w:space="0" w:color="auto"/>
            </w:tcBorders>
            <w:shd w:val="clear" w:color="auto" w:fill="auto"/>
          </w:tcPr>
          <w:p w:rsidR="008E68DB" w:rsidRPr="003E38D6" w:rsidRDefault="008E68DB" w:rsidP="00B150F4">
            <w:pPr>
              <w:pStyle w:val="ENoteTableText"/>
            </w:pPr>
            <w:r w:rsidRPr="003E38D6">
              <w:t>Medical Research Future Fund (Consequential Amendments) Act 2015</w:t>
            </w:r>
          </w:p>
        </w:tc>
        <w:tc>
          <w:tcPr>
            <w:tcW w:w="993" w:type="dxa"/>
            <w:tcBorders>
              <w:bottom w:val="single" w:sz="12" w:space="0" w:color="auto"/>
            </w:tcBorders>
            <w:shd w:val="clear" w:color="auto" w:fill="auto"/>
          </w:tcPr>
          <w:p w:rsidR="008E68DB" w:rsidRPr="003E38D6" w:rsidRDefault="008E68DB" w:rsidP="00B150F4">
            <w:pPr>
              <w:pStyle w:val="ENoteTableText"/>
            </w:pPr>
            <w:r w:rsidRPr="003E38D6">
              <w:t>117, 2015</w:t>
            </w:r>
          </w:p>
        </w:tc>
        <w:tc>
          <w:tcPr>
            <w:tcW w:w="994" w:type="dxa"/>
            <w:tcBorders>
              <w:bottom w:val="single" w:sz="12" w:space="0" w:color="auto"/>
            </w:tcBorders>
            <w:shd w:val="clear" w:color="auto" w:fill="auto"/>
          </w:tcPr>
          <w:p w:rsidR="008E68DB" w:rsidRPr="003E38D6" w:rsidRDefault="008E68DB" w:rsidP="00B150F4">
            <w:pPr>
              <w:pStyle w:val="ENoteTableText"/>
            </w:pPr>
            <w:r w:rsidRPr="003E38D6">
              <w:t>26 Aug 2015</w:t>
            </w:r>
          </w:p>
        </w:tc>
        <w:tc>
          <w:tcPr>
            <w:tcW w:w="1845" w:type="dxa"/>
            <w:tcBorders>
              <w:bottom w:val="single" w:sz="12" w:space="0" w:color="auto"/>
            </w:tcBorders>
            <w:shd w:val="clear" w:color="auto" w:fill="auto"/>
          </w:tcPr>
          <w:p w:rsidR="008E68DB" w:rsidRPr="003E38D6" w:rsidRDefault="008E68DB" w:rsidP="002940A8">
            <w:pPr>
              <w:pStyle w:val="ENoteTableText"/>
            </w:pPr>
            <w:r w:rsidRPr="003E38D6">
              <w:t>Sch 1 (items</w:t>
            </w:r>
            <w:r w:rsidR="003E38D6">
              <w:t> </w:t>
            </w:r>
            <w:r w:rsidRPr="003E38D6">
              <w:t>1–3): 27 Aug 2015 (s 2(1) item</w:t>
            </w:r>
            <w:r w:rsidR="003E38D6">
              <w:t> </w:t>
            </w:r>
            <w:r w:rsidRPr="003E38D6">
              <w:t>2)</w:t>
            </w:r>
            <w:r w:rsidRPr="003E38D6">
              <w:br/>
              <w:t>Sch 2</w:t>
            </w:r>
            <w:r w:rsidR="00D111E7" w:rsidRPr="003E38D6">
              <w:t xml:space="preserve"> (items</w:t>
            </w:r>
            <w:r w:rsidR="003E38D6">
              <w:t> </w:t>
            </w:r>
            <w:r w:rsidR="00D111E7" w:rsidRPr="003E38D6">
              <w:t>1–4)</w:t>
            </w:r>
            <w:r w:rsidRPr="003E38D6">
              <w:t xml:space="preserve">: </w:t>
            </w:r>
            <w:r w:rsidR="002940A8" w:rsidRPr="003E38D6">
              <w:rPr>
                <w:u w:val="single"/>
              </w:rPr>
              <w:t>awaiting commencement</w:t>
            </w:r>
            <w:r w:rsidRPr="003E38D6">
              <w:rPr>
                <w:u w:val="single"/>
              </w:rPr>
              <w:t xml:space="preserve"> (s 2(1) item</w:t>
            </w:r>
            <w:r w:rsidR="003E38D6">
              <w:rPr>
                <w:u w:val="single"/>
              </w:rPr>
              <w:t> </w:t>
            </w:r>
            <w:r w:rsidRPr="003E38D6">
              <w:rPr>
                <w:u w:val="single"/>
              </w:rPr>
              <w:t>3</w:t>
            </w:r>
            <w:r w:rsidRPr="003E38D6">
              <w:t>)</w:t>
            </w:r>
          </w:p>
        </w:tc>
        <w:tc>
          <w:tcPr>
            <w:tcW w:w="1417" w:type="dxa"/>
            <w:tcBorders>
              <w:bottom w:val="single" w:sz="12" w:space="0" w:color="auto"/>
            </w:tcBorders>
            <w:shd w:val="clear" w:color="auto" w:fill="auto"/>
          </w:tcPr>
          <w:p w:rsidR="008E68DB" w:rsidRPr="003E38D6" w:rsidRDefault="00277AC3" w:rsidP="00151FD7">
            <w:pPr>
              <w:pStyle w:val="ENoteTableText"/>
            </w:pPr>
            <w:r w:rsidRPr="003E38D6">
              <w:t>—</w:t>
            </w:r>
          </w:p>
        </w:tc>
      </w:tr>
    </w:tbl>
    <w:p w:rsidR="00151FD7" w:rsidRPr="003E38D6" w:rsidRDefault="00151FD7" w:rsidP="00CA4DB4">
      <w:pPr>
        <w:pStyle w:val="Tabletext"/>
      </w:pPr>
    </w:p>
    <w:p w:rsidR="00E4207A" w:rsidRPr="003E38D6" w:rsidRDefault="00E4207A" w:rsidP="00E4207A">
      <w:pPr>
        <w:pStyle w:val="ENotesHeading2"/>
        <w:pageBreakBefore/>
        <w:outlineLvl w:val="9"/>
      </w:pPr>
      <w:bookmarkStart w:id="16" w:name="_Toc429573595"/>
      <w:r w:rsidRPr="003E38D6">
        <w:t>Endnote 4—Amendment history</w:t>
      </w:r>
      <w:bookmarkEnd w:id="16"/>
    </w:p>
    <w:p w:rsidR="00E4207A" w:rsidRPr="003E38D6" w:rsidRDefault="00E4207A" w:rsidP="00E4207A">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E4207A" w:rsidRPr="003E38D6" w:rsidTr="00CA4DB4">
        <w:trPr>
          <w:cantSplit/>
          <w:tblHeader/>
        </w:trPr>
        <w:tc>
          <w:tcPr>
            <w:tcW w:w="2139" w:type="dxa"/>
            <w:tcBorders>
              <w:top w:val="single" w:sz="12" w:space="0" w:color="auto"/>
              <w:bottom w:val="single" w:sz="12" w:space="0" w:color="auto"/>
            </w:tcBorders>
            <w:shd w:val="clear" w:color="auto" w:fill="auto"/>
          </w:tcPr>
          <w:p w:rsidR="00E4207A" w:rsidRPr="003E38D6" w:rsidRDefault="00E4207A" w:rsidP="00CA4DB4">
            <w:pPr>
              <w:pStyle w:val="ENoteTableHeading"/>
              <w:rPr>
                <w:rFonts w:cs="Arial"/>
              </w:rPr>
            </w:pPr>
            <w:r w:rsidRPr="003E38D6">
              <w:rPr>
                <w:rFonts w:cs="Arial"/>
              </w:rPr>
              <w:t>Provision affected</w:t>
            </w:r>
          </w:p>
        </w:tc>
        <w:tc>
          <w:tcPr>
            <w:tcW w:w="4943" w:type="dxa"/>
            <w:tcBorders>
              <w:top w:val="single" w:sz="12" w:space="0" w:color="auto"/>
              <w:bottom w:val="single" w:sz="12" w:space="0" w:color="auto"/>
            </w:tcBorders>
            <w:shd w:val="clear" w:color="auto" w:fill="auto"/>
          </w:tcPr>
          <w:p w:rsidR="00E4207A" w:rsidRPr="003E38D6" w:rsidRDefault="00E4207A" w:rsidP="00CA4DB4">
            <w:pPr>
              <w:pStyle w:val="ENoteTableHeading"/>
              <w:rPr>
                <w:rFonts w:cs="Arial"/>
              </w:rPr>
            </w:pPr>
            <w:r w:rsidRPr="003E38D6">
              <w:rPr>
                <w:rFonts w:cs="Arial"/>
              </w:rPr>
              <w:t>How affected</w:t>
            </w:r>
          </w:p>
        </w:tc>
      </w:tr>
      <w:tr w:rsidR="00151FD7" w:rsidRPr="003E38D6" w:rsidTr="00151FD7">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151FD7" w:rsidRPr="003E38D6" w:rsidRDefault="00151FD7" w:rsidP="00151FD7">
            <w:pPr>
              <w:pStyle w:val="ENoteTableText"/>
            </w:pPr>
            <w:r w:rsidRPr="003E38D6">
              <w:rPr>
                <w:b/>
              </w:rPr>
              <w:t>Part</w:t>
            </w:r>
            <w:r w:rsidR="003E38D6">
              <w:rPr>
                <w:b/>
              </w:rPr>
              <w:t> </w:t>
            </w:r>
            <w:r w:rsidRPr="003E38D6">
              <w:rPr>
                <w:b/>
              </w:rPr>
              <w:t>2</w:t>
            </w:r>
          </w:p>
        </w:tc>
        <w:tc>
          <w:tcPr>
            <w:tcW w:w="4943" w:type="dxa"/>
            <w:tcBorders>
              <w:top w:val="single" w:sz="12" w:space="0" w:color="auto"/>
            </w:tcBorders>
            <w:shd w:val="clear" w:color="auto" w:fill="auto"/>
          </w:tcPr>
          <w:p w:rsidR="00151FD7" w:rsidRPr="003E38D6" w:rsidRDefault="00151FD7" w:rsidP="00151FD7">
            <w:pPr>
              <w:pStyle w:val="ENoteTableText"/>
            </w:pPr>
          </w:p>
        </w:tc>
      </w:tr>
      <w:tr w:rsidR="00CF482B" w:rsidRPr="003E38D6" w:rsidTr="00151FD7">
        <w:tblPrEx>
          <w:tblBorders>
            <w:top w:val="none" w:sz="0" w:space="0" w:color="auto"/>
            <w:bottom w:val="none" w:sz="0" w:space="0" w:color="auto"/>
          </w:tblBorders>
        </w:tblPrEx>
        <w:trPr>
          <w:cantSplit/>
        </w:trPr>
        <w:tc>
          <w:tcPr>
            <w:tcW w:w="2139" w:type="dxa"/>
            <w:shd w:val="clear" w:color="auto" w:fill="auto"/>
          </w:tcPr>
          <w:p w:rsidR="00CF482B" w:rsidRPr="003E38D6" w:rsidRDefault="00CF482B" w:rsidP="001C0E74">
            <w:pPr>
              <w:pStyle w:val="ENoteTableText"/>
              <w:tabs>
                <w:tab w:val="center" w:leader="dot" w:pos="2268"/>
              </w:tabs>
            </w:pPr>
            <w:r w:rsidRPr="003E38D6">
              <w:t>s 5</w:t>
            </w:r>
            <w:r w:rsidRPr="003E38D6">
              <w:tab/>
            </w:r>
          </w:p>
        </w:tc>
        <w:tc>
          <w:tcPr>
            <w:tcW w:w="4943" w:type="dxa"/>
            <w:shd w:val="clear" w:color="auto" w:fill="auto"/>
          </w:tcPr>
          <w:p w:rsidR="00CF482B" w:rsidRPr="003E38D6" w:rsidRDefault="00CF482B" w:rsidP="003F4971">
            <w:pPr>
              <w:pStyle w:val="ENoteTableText"/>
            </w:pPr>
            <w:r w:rsidRPr="003E38D6">
              <w:t xml:space="preserve">am </w:t>
            </w:r>
            <w:r w:rsidR="002F54A5" w:rsidRPr="003E38D6">
              <w:t xml:space="preserve">No 12, 2009; No 151, 2012; No 86, 2013; </w:t>
            </w:r>
            <w:r w:rsidRPr="003E38D6">
              <w:t>No 62, 2014</w:t>
            </w:r>
            <w:r w:rsidR="002F54A5" w:rsidRPr="003E38D6">
              <w:t xml:space="preserve">; </w:t>
            </w:r>
            <w:r w:rsidR="006A335A" w:rsidRPr="003E38D6">
              <w:t>No 102, 2015</w:t>
            </w:r>
            <w:r w:rsidR="00222198" w:rsidRPr="003E38D6">
              <w:t>; No 117, 2015</w:t>
            </w:r>
            <w:r w:rsidR="003F4971" w:rsidRPr="003E38D6">
              <w:t xml:space="preserve"> </w:t>
            </w:r>
            <w:r w:rsidR="003F4971" w:rsidRPr="003E38D6">
              <w:rPr>
                <w:u w:val="single"/>
              </w:rPr>
              <w:t>(Sch 2 item</w:t>
            </w:r>
            <w:r w:rsidR="003E38D6">
              <w:rPr>
                <w:u w:val="single"/>
              </w:rPr>
              <w:t> </w:t>
            </w:r>
            <w:r w:rsidR="003F4971" w:rsidRPr="003E38D6">
              <w:rPr>
                <w:u w:val="single"/>
              </w:rPr>
              <w:t>1)</w:t>
            </w:r>
          </w:p>
        </w:tc>
      </w:tr>
      <w:tr w:rsidR="00151FD7" w:rsidRPr="003E38D6" w:rsidTr="00151FD7">
        <w:tblPrEx>
          <w:tblBorders>
            <w:top w:val="none" w:sz="0" w:space="0" w:color="auto"/>
            <w:bottom w:val="none" w:sz="0" w:space="0" w:color="auto"/>
          </w:tblBorders>
        </w:tblPrEx>
        <w:trPr>
          <w:cantSplit/>
        </w:trPr>
        <w:tc>
          <w:tcPr>
            <w:tcW w:w="2139" w:type="dxa"/>
            <w:shd w:val="clear" w:color="auto" w:fill="auto"/>
          </w:tcPr>
          <w:p w:rsidR="00151FD7" w:rsidRPr="003E38D6" w:rsidRDefault="00151FD7" w:rsidP="00151FD7">
            <w:pPr>
              <w:pStyle w:val="ENoteTableText"/>
            </w:pPr>
            <w:r w:rsidRPr="003E38D6">
              <w:rPr>
                <w:b/>
              </w:rPr>
              <w:t>Part</w:t>
            </w:r>
            <w:r w:rsidR="003E38D6">
              <w:rPr>
                <w:b/>
              </w:rPr>
              <w:t> </w:t>
            </w:r>
            <w:r w:rsidRPr="003E38D6">
              <w:rPr>
                <w:b/>
              </w:rPr>
              <w:t>3</w:t>
            </w:r>
          </w:p>
        </w:tc>
        <w:tc>
          <w:tcPr>
            <w:tcW w:w="4943" w:type="dxa"/>
            <w:shd w:val="clear" w:color="auto" w:fill="auto"/>
          </w:tcPr>
          <w:p w:rsidR="00151FD7" w:rsidRPr="003E38D6" w:rsidRDefault="00151FD7" w:rsidP="00151FD7">
            <w:pPr>
              <w:pStyle w:val="ENoteTableText"/>
            </w:pPr>
          </w:p>
        </w:tc>
      </w:tr>
      <w:tr w:rsidR="00151FD7" w:rsidRPr="003E38D6" w:rsidTr="00151FD7">
        <w:tblPrEx>
          <w:tblBorders>
            <w:top w:val="none" w:sz="0" w:space="0" w:color="auto"/>
            <w:bottom w:val="none" w:sz="0" w:space="0" w:color="auto"/>
          </w:tblBorders>
        </w:tblPrEx>
        <w:trPr>
          <w:cantSplit/>
        </w:trPr>
        <w:tc>
          <w:tcPr>
            <w:tcW w:w="2139" w:type="dxa"/>
            <w:shd w:val="clear" w:color="auto" w:fill="auto"/>
          </w:tcPr>
          <w:p w:rsidR="00151FD7" w:rsidRPr="003E38D6" w:rsidRDefault="001C0E74" w:rsidP="001C0E74">
            <w:pPr>
              <w:pStyle w:val="ENoteTableText"/>
              <w:tabs>
                <w:tab w:val="center" w:leader="dot" w:pos="2268"/>
              </w:tabs>
            </w:pPr>
            <w:r w:rsidRPr="003E38D6">
              <w:t>s</w:t>
            </w:r>
            <w:r w:rsidR="00151FD7" w:rsidRPr="003E38D6">
              <w:t xml:space="preserve"> 7</w:t>
            </w:r>
            <w:r w:rsidR="00151FD7" w:rsidRPr="003E38D6">
              <w:tab/>
            </w:r>
          </w:p>
        </w:tc>
        <w:tc>
          <w:tcPr>
            <w:tcW w:w="4943" w:type="dxa"/>
            <w:shd w:val="clear" w:color="auto" w:fill="auto"/>
          </w:tcPr>
          <w:p w:rsidR="00151FD7" w:rsidRPr="003E38D6" w:rsidRDefault="00151FD7" w:rsidP="003F4971">
            <w:pPr>
              <w:pStyle w:val="ENoteTableText"/>
            </w:pPr>
            <w:r w:rsidRPr="003E38D6">
              <w:t>am No</w:t>
            </w:r>
            <w:r w:rsidR="004445F3" w:rsidRPr="003E38D6">
              <w:t> </w:t>
            </w:r>
            <w:r w:rsidRPr="003E38D6">
              <w:t>12, 2009</w:t>
            </w:r>
            <w:r w:rsidR="006001D8" w:rsidRPr="003E38D6">
              <w:t>; No 86, 2013</w:t>
            </w:r>
            <w:r w:rsidR="00222198" w:rsidRPr="003E38D6">
              <w:t>; No 117, 2015</w:t>
            </w:r>
            <w:r w:rsidR="003F4971" w:rsidRPr="003E38D6">
              <w:t xml:space="preserve"> </w:t>
            </w:r>
            <w:r w:rsidR="003F4971" w:rsidRPr="003E38D6">
              <w:rPr>
                <w:u w:val="single"/>
              </w:rPr>
              <w:t>(Sch 2 items</w:t>
            </w:r>
            <w:r w:rsidR="003E38D6">
              <w:rPr>
                <w:u w:val="single"/>
              </w:rPr>
              <w:t> </w:t>
            </w:r>
            <w:r w:rsidR="003F4971" w:rsidRPr="003E38D6">
              <w:rPr>
                <w:u w:val="single"/>
              </w:rPr>
              <w:t>2–4)</w:t>
            </w:r>
          </w:p>
        </w:tc>
      </w:tr>
      <w:tr w:rsidR="00151FD7" w:rsidRPr="003E38D6" w:rsidTr="00151FD7">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151FD7" w:rsidRPr="003E38D6" w:rsidRDefault="00151FD7" w:rsidP="002F54A5">
            <w:pPr>
              <w:pStyle w:val="ENoteTableText"/>
              <w:tabs>
                <w:tab w:val="center" w:leader="dot" w:pos="2268"/>
              </w:tabs>
            </w:pPr>
            <w:r w:rsidRPr="003E38D6">
              <w:t>s 8</w:t>
            </w:r>
            <w:r w:rsidR="001C0E74" w:rsidRPr="003E38D6">
              <w:tab/>
            </w:r>
          </w:p>
        </w:tc>
        <w:tc>
          <w:tcPr>
            <w:tcW w:w="4943" w:type="dxa"/>
            <w:tcBorders>
              <w:bottom w:val="single" w:sz="12" w:space="0" w:color="auto"/>
            </w:tcBorders>
            <w:shd w:val="clear" w:color="auto" w:fill="auto"/>
          </w:tcPr>
          <w:p w:rsidR="00151FD7" w:rsidRPr="003E38D6" w:rsidRDefault="00151FD7" w:rsidP="00151FD7">
            <w:pPr>
              <w:pStyle w:val="ENoteTableText"/>
            </w:pPr>
            <w:r w:rsidRPr="003E38D6">
              <w:t>am No</w:t>
            </w:r>
            <w:r w:rsidR="004445F3" w:rsidRPr="003E38D6">
              <w:t> </w:t>
            </w:r>
            <w:r w:rsidRPr="003E38D6">
              <w:t>46, 2011</w:t>
            </w:r>
          </w:p>
        </w:tc>
      </w:tr>
    </w:tbl>
    <w:p w:rsidR="00151FD7" w:rsidRPr="003E38D6" w:rsidRDefault="00151FD7" w:rsidP="00CA4DB4">
      <w:pPr>
        <w:sectPr w:rsidR="00151FD7" w:rsidRPr="003E38D6" w:rsidSect="0032629A">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996C5D" w:rsidRPr="003E38D6" w:rsidRDefault="00996C5D" w:rsidP="00950912"/>
    <w:sectPr w:rsidR="00996C5D" w:rsidRPr="003E38D6" w:rsidSect="0032629A">
      <w:type w:val="continuous"/>
      <w:pgSz w:w="11907" w:h="16839"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71" w:rsidRDefault="003F4971" w:rsidP="005D4D92">
      <w:pPr>
        <w:spacing w:line="240" w:lineRule="auto"/>
      </w:pPr>
      <w:r>
        <w:separator/>
      </w:r>
    </w:p>
  </w:endnote>
  <w:endnote w:type="continuationSeparator" w:id="0">
    <w:p w:rsidR="003F4971" w:rsidRDefault="003F4971" w:rsidP="005D4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Default="003F497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B3B51" w:rsidRDefault="003F4971" w:rsidP="003F49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4971" w:rsidRPr="007B3B51" w:rsidTr="003F4971">
      <w:tc>
        <w:tcPr>
          <w:tcW w:w="1247" w:type="dxa"/>
        </w:tcPr>
        <w:p w:rsidR="003F4971" w:rsidRPr="007B3B51" w:rsidRDefault="003F4971" w:rsidP="003F4971">
          <w:pPr>
            <w:rPr>
              <w:i/>
              <w:sz w:val="16"/>
              <w:szCs w:val="16"/>
            </w:rPr>
          </w:pPr>
        </w:p>
      </w:tc>
      <w:tc>
        <w:tcPr>
          <w:tcW w:w="5387" w:type="dxa"/>
          <w:gridSpan w:val="3"/>
        </w:tcPr>
        <w:p w:rsidR="003F4971" w:rsidRPr="007B3B51" w:rsidRDefault="003F4971" w:rsidP="003F49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2629A">
            <w:rPr>
              <w:i/>
              <w:noProof/>
              <w:sz w:val="16"/>
              <w:szCs w:val="16"/>
            </w:rPr>
            <w:t>COAG Reform Fund Act 2008</w:t>
          </w:r>
          <w:r w:rsidRPr="007B3B51">
            <w:rPr>
              <w:i/>
              <w:sz w:val="16"/>
              <w:szCs w:val="16"/>
            </w:rPr>
            <w:fldChar w:fldCharType="end"/>
          </w:r>
        </w:p>
      </w:tc>
      <w:tc>
        <w:tcPr>
          <w:tcW w:w="669" w:type="dxa"/>
        </w:tcPr>
        <w:p w:rsidR="003F4971" w:rsidRPr="007B3B51" w:rsidRDefault="003F4971" w:rsidP="003F49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2629A">
            <w:rPr>
              <w:i/>
              <w:noProof/>
              <w:sz w:val="16"/>
              <w:szCs w:val="16"/>
            </w:rPr>
            <w:t>9</w:t>
          </w:r>
          <w:r w:rsidRPr="007B3B51">
            <w:rPr>
              <w:i/>
              <w:sz w:val="16"/>
              <w:szCs w:val="16"/>
            </w:rPr>
            <w:fldChar w:fldCharType="end"/>
          </w:r>
        </w:p>
      </w:tc>
    </w:tr>
    <w:tr w:rsidR="003F4971" w:rsidRPr="00130F37" w:rsidTr="003F4971">
      <w:tc>
        <w:tcPr>
          <w:tcW w:w="2190" w:type="dxa"/>
          <w:gridSpan w:val="2"/>
        </w:tcPr>
        <w:p w:rsidR="003F4971" w:rsidRPr="00130F37" w:rsidRDefault="003F4971" w:rsidP="003F49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E7F69">
            <w:rPr>
              <w:sz w:val="16"/>
              <w:szCs w:val="16"/>
            </w:rPr>
            <w:t>7</w:t>
          </w:r>
          <w:r w:rsidRPr="00130F37">
            <w:rPr>
              <w:sz w:val="16"/>
              <w:szCs w:val="16"/>
            </w:rPr>
            <w:fldChar w:fldCharType="end"/>
          </w:r>
        </w:p>
      </w:tc>
      <w:tc>
        <w:tcPr>
          <w:tcW w:w="2920" w:type="dxa"/>
        </w:tcPr>
        <w:p w:rsidR="003F4971" w:rsidRPr="00130F37" w:rsidRDefault="003F4971" w:rsidP="003F49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E7F69">
            <w:rPr>
              <w:sz w:val="16"/>
              <w:szCs w:val="16"/>
            </w:rPr>
            <w:t>27/8/15</w:t>
          </w:r>
          <w:r w:rsidRPr="00130F37">
            <w:rPr>
              <w:sz w:val="16"/>
              <w:szCs w:val="16"/>
            </w:rPr>
            <w:fldChar w:fldCharType="end"/>
          </w:r>
        </w:p>
      </w:tc>
      <w:tc>
        <w:tcPr>
          <w:tcW w:w="2193" w:type="dxa"/>
          <w:gridSpan w:val="2"/>
        </w:tcPr>
        <w:p w:rsidR="003F4971" w:rsidRPr="00130F37" w:rsidRDefault="003F4971" w:rsidP="003F49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E7F69">
            <w:rPr>
              <w:sz w:val="16"/>
              <w:szCs w:val="16"/>
            </w:rPr>
            <w:instrText>9/09/2015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E7F69">
            <w:rPr>
              <w:sz w:val="16"/>
              <w:szCs w:val="16"/>
            </w:rPr>
            <w:instrText>9/9/15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E7F69">
            <w:rPr>
              <w:noProof/>
              <w:sz w:val="16"/>
              <w:szCs w:val="16"/>
            </w:rPr>
            <w:t>9/9/15</w:t>
          </w:r>
          <w:r w:rsidRPr="00130F37">
            <w:rPr>
              <w:sz w:val="16"/>
              <w:szCs w:val="16"/>
            </w:rPr>
            <w:fldChar w:fldCharType="end"/>
          </w:r>
        </w:p>
      </w:tc>
    </w:tr>
  </w:tbl>
  <w:p w:rsidR="003F4971" w:rsidRPr="00106FC9" w:rsidRDefault="003F4971" w:rsidP="00106FC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A1328" w:rsidRDefault="003F4971" w:rsidP="00D70E95">
    <w:pPr>
      <w:pBdr>
        <w:top w:val="single" w:sz="6" w:space="1" w:color="auto"/>
      </w:pBdr>
      <w:spacing w:before="120"/>
      <w:rPr>
        <w:sz w:val="18"/>
      </w:rPr>
    </w:pPr>
  </w:p>
  <w:p w:rsidR="003F4971" w:rsidRPr="007A1328" w:rsidRDefault="003F4971" w:rsidP="00D70E9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E7F69">
      <w:rPr>
        <w:i/>
        <w:noProof/>
        <w:sz w:val="18"/>
      </w:rPr>
      <w:t>COAG Reform Fund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E7F6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w:t>
    </w:r>
    <w:r w:rsidRPr="007A1328">
      <w:rPr>
        <w:i/>
        <w:sz w:val="18"/>
      </w:rPr>
      <w:fldChar w:fldCharType="end"/>
    </w:r>
  </w:p>
  <w:p w:rsidR="003F4971" w:rsidRPr="007A1328" w:rsidRDefault="003F4971" w:rsidP="00D70E95">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Default="003F4971" w:rsidP="003F4971">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ED79B6" w:rsidRDefault="003F4971" w:rsidP="003F497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B3B51" w:rsidRDefault="003F4971" w:rsidP="003F49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4971" w:rsidRPr="007B3B51" w:rsidTr="003F4971">
      <w:tc>
        <w:tcPr>
          <w:tcW w:w="1247" w:type="dxa"/>
        </w:tcPr>
        <w:p w:rsidR="003F4971" w:rsidRPr="007B3B51" w:rsidRDefault="003F4971" w:rsidP="003F49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w:t>
          </w:r>
          <w:r w:rsidRPr="007B3B51">
            <w:rPr>
              <w:i/>
              <w:sz w:val="16"/>
              <w:szCs w:val="16"/>
            </w:rPr>
            <w:fldChar w:fldCharType="end"/>
          </w:r>
        </w:p>
      </w:tc>
      <w:tc>
        <w:tcPr>
          <w:tcW w:w="5387" w:type="dxa"/>
          <w:gridSpan w:val="3"/>
        </w:tcPr>
        <w:p w:rsidR="003F4971" w:rsidRPr="007B3B51" w:rsidRDefault="003F4971" w:rsidP="003F49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E7F69">
            <w:rPr>
              <w:i/>
              <w:noProof/>
              <w:sz w:val="16"/>
              <w:szCs w:val="16"/>
            </w:rPr>
            <w:t>COAG Reform Fund Act 2008</w:t>
          </w:r>
          <w:r w:rsidRPr="007B3B51">
            <w:rPr>
              <w:i/>
              <w:sz w:val="16"/>
              <w:szCs w:val="16"/>
            </w:rPr>
            <w:fldChar w:fldCharType="end"/>
          </w:r>
        </w:p>
      </w:tc>
      <w:tc>
        <w:tcPr>
          <w:tcW w:w="669" w:type="dxa"/>
        </w:tcPr>
        <w:p w:rsidR="003F4971" w:rsidRPr="007B3B51" w:rsidRDefault="003F4971" w:rsidP="003F4971">
          <w:pPr>
            <w:jc w:val="right"/>
            <w:rPr>
              <w:sz w:val="16"/>
              <w:szCs w:val="16"/>
            </w:rPr>
          </w:pPr>
        </w:p>
      </w:tc>
    </w:tr>
    <w:tr w:rsidR="003F4971" w:rsidRPr="0055472E" w:rsidTr="003F4971">
      <w:tc>
        <w:tcPr>
          <w:tcW w:w="2190" w:type="dxa"/>
          <w:gridSpan w:val="2"/>
        </w:tcPr>
        <w:p w:rsidR="003F4971" w:rsidRPr="0055472E" w:rsidRDefault="003F4971" w:rsidP="003F49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E7F69">
            <w:rPr>
              <w:sz w:val="16"/>
              <w:szCs w:val="16"/>
            </w:rPr>
            <w:t>7</w:t>
          </w:r>
          <w:r w:rsidRPr="0055472E">
            <w:rPr>
              <w:sz w:val="16"/>
              <w:szCs w:val="16"/>
            </w:rPr>
            <w:fldChar w:fldCharType="end"/>
          </w:r>
        </w:p>
      </w:tc>
      <w:tc>
        <w:tcPr>
          <w:tcW w:w="2920" w:type="dxa"/>
        </w:tcPr>
        <w:p w:rsidR="003F4971" w:rsidRPr="0055472E" w:rsidRDefault="003F4971" w:rsidP="003F49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E7F69">
            <w:rPr>
              <w:sz w:val="16"/>
              <w:szCs w:val="16"/>
            </w:rPr>
            <w:t>27/8/15</w:t>
          </w:r>
          <w:r w:rsidRPr="0055472E">
            <w:rPr>
              <w:sz w:val="16"/>
              <w:szCs w:val="16"/>
            </w:rPr>
            <w:fldChar w:fldCharType="end"/>
          </w:r>
        </w:p>
      </w:tc>
      <w:tc>
        <w:tcPr>
          <w:tcW w:w="2193" w:type="dxa"/>
          <w:gridSpan w:val="2"/>
        </w:tcPr>
        <w:p w:rsidR="003F4971" w:rsidRPr="0055472E" w:rsidRDefault="003F4971" w:rsidP="003F49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E7F69">
            <w:rPr>
              <w:sz w:val="16"/>
              <w:szCs w:val="16"/>
            </w:rPr>
            <w:instrText>9/09/2015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E7F69">
            <w:rPr>
              <w:sz w:val="16"/>
              <w:szCs w:val="16"/>
            </w:rPr>
            <w:instrText>9/9/15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E7F69">
            <w:rPr>
              <w:noProof/>
              <w:sz w:val="16"/>
              <w:szCs w:val="16"/>
            </w:rPr>
            <w:t>9/9/15</w:t>
          </w:r>
          <w:r w:rsidRPr="0055472E">
            <w:rPr>
              <w:sz w:val="16"/>
              <w:szCs w:val="16"/>
            </w:rPr>
            <w:fldChar w:fldCharType="end"/>
          </w:r>
        </w:p>
      </w:tc>
    </w:tr>
  </w:tbl>
  <w:p w:rsidR="003F4971" w:rsidRPr="00106FC9" w:rsidRDefault="003F4971" w:rsidP="00106FC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B3B51" w:rsidRDefault="003F4971" w:rsidP="003F49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4971" w:rsidRPr="007B3B51" w:rsidTr="003F4971">
      <w:tc>
        <w:tcPr>
          <w:tcW w:w="1247" w:type="dxa"/>
        </w:tcPr>
        <w:p w:rsidR="003F4971" w:rsidRPr="007B3B51" w:rsidRDefault="003F4971" w:rsidP="003F4971">
          <w:pPr>
            <w:rPr>
              <w:i/>
              <w:sz w:val="16"/>
              <w:szCs w:val="16"/>
            </w:rPr>
          </w:pPr>
        </w:p>
      </w:tc>
      <w:tc>
        <w:tcPr>
          <w:tcW w:w="5387" w:type="dxa"/>
          <w:gridSpan w:val="3"/>
        </w:tcPr>
        <w:p w:rsidR="003F4971" w:rsidRPr="007B3B51" w:rsidRDefault="003F4971" w:rsidP="003F49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2629A">
            <w:rPr>
              <w:i/>
              <w:noProof/>
              <w:sz w:val="16"/>
              <w:szCs w:val="16"/>
            </w:rPr>
            <w:t>COAG Reform Fund Act 2008</w:t>
          </w:r>
          <w:r w:rsidRPr="007B3B51">
            <w:rPr>
              <w:i/>
              <w:sz w:val="16"/>
              <w:szCs w:val="16"/>
            </w:rPr>
            <w:fldChar w:fldCharType="end"/>
          </w:r>
        </w:p>
      </w:tc>
      <w:tc>
        <w:tcPr>
          <w:tcW w:w="669" w:type="dxa"/>
        </w:tcPr>
        <w:p w:rsidR="003F4971" w:rsidRPr="007B3B51" w:rsidRDefault="003F4971" w:rsidP="003F49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2629A">
            <w:rPr>
              <w:i/>
              <w:noProof/>
              <w:sz w:val="16"/>
              <w:szCs w:val="16"/>
            </w:rPr>
            <w:t>i</w:t>
          </w:r>
          <w:r w:rsidRPr="007B3B51">
            <w:rPr>
              <w:i/>
              <w:sz w:val="16"/>
              <w:szCs w:val="16"/>
            </w:rPr>
            <w:fldChar w:fldCharType="end"/>
          </w:r>
        </w:p>
      </w:tc>
    </w:tr>
    <w:tr w:rsidR="003F4971" w:rsidRPr="00130F37" w:rsidTr="003F4971">
      <w:tc>
        <w:tcPr>
          <w:tcW w:w="2190" w:type="dxa"/>
          <w:gridSpan w:val="2"/>
        </w:tcPr>
        <w:p w:rsidR="003F4971" w:rsidRPr="00130F37" w:rsidRDefault="003F4971" w:rsidP="003F49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E7F69">
            <w:rPr>
              <w:sz w:val="16"/>
              <w:szCs w:val="16"/>
            </w:rPr>
            <w:t>7</w:t>
          </w:r>
          <w:r w:rsidRPr="00130F37">
            <w:rPr>
              <w:sz w:val="16"/>
              <w:szCs w:val="16"/>
            </w:rPr>
            <w:fldChar w:fldCharType="end"/>
          </w:r>
        </w:p>
      </w:tc>
      <w:tc>
        <w:tcPr>
          <w:tcW w:w="2920" w:type="dxa"/>
        </w:tcPr>
        <w:p w:rsidR="003F4971" w:rsidRPr="00130F37" w:rsidRDefault="003F4971" w:rsidP="003F49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E7F69">
            <w:rPr>
              <w:sz w:val="16"/>
              <w:szCs w:val="16"/>
            </w:rPr>
            <w:t>27/8/15</w:t>
          </w:r>
          <w:r w:rsidRPr="00130F37">
            <w:rPr>
              <w:sz w:val="16"/>
              <w:szCs w:val="16"/>
            </w:rPr>
            <w:fldChar w:fldCharType="end"/>
          </w:r>
        </w:p>
      </w:tc>
      <w:tc>
        <w:tcPr>
          <w:tcW w:w="2193" w:type="dxa"/>
          <w:gridSpan w:val="2"/>
        </w:tcPr>
        <w:p w:rsidR="003F4971" w:rsidRPr="00130F37" w:rsidRDefault="003F4971" w:rsidP="003F49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E7F69">
            <w:rPr>
              <w:sz w:val="16"/>
              <w:szCs w:val="16"/>
            </w:rPr>
            <w:instrText>9/09/2015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E7F69">
            <w:rPr>
              <w:sz w:val="16"/>
              <w:szCs w:val="16"/>
            </w:rPr>
            <w:instrText>9/9/15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E7F69">
            <w:rPr>
              <w:noProof/>
              <w:sz w:val="16"/>
              <w:szCs w:val="16"/>
            </w:rPr>
            <w:t>9/9/15</w:t>
          </w:r>
          <w:r w:rsidRPr="00130F37">
            <w:rPr>
              <w:sz w:val="16"/>
              <w:szCs w:val="16"/>
            </w:rPr>
            <w:fldChar w:fldCharType="end"/>
          </w:r>
        </w:p>
      </w:tc>
    </w:tr>
  </w:tbl>
  <w:p w:rsidR="003F4971" w:rsidRPr="00106FC9" w:rsidRDefault="003F4971" w:rsidP="00106FC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B3B51" w:rsidRDefault="003F4971" w:rsidP="003F49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4971" w:rsidRPr="007B3B51" w:rsidTr="003F4971">
      <w:tc>
        <w:tcPr>
          <w:tcW w:w="1247" w:type="dxa"/>
        </w:tcPr>
        <w:p w:rsidR="003F4971" w:rsidRPr="007B3B51" w:rsidRDefault="003F4971" w:rsidP="003F49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2629A">
            <w:rPr>
              <w:i/>
              <w:noProof/>
              <w:sz w:val="16"/>
              <w:szCs w:val="16"/>
            </w:rPr>
            <w:t>4</w:t>
          </w:r>
          <w:r w:rsidRPr="007B3B51">
            <w:rPr>
              <w:i/>
              <w:sz w:val="16"/>
              <w:szCs w:val="16"/>
            </w:rPr>
            <w:fldChar w:fldCharType="end"/>
          </w:r>
        </w:p>
      </w:tc>
      <w:tc>
        <w:tcPr>
          <w:tcW w:w="5387" w:type="dxa"/>
          <w:gridSpan w:val="3"/>
        </w:tcPr>
        <w:p w:rsidR="003F4971" w:rsidRPr="007B3B51" w:rsidRDefault="003F4971" w:rsidP="003F49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2629A">
            <w:rPr>
              <w:i/>
              <w:noProof/>
              <w:sz w:val="16"/>
              <w:szCs w:val="16"/>
            </w:rPr>
            <w:t>COAG Reform Fund Act 2008</w:t>
          </w:r>
          <w:r w:rsidRPr="007B3B51">
            <w:rPr>
              <w:i/>
              <w:sz w:val="16"/>
              <w:szCs w:val="16"/>
            </w:rPr>
            <w:fldChar w:fldCharType="end"/>
          </w:r>
        </w:p>
      </w:tc>
      <w:tc>
        <w:tcPr>
          <w:tcW w:w="669" w:type="dxa"/>
        </w:tcPr>
        <w:p w:rsidR="003F4971" w:rsidRPr="007B3B51" w:rsidRDefault="003F4971" w:rsidP="003F4971">
          <w:pPr>
            <w:jc w:val="right"/>
            <w:rPr>
              <w:sz w:val="16"/>
              <w:szCs w:val="16"/>
            </w:rPr>
          </w:pPr>
        </w:p>
      </w:tc>
    </w:tr>
    <w:tr w:rsidR="003F4971" w:rsidRPr="0055472E" w:rsidTr="003F4971">
      <w:tc>
        <w:tcPr>
          <w:tcW w:w="2190" w:type="dxa"/>
          <w:gridSpan w:val="2"/>
        </w:tcPr>
        <w:p w:rsidR="003F4971" w:rsidRPr="0055472E" w:rsidRDefault="003F4971" w:rsidP="003F49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E7F69">
            <w:rPr>
              <w:sz w:val="16"/>
              <w:szCs w:val="16"/>
            </w:rPr>
            <w:t>7</w:t>
          </w:r>
          <w:r w:rsidRPr="0055472E">
            <w:rPr>
              <w:sz w:val="16"/>
              <w:szCs w:val="16"/>
            </w:rPr>
            <w:fldChar w:fldCharType="end"/>
          </w:r>
        </w:p>
      </w:tc>
      <w:tc>
        <w:tcPr>
          <w:tcW w:w="2920" w:type="dxa"/>
        </w:tcPr>
        <w:p w:rsidR="003F4971" w:rsidRPr="0055472E" w:rsidRDefault="003F4971" w:rsidP="003F49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E7F69">
            <w:rPr>
              <w:sz w:val="16"/>
              <w:szCs w:val="16"/>
            </w:rPr>
            <w:t>27/8/15</w:t>
          </w:r>
          <w:r w:rsidRPr="0055472E">
            <w:rPr>
              <w:sz w:val="16"/>
              <w:szCs w:val="16"/>
            </w:rPr>
            <w:fldChar w:fldCharType="end"/>
          </w:r>
        </w:p>
      </w:tc>
      <w:tc>
        <w:tcPr>
          <w:tcW w:w="2193" w:type="dxa"/>
          <w:gridSpan w:val="2"/>
        </w:tcPr>
        <w:p w:rsidR="003F4971" w:rsidRPr="0055472E" w:rsidRDefault="003F4971" w:rsidP="003F49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E7F69">
            <w:rPr>
              <w:sz w:val="16"/>
              <w:szCs w:val="16"/>
            </w:rPr>
            <w:instrText>9/09/2015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E7F69">
            <w:rPr>
              <w:sz w:val="16"/>
              <w:szCs w:val="16"/>
            </w:rPr>
            <w:instrText>9/9/15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E7F69">
            <w:rPr>
              <w:noProof/>
              <w:sz w:val="16"/>
              <w:szCs w:val="16"/>
            </w:rPr>
            <w:t>9/9/15</w:t>
          </w:r>
          <w:r w:rsidRPr="0055472E">
            <w:rPr>
              <w:sz w:val="16"/>
              <w:szCs w:val="16"/>
            </w:rPr>
            <w:fldChar w:fldCharType="end"/>
          </w:r>
        </w:p>
      </w:tc>
    </w:tr>
  </w:tbl>
  <w:p w:rsidR="003F4971" w:rsidRPr="00106FC9" w:rsidRDefault="003F4971" w:rsidP="00106FC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B3B51" w:rsidRDefault="003F4971" w:rsidP="003F49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4971" w:rsidRPr="007B3B51" w:rsidTr="003F4971">
      <w:tc>
        <w:tcPr>
          <w:tcW w:w="1247" w:type="dxa"/>
        </w:tcPr>
        <w:p w:rsidR="003F4971" w:rsidRPr="007B3B51" w:rsidRDefault="003F4971" w:rsidP="003F4971">
          <w:pPr>
            <w:rPr>
              <w:i/>
              <w:sz w:val="16"/>
              <w:szCs w:val="16"/>
            </w:rPr>
          </w:pPr>
        </w:p>
      </w:tc>
      <w:tc>
        <w:tcPr>
          <w:tcW w:w="5387" w:type="dxa"/>
          <w:gridSpan w:val="3"/>
        </w:tcPr>
        <w:p w:rsidR="003F4971" w:rsidRPr="007B3B51" w:rsidRDefault="003F4971" w:rsidP="003F49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2629A">
            <w:rPr>
              <w:i/>
              <w:noProof/>
              <w:sz w:val="16"/>
              <w:szCs w:val="16"/>
            </w:rPr>
            <w:t>COAG Reform Fund Act 2008</w:t>
          </w:r>
          <w:r w:rsidRPr="007B3B51">
            <w:rPr>
              <w:i/>
              <w:sz w:val="16"/>
              <w:szCs w:val="16"/>
            </w:rPr>
            <w:fldChar w:fldCharType="end"/>
          </w:r>
        </w:p>
      </w:tc>
      <w:tc>
        <w:tcPr>
          <w:tcW w:w="669" w:type="dxa"/>
        </w:tcPr>
        <w:p w:rsidR="003F4971" w:rsidRPr="007B3B51" w:rsidRDefault="003F4971" w:rsidP="003F497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2629A">
            <w:rPr>
              <w:i/>
              <w:noProof/>
              <w:sz w:val="16"/>
              <w:szCs w:val="16"/>
            </w:rPr>
            <w:t>1</w:t>
          </w:r>
          <w:r w:rsidRPr="007B3B51">
            <w:rPr>
              <w:i/>
              <w:sz w:val="16"/>
              <w:szCs w:val="16"/>
            </w:rPr>
            <w:fldChar w:fldCharType="end"/>
          </w:r>
        </w:p>
      </w:tc>
    </w:tr>
    <w:tr w:rsidR="003F4971" w:rsidRPr="00130F37" w:rsidTr="003F4971">
      <w:tc>
        <w:tcPr>
          <w:tcW w:w="2190" w:type="dxa"/>
          <w:gridSpan w:val="2"/>
        </w:tcPr>
        <w:p w:rsidR="003F4971" w:rsidRPr="00130F37" w:rsidRDefault="003F4971" w:rsidP="003F497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8E7F69">
            <w:rPr>
              <w:sz w:val="16"/>
              <w:szCs w:val="16"/>
            </w:rPr>
            <w:t>7</w:t>
          </w:r>
          <w:r w:rsidRPr="00130F37">
            <w:rPr>
              <w:sz w:val="16"/>
              <w:szCs w:val="16"/>
            </w:rPr>
            <w:fldChar w:fldCharType="end"/>
          </w:r>
        </w:p>
      </w:tc>
      <w:tc>
        <w:tcPr>
          <w:tcW w:w="2920" w:type="dxa"/>
        </w:tcPr>
        <w:p w:rsidR="003F4971" w:rsidRPr="00130F37" w:rsidRDefault="003F4971" w:rsidP="003F497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8E7F69">
            <w:rPr>
              <w:sz w:val="16"/>
              <w:szCs w:val="16"/>
            </w:rPr>
            <w:t>27/8/15</w:t>
          </w:r>
          <w:r w:rsidRPr="00130F37">
            <w:rPr>
              <w:sz w:val="16"/>
              <w:szCs w:val="16"/>
            </w:rPr>
            <w:fldChar w:fldCharType="end"/>
          </w:r>
        </w:p>
      </w:tc>
      <w:tc>
        <w:tcPr>
          <w:tcW w:w="2193" w:type="dxa"/>
          <w:gridSpan w:val="2"/>
        </w:tcPr>
        <w:p w:rsidR="003F4971" w:rsidRPr="00130F37" w:rsidRDefault="003F4971" w:rsidP="003F497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8E7F69">
            <w:rPr>
              <w:sz w:val="16"/>
              <w:szCs w:val="16"/>
            </w:rPr>
            <w:instrText>9/09/2015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8E7F69">
            <w:rPr>
              <w:sz w:val="16"/>
              <w:szCs w:val="16"/>
            </w:rPr>
            <w:instrText>9/9/15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8E7F69">
            <w:rPr>
              <w:noProof/>
              <w:sz w:val="16"/>
              <w:szCs w:val="16"/>
            </w:rPr>
            <w:t>9/9/15</w:t>
          </w:r>
          <w:r w:rsidRPr="00130F37">
            <w:rPr>
              <w:sz w:val="16"/>
              <w:szCs w:val="16"/>
            </w:rPr>
            <w:fldChar w:fldCharType="end"/>
          </w:r>
        </w:p>
      </w:tc>
    </w:tr>
  </w:tbl>
  <w:p w:rsidR="003F4971" w:rsidRPr="00106FC9" w:rsidRDefault="003F4971" w:rsidP="00106FC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A1328" w:rsidRDefault="003F4971" w:rsidP="00D70E95">
    <w:pPr>
      <w:pBdr>
        <w:top w:val="single" w:sz="6" w:space="1" w:color="auto"/>
      </w:pBdr>
      <w:spacing w:before="120"/>
      <w:rPr>
        <w:sz w:val="18"/>
      </w:rPr>
    </w:pPr>
  </w:p>
  <w:p w:rsidR="003F4971" w:rsidRPr="007A1328" w:rsidRDefault="003F4971" w:rsidP="00D70E9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E7F69">
      <w:rPr>
        <w:i/>
        <w:noProof/>
        <w:sz w:val="18"/>
      </w:rPr>
      <w:t>COAG Reform Fund Act 2008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E7F6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w:t>
    </w:r>
    <w:r w:rsidRPr="007A1328">
      <w:rPr>
        <w:i/>
        <w:sz w:val="18"/>
      </w:rPr>
      <w:fldChar w:fldCharType="end"/>
    </w:r>
  </w:p>
  <w:p w:rsidR="003F4971" w:rsidRPr="007A1328" w:rsidRDefault="003F4971" w:rsidP="00D70E95">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B3B51" w:rsidRDefault="003F4971" w:rsidP="003F497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F4971" w:rsidRPr="007B3B51" w:rsidTr="003F4971">
      <w:tc>
        <w:tcPr>
          <w:tcW w:w="1247" w:type="dxa"/>
        </w:tcPr>
        <w:p w:rsidR="003F4971" w:rsidRPr="007B3B51" w:rsidRDefault="003F4971" w:rsidP="003F497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2629A">
            <w:rPr>
              <w:i/>
              <w:noProof/>
              <w:sz w:val="16"/>
              <w:szCs w:val="16"/>
            </w:rPr>
            <w:t>10</w:t>
          </w:r>
          <w:r w:rsidRPr="007B3B51">
            <w:rPr>
              <w:i/>
              <w:sz w:val="16"/>
              <w:szCs w:val="16"/>
            </w:rPr>
            <w:fldChar w:fldCharType="end"/>
          </w:r>
        </w:p>
      </w:tc>
      <w:tc>
        <w:tcPr>
          <w:tcW w:w="5387" w:type="dxa"/>
          <w:gridSpan w:val="3"/>
        </w:tcPr>
        <w:p w:rsidR="003F4971" w:rsidRPr="007B3B51" w:rsidRDefault="003F4971" w:rsidP="003F497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2629A">
            <w:rPr>
              <w:i/>
              <w:noProof/>
              <w:sz w:val="16"/>
              <w:szCs w:val="16"/>
            </w:rPr>
            <w:t>COAG Reform Fund Act 2008</w:t>
          </w:r>
          <w:r w:rsidRPr="007B3B51">
            <w:rPr>
              <w:i/>
              <w:sz w:val="16"/>
              <w:szCs w:val="16"/>
            </w:rPr>
            <w:fldChar w:fldCharType="end"/>
          </w:r>
        </w:p>
      </w:tc>
      <w:tc>
        <w:tcPr>
          <w:tcW w:w="669" w:type="dxa"/>
        </w:tcPr>
        <w:p w:rsidR="003F4971" w:rsidRPr="007B3B51" w:rsidRDefault="003F4971" w:rsidP="003F4971">
          <w:pPr>
            <w:jc w:val="right"/>
            <w:rPr>
              <w:sz w:val="16"/>
              <w:szCs w:val="16"/>
            </w:rPr>
          </w:pPr>
        </w:p>
      </w:tc>
    </w:tr>
    <w:tr w:rsidR="003F4971" w:rsidRPr="0055472E" w:rsidTr="003F4971">
      <w:tc>
        <w:tcPr>
          <w:tcW w:w="2190" w:type="dxa"/>
          <w:gridSpan w:val="2"/>
        </w:tcPr>
        <w:p w:rsidR="003F4971" w:rsidRPr="0055472E" w:rsidRDefault="003F4971" w:rsidP="003F497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E7F69">
            <w:rPr>
              <w:sz w:val="16"/>
              <w:szCs w:val="16"/>
            </w:rPr>
            <w:t>7</w:t>
          </w:r>
          <w:r w:rsidRPr="0055472E">
            <w:rPr>
              <w:sz w:val="16"/>
              <w:szCs w:val="16"/>
            </w:rPr>
            <w:fldChar w:fldCharType="end"/>
          </w:r>
        </w:p>
      </w:tc>
      <w:tc>
        <w:tcPr>
          <w:tcW w:w="2920" w:type="dxa"/>
        </w:tcPr>
        <w:p w:rsidR="003F4971" w:rsidRPr="0055472E" w:rsidRDefault="003F4971" w:rsidP="003F497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8E7F69">
            <w:rPr>
              <w:sz w:val="16"/>
              <w:szCs w:val="16"/>
            </w:rPr>
            <w:t>27/8/15</w:t>
          </w:r>
          <w:r w:rsidRPr="0055472E">
            <w:rPr>
              <w:sz w:val="16"/>
              <w:szCs w:val="16"/>
            </w:rPr>
            <w:fldChar w:fldCharType="end"/>
          </w:r>
        </w:p>
      </w:tc>
      <w:tc>
        <w:tcPr>
          <w:tcW w:w="2193" w:type="dxa"/>
          <w:gridSpan w:val="2"/>
        </w:tcPr>
        <w:p w:rsidR="003F4971" w:rsidRPr="0055472E" w:rsidRDefault="003F4971" w:rsidP="003F497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8E7F69">
            <w:rPr>
              <w:sz w:val="16"/>
              <w:szCs w:val="16"/>
            </w:rPr>
            <w:instrText>9/09/2015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8E7F69">
            <w:rPr>
              <w:sz w:val="16"/>
              <w:szCs w:val="16"/>
            </w:rPr>
            <w:instrText>9/9/15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8E7F69">
            <w:rPr>
              <w:noProof/>
              <w:sz w:val="16"/>
              <w:szCs w:val="16"/>
            </w:rPr>
            <w:t>9/9/15</w:t>
          </w:r>
          <w:r w:rsidRPr="0055472E">
            <w:rPr>
              <w:sz w:val="16"/>
              <w:szCs w:val="16"/>
            </w:rPr>
            <w:fldChar w:fldCharType="end"/>
          </w:r>
        </w:p>
      </w:tc>
    </w:tr>
  </w:tbl>
  <w:p w:rsidR="003F4971" w:rsidRPr="00106FC9" w:rsidRDefault="003F4971" w:rsidP="00106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71" w:rsidRDefault="003F4971" w:rsidP="005D4D92">
      <w:pPr>
        <w:spacing w:line="240" w:lineRule="auto"/>
      </w:pPr>
      <w:r>
        <w:separator/>
      </w:r>
    </w:p>
  </w:footnote>
  <w:footnote w:type="continuationSeparator" w:id="0">
    <w:p w:rsidR="003F4971" w:rsidRDefault="003F4971" w:rsidP="005D4D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Default="003F4971" w:rsidP="003F4971">
    <w:pPr>
      <w:pStyle w:val="Header"/>
      <w:pBdr>
        <w:bottom w:val="single" w:sz="6" w:space="1" w:color="auto"/>
      </w:pBdr>
    </w:pPr>
  </w:p>
  <w:p w:rsidR="003F4971" w:rsidRDefault="003F4971" w:rsidP="003F4971">
    <w:pPr>
      <w:pStyle w:val="Header"/>
      <w:pBdr>
        <w:bottom w:val="single" w:sz="6" w:space="1" w:color="auto"/>
      </w:pBdr>
    </w:pPr>
  </w:p>
  <w:p w:rsidR="003F4971" w:rsidRPr="001E77D2" w:rsidRDefault="003F4971" w:rsidP="003F497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E528B" w:rsidRDefault="003F4971" w:rsidP="00CA4DB4">
    <w:pPr>
      <w:rPr>
        <w:sz w:val="26"/>
        <w:szCs w:val="26"/>
      </w:rPr>
    </w:pPr>
  </w:p>
  <w:p w:rsidR="003F4971" w:rsidRPr="00750516" w:rsidRDefault="003F4971" w:rsidP="00CA4DB4">
    <w:pPr>
      <w:rPr>
        <w:b/>
        <w:sz w:val="20"/>
      </w:rPr>
    </w:pPr>
    <w:r w:rsidRPr="00750516">
      <w:rPr>
        <w:b/>
        <w:sz w:val="20"/>
      </w:rPr>
      <w:t>Endnotes</w:t>
    </w:r>
  </w:p>
  <w:p w:rsidR="003F4971" w:rsidRPr="007A1328" w:rsidRDefault="003F4971" w:rsidP="00CA4DB4">
    <w:pPr>
      <w:rPr>
        <w:sz w:val="20"/>
      </w:rPr>
    </w:pPr>
  </w:p>
  <w:p w:rsidR="003F4971" w:rsidRPr="007A1328" w:rsidRDefault="003F4971" w:rsidP="00CA4DB4">
    <w:pPr>
      <w:rPr>
        <w:b/>
        <w:sz w:val="24"/>
      </w:rPr>
    </w:pPr>
  </w:p>
  <w:p w:rsidR="003F4971" w:rsidRPr="007E528B" w:rsidRDefault="003F4971" w:rsidP="00CA4DB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2629A">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7E528B" w:rsidRDefault="003F4971" w:rsidP="00CA4DB4">
    <w:pPr>
      <w:jc w:val="right"/>
      <w:rPr>
        <w:sz w:val="26"/>
        <w:szCs w:val="26"/>
      </w:rPr>
    </w:pPr>
  </w:p>
  <w:p w:rsidR="003F4971" w:rsidRPr="00750516" w:rsidRDefault="003F4971" w:rsidP="00CA4DB4">
    <w:pPr>
      <w:jc w:val="right"/>
      <w:rPr>
        <w:b/>
        <w:sz w:val="20"/>
      </w:rPr>
    </w:pPr>
    <w:r w:rsidRPr="00750516">
      <w:rPr>
        <w:b/>
        <w:sz w:val="20"/>
      </w:rPr>
      <w:t>Endnotes</w:t>
    </w:r>
  </w:p>
  <w:p w:rsidR="003F4971" w:rsidRPr="007A1328" w:rsidRDefault="003F4971" w:rsidP="00CA4DB4">
    <w:pPr>
      <w:jc w:val="right"/>
      <w:rPr>
        <w:sz w:val="20"/>
      </w:rPr>
    </w:pPr>
  </w:p>
  <w:p w:rsidR="003F4971" w:rsidRPr="007A1328" w:rsidRDefault="003F4971" w:rsidP="00CA4DB4">
    <w:pPr>
      <w:jc w:val="right"/>
      <w:rPr>
        <w:b/>
        <w:sz w:val="24"/>
      </w:rPr>
    </w:pPr>
  </w:p>
  <w:p w:rsidR="003F4971" w:rsidRPr="007E528B" w:rsidRDefault="003F4971" w:rsidP="00CA4DB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2629A">
      <w:rPr>
        <w:noProof/>
        <w:szCs w:val="22"/>
      </w:rPr>
      <w:t>Endnote 3—Legislation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Default="003F4971" w:rsidP="003F4971">
    <w:pPr>
      <w:pStyle w:val="Header"/>
      <w:pBdr>
        <w:bottom w:val="single" w:sz="4" w:space="1" w:color="auto"/>
      </w:pBdr>
    </w:pPr>
  </w:p>
  <w:p w:rsidR="003F4971" w:rsidRDefault="003F4971" w:rsidP="003F4971">
    <w:pPr>
      <w:pStyle w:val="Header"/>
      <w:pBdr>
        <w:bottom w:val="single" w:sz="4" w:space="1" w:color="auto"/>
      </w:pBdr>
    </w:pPr>
  </w:p>
  <w:p w:rsidR="003F4971" w:rsidRPr="001E77D2" w:rsidRDefault="003F4971" w:rsidP="003F497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5F1388" w:rsidRDefault="003F4971" w:rsidP="003F497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ED79B6" w:rsidRDefault="003F4971" w:rsidP="00CA4DB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ED79B6" w:rsidRDefault="003F4971" w:rsidP="00CA4DB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ED79B6" w:rsidRDefault="003F4971" w:rsidP="00CA4DB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FF4C0F" w:rsidRDefault="003F497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F4971" w:rsidRPr="00FF4C0F" w:rsidRDefault="003F497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8E7F69">
      <w:rPr>
        <w:sz w:val="20"/>
      </w:rPr>
      <w:fldChar w:fldCharType="separate"/>
    </w:r>
    <w:r w:rsidR="0032629A">
      <w:rPr>
        <w:b/>
        <w:noProof/>
        <w:sz w:val="20"/>
      </w:rPr>
      <w:t>Part 3</w:t>
    </w:r>
    <w:r w:rsidRPr="00FF4C0F">
      <w:rPr>
        <w:sz w:val="20"/>
      </w:rPr>
      <w:fldChar w:fldCharType="end"/>
    </w:r>
    <w:r w:rsidRPr="00FF4C0F">
      <w:rPr>
        <w:sz w:val="20"/>
      </w:rPr>
      <w:t xml:space="preserve">  </w:t>
    </w:r>
    <w:r>
      <w:rPr>
        <w:sz w:val="20"/>
      </w:rPr>
      <w:fldChar w:fldCharType="begin"/>
    </w:r>
    <w:r>
      <w:rPr>
        <w:sz w:val="20"/>
      </w:rPr>
      <w:instrText xml:space="preserve"> STYLEREF \* CHARFORMAT CharPartText </w:instrText>
    </w:r>
    <w:r w:rsidR="008E7F69">
      <w:rPr>
        <w:sz w:val="20"/>
      </w:rPr>
      <w:fldChar w:fldCharType="separate"/>
    </w:r>
    <w:r w:rsidR="0032629A">
      <w:rPr>
        <w:noProof/>
        <w:sz w:val="20"/>
      </w:rPr>
      <w:t>Terms and conditions of grants</w:t>
    </w:r>
    <w:r>
      <w:rPr>
        <w:sz w:val="20"/>
      </w:rPr>
      <w:fldChar w:fldCharType="end"/>
    </w:r>
  </w:p>
  <w:p w:rsidR="003F4971" w:rsidRPr="00FF4C0F" w:rsidRDefault="003F497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F4971" w:rsidRPr="00E140E4" w:rsidRDefault="003F4971">
    <w:pPr>
      <w:keepNext/>
    </w:pPr>
  </w:p>
  <w:p w:rsidR="003F4971" w:rsidRPr="00E140E4" w:rsidRDefault="003F4971">
    <w:pPr>
      <w:keepNext/>
      <w:rPr>
        <w:b/>
      </w:rPr>
    </w:pPr>
    <w:r w:rsidRPr="00E140E4">
      <w:t>Section</w:t>
    </w:r>
    <w:r w:rsidRPr="00FF4C0F">
      <w:t xml:space="preserve"> </w:t>
    </w:r>
    <w:r w:rsidR="0032629A">
      <w:fldChar w:fldCharType="begin"/>
    </w:r>
    <w:r w:rsidR="0032629A">
      <w:instrText xml:space="preserve"> STYLEREF  CharSectno  \* CHARFORMAT </w:instrText>
    </w:r>
    <w:r w:rsidR="0032629A">
      <w:fldChar w:fldCharType="separate"/>
    </w:r>
    <w:r w:rsidR="0032629A">
      <w:rPr>
        <w:noProof/>
      </w:rPr>
      <w:t>7</w:t>
    </w:r>
    <w:r w:rsidR="0032629A">
      <w:rPr>
        <w:noProof/>
      </w:rPr>
      <w:fldChar w:fldCharType="end"/>
    </w:r>
  </w:p>
  <w:p w:rsidR="003F4971" w:rsidRPr="00E140E4" w:rsidRDefault="003F4971">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FF4C0F" w:rsidRDefault="003F4971">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3F4971" w:rsidRPr="00FF4C0F" w:rsidRDefault="003F4971">
    <w:pPr>
      <w:keepNext/>
      <w:jc w:val="right"/>
      <w:rPr>
        <w:sz w:val="20"/>
      </w:rPr>
    </w:pPr>
    <w:r w:rsidRPr="00FF4C0F">
      <w:rPr>
        <w:sz w:val="20"/>
      </w:rPr>
      <w:fldChar w:fldCharType="begin"/>
    </w:r>
    <w:r w:rsidRPr="00FF4C0F">
      <w:rPr>
        <w:sz w:val="20"/>
      </w:rPr>
      <w:instrText xml:space="preserve"> STYLEREF  CharPartText  \* CHARFORMAT </w:instrText>
    </w:r>
    <w:r w:rsidR="0032629A">
      <w:rPr>
        <w:sz w:val="20"/>
      </w:rPr>
      <w:fldChar w:fldCharType="separate"/>
    </w:r>
    <w:r w:rsidR="0032629A">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32629A">
      <w:rPr>
        <w:sz w:val="20"/>
      </w:rPr>
      <w:fldChar w:fldCharType="separate"/>
    </w:r>
    <w:r w:rsidR="0032629A">
      <w:rPr>
        <w:b/>
        <w:noProof/>
        <w:sz w:val="20"/>
      </w:rPr>
      <w:t>Part 1</w:t>
    </w:r>
    <w:r w:rsidRPr="00FF4C0F">
      <w:rPr>
        <w:sz w:val="20"/>
      </w:rPr>
      <w:fldChar w:fldCharType="end"/>
    </w:r>
  </w:p>
  <w:p w:rsidR="003F4971" w:rsidRPr="00FF4C0F" w:rsidRDefault="003F4971">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3F4971" w:rsidRPr="00E140E4" w:rsidRDefault="003F4971">
    <w:pPr>
      <w:keepNext/>
      <w:jc w:val="right"/>
    </w:pPr>
  </w:p>
  <w:p w:rsidR="003F4971" w:rsidRPr="0037294E" w:rsidRDefault="003F4971">
    <w:pPr>
      <w:keepNext/>
      <w:jc w:val="right"/>
    </w:pPr>
    <w:r>
      <w:t>Sectio</w:t>
    </w:r>
    <w:r w:rsidRPr="0037294E">
      <w:t xml:space="preserve">n </w:t>
    </w:r>
    <w:r w:rsidR="0032629A">
      <w:fldChar w:fldCharType="begin"/>
    </w:r>
    <w:r w:rsidR="0032629A">
      <w:instrText xml:space="preserve"> STYLEREF  CharSectno  \* CHARFORMAT </w:instrText>
    </w:r>
    <w:r w:rsidR="0032629A">
      <w:fldChar w:fldCharType="separate"/>
    </w:r>
    <w:r w:rsidR="0032629A">
      <w:rPr>
        <w:noProof/>
      </w:rPr>
      <w:t>1</w:t>
    </w:r>
    <w:r w:rsidR="0032629A">
      <w:rPr>
        <w:noProof/>
      </w:rPr>
      <w:fldChar w:fldCharType="end"/>
    </w:r>
  </w:p>
  <w:p w:rsidR="003F4971" w:rsidRPr="008C6D62" w:rsidRDefault="003F4971">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1" w:rsidRPr="008C6D62" w:rsidRDefault="003F4971">
    <w:pPr>
      <w:keepNext/>
      <w:jc w:val="right"/>
      <w:rPr>
        <w:sz w:val="20"/>
      </w:rPr>
    </w:pPr>
  </w:p>
  <w:p w:rsidR="003F4971" w:rsidRPr="008C6D62" w:rsidRDefault="003F4971">
    <w:pPr>
      <w:keepNext/>
      <w:jc w:val="right"/>
      <w:rPr>
        <w:sz w:val="20"/>
      </w:rPr>
    </w:pPr>
  </w:p>
  <w:p w:rsidR="003F4971" w:rsidRPr="008C6D62" w:rsidRDefault="003F4971">
    <w:pPr>
      <w:keepNext/>
      <w:jc w:val="right"/>
      <w:rPr>
        <w:sz w:val="20"/>
      </w:rPr>
    </w:pPr>
  </w:p>
  <w:p w:rsidR="003F4971" w:rsidRPr="00E140E4" w:rsidRDefault="003F4971">
    <w:pPr>
      <w:keepNext/>
      <w:jc w:val="right"/>
    </w:pPr>
  </w:p>
  <w:p w:rsidR="003F4971" w:rsidRPr="00E140E4" w:rsidRDefault="003F4971">
    <w:pPr>
      <w:keepNext/>
      <w:jc w:val="right"/>
    </w:pPr>
  </w:p>
  <w:p w:rsidR="003F4971" w:rsidRPr="008C6D62" w:rsidRDefault="003F4971">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BD"/>
    <w:rsid w:val="00003ED8"/>
    <w:rsid w:val="00015389"/>
    <w:rsid w:val="00056875"/>
    <w:rsid w:val="000E2A67"/>
    <w:rsid w:val="00106FC9"/>
    <w:rsid w:val="0012575F"/>
    <w:rsid w:val="001432F2"/>
    <w:rsid w:val="00146AAF"/>
    <w:rsid w:val="00151FD7"/>
    <w:rsid w:val="0015636B"/>
    <w:rsid w:val="00192CD1"/>
    <w:rsid w:val="001A70AC"/>
    <w:rsid w:val="001B23F6"/>
    <w:rsid w:val="001C0E74"/>
    <w:rsid w:val="001C6F62"/>
    <w:rsid w:val="001E798D"/>
    <w:rsid w:val="001F2E84"/>
    <w:rsid w:val="002012CC"/>
    <w:rsid w:val="002154C6"/>
    <w:rsid w:val="00222198"/>
    <w:rsid w:val="002307EA"/>
    <w:rsid w:val="00252022"/>
    <w:rsid w:val="0025276A"/>
    <w:rsid w:val="00270BBC"/>
    <w:rsid w:val="00277AC3"/>
    <w:rsid w:val="002820E3"/>
    <w:rsid w:val="00283DF1"/>
    <w:rsid w:val="002940A8"/>
    <w:rsid w:val="002A2DB7"/>
    <w:rsid w:val="002B1D54"/>
    <w:rsid w:val="002C067D"/>
    <w:rsid w:val="002D5345"/>
    <w:rsid w:val="002F30CF"/>
    <w:rsid w:val="002F54A5"/>
    <w:rsid w:val="003057C0"/>
    <w:rsid w:val="00311A93"/>
    <w:rsid w:val="0032629A"/>
    <w:rsid w:val="00330AAE"/>
    <w:rsid w:val="00342727"/>
    <w:rsid w:val="003428A2"/>
    <w:rsid w:val="003C5BAA"/>
    <w:rsid w:val="003E38D6"/>
    <w:rsid w:val="003F4971"/>
    <w:rsid w:val="004445F3"/>
    <w:rsid w:val="00450A0E"/>
    <w:rsid w:val="00472015"/>
    <w:rsid w:val="0048172E"/>
    <w:rsid w:val="00484105"/>
    <w:rsid w:val="004C36F7"/>
    <w:rsid w:val="004C77F4"/>
    <w:rsid w:val="004D3B6C"/>
    <w:rsid w:val="004E364E"/>
    <w:rsid w:val="00507A3D"/>
    <w:rsid w:val="0054790D"/>
    <w:rsid w:val="005519BD"/>
    <w:rsid w:val="00576A12"/>
    <w:rsid w:val="005A5E2B"/>
    <w:rsid w:val="005D4D92"/>
    <w:rsid w:val="005E5189"/>
    <w:rsid w:val="006001D8"/>
    <w:rsid w:val="006116E2"/>
    <w:rsid w:val="00655F6C"/>
    <w:rsid w:val="006777B3"/>
    <w:rsid w:val="006935E4"/>
    <w:rsid w:val="006942FE"/>
    <w:rsid w:val="00694E87"/>
    <w:rsid w:val="006A335A"/>
    <w:rsid w:val="00705E80"/>
    <w:rsid w:val="00710DE4"/>
    <w:rsid w:val="00715EA2"/>
    <w:rsid w:val="00726D7E"/>
    <w:rsid w:val="00741763"/>
    <w:rsid w:val="00742E53"/>
    <w:rsid w:val="00744ABC"/>
    <w:rsid w:val="007579D7"/>
    <w:rsid w:val="00761A5B"/>
    <w:rsid w:val="007659EB"/>
    <w:rsid w:val="007668AC"/>
    <w:rsid w:val="0079134B"/>
    <w:rsid w:val="007951FB"/>
    <w:rsid w:val="007D701A"/>
    <w:rsid w:val="007F3858"/>
    <w:rsid w:val="0082783D"/>
    <w:rsid w:val="00827B77"/>
    <w:rsid w:val="008449B8"/>
    <w:rsid w:val="008853EE"/>
    <w:rsid w:val="00892746"/>
    <w:rsid w:val="008A101A"/>
    <w:rsid w:val="008A249C"/>
    <w:rsid w:val="008A3B52"/>
    <w:rsid w:val="008B4EF5"/>
    <w:rsid w:val="008C5C21"/>
    <w:rsid w:val="008C7010"/>
    <w:rsid w:val="008D089B"/>
    <w:rsid w:val="008D1C51"/>
    <w:rsid w:val="008E2FA9"/>
    <w:rsid w:val="008E68DB"/>
    <w:rsid w:val="008E7F69"/>
    <w:rsid w:val="008F3979"/>
    <w:rsid w:val="0090516C"/>
    <w:rsid w:val="00906714"/>
    <w:rsid w:val="0091501F"/>
    <w:rsid w:val="0093158D"/>
    <w:rsid w:val="00933BB1"/>
    <w:rsid w:val="00950912"/>
    <w:rsid w:val="00996C5D"/>
    <w:rsid w:val="009C4BC7"/>
    <w:rsid w:val="009D00DE"/>
    <w:rsid w:val="009E0FCC"/>
    <w:rsid w:val="009F754D"/>
    <w:rsid w:val="009F7A27"/>
    <w:rsid w:val="00A14DBE"/>
    <w:rsid w:val="00A21CCE"/>
    <w:rsid w:val="00A2205C"/>
    <w:rsid w:val="00A24D37"/>
    <w:rsid w:val="00A25597"/>
    <w:rsid w:val="00A32CEE"/>
    <w:rsid w:val="00A34130"/>
    <w:rsid w:val="00A37104"/>
    <w:rsid w:val="00A426DA"/>
    <w:rsid w:val="00A6250C"/>
    <w:rsid w:val="00A7478F"/>
    <w:rsid w:val="00AC542F"/>
    <w:rsid w:val="00B150F4"/>
    <w:rsid w:val="00B468BB"/>
    <w:rsid w:val="00B664C3"/>
    <w:rsid w:val="00B66C8F"/>
    <w:rsid w:val="00B74F9D"/>
    <w:rsid w:val="00B80803"/>
    <w:rsid w:val="00B86778"/>
    <w:rsid w:val="00B91D51"/>
    <w:rsid w:val="00C25E95"/>
    <w:rsid w:val="00C300DA"/>
    <w:rsid w:val="00C4784C"/>
    <w:rsid w:val="00C55CD7"/>
    <w:rsid w:val="00C714EE"/>
    <w:rsid w:val="00C93ADC"/>
    <w:rsid w:val="00CA4DB4"/>
    <w:rsid w:val="00CB400A"/>
    <w:rsid w:val="00CB59AC"/>
    <w:rsid w:val="00CD035A"/>
    <w:rsid w:val="00CE0807"/>
    <w:rsid w:val="00CF18B7"/>
    <w:rsid w:val="00CF482B"/>
    <w:rsid w:val="00D001D7"/>
    <w:rsid w:val="00D111E7"/>
    <w:rsid w:val="00D1181F"/>
    <w:rsid w:val="00D200A4"/>
    <w:rsid w:val="00D238AF"/>
    <w:rsid w:val="00D433A0"/>
    <w:rsid w:val="00D54F02"/>
    <w:rsid w:val="00D70E95"/>
    <w:rsid w:val="00D74B3E"/>
    <w:rsid w:val="00D83ABE"/>
    <w:rsid w:val="00D93A48"/>
    <w:rsid w:val="00DB0902"/>
    <w:rsid w:val="00DB0FCF"/>
    <w:rsid w:val="00DB5880"/>
    <w:rsid w:val="00DE6D45"/>
    <w:rsid w:val="00E060E6"/>
    <w:rsid w:val="00E4207A"/>
    <w:rsid w:val="00E42DB2"/>
    <w:rsid w:val="00EA58B8"/>
    <w:rsid w:val="00ED6B4A"/>
    <w:rsid w:val="00EE6013"/>
    <w:rsid w:val="00F046FA"/>
    <w:rsid w:val="00F17759"/>
    <w:rsid w:val="00F72248"/>
    <w:rsid w:val="00F874E9"/>
    <w:rsid w:val="00F92CB6"/>
    <w:rsid w:val="00FA022B"/>
    <w:rsid w:val="00FB3835"/>
    <w:rsid w:val="00FB4681"/>
    <w:rsid w:val="00FC3EA7"/>
    <w:rsid w:val="00FC5B12"/>
    <w:rsid w:val="00FE4254"/>
    <w:rsid w:val="00FF6735"/>
    <w:rsid w:val="00FF7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7F69"/>
    <w:pPr>
      <w:spacing w:line="260" w:lineRule="atLeast"/>
    </w:pPr>
    <w:rPr>
      <w:rFonts w:eastAsiaTheme="minorHAnsi" w:cstheme="minorBidi"/>
      <w:sz w:val="22"/>
      <w:lang w:eastAsia="en-US"/>
    </w:rPr>
  </w:style>
  <w:style w:type="paragraph" w:styleId="Heading1">
    <w:name w:val="heading 1"/>
    <w:next w:val="Heading2"/>
    <w:qFormat/>
    <w:pPr>
      <w:keepNext/>
      <w:keepLines/>
      <w:ind w:left="1134" w:hanging="1134"/>
      <w:outlineLvl w:val="0"/>
    </w:pPr>
    <w:rPr>
      <w:b/>
      <w:bCs/>
      <w:kern w:val="28"/>
      <w:sz w:val="36"/>
      <w:szCs w:val="32"/>
    </w:rPr>
  </w:style>
  <w:style w:type="paragraph" w:styleId="Heading2">
    <w:name w:val="heading 2"/>
    <w:basedOn w:val="Heading1"/>
    <w:next w:val="Heading3"/>
    <w:qFormat/>
    <w:pPr>
      <w:spacing w:before="280"/>
      <w:outlineLvl w:val="1"/>
    </w:pPr>
    <w:rPr>
      <w:bCs w:val="0"/>
      <w:iCs/>
      <w:sz w:val="32"/>
      <w:szCs w:val="28"/>
    </w:rPr>
  </w:style>
  <w:style w:type="paragraph" w:styleId="Heading3">
    <w:name w:val="heading 3"/>
    <w:basedOn w:val="Heading1"/>
    <w:next w:val="Heading4"/>
    <w:qFormat/>
    <w:pPr>
      <w:spacing w:before="240"/>
      <w:outlineLvl w:val="2"/>
    </w:pPr>
    <w:rPr>
      <w:bCs w:val="0"/>
      <w:sz w:val="28"/>
      <w:szCs w:val="26"/>
    </w:rPr>
  </w:style>
  <w:style w:type="paragraph" w:styleId="Heading4">
    <w:name w:val="heading 4"/>
    <w:basedOn w:val="Heading1"/>
    <w:next w:val="Heading5"/>
    <w:qFormat/>
    <w:pPr>
      <w:spacing w:before="220"/>
      <w:outlineLvl w:val="3"/>
    </w:pPr>
    <w:rPr>
      <w:bCs w:val="0"/>
      <w:sz w:val="26"/>
      <w:szCs w:val="28"/>
    </w:rPr>
  </w:style>
  <w:style w:type="paragraph" w:styleId="Heading5">
    <w:name w:val="heading 5"/>
    <w:basedOn w:val="Heading1"/>
    <w:next w:val="subsection"/>
    <w:qFormat/>
    <w:pPr>
      <w:spacing w:before="280"/>
      <w:outlineLvl w:val="4"/>
    </w:pPr>
    <w:rPr>
      <w:bCs w:val="0"/>
      <w:iCs/>
      <w:sz w:val="24"/>
      <w:szCs w:val="26"/>
    </w:rPr>
  </w:style>
  <w:style w:type="paragraph" w:styleId="Heading6">
    <w:name w:val="heading 6"/>
    <w:basedOn w:val="Heading1"/>
    <w:next w:val="Heading7"/>
    <w:qFormat/>
    <w:pPr>
      <w:outlineLvl w:val="5"/>
    </w:pPr>
    <w:rPr>
      <w:rFonts w:ascii="Arial" w:hAnsi="Arial" w:cs="Arial"/>
      <w:bCs w:val="0"/>
      <w:sz w:val="32"/>
      <w:szCs w:val="22"/>
    </w:rPr>
  </w:style>
  <w:style w:type="paragraph" w:styleId="Heading7">
    <w:name w:val="heading 7"/>
    <w:basedOn w:val="Heading6"/>
    <w:next w:val="ItemHead"/>
    <w:qFormat/>
    <w:pPr>
      <w:spacing w:before="280"/>
      <w:outlineLvl w:val="6"/>
    </w:pPr>
    <w:rPr>
      <w:sz w:val="28"/>
    </w:rPr>
  </w:style>
  <w:style w:type="paragraph" w:styleId="Heading8">
    <w:name w:val="heading 8"/>
    <w:basedOn w:val="Heading6"/>
    <w:next w:val="Normal"/>
    <w:qFormat/>
    <w:pPr>
      <w:spacing w:before="240"/>
      <w:outlineLvl w:val="7"/>
    </w:pPr>
    <w:rPr>
      <w:iCs/>
      <w:sz w:val="26"/>
    </w:rPr>
  </w:style>
  <w:style w:type="paragraph" w:styleId="Heading9">
    <w:name w:val="heading 9"/>
    <w:basedOn w:val="Heading1"/>
    <w:next w:val="ItemHead"/>
    <w:qFormat/>
    <w:pPr>
      <w:keepNext w:val="0"/>
      <w:spacing w:before="280"/>
      <w:outlineLvl w:val="8"/>
    </w:pPr>
    <w:rPr>
      <w:i/>
      <w:sz w:val="28"/>
      <w:szCs w:val="22"/>
    </w:rPr>
  </w:style>
  <w:style w:type="character" w:default="1" w:styleId="DefaultParagraphFont">
    <w:name w:val="Default Paragraph Font"/>
    <w:uiPriority w:val="1"/>
    <w:semiHidden/>
    <w:unhideWhenUsed/>
    <w:rsid w:val="008E7F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7F69"/>
  </w:style>
  <w:style w:type="paragraph" w:customStyle="1" w:styleId="Actno">
    <w:name w:val="Actno"/>
    <w:basedOn w:val="ShortT"/>
    <w:next w:val="Normal"/>
    <w:qFormat/>
    <w:rsid w:val="008E7F69"/>
  </w:style>
  <w:style w:type="paragraph" w:customStyle="1" w:styleId="BoxHeadBold">
    <w:name w:val="BoxHeadBold"/>
    <w:aliases w:val="bhb"/>
    <w:basedOn w:val="BoxText"/>
    <w:next w:val="BoxText"/>
    <w:qFormat/>
    <w:rsid w:val="008E7F69"/>
    <w:rPr>
      <w:b/>
    </w:rPr>
  </w:style>
  <w:style w:type="paragraph" w:customStyle="1" w:styleId="BoxList">
    <w:name w:val="BoxList"/>
    <w:aliases w:val="bl"/>
    <w:basedOn w:val="BoxText"/>
    <w:qFormat/>
    <w:rsid w:val="008E7F69"/>
    <w:pPr>
      <w:ind w:left="1559" w:hanging="425"/>
    </w:pPr>
  </w:style>
  <w:style w:type="paragraph" w:customStyle="1" w:styleId="BoxPara">
    <w:name w:val="BoxPara"/>
    <w:aliases w:val="bp"/>
    <w:basedOn w:val="BoxText"/>
    <w:qFormat/>
    <w:rsid w:val="008E7F69"/>
    <w:pPr>
      <w:tabs>
        <w:tab w:val="right" w:pos="2268"/>
      </w:tabs>
      <w:ind w:left="2552" w:hanging="1418"/>
    </w:pPr>
  </w:style>
  <w:style w:type="paragraph" w:customStyle="1" w:styleId="BoxText">
    <w:name w:val="BoxText"/>
    <w:aliases w:val="bt"/>
    <w:basedOn w:val="OPCParaBase"/>
    <w:qFormat/>
    <w:rsid w:val="008E7F69"/>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8E7F69"/>
  </w:style>
  <w:style w:type="character" w:customStyle="1" w:styleId="CharAmPartText">
    <w:name w:val="CharAmPartText"/>
    <w:basedOn w:val="OPCCharBase"/>
    <w:uiPriority w:val="1"/>
    <w:qFormat/>
    <w:rsid w:val="008E7F69"/>
  </w:style>
  <w:style w:type="character" w:customStyle="1" w:styleId="CharAmSchNo">
    <w:name w:val="CharAmSchNo"/>
    <w:basedOn w:val="OPCCharBase"/>
    <w:uiPriority w:val="1"/>
    <w:qFormat/>
    <w:rsid w:val="008E7F69"/>
  </w:style>
  <w:style w:type="character" w:customStyle="1" w:styleId="CharAmSchText">
    <w:name w:val="CharAmSchText"/>
    <w:basedOn w:val="OPCCharBase"/>
    <w:uiPriority w:val="1"/>
    <w:qFormat/>
    <w:rsid w:val="008E7F69"/>
  </w:style>
  <w:style w:type="character" w:customStyle="1" w:styleId="CharBoldItalic">
    <w:name w:val="CharBoldItalic"/>
    <w:basedOn w:val="OPCCharBase"/>
    <w:uiPriority w:val="1"/>
    <w:qFormat/>
    <w:rsid w:val="008E7F69"/>
    <w:rPr>
      <w:b/>
      <w:i/>
    </w:rPr>
  </w:style>
  <w:style w:type="character" w:customStyle="1" w:styleId="CharChapNo">
    <w:name w:val="CharChapNo"/>
    <w:basedOn w:val="OPCCharBase"/>
    <w:qFormat/>
    <w:rsid w:val="008E7F69"/>
  </w:style>
  <w:style w:type="character" w:customStyle="1" w:styleId="CharChapText">
    <w:name w:val="CharChapText"/>
    <w:basedOn w:val="OPCCharBase"/>
    <w:qFormat/>
    <w:rsid w:val="008E7F69"/>
  </w:style>
  <w:style w:type="character" w:customStyle="1" w:styleId="CharDivNo">
    <w:name w:val="CharDivNo"/>
    <w:basedOn w:val="OPCCharBase"/>
    <w:qFormat/>
    <w:rsid w:val="008E7F69"/>
  </w:style>
  <w:style w:type="character" w:customStyle="1" w:styleId="CharDivText">
    <w:name w:val="CharDivText"/>
    <w:basedOn w:val="OPCCharBase"/>
    <w:qFormat/>
    <w:rsid w:val="008E7F69"/>
  </w:style>
  <w:style w:type="character" w:customStyle="1" w:styleId="CharItalic">
    <w:name w:val="CharItalic"/>
    <w:basedOn w:val="OPCCharBase"/>
    <w:uiPriority w:val="1"/>
    <w:qFormat/>
    <w:rsid w:val="008E7F69"/>
    <w:rPr>
      <w:i/>
    </w:rPr>
  </w:style>
  <w:style w:type="character" w:customStyle="1" w:styleId="CharPartNo">
    <w:name w:val="CharPartNo"/>
    <w:basedOn w:val="OPCCharBase"/>
    <w:qFormat/>
    <w:rsid w:val="008E7F69"/>
  </w:style>
  <w:style w:type="character" w:customStyle="1" w:styleId="CharPartText">
    <w:name w:val="CharPartText"/>
    <w:basedOn w:val="OPCCharBase"/>
    <w:qFormat/>
    <w:rsid w:val="008E7F69"/>
  </w:style>
  <w:style w:type="character" w:customStyle="1" w:styleId="CharSectno">
    <w:name w:val="CharSectno"/>
    <w:basedOn w:val="OPCCharBase"/>
    <w:qFormat/>
    <w:rsid w:val="008E7F69"/>
  </w:style>
  <w:style w:type="character" w:customStyle="1" w:styleId="CharSubdNo">
    <w:name w:val="CharSubdNo"/>
    <w:basedOn w:val="OPCCharBase"/>
    <w:uiPriority w:val="1"/>
    <w:qFormat/>
    <w:rsid w:val="008E7F69"/>
  </w:style>
  <w:style w:type="character" w:customStyle="1" w:styleId="CharSubdText">
    <w:name w:val="CharSubdText"/>
    <w:basedOn w:val="OPCCharBase"/>
    <w:uiPriority w:val="1"/>
    <w:qFormat/>
    <w:rsid w:val="008E7F69"/>
  </w:style>
  <w:style w:type="paragraph" w:customStyle="1" w:styleId="Blocks">
    <w:name w:val="Blocks"/>
    <w:aliases w:val="bb"/>
    <w:basedOn w:val="OPCParaBase"/>
    <w:qFormat/>
    <w:rsid w:val="008E7F69"/>
    <w:pPr>
      <w:spacing w:line="240" w:lineRule="auto"/>
    </w:pPr>
    <w:rPr>
      <w:sz w:val="24"/>
    </w:rPr>
  </w:style>
  <w:style w:type="paragraph" w:customStyle="1" w:styleId="BoxHeadItalic">
    <w:name w:val="BoxHeadItalic"/>
    <w:aliases w:val="bhi"/>
    <w:basedOn w:val="BoxText"/>
    <w:next w:val="BoxStep"/>
    <w:qFormat/>
    <w:rsid w:val="008E7F69"/>
    <w:rPr>
      <w:i/>
    </w:rPr>
  </w:style>
  <w:style w:type="paragraph" w:customStyle="1" w:styleId="BoxNote">
    <w:name w:val="BoxNote"/>
    <w:aliases w:val="bn"/>
    <w:basedOn w:val="BoxText"/>
    <w:qFormat/>
    <w:rsid w:val="008E7F69"/>
    <w:pPr>
      <w:tabs>
        <w:tab w:val="left" w:pos="1985"/>
      </w:tabs>
      <w:spacing w:before="122" w:line="198" w:lineRule="exact"/>
      <w:ind w:left="2948" w:hanging="1814"/>
    </w:pPr>
    <w:rPr>
      <w:sz w:val="18"/>
    </w:rPr>
  </w:style>
  <w:style w:type="paragraph" w:customStyle="1" w:styleId="BoxStep">
    <w:name w:val="BoxStep"/>
    <w:aliases w:val="bs"/>
    <w:basedOn w:val="BoxText"/>
    <w:qFormat/>
    <w:rsid w:val="008E7F69"/>
    <w:pPr>
      <w:ind w:left="1985" w:hanging="851"/>
    </w:pPr>
  </w:style>
  <w:style w:type="paragraph" w:customStyle="1" w:styleId="Definition">
    <w:name w:val="Definition"/>
    <w:aliases w:val="dd"/>
    <w:basedOn w:val="OPCParaBase"/>
    <w:rsid w:val="008E7F69"/>
    <w:pPr>
      <w:spacing w:before="180" w:line="240" w:lineRule="auto"/>
      <w:ind w:left="1134"/>
    </w:pPr>
  </w:style>
  <w:style w:type="paragraph" w:customStyle="1" w:styleId="House">
    <w:name w:val="House"/>
    <w:basedOn w:val="OPCParaBase"/>
    <w:rsid w:val="008E7F69"/>
    <w:pPr>
      <w:spacing w:line="240" w:lineRule="auto"/>
    </w:pPr>
    <w:rPr>
      <w:sz w:val="28"/>
    </w:rPr>
  </w:style>
  <w:style w:type="paragraph" w:customStyle="1" w:styleId="paragraph">
    <w:name w:val="paragraph"/>
    <w:aliases w:val="a"/>
    <w:basedOn w:val="OPCParaBase"/>
    <w:link w:val="paragraphChar"/>
    <w:rsid w:val="008E7F69"/>
    <w:pPr>
      <w:tabs>
        <w:tab w:val="right" w:pos="1531"/>
      </w:tabs>
      <w:spacing w:before="40" w:line="240" w:lineRule="auto"/>
      <w:ind w:left="1644" w:hanging="1644"/>
    </w:pPr>
  </w:style>
  <w:style w:type="paragraph" w:customStyle="1" w:styleId="paragraphsub">
    <w:name w:val="paragraph(sub)"/>
    <w:aliases w:val="aa"/>
    <w:basedOn w:val="OPCParaBase"/>
    <w:rsid w:val="008E7F69"/>
    <w:pPr>
      <w:tabs>
        <w:tab w:val="right" w:pos="1985"/>
      </w:tabs>
      <w:spacing w:before="40" w:line="240" w:lineRule="auto"/>
      <w:ind w:left="2098" w:hanging="2098"/>
    </w:pPr>
  </w:style>
  <w:style w:type="paragraph" w:customStyle="1" w:styleId="Formula">
    <w:name w:val="Formula"/>
    <w:basedOn w:val="OPCParaBase"/>
    <w:rsid w:val="008E7F69"/>
    <w:pPr>
      <w:spacing w:line="240" w:lineRule="auto"/>
      <w:ind w:left="1134"/>
    </w:pPr>
    <w:rPr>
      <w:sz w:val="20"/>
    </w:rPr>
  </w:style>
  <w:style w:type="paragraph" w:customStyle="1" w:styleId="paragraphsub-sub">
    <w:name w:val="paragraph(sub-sub)"/>
    <w:aliases w:val="aaa"/>
    <w:basedOn w:val="OPCParaBase"/>
    <w:rsid w:val="008E7F69"/>
    <w:pPr>
      <w:tabs>
        <w:tab w:val="right" w:pos="2722"/>
      </w:tabs>
      <w:spacing w:before="40" w:line="240" w:lineRule="auto"/>
      <w:ind w:left="2835" w:hanging="2835"/>
    </w:pPr>
  </w:style>
  <w:style w:type="paragraph" w:customStyle="1" w:styleId="Item">
    <w:name w:val="Item"/>
    <w:aliases w:val="i"/>
    <w:basedOn w:val="OPCParaBase"/>
    <w:next w:val="ItemHead"/>
    <w:rsid w:val="008E7F69"/>
    <w:pPr>
      <w:keepLines/>
      <w:spacing w:before="80" w:line="240" w:lineRule="auto"/>
      <w:ind w:left="709"/>
    </w:pPr>
  </w:style>
  <w:style w:type="paragraph" w:customStyle="1" w:styleId="ItemHead">
    <w:name w:val="ItemHead"/>
    <w:aliases w:val="ih"/>
    <w:basedOn w:val="OPCParaBase"/>
    <w:next w:val="Item"/>
    <w:link w:val="ItemHeadChar"/>
    <w:rsid w:val="008E7F69"/>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8E7F69"/>
    <w:pPr>
      <w:spacing w:before="240" w:line="240" w:lineRule="auto"/>
      <w:ind w:left="284" w:hanging="284"/>
    </w:pPr>
    <w:rPr>
      <w:i/>
      <w:sz w:val="24"/>
    </w:rPr>
  </w:style>
  <w:style w:type="paragraph" w:customStyle="1" w:styleId="notepara">
    <w:name w:val="note(para)"/>
    <w:aliases w:val="na"/>
    <w:basedOn w:val="OPCParaBase"/>
    <w:rsid w:val="008E7F69"/>
    <w:pPr>
      <w:spacing w:before="40" w:line="198" w:lineRule="exact"/>
      <w:ind w:left="2354" w:hanging="369"/>
    </w:pPr>
    <w:rPr>
      <w:sz w:val="18"/>
    </w:rPr>
  </w:style>
  <w:style w:type="paragraph" w:customStyle="1" w:styleId="LongT">
    <w:name w:val="LongT"/>
    <w:basedOn w:val="OPCParaBase"/>
    <w:rsid w:val="008E7F69"/>
    <w:pPr>
      <w:spacing w:line="240" w:lineRule="auto"/>
    </w:pPr>
    <w:rPr>
      <w:b/>
      <w:sz w:val="32"/>
    </w:rPr>
  </w:style>
  <w:style w:type="paragraph" w:customStyle="1" w:styleId="notemargin">
    <w:name w:val="note(margin)"/>
    <w:aliases w:val="nm"/>
    <w:basedOn w:val="OPCParaBase"/>
    <w:rsid w:val="008E7F69"/>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8E7F69"/>
    <w:pPr>
      <w:spacing w:line="240" w:lineRule="auto"/>
      <w:jc w:val="right"/>
    </w:pPr>
    <w:rPr>
      <w:rFonts w:ascii="Arial" w:hAnsi="Arial"/>
      <w:b/>
      <w:i/>
    </w:rPr>
  </w:style>
  <w:style w:type="paragraph" w:customStyle="1" w:styleId="Page1">
    <w:name w:val="Page1"/>
    <w:basedOn w:val="OPCParaBase"/>
    <w:rsid w:val="008E7F69"/>
    <w:pPr>
      <w:spacing w:before="5600" w:line="240" w:lineRule="auto"/>
    </w:pPr>
    <w:rPr>
      <w:b/>
      <w:sz w:val="32"/>
    </w:rPr>
  </w:style>
  <w:style w:type="paragraph" w:customStyle="1" w:styleId="SOText">
    <w:name w:val="SO Text"/>
    <w:aliases w:val="sot"/>
    <w:link w:val="SOTextChar"/>
    <w:rsid w:val="008E7F6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8E7F69"/>
    <w:pPr>
      <w:tabs>
        <w:tab w:val="left" w:pos="2977"/>
      </w:tabs>
      <w:spacing w:before="180" w:line="240" w:lineRule="auto"/>
      <w:ind w:left="1985" w:hanging="851"/>
    </w:pPr>
  </w:style>
  <w:style w:type="paragraph" w:customStyle="1" w:styleId="Portfolio">
    <w:name w:val="Portfolio"/>
    <w:basedOn w:val="OPCParaBase"/>
    <w:rsid w:val="008E7F69"/>
    <w:pPr>
      <w:spacing w:line="240" w:lineRule="auto"/>
    </w:pPr>
    <w:rPr>
      <w:i/>
      <w:sz w:val="20"/>
    </w:rPr>
  </w:style>
  <w:style w:type="paragraph" w:customStyle="1" w:styleId="Reading">
    <w:name w:val="Reading"/>
    <w:basedOn w:val="OPCParaBase"/>
    <w:rsid w:val="008E7F69"/>
    <w:pPr>
      <w:spacing w:line="240" w:lineRule="auto"/>
    </w:pPr>
    <w:rPr>
      <w:i/>
      <w:sz w:val="20"/>
    </w:rPr>
  </w:style>
  <w:style w:type="character" w:customStyle="1" w:styleId="SOTextChar">
    <w:name w:val="SO Text Char"/>
    <w:aliases w:val="sot Char"/>
    <w:basedOn w:val="DefaultParagraphFont"/>
    <w:link w:val="SOText"/>
    <w:rsid w:val="008E7F69"/>
    <w:rPr>
      <w:rFonts w:eastAsiaTheme="minorHAnsi" w:cstheme="minorBidi"/>
      <w:sz w:val="22"/>
      <w:lang w:eastAsia="en-US"/>
    </w:rPr>
  </w:style>
  <w:style w:type="paragraph" w:customStyle="1" w:styleId="ShortT">
    <w:name w:val="ShortT"/>
    <w:basedOn w:val="OPCParaBase"/>
    <w:next w:val="Normal"/>
    <w:qFormat/>
    <w:rsid w:val="008E7F69"/>
    <w:pPr>
      <w:spacing w:line="240" w:lineRule="auto"/>
    </w:pPr>
    <w:rPr>
      <w:b/>
      <w:sz w:val="40"/>
    </w:rPr>
  </w:style>
  <w:style w:type="paragraph" w:customStyle="1" w:styleId="Sponsor">
    <w:name w:val="Sponsor"/>
    <w:basedOn w:val="OPCParaBase"/>
    <w:rsid w:val="008E7F69"/>
    <w:pPr>
      <w:spacing w:line="240" w:lineRule="auto"/>
    </w:pPr>
    <w:rPr>
      <w:i/>
    </w:rPr>
  </w:style>
  <w:style w:type="paragraph" w:customStyle="1" w:styleId="Subitem">
    <w:name w:val="Subitem"/>
    <w:aliases w:val="iss"/>
    <w:basedOn w:val="OPCParaBase"/>
    <w:rsid w:val="008E7F69"/>
    <w:pPr>
      <w:spacing w:before="180" w:line="240" w:lineRule="auto"/>
      <w:ind w:left="709" w:hanging="709"/>
    </w:pPr>
  </w:style>
  <w:style w:type="paragraph" w:customStyle="1" w:styleId="subsection">
    <w:name w:val="subsection"/>
    <w:aliases w:val="ss"/>
    <w:basedOn w:val="OPCParaBase"/>
    <w:rsid w:val="008E7F69"/>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8E7F69"/>
    <w:pPr>
      <w:keepNext/>
      <w:keepLines/>
      <w:spacing w:before="240" w:line="240" w:lineRule="auto"/>
      <w:ind w:left="1134"/>
    </w:pPr>
    <w:rPr>
      <w:i/>
    </w:rPr>
  </w:style>
  <w:style w:type="paragraph" w:customStyle="1" w:styleId="Tablea">
    <w:name w:val="Table(a)"/>
    <w:aliases w:val="ta"/>
    <w:basedOn w:val="OPCParaBase"/>
    <w:rsid w:val="008E7F69"/>
    <w:pPr>
      <w:spacing w:before="60" w:line="240" w:lineRule="auto"/>
      <w:ind w:left="284" w:hanging="284"/>
    </w:pPr>
    <w:rPr>
      <w:sz w:val="20"/>
    </w:rPr>
  </w:style>
  <w:style w:type="paragraph" w:customStyle="1" w:styleId="Tablei">
    <w:name w:val="Table(i)"/>
    <w:aliases w:val="taa"/>
    <w:basedOn w:val="OPCParaBase"/>
    <w:rsid w:val="008E7F69"/>
    <w:pPr>
      <w:tabs>
        <w:tab w:val="left" w:pos="-6543"/>
        <w:tab w:val="left" w:pos="-6260"/>
        <w:tab w:val="right" w:pos="970"/>
      </w:tabs>
      <w:spacing w:line="240" w:lineRule="exact"/>
      <w:ind w:left="828" w:hanging="284"/>
    </w:pPr>
    <w:rPr>
      <w:sz w:val="20"/>
    </w:rPr>
  </w:style>
  <w:style w:type="paragraph" w:customStyle="1" w:styleId="FileName">
    <w:name w:val="FileName"/>
    <w:basedOn w:val="Normal"/>
    <w:rsid w:val="008E7F69"/>
  </w:style>
  <w:style w:type="paragraph" w:customStyle="1" w:styleId="TLPnoteright">
    <w:name w:val="TLPnote(right)"/>
    <w:aliases w:val="nr"/>
    <w:basedOn w:val="OPCParaBase"/>
    <w:rsid w:val="008E7F69"/>
    <w:pPr>
      <w:spacing w:before="122" w:line="198" w:lineRule="exact"/>
      <w:ind w:left="1985" w:hanging="851"/>
      <w:jc w:val="right"/>
    </w:pPr>
    <w:rPr>
      <w:sz w:val="18"/>
    </w:rPr>
  </w:style>
  <w:style w:type="paragraph" w:customStyle="1" w:styleId="notetext">
    <w:name w:val="note(text)"/>
    <w:aliases w:val="n"/>
    <w:basedOn w:val="OPCParaBase"/>
    <w:rsid w:val="008E7F69"/>
    <w:pPr>
      <w:spacing w:before="122" w:line="240" w:lineRule="auto"/>
      <w:ind w:left="1985" w:hanging="851"/>
    </w:pPr>
    <w:rPr>
      <w:sz w:val="18"/>
    </w:rPr>
  </w:style>
  <w:style w:type="paragraph" w:customStyle="1" w:styleId="PageBreak">
    <w:name w:val="PageBreak"/>
    <w:aliases w:val="pb"/>
    <w:basedOn w:val="OPCParaBase"/>
    <w:rsid w:val="008E7F69"/>
    <w:pPr>
      <w:spacing w:line="240" w:lineRule="auto"/>
    </w:pPr>
    <w:rPr>
      <w:sz w:val="20"/>
    </w:rPr>
  </w:style>
  <w:style w:type="paragraph" w:customStyle="1" w:styleId="ParlAmend">
    <w:name w:val="ParlAmend"/>
    <w:aliases w:val="pp"/>
    <w:basedOn w:val="OPCParaBase"/>
    <w:rsid w:val="008E7F69"/>
    <w:pPr>
      <w:spacing w:before="240" w:line="240" w:lineRule="atLeast"/>
      <w:ind w:hanging="567"/>
    </w:pPr>
    <w:rPr>
      <w:sz w:val="24"/>
    </w:rPr>
  </w:style>
  <w:style w:type="paragraph" w:customStyle="1" w:styleId="Preamble">
    <w:name w:val="Preamble"/>
    <w:basedOn w:val="OPCParaBase"/>
    <w:next w:val="Normal"/>
    <w:rsid w:val="008E7F69"/>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8E7F69"/>
    <w:pPr>
      <w:spacing w:line="240" w:lineRule="auto"/>
    </w:pPr>
    <w:rPr>
      <w:sz w:val="28"/>
    </w:rPr>
  </w:style>
  <w:style w:type="paragraph" w:customStyle="1" w:styleId="SubitemHead">
    <w:name w:val="SubitemHead"/>
    <w:aliases w:val="issh"/>
    <w:basedOn w:val="OPCParaBase"/>
    <w:rsid w:val="008E7F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7F69"/>
    <w:pPr>
      <w:spacing w:before="40" w:line="240" w:lineRule="auto"/>
      <w:ind w:left="1134"/>
    </w:pPr>
  </w:style>
  <w:style w:type="paragraph" w:customStyle="1" w:styleId="TableAA">
    <w:name w:val="Table(AA)"/>
    <w:aliases w:val="taaa"/>
    <w:basedOn w:val="OPCParaBase"/>
    <w:rsid w:val="008E7F6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E7F69"/>
    <w:pPr>
      <w:spacing w:before="60" w:line="240" w:lineRule="atLeast"/>
    </w:pPr>
    <w:rPr>
      <w:sz w:val="20"/>
    </w:rPr>
  </w:style>
  <w:style w:type="paragraph" w:customStyle="1" w:styleId="TLPBoxTextnote">
    <w:name w:val="TLPBoxText(note"/>
    <w:aliases w:val="right)"/>
    <w:basedOn w:val="OPCParaBase"/>
    <w:rsid w:val="008E7F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7F69"/>
    <w:pPr>
      <w:numPr>
        <w:numId w:val="1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8E7F69"/>
    <w:pPr>
      <w:spacing w:line="240" w:lineRule="exact"/>
      <w:ind w:left="284" w:hanging="284"/>
    </w:pPr>
    <w:rPr>
      <w:sz w:val="20"/>
    </w:rPr>
  </w:style>
  <w:style w:type="paragraph" w:customStyle="1" w:styleId="TofSectsHeading">
    <w:name w:val="TofSects(Heading)"/>
    <w:basedOn w:val="OPCParaBase"/>
    <w:rsid w:val="008E7F69"/>
    <w:pPr>
      <w:spacing w:before="240" w:after="120" w:line="240" w:lineRule="auto"/>
    </w:pPr>
    <w:rPr>
      <w:b/>
      <w:sz w:val="24"/>
    </w:rPr>
  </w:style>
  <w:style w:type="paragraph" w:customStyle="1" w:styleId="TofSectsSubdiv">
    <w:name w:val="TofSects(Subdiv)"/>
    <w:basedOn w:val="OPCParaBase"/>
    <w:rsid w:val="008E7F69"/>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8E7F69"/>
    <w:pPr>
      <w:keepLines/>
      <w:spacing w:before="240" w:after="120" w:line="240" w:lineRule="auto"/>
      <w:ind w:left="794"/>
    </w:pPr>
    <w:rPr>
      <w:b/>
      <w:kern w:val="28"/>
      <w:sz w:val="20"/>
    </w:rPr>
  </w:style>
  <w:style w:type="paragraph" w:customStyle="1" w:styleId="TofSectsSection">
    <w:name w:val="TofSects(Section)"/>
    <w:basedOn w:val="OPCParaBase"/>
    <w:rsid w:val="008E7F69"/>
    <w:pPr>
      <w:keepLines/>
      <w:spacing w:before="40" w:line="240" w:lineRule="auto"/>
      <w:ind w:left="1588" w:hanging="794"/>
    </w:pPr>
    <w:rPr>
      <w:kern w:val="28"/>
      <w:sz w:val="18"/>
    </w:rPr>
  </w:style>
  <w:style w:type="paragraph" w:styleId="BalloonText">
    <w:name w:val="Balloon Text"/>
    <w:basedOn w:val="Normal"/>
    <w:link w:val="BalloonTextChar"/>
    <w:uiPriority w:val="99"/>
    <w:semiHidden/>
    <w:unhideWhenUsed/>
    <w:rsid w:val="008E7F69"/>
    <w:pPr>
      <w:spacing w:line="240" w:lineRule="auto"/>
    </w:pPr>
    <w:rPr>
      <w:rFonts w:ascii="Tahoma" w:hAnsi="Tahoma" w:cs="Tahoma"/>
      <w:sz w:val="16"/>
      <w:szCs w:val="16"/>
    </w:rPr>
  </w:style>
  <w:style w:type="paragraph" w:styleId="BlockText">
    <w:name w:val="Block Text"/>
    <w:pPr>
      <w:spacing w:after="120"/>
      <w:ind w:left="1440" w:right="1440"/>
    </w:pPr>
    <w:rPr>
      <w:sz w:val="22"/>
      <w:szCs w:val="24"/>
    </w:rPr>
  </w:style>
  <w:style w:type="paragraph" w:styleId="BodyText">
    <w:name w:val="Body Text"/>
    <w:pPr>
      <w:spacing w:after="120"/>
    </w:pPr>
    <w:rPr>
      <w:sz w:val="22"/>
      <w:szCs w:val="24"/>
    </w:rPr>
  </w:style>
  <w:style w:type="paragraph" w:styleId="BodyText2">
    <w:name w:val="Body Text 2"/>
    <w:pPr>
      <w:spacing w:after="120" w:line="480" w:lineRule="auto"/>
    </w:pPr>
    <w:rPr>
      <w:sz w:val="22"/>
      <w:szCs w:val="24"/>
    </w:rPr>
  </w:style>
  <w:style w:type="paragraph" w:styleId="BodyText3">
    <w:name w:val="Body Text 3"/>
    <w:pPr>
      <w:spacing w:after="120"/>
    </w:pPr>
    <w:rPr>
      <w:sz w:val="16"/>
      <w:szCs w:val="16"/>
    </w:rPr>
  </w:style>
  <w:style w:type="paragraph" w:styleId="BodyTextIndent">
    <w:name w:val="Body Text Indent"/>
    <w:pPr>
      <w:spacing w:after="120"/>
      <w:ind w:left="283"/>
    </w:pPr>
    <w:rPr>
      <w:sz w:val="22"/>
      <w:szCs w:val="24"/>
    </w:rPr>
  </w:style>
  <w:style w:type="paragraph" w:styleId="BodyTextIndent2">
    <w:name w:val="Body Text Indent 2"/>
    <w:pPr>
      <w:spacing w:after="120" w:line="480" w:lineRule="auto"/>
      <w:ind w:left="283"/>
    </w:pPr>
    <w:rPr>
      <w:sz w:val="22"/>
      <w:szCs w:val="24"/>
    </w:rPr>
  </w:style>
  <w:style w:type="paragraph" w:styleId="BodyTextIndent3">
    <w:name w:val="Body Text Indent 3"/>
    <w:pPr>
      <w:spacing w:after="120"/>
      <w:ind w:left="283"/>
    </w:pPr>
    <w:rPr>
      <w:sz w:val="16"/>
      <w:szCs w:val="16"/>
    </w:rPr>
  </w:style>
  <w:style w:type="paragraph" w:styleId="Caption">
    <w:name w:val="caption"/>
    <w:next w:val="Normal"/>
    <w:qFormat/>
    <w:pPr>
      <w:spacing w:before="120" w:after="120"/>
    </w:pPr>
    <w:rPr>
      <w:b/>
      <w:bCs/>
    </w:rPr>
  </w:style>
  <w:style w:type="paragraph" w:styleId="Closing">
    <w:name w:val="Closing"/>
    <w:pPr>
      <w:ind w:left="4252"/>
    </w:pPr>
    <w:rPr>
      <w:sz w:val="22"/>
      <w:szCs w:val="24"/>
    </w:rPr>
  </w:style>
  <w:style w:type="paragraph" w:styleId="CommentText">
    <w:name w:val="annotation text"/>
    <w:semiHidden/>
  </w:style>
  <w:style w:type="paragraph" w:styleId="CommentSubject">
    <w:name w:val="annotation subject"/>
    <w:next w:val="CommentText"/>
    <w:semiHidden/>
    <w:rPr>
      <w:b/>
      <w:bCs/>
      <w:szCs w:val="24"/>
    </w:rPr>
  </w:style>
  <w:style w:type="paragraph" w:styleId="Date">
    <w:name w:val="Date"/>
    <w:next w:val="Normal"/>
    <w:rPr>
      <w:sz w:val="22"/>
      <w:szCs w:val="24"/>
    </w:rPr>
  </w:style>
  <w:style w:type="paragraph" w:styleId="DocumentMap">
    <w:name w:val="Document Map"/>
    <w:semiHidden/>
    <w:pPr>
      <w:shd w:val="clear" w:color="auto" w:fill="000080"/>
    </w:pPr>
    <w:rPr>
      <w:rFonts w:ascii="Tahoma" w:hAnsi="Tahoma" w:cs="Tahoma"/>
      <w:sz w:val="22"/>
      <w:szCs w:val="24"/>
    </w:rPr>
  </w:style>
  <w:style w:type="paragraph" w:styleId="E-mailSignature">
    <w:name w:val="E-mail Signature"/>
    <w:rPr>
      <w:sz w:val="22"/>
      <w:szCs w:val="24"/>
    </w:rPr>
  </w:style>
  <w:style w:type="paragraph" w:styleId="EndnoteText">
    <w:name w:val="endnote text"/>
    <w:semiHidden/>
  </w:style>
  <w:style w:type="paragraph" w:styleId="EnvelopeAddress">
    <w:name w:val="envelope address"/>
    <w:pPr>
      <w:framePr w:w="7920" w:h="1980" w:hRule="exact" w:hSpace="180" w:wrap="auto" w:hAnchor="page" w:xAlign="center" w:yAlign="bottom"/>
      <w:ind w:left="2880"/>
    </w:pPr>
    <w:rPr>
      <w:rFonts w:ascii="Arial" w:hAnsi="Arial" w:cs="Arial"/>
      <w:sz w:val="24"/>
      <w:szCs w:val="24"/>
    </w:rPr>
  </w:style>
  <w:style w:type="paragraph" w:styleId="EnvelopeReturn">
    <w:name w:val="envelope return"/>
    <w:rPr>
      <w:rFonts w:ascii="Arial" w:hAnsi="Arial" w:cs="Arial"/>
    </w:rPr>
  </w:style>
  <w:style w:type="paragraph" w:styleId="Footer">
    <w:name w:val="footer"/>
    <w:link w:val="FooterChar"/>
    <w:rsid w:val="008E7F69"/>
    <w:pPr>
      <w:tabs>
        <w:tab w:val="center" w:pos="4153"/>
        <w:tab w:val="right" w:pos="8306"/>
      </w:tabs>
    </w:pPr>
    <w:rPr>
      <w:sz w:val="22"/>
      <w:szCs w:val="24"/>
    </w:rPr>
  </w:style>
  <w:style w:type="paragraph" w:styleId="FootnoteText">
    <w:name w:val="footnote text"/>
    <w:semiHidden/>
  </w:style>
  <w:style w:type="paragraph" w:styleId="Header">
    <w:name w:val="header"/>
    <w:basedOn w:val="OPCParaBase"/>
    <w:link w:val="HeaderChar"/>
    <w:unhideWhenUsed/>
    <w:rsid w:val="008E7F69"/>
    <w:pPr>
      <w:keepNext/>
      <w:keepLines/>
      <w:tabs>
        <w:tab w:val="center" w:pos="4150"/>
        <w:tab w:val="right" w:pos="8307"/>
      </w:tabs>
      <w:spacing w:line="160" w:lineRule="exact"/>
    </w:pPr>
    <w:rPr>
      <w:sz w:val="16"/>
    </w:rPr>
  </w:style>
  <w:style w:type="paragraph" w:styleId="HTMLAddress">
    <w:name w:val="HTML Address"/>
    <w:rPr>
      <w:i/>
      <w:iCs/>
      <w:sz w:val="22"/>
      <w:szCs w:val="24"/>
    </w:rPr>
  </w:style>
  <w:style w:type="paragraph" w:styleId="HTMLPreformatted">
    <w:name w:val="HTML Preformatted"/>
    <w:rPr>
      <w:rFonts w:ascii="Courier New" w:hAnsi="Courier New" w:cs="Courier New"/>
    </w:rPr>
  </w:style>
  <w:style w:type="paragraph" w:styleId="Index1">
    <w:name w:val="index 1"/>
    <w:next w:val="Normal"/>
    <w:semiHidden/>
    <w:pPr>
      <w:ind w:left="220" w:hanging="220"/>
    </w:pPr>
    <w:rPr>
      <w:sz w:val="22"/>
      <w:szCs w:val="24"/>
    </w:rPr>
  </w:style>
  <w:style w:type="paragraph" w:styleId="Index2">
    <w:name w:val="index 2"/>
    <w:next w:val="Normal"/>
    <w:semiHidden/>
    <w:pPr>
      <w:ind w:left="440" w:hanging="220"/>
    </w:pPr>
    <w:rPr>
      <w:sz w:val="22"/>
      <w:szCs w:val="24"/>
    </w:rPr>
  </w:style>
  <w:style w:type="paragraph" w:styleId="Index3">
    <w:name w:val="index 3"/>
    <w:next w:val="Normal"/>
    <w:semiHidden/>
    <w:pPr>
      <w:ind w:left="660" w:hanging="220"/>
    </w:pPr>
    <w:rPr>
      <w:sz w:val="22"/>
      <w:szCs w:val="24"/>
    </w:rPr>
  </w:style>
  <w:style w:type="paragraph" w:styleId="Index4">
    <w:name w:val="index 4"/>
    <w:next w:val="Normal"/>
    <w:semiHidden/>
    <w:pPr>
      <w:ind w:left="880" w:hanging="220"/>
    </w:pPr>
    <w:rPr>
      <w:sz w:val="22"/>
      <w:szCs w:val="24"/>
    </w:rPr>
  </w:style>
  <w:style w:type="paragraph" w:styleId="Index5">
    <w:name w:val="index 5"/>
    <w:next w:val="Normal"/>
    <w:semiHidden/>
    <w:pPr>
      <w:ind w:left="1100" w:hanging="220"/>
    </w:pPr>
    <w:rPr>
      <w:sz w:val="22"/>
      <w:szCs w:val="24"/>
    </w:rPr>
  </w:style>
  <w:style w:type="paragraph" w:styleId="Index6">
    <w:name w:val="index 6"/>
    <w:next w:val="Normal"/>
    <w:semiHidden/>
    <w:pPr>
      <w:ind w:left="1320" w:hanging="220"/>
    </w:pPr>
    <w:rPr>
      <w:sz w:val="22"/>
      <w:szCs w:val="24"/>
    </w:rPr>
  </w:style>
  <w:style w:type="paragraph" w:styleId="Index7">
    <w:name w:val="index 7"/>
    <w:next w:val="Normal"/>
    <w:semiHidden/>
    <w:pPr>
      <w:ind w:left="1540" w:hanging="220"/>
    </w:pPr>
    <w:rPr>
      <w:sz w:val="22"/>
      <w:szCs w:val="24"/>
    </w:rPr>
  </w:style>
  <w:style w:type="paragraph" w:styleId="Index8">
    <w:name w:val="index 8"/>
    <w:next w:val="Normal"/>
    <w:semiHidden/>
    <w:pPr>
      <w:ind w:left="1760" w:hanging="220"/>
    </w:pPr>
    <w:rPr>
      <w:sz w:val="22"/>
      <w:szCs w:val="24"/>
    </w:rPr>
  </w:style>
  <w:style w:type="paragraph" w:styleId="Index9">
    <w:name w:val="index 9"/>
    <w:next w:val="Normal"/>
    <w:semiHidden/>
    <w:pPr>
      <w:ind w:left="1980" w:hanging="220"/>
    </w:pPr>
    <w:rPr>
      <w:sz w:val="22"/>
      <w:szCs w:val="24"/>
    </w:rPr>
  </w:style>
  <w:style w:type="paragraph" w:styleId="IndexHeading">
    <w:name w:val="index heading"/>
    <w:next w:val="Index1"/>
    <w:semiHidden/>
    <w:rPr>
      <w:rFonts w:ascii="Arial" w:hAnsi="Arial" w:cs="Arial"/>
      <w:b/>
      <w:bCs/>
      <w:sz w:val="22"/>
      <w:szCs w:val="24"/>
    </w:rPr>
  </w:style>
  <w:style w:type="paragraph" w:styleId="List">
    <w:name w:val="List"/>
    <w:pPr>
      <w:ind w:left="283" w:hanging="283"/>
    </w:pPr>
    <w:rPr>
      <w:sz w:val="22"/>
      <w:szCs w:val="24"/>
    </w:rPr>
  </w:style>
  <w:style w:type="paragraph" w:styleId="List2">
    <w:name w:val="List 2"/>
    <w:pPr>
      <w:ind w:left="566" w:hanging="283"/>
    </w:pPr>
    <w:rPr>
      <w:sz w:val="22"/>
      <w:szCs w:val="24"/>
    </w:rPr>
  </w:style>
  <w:style w:type="paragraph" w:styleId="List3">
    <w:name w:val="List 3"/>
    <w:pPr>
      <w:ind w:left="849" w:hanging="283"/>
    </w:pPr>
    <w:rPr>
      <w:sz w:val="22"/>
      <w:szCs w:val="24"/>
    </w:rPr>
  </w:style>
  <w:style w:type="paragraph" w:styleId="List4">
    <w:name w:val="List 4"/>
    <w:pPr>
      <w:ind w:left="1132" w:hanging="283"/>
    </w:pPr>
    <w:rPr>
      <w:sz w:val="22"/>
      <w:szCs w:val="24"/>
    </w:rPr>
  </w:style>
  <w:style w:type="paragraph" w:styleId="List5">
    <w:name w:val="List 5"/>
    <w:pPr>
      <w:ind w:left="1415" w:hanging="283"/>
    </w:pPr>
    <w:rPr>
      <w:sz w:val="22"/>
      <w:szCs w:val="24"/>
    </w:rPr>
  </w:style>
  <w:style w:type="paragraph" w:styleId="ListBullet">
    <w:name w:val="List Bullet"/>
    <w:pPr>
      <w:numPr>
        <w:numId w:val="1"/>
      </w:numPr>
      <w:ind w:left="284" w:hanging="284"/>
    </w:pPr>
    <w:rPr>
      <w:sz w:val="22"/>
      <w:szCs w:val="24"/>
    </w:rPr>
  </w:style>
  <w:style w:type="paragraph" w:styleId="ListBullet2">
    <w:name w:val="List Bullet 2"/>
    <w:pPr>
      <w:numPr>
        <w:numId w:val="2"/>
      </w:numPr>
    </w:pPr>
    <w:rPr>
      <w:sz w:val="22"/>
      <w:szCs w:val="24"/>
    </w:rPr>
  </w:style>
  <w:style w:type="paragraph" w:styleId="ListBullet3">
    <w:name w:val="List Bullet 3"/>
    <w:pPr>
      <w:numPr>
        <w:numId w:val="3"/>
      </w:numPr>
    </w:pPr>
    <w:rPr>
      <w:sz w:val="22"/>
      <w:szCs w:val="24"/>
    </w:rPr>
  </w:style>
  <w:style w:type="paragraph" w:styleId="ListBullet4">
    <w:name w:val="List Bullet 4"/>
    <w:pPr>
      <w:numPr>
        <w:numId w:val="4"/>
      </w:numPr>
    </w:pPr>
    <w:rPr>
      <w:sz w:val="22"/>
      <w:szCs w:val="24"/>
    </w:rPr>
  </w:style>
  <w:style w:type="paragraph" w:styleId="ListBullet5">
    <w:name w:val="List Bullet 5"/>
    <w:pPr>
      <w:numPr>
        <w:numId w:val="5"/>
      </w:numPr>
    </w:pPr>
    <w:rPr>
      <w:sz w:val="22"/>
      <w:szCs w:val="24"/>
    </w:rPr>
  </w:style>
  <w:style w:type="paragraph" w:styleId="ListContinue">
    <w:name w:val="List Continue"/>
    <w:pPr>
      <w:spacing w:after="120"/>
      <w:ind w:left="283"/>
    </w:pPr>
    <w:rPr>
      <w:sz w:val="22"/>
      <w:szCs w:val="24"/>
    </w:rPr>
  </w:style>
  <w:style w:type="paragraph" w:styleId="ListContinue2">
    <w:name w:val="List Continue 2"/>
    <w:pPr>
      <w:spacing w:after="120"/>
      <w:ind w:left="566"/>
    </w:pPr>
    <w:rPr>
      <w:sz w:val="22"/>
      <w:szCs w:val="24"/>
    </w:rPr>
  </w:style>
  <w:style w:type="paragraph" w:styleId="ListContinue3">
    <w:name w:val="List Continue 3"/>
    <w:pPr>
      <w:spacing w:after="120"/>
      <w:ind w:left="849"/>
    </w:pPr>
    <w:rPr>
      <w:sz w:val="22"/>
      <w:szCs w:val="24"/>
    </w:rPr>
  </w:style>
  <w:style w:type="paragraph" w:styleId="ListContinue4">
    <w:name w:val="List Continue 4"/>
    <w:pPr>
      <w:spacing w:after="120"/>
      <w:ind w:left="1132"/>
    </w:pPr>
    <w:rPr>
      <w:sz w:val="22"/>
      <w:szCs w:val="24"/>
    </w:rPr>
  </w:style>
  <w:style w:type="paragraph" w:styleId="ListContinue5">
    <w:name w:val="List Continue 5"/>
    <w:pPr>
      <w:spacing w:after="120"/>
      <w:ind w:left="1415"/>
    </w:pPr>
    <w:rPr>
      <w:sz w:val="22"/>
      <w:szCs w:val="24"/>
    </w:rPr>
  </w:style>
  <w:style w:type="paragraph" w:styleId="ListNumber">
    <w:name w:val="List Number"/>
    <w:pPr>
      <w:numPr>
        <w:numId w:val="6"/>
      </w:numPr>
    </w:pPr>
    <w:rPr>
      <w:sz w:val="22"/>
      <w:szCs w:val="24"/>
    </w:rPr>
  </w:style>
  <w:style w:type="paragraph" w:styleId="ListNumber2">
    <w:name w:val="List Number 2"/>
    <w:pPr>
      <w:numPr>
        <w:numId w:val="7"/>
      </w:numPr>
    </w:pPr>
    <w:rPr>
      <w:sz w:val="22"/>
      <w:szCs w:val="24"/>
    </w:rPr>
  </w:style>
  <w:style w:type="paragraph" w:styleId="ListNumber3">
    <w:name w:val="List Number 3"/>
    <w:pPr>
      <w:numPr>
        <w:numId w:val="8"/>
      </w:numPr>
    </w:pPr>
    <w:rPr>
      <w:sz w:val="22"/>
      <w:szCs w:val="24"/>
    </w:rPr>
  </w:style>
  <w:style w:type="paragraph" w:styleId="ListNumber4">
    <w:name w:val="List Number 4"/>
    <w:pPr>
      <w:numPr>
        <w:numId w:val="9"/>
      </w:numPr>
    </w:pPr>
    <w:rPr>
      <w:sz w:val="22"/>
      <w:szCs w:val="24"/>
    </w:rPr>
  </w:style>
  <w:style w:type="paragraph" w:styleId="ListNumber5">
    <w:name w:val="List Number 5"/>
    <w:pPr>
      <w:numPr>
        <w:numId w:val="10"/>
      </w:numPr>
    </w:pPr>
    <w:rPr>
      <w:sz w:val="22"/>
      <w:szCs w:val="24"/>
    </w:r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Pr>
      <w:sz w:val="24"/>
      <w:szCs w:val="24"/>
    </w:rPr>
  </w:style>
  <w:style w:type="paragraph" w:styleId="NormalIndent">
    <w:name w:val="Normal Indent"/>
    <w:pPr>
      <w:ind w:left="720"/>
    </w:pPr>
    <w:rPr>
      <w:sz w:val="22"/>
      <w:szCs w:val="24"/>
    </w:rPr>
  </w:style>
  <w:style w:type="paragraph" w:styleId="NoteHeading">
    <w:name w:val="Note Heading"/>
    <w:next w:val="Normal"/>
    <w:rPr>
      <w:sz w:val="22"/>
      <w:szCs w:val="24"/>
    </w:rPr>
  </w:style>
  <w:style w:type="paragraph" w:styleId="PlainText">
    <w:name w:val="Plain Text"/>
    <w:rPr>
      <w:rFonts w:ascii="Courier New" w:hAnsi="Courier New" w:cs="Courier New"/>
      <w:sz w:val="22"/>
    </w:rPr>
  </w:style>
  <w:style w:type="paragraph" w:styleId="Salutation">
    <w:name w:val="Salutation"/>
    <w:next w:val="Normal"/>
    <w:rPr>
      <w:sz w:val="22"/>
      <w:szCs w:val="24"/>
    </w:rPr>
  </w:style>
  <w:style w:type="paragraph" w:styleId="Signature">
    <w:name w:val="Signature"/>
    <w:pPr>
      <w:ind w:left="4252"/>
    </w:pPr>
    <w:rPr>
      <w:sz w:val="22"/>
      <w:szCs w:val="24"/>
    </w:rPr>
  </w:style>
  <w:style w:type="paragraph" w:styleId="Subtitle">
    <w:name w:val="Subtitle"/>
    <w:qFormat/>
    <w:pPr>
      <w:spacing w:after="60"/>
      <w:jc w:val="center"/>
    </w:pPr>
    <w:rPr>
      <w:rFonts w:ascii="Arial" w:hAnsi="Arial" w:cs="Arial"/>
      <w:sz w:val="24"/>
      <w:szCs w:val="24"/>
    </w:rPr>
  </w:style>
  <w:style w:type="paragraph" w:styleId="TableofAuthorities">
    <w:name w:val="table of authorities"/>
    <w:next w:val="Normal"/>
    <w:semiHidden/>
    <w:pPr>
      <w:ind w:left="220" w:hanging="220"/>
    </w:pPr>
    <w:rPr>
      <w:sz w:val="22"/>
      <w:szCs w:val="24"/>
    </w:rPr>
  </w:style>
  <w:style w:type="paragraph" w:styleId="TableofFigures">
    <w:name w:val="table of figures"/>
    <w:next w:val="Normal"/>
    <w:semiHidden/>
    <w:pPr>
      <w:ind w:left="440" w:hanging="440"/>
    </w:pPr>
    <w:rPr>
      <w:sz w:val="22"/>
      <w:szCs w:val="24"/>
    </w:rPr>
  </w:style>
  <w:style w:type="paragraph" w:styleId="Title">
    <w:name w:val="Title"/>
    <w:qFormat/>
    <w:pPr>
      <w:spacing w:before="240" w:after="60"/>
      <w:jc w:val="center"/>
    </w:pPr>
    <w:rPr>
      <w:rFonts w:ascii="Arial" w:hAnsi="Arial" w:cs="Arial"/>
      <w:b/>
      <w:bCs/>
      <w:kern w:val="28"/>
      <w:sz w:val="32"/>
      <w:szCs w:val="32"/>
    </w:rPr>
  </w:style>
  <w:style w:type="paragraph" w:styleId="TOAHeading">
    <w:name w:val="toa heading"/>
    <w:next w:val="Normal"/>
    <w:semiHidden/>
    <w:pPr>
      <w:spacing w:before="120"/>
    </w:pPr>
    <w:rPr>
      <w:rFonts w:ascii="Arial" w:hAnsi="Arial" w:cs="Arial"/>
      <w:b/>
      <w:bCs/>
      <w:sz w:val="24"/>
      <w:szCs w:val="24"/>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character" w:styleId="CommentReference">
    <w:name w:val="annotation reference"/>
    <w:basedOn w:val="DefaultParagraphFont"/>
    <w:semiHidden/>
    <w:rPr>
      <w:sz w:val="16"/>
      <w:szCs w:val="16"/>
    </w:rPr>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character" w:styleId="LineNumber">
    <w:name w:val="line number"/>
    <w:basedOn w:val="OPCCharBase"/>
    <w:uiPriority w:val="99"/>
    <w:unhideWhenUsed/>
    <w:rsid w:val="008E7F69"/>
    <w:rPr>
      <w:sz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style>
  <w:style w:type="character" w:styleId="Strong">
    <w:name w:val="Strong"/>
    <w:basedOn w:val="DefaultParagraphFont"/>
    <w:qFormat/>
    <w:rPr>
      <w:b/>
      <w:bCs/>
    </w:rPr>
  </w:style>
  <w:style w:type="paragraph" w:styleId="TOC1">
    <w:name w:val="toc 1"/>
    <w:basedOn w:val="OPCParaBase"/>
    <w:next w:val="Normal"/>
    <w:uiPriority w:val="39"/>
    <w:semiHidden/>
    <w:unhideWhenUsed/>
    <w:rsid w:val="008E7F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E7F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E7F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E7F6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E7F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E7F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E7F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7F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E7F69"/>
    <w:pPr>
      <w:keepLines/>
      <w:tabs>
        <w:tab w:val="right" w:pos="7088"/>
      </w:tabs>
      <w:spacing w:before="80" w:line="240" w:lineRule="auto"/>
      <w:ind w:left="851" w:right="567"/>
    </w:pPr>
    <w:rPr>
      <w:i/>
      <w:kern w:val="28"/>
      <w:sz w:val="20"/>
    </w:rPr>
  </w:style>
  <w:style w:type="paragraph" w:customStyle="1" w:styleId="CTA-">
    <w:name w:val="CTA -"/>
    <w:basedOn w:val="OPCParaBase"/>
    <w:rsid w:val="008E7F69"/>
    <w:pPr>
      <w:spacing w:before="60" w:line="240" w:lineRule="atLeast"/>
      <w:ind w:left="85" w:hanging="85"/>
    </w:pPr>
    <w:rPr>
      <w:sz w:val="20"/>
    </w:rPr>
  </w:style>
  <w:style w:type="paragraph" w:customStyle="1" w:styleId="CTA--">
    <w:name w:val="CTA --"/>
    <w:basedOn w:val="OPCParaBase"/>
    <w:next w:val="Normal"/>
    <w:rsid w:val="008E7F69"/>
    <w:pPr>
      <w:spacing w:before="60" w:line="240" w:lineRule="atLeast"/>
      <w:ind w:left="142" w:hanging="142"/>
    </w:pPr>
    <w:rPr>
      <w:sz w:val="20"/>
    </w:rPr>
  </w:style>
  <w:style w:type="paragraph" w:customStyle="1" w:styleId="CTA---">
    <w:name w:val="CTA ---"/>
    <w:basedOn w:val="OPCParaBase"/>
    <w:next w:val="Normal"/>
    <w:rsid w:val="008E7F69"/>
    <w:pPr>
      <w:spacing w:before="60" w:line="240" w:lineRule="atLeast"/>
      <w:ind w:left="198" w:hanging="198"/>
    </w:pPr>
    <w:rPr>
      <w:sz w:val="20"/>
    </w:rPr>
  </w:style>
  <w:style w:type="paragraph" w:customStyle="1" w:styleId="CTA----">
    <w:name w:val="CTA ----"/>
    <w:basedOn w:val="OPCParaBase"/>
    <w:next w:val="Normal"/>
    <w:rsid w:val="008E7F69"/>
    <w:pPr>
      <w:spacing w:before="60" w:line="240" w:lineRule="atLeast"/>
      <w:ind w:left="255" w:hanging="255"/>
    </w:pPr>
    <w:rPr>
      <w:sz w:val="20"/>
    </w:rPr>
  </w:style>
  <w:style w:type="paragraph" w:customStyle="1" w:styleId="CTA1a">
    <w:name w:val="CTA 1(a)"/>
    <w:basedOn w:val="OPCParaBase"/>
    <w:rsid w:val="008E7F69"/>
    <w:pPr>
      <w:tabs>
        <w:tab w:val="right" w:pos="414"/>
      </w:tabs>
      <w:spacing w:before="40" w:line="240" w:lineRule="atLeast"/>
      <w:ind w:left="675" w:hanging="675"/>
    </w:pPr>
    <w:rPr>
      <w:sz w:val="20"/>
    </w:rPr>
  </w:style>
  <w:style w:type="paragraph" w:customStyle="1" w:styleId="CTA1ai">
    <w:name w:val="CTA 1(a)(i)"/>
    <w:basedOn w:val="OPCParaBase"/>
    <w:rsid w:val="008E7F69"/>
    <w:pPr>
      <w:tabs>
        <w:tab w:val="right" w:pos="1004"/>
      </w:tabs>
      <w:spacing w:before="40" w:line="240" w:lineRule="atLeast"/>
      <w:ind w:left="1253" w:hanging="1253"/>
    </w:pPr>
    <w:rPr>
      <w:sz w:val="20"/>
    </w:rPr>
  </w:style>
  <w:style w:type="paragraph" w:customStyle="1" w:styleId="CTA2a">
    <w:name w:val="CTA 2(a)"/>
    <w:basedOn w:val="OPCParaBase"/>
    <w:rsid w:val="008E7F69"/>
    <w:pPr>
      <w:tabs>
        <w:tab w:val="right" w:pos="482"/>
      </w:tabs>
      <w:spacing w:before="40" w:line="240" w:lineRule="atLeast"/>
      <w:ind w:left="748" w:hanging="748"/>
    </w:pPr>
    <w:rPr>
      <w:sz w:val="20"/>
    </w:rPr>
  </w:style>
  <w:style w:type="paragraph" w:customStyle="1" w:styleId="CTA2ai">
    <w:name w:val="CTA 2(a)(i)"/>
    <w:basedOn w:val="OPCParaBase"/>
    <w:rsid w:val="008E7F69"/>
    <w:pPr>
      <w:tabs>
        <w:tab w:val="right" w:pos="1089"/>
      </w:tabs>
      <w:spacing w:before="40" w:line="240" w:lineRule="atLeast"/>
      <w:ind w:left="1327" w:hanging="1327"/>
    </w:pPr>
    <w:rPr>
      <w:sz w:val="20"/>
    </w:rPr>
  </w:style>
  <w:style w:type="paragraph" w:customStyle="1" w:styleId="CTA3a">
    <w:name w:val="CTA 3(a)"/>
    <w:basedOn w:val="OPCParaBase"/>
    <w:rsid w:val="008E7F69"/>
    <w:pPr>
      <w:tabs>
        <w:tab w:val="right" w:pos="556"/>
      </w:tabs>
      <w:spacing w:before="40" w:line="240" w:lineRule="atLeast"/>
      <w:ind w:left="805" w:hanging="805"/>
    </w:pPr>
    <w:rPr>
      <w:sz w:val="20"/>
    </w:rPr>
  </w:style>
  <w:style w:type="paragraph" w:customStyle="1" w:styleId="CTA3ai">
    <w:name w:val="CTA 3(a)(i)"/>
    <w:basedOn w:val="OPCParaBase"/>
    <w:rsid w:val="008E7F69"/>
    <w:pPr>
      <w:tabs>
        <w:tab w:val="right" w:pos="1140"/>
      </w:tabs>
      <w:spacing w:before="40" w:line="240" w:lineRule="atLeast"/>
      <w:ind w:left="1361" w:hanging="1361"/>
    </w:pPr>
    <w:rPr>
      <w:sz w:val="20"/>
    </w:rPr>
  </w:style>
  <w:style w:type="paragraph" w:customStyle="1" w:styleId="CTA4a">
    <w:name w:val="CTA 4(a)"/>
    <w:basedOn w:val="OPCParaBase"/>
    <w:rsid w:val="008E7F69"/>
    <w:pPr>
      <w:tabs>
        <w:tab w:val="right" w:pos="624"/>
      </w:tabs>
      <w:spacing w:before="40" w:line="240" w:lineRule="atLeast"/>
      <w:ind w:left="873" w:hanging="873"/>
    </w:pPr>
    <w:rPr>
      <w:sz w:val="20"/>
    </w:rPr>
  </w:style>
  <w:style w:type="paragraph" w:customStyle="1" w:styleId="CTA4ai">
    <w:name w:val="CTA 4(a)(i)"/>
    <w:basedOn w:val="OPCParaBase"/>
    <w:rsid w:val="008E7F69"/>
    <w:pPr>
      <w:tabs>
        <w:tab w:val="right" w:pos="1213"/>
      </w:tabs>
      <w:spacing w:before="40" w:line="240" w:lineRule="atLeast"/>
      <w:ind w:left="1452" w:hanging="1452"/>
    </w:pPr>
    <w:rPr>
      <w:sz w:val="20"/>
    </w:rPr>
  </w:style>
  <w:style w:type="paragraph" w:customStyle="1" w:styleId="CTACAPS">
    <w:name w:val="CTA CAPS"/>
    <w:basedOn w:val="OPCParaBase"/>
    <w:rsid w:val="008E7F69"/>
    <w:pPr>
      <w:spacing w:before="60" w:line="240" w:lineRule="atLeast"/>
    </w:pPr>
    <w:rPr>
      <w:sz w:val="20"/>
    </w:rPr>
  </w:style>
  <w:style w:type="paragraph" w:customStyle="1" w:styleId="CTAright">
    <w:name w:val="CTA right"/>
    <w:basedOn w:val="OPCParaBase"/>
    <w:rsid w:val="008E7F69"/>
    <w:pPr>
      <w:spacing w:before="60" w:line="240" w:lineRule="auto"/>
      <w:jc w:val="right"/>
    </w:pPr>
    <w:rPr>
      <w:sz w:val="20"/>
    </w:rPr>
  </w:style>
  <w:style w:type="paragraph" w:customStyle="1" w:styleId="ActHead1">
    <w:name w:val="ActHead 1"/>
    <w:aliases w:val="c"/>
    <w:basedOn w:val="OPCParaBase"/>
    <w:next w:val="Normal"/>
    <w:qFormat/>
    <w:rsid w:val="008E7F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7F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7F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7F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7F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7F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7F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7F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7F69"/>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8E7F69"/>
    <w:pPr>
      <w:spacing w:before="240" w:line="240" w:lineRule="auto"/>
      <w:ind w:left="284" w:hanging="284"/>
    </w:pPr>
    <w:rPr>
      <w:b/>
      <w:i/>
      <w:kern w:val="28"/>
      <w:sz w:val="24"/>
    </w:rPr>
  </w:style>
  <w:style w:type="character" w:customStyle="1" w:styleId="ItemHeadChar">
    <w:name w:val="ItemHead Char"/>
    <w:aliases w:val="ih Char"/>
    <w:basedOn w:val="DefaultParagraphFont"/>
    <w:link w:val="ItemHead"/>
    <w:rsid w:val="00D200A4"/>
    <w:rPr>
      <w:rFonts w:ascii="Arial" w:hAnsi="Arial"/>
      <w:b/>
      <w:kern w:val="28"/>
      <w:sz w:val="24"/>
    </w:rPr>
  </w:style>
  <w:style w:type="character" w:customStyle="1" w:styleId="OPCCharBase">
    <w:name w:val="OPCCharBase"/>
    <w:uiPriority w:val="1"/>
    <w:qFormat/>
    <w:rsid w:val="008E7F69"/>
  </w:style>
  <w:style w:type="paragraph" w:customStyle="1" w:styleId="OPCParaBase">
    <w:name w:val="OPCParaBase"/>
    <w:qFormat/>
    <w:rsid w:val="008E7F69"/>
    <w:pPr>
      <w:spacing w:line="260" w:lineRule="atLeast"/>
    </w:pPr>
    <w:rPr>
      <w:sz w:val="22"/>
    </w:rPr>
  </w:style>
  <w:style w:type="character" w:customStyle="1" w:styleId="HeaderChar">
    <w:name w:val="Header Char"/>
    <w:basedOn w:val="DefaultParagraphFont"/>
    <w:link w:val="Header"/>
    <w:rsid w:val="008E7F69"/>
    <w:rPr>
      <w:sz w:val="16"/>
    </w:rPr>
  </w:style>
  <w:style w:type="paragraph" w:customStyle="1" w:styleId="noteToPara">
    <w:name w:val="noteToPara"/>
    <w:aliases w:val="ntp"/>
    <w:basedOn w:val="OPCParaBase"/>
    <w:rsid w:val="008E7F69"/>
    <w:pPr>
      <w:spacing w:before="122" w:line="198" w:lineRule="exact"/>
      <w:ind w:left="2353" w:hanging="709"/>
    </w:pPr>
    <w:rPr>
      <w:sz w:val="18"/>
    </w:rPr>
  </w:style>
  <w:style w:type="character" w:customStyle="1" w:styleId="FooterChar">
    <w:name w:val="Footer Char"/>
    <w:basedOn w:val="DefaultParagraphFont"/>
    <w:link w:val="Footer"/>
    <w:rsid w:val="008E7F69"/>
    <w:rPr>
      <w:sz w:val="22"/>
      <w:szCs w:val="24"/>
    </w:rPr>
  </w:style>
  <w:style w:type="table" w:customStyle="1" w:styleId="CFlag">
    <w:name w:val="CFlag"/>
    <w:basedOn w:val="TableNormal"/>
    <w:uiPriority w:val="99"/>
    <w:rsid w:val="008E7F6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8E7F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7F69"/>
    <w:pPr>
      <w:pBdr>
        <w:top w:val="single" w:sz="4" w:space="1" w:color="auto"/>
      </w:pBdr>
      <w:spacing w:before="360"/>
      <w:ind w:right="397"/>
      <w:jc w:val="both"/>
    </w:pPr>
  </w:style>
  <w:style w:type="paragraph" w:customStyle="1" w:styleId="ENotesHeading1">
    <w:name w:val="ENotesHeading 1"/>
    <w:aliases w:val="Enh1"/>
    <w:basedOn w:val="OPCParaBase"/>
    <w:next w:val="Normal"/>
    <w:rsid w:val="008E7F69"/>
    <w:pPr>
      <w:spacing w:before="120"/>
      <w:outlineLvl w:val="1"/>
    </w:pPr>
    <w:rPr>
      <w:b/>
      <w:sz w:val="28"/>
      <w:szCs w:val="28"/>
    </w:rPr>
  </w:style>
  <w:style w:type="paragraph" w:customStyle="1" w:styleId="ENotesHeading2">
    <w:name w:val="ENotesHeading 2"/>
    <w:aliases w:val="Enh2"/>
    <w:basedOn w:val="OPCParaBase"/>
    <w:next w:val="Normal"/>
    <w:rsid w:val="008E7F69"/>
    <w:pPr>
      <w:spacing w:before="120" w:after="120"/>
      <w:outlineLvl w:val="2"/>
    </w:pPr>
    <w:rPr>
      <w:b/>
      <w:sz w:val="24"/>
      <w:szCs w:val="28"/>
    </w:rPr>
  </w:style>
  <w:style w:type="paragraph" w:customStyle="1" w:styleId="CompiledActNo">
    <w:name w:val="CompiledActNo"/>
    <w:basedOn w:val="OPCParaBase"/>
    <w:next w:val="Normal"/>
    <w:rsid w:val="008E7F69"/>
    <w:rPr>
      <w:b/>
      <w:sz w:val="24"/>
      <w:szCs w:val="24"/>
    </w:rPr>
  </w:style>
  <w:style w:type="paragraph" w:customStyle="1" w:styleId="ENotesText">
    <w:name w:val="ENotesText"/>
    <w:aliases w:val="Ent,ENt"/>
    <w:basedOn w:val="OPCParaBase"/>
    <w:next w:val="Normal"/>
    <w:rsid w:val="008E7F69"/>
    <w:pPr>
      <w:spacing w:before="120"/>
    </w:pPr>
  </w:style>
  <w:style w:type="paragraph" w:customStyle="1" w:styleId="CompiledMadeUnder">
    <w:name w:val="CompiledMadeUnder"/>
    <w:basedOn w:val="OPCParaBase"/>
    <w:next w:val="Normal"/>
    <w:rsid w:val="008E7F69"/>
    <w:rPr>
      <w:i/>
      <w:sz w:val="24"/>
      <w:szCs w:val="24"/>
    </w:rPr>
  </w:style>
  <w:style w:type="paragraph" w:customStyle="1" w:styleId="Paragraphsub-sub-sub">
    <w:name w:val="Paragraph(sub-sub-sub)"/>
    <w:aliases w:val="aaaa"/>
    <w:basedOn w:val="OPCParaBase"/>
    <w:rsid w:val="008E7F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7F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7F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7F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7F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E7F69"/>
    <w:pPr>
      <w:spacing w:before="60" w:line="240" w:lineRule="auto"/>
    </w:pPr>
    <w:rPr>
      <w:rFonts w:cs="Arial"/>
      <w:sz w:val="20"/>
      <w:szCs w:val="22"/>
    </w:rPr>
  </w:style>
  <w:style w:type="paragraph" w:customStyle="1" w:styleId="ActHead10">
    <w:name w:val="ActHead 10"/>
    <w:aliases w:val="sp"/>
    <w:basedOn w:val="OPCParaBase"/>
    <w:next w:val="ActHead3"/>
    <w:rsid w:val="008E7F6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semiHidden/>
    <w:rsid w:val="008E7F69"/>
    <w:rPr>
      <w:rFonts w:ascii="Tahoma" w:eastAsiaTheme="minorHAnsi" w:hAnsi="Tahoma" w:cs="Tahoma"/>
      <w:sz w:val="16"/>
      <w:szCs w:val="16"/>
      <w:lang w:eastAsia="en-US"/>
    </w:rPr>
  </w:style>
  <w:style w:type="paragraph" w:customStyle="1" w:styleId="NoteToSubpara">
    <w:name w:val="NoteToSubpara"/>
    <w:aliases w:val="nts"/>
    <w:basedOn w:val="OPCParaBase"/>
    <w:rsid w:val="008E7F69"/>
    <w:pPr>
      <w:spacing w:before="40" w:line="198" w:lineRule="exact"/>
      <w:ind w:left="2835" w:hanging="709"/>
    </w:pPr>
    <w:rPr>
      <w:sz w:val="18"/>
    </w:rPr>
  </w:style>
  <w:style w:type="paragraph" w:customStyle="1" w:styleId="ENoteTableHeading">
    <w:name w:val="ENoteTableHeading"/>
    <w:aliases w:val="enth"/>
    <w:basedOn w:val="OPCParaBase"/>
    <w:rsid w:val="008E7F69"/>
    <w:pPr>
      <w:keepNext/>
      <w:spacing w:before="60" w:line="240" w:lineRule="atLeast"/>
    </w:pPr>
    <w:rPr>
      <w:rFonts w:ascii="Arial" w:hAnsi="Arial"/>
      <w:b/>
      <w:sz w:val="16"/>
    </w:rPr>
  </w:style>
  <w:style w:type="paragraph" w:customStyle="1" w:styleId="ENoteTTi">
    <w:name w:val="ENoteTTi"/>
    <w:aliases w:val="entti"/>
    <w:basedOn w:val="OPCParaBase"/>
    <w:rsid w:val="008E7F69"/>
    <w:pPr>
      <w:keepNext/>
      <w:spacing w:before="60" w:line="240" w:lineRule="atLeast"/>
      <w:ind w:left="170"/>
    </w:pPr>
    <w:rPr>
      <w:sz w:val="16"/>
    </w:rPr>
  </w:style>
  <w:style w:type="paragraph" w:customStyle="1" w:styleId="ENoteTTIndentHeading">
    <w:name w:val="ENoteTTIndentHeading"/>
    <w:aliases w:val="enTTHi"/>
    <w:basedOn w:val="OPCParaBase"/>
    <w:rsid w:val="008E7F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7F69"/>
    <w:pPr>
      <w:spacing w:before="60" w:line="240" w:lineRule="atLeast"/>
    </w:pPr>
    <w:rPr>
      <w:sz w:val="16"/>
    </w:rPr>
  </w:style>
  <w:style w:type="paragraph" w:customStyle="1" w:styleId="MadeunderText">
    <w:name w:val="MadeunderText"/>
    <w:basedOn w:val="OPCParaBase"/>
    <w:next w:val="CompiledMadeUnder"/>
    <w:rsid w:val="008E7F69"/>
    <w:pPr>
      <w:spacing w:before="240"/>
    </w:pPr>
    <w:rPr>
      <w:sz w:val="24"/>
      <w:szCs w:val="24"/>
    </w:rPr>
  </w:style>
  <w:style w:type="paragraph" w:customStyle="1" w:styleId="ENotesHeading3">
    <w:name w:val="ENotesHeading 3"/>
    <w:aliases w:val="Enh3"/>
    <w:basedOn w:val="OPCParaBase"/>
    <w:next w:val="Normal"/>
    <w:rsid w:val="008E7F69"/>
    <w:pPr>
      <w:keepNext/>
      <w:spacing w:before="120" w:line="240" w:lineRule="auto"/>
      <w:outlineLvl w:val="4"/>
    </w:pPr>
    <w:rPr>
      <w:b/>
      <w:szCs w:val="24"/>
    </w:rPr>
  </w:style>
  <w:style w:type="paragraph" w:customStyle="1" w:styleId="SubPartCASA">
    <w:name w:val="SubPart(CASA)"/>
    <w:aliases w:val="csp"/>
    <w:basedOn w:val="OPCParaBase"/>
    <w:next w:val="ActHead3"/>
    <w:rsid w:val="008E7F69"/>
    <w:pPr>
      <w:keepNext/>
      <w:keepLines/>
      <w:spacing w:before="280"/>
      <w:outlineLvl w:val="1"/>
    </w:pPr>
    <w:rPr>
      <w:b/>
      <w:kern w:val="28"/>
      <w:sz w:val="32"/>
    </w:rPr>
  </w:style>
  <w:style w:type="character" w:customStyle="1" w:styleId="CharSubPartTextCASA">
    <w:name w:val="CharSubPartText(CASA)"/>
    <w:basedOn w:val="OPCCharBase"/>
    <w:uiPriority w:val="1"/>
    <w:rsid w:val="008E7F69"/>
  </w:style>
  <w:style w:type="character" w:customStyle="1" w:styleId="CharSubPartNoCASA">
    <w:name w:val="CharSubPartNo(CASA)"/>
    <w:basedOn w:val="OPCCharBase"/>
    <w:uiPriority w:val="1"/>
    <w:rsid w:val="008E7F69"/>
  </w:style>
  <w:style w:type="paragraph" w:customStyle="1" w:styleId="ENoteTTIndentHeadingSub">
    <w:name w:val="ENoteTTIndentHeadingSub"/>
    <w:aliases w:val="enTTHis"/>
    <w:basedOn w:val="OPCParaBase"/>
    <w:rsid w:val="008E7F69"/>
    <w:pPr>
      <w:keepNext/>
      <w:spacing w:before="60" w:line="240" w:lineRule="atLeast"/>
      <w:ind w:left="340"/>
    </w:pPr>
    <w:rPr>
      <w:b/>
      <w:sz w:val="16"/>
    </w:rPr>
  </w:style>
  <w:style w:type="paragraph" w:customStyle="1" w:styleId="ENoteTTiSub">
    <w:name w:val="ENoteTTiSub"/>
    <w:aliases w:val="enttis"/>
    <w:basedOn w:val="OPCParaBase"/>
    <w:rsid w:val="008E7F69"/>
    <w:pPr>
      <w:keepNext/>
      <w:spacing w:before="60" w:line="240" w:lineRule="atLeast"/>
      <w:ind w:left="340"/>
    </w:pPr>
    <w:rPr>
      <w:sz w:val="16"/>
    </w:rPr>
  </w:style>
  <w:style w:type="paragraph" w:customStyle="1" w:styleId="SubDivisionMigration">
    <w:name w:val="SubDivisionMigration"/>
    <w:aliases w:val="sdm"/>
    <w:basedOn w:val="OPCParaBase"/>
    <w:rsid w:val="008E7F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7F69"/>
    <w:pPr>
      <w:keepNext/>
      <w:keepLines/>
      <w:spacing w:before="240" w:line="240" w:lineRule="auto"/>
      <w:ind w:left="1134" w:hanging="1134"/>
    </w:pPr>
    <w:rPr>
      <w:b/>
      <w:sz w:val="28"/>
    </w:rPr>
  </w:style>
  <w:style w:type="paragraph" w:customStyle="1" w:styleId="FreeForm">
    <w:name w:val="FreeForm"/>
    <w:rsid w:val="008E7F69"/>
    <w:rPr>
      <w:rFonts w:ascii="Arial" w:eastAsiaTheme="minorHAnsi" w:hAnsi="Arial" w:cstheme="minorBidi"/>
      <w:sz w:val="22"/>
      <w:lang w:eastAsia="en-US"/>
    </w:rPr>
  </w:style>
  <w:style w:type="table" w:styleId="TableGrid">
    <w:name w:val="Table Grid"/>
    <w:basedOn w:val="TableNormal"/>
    <w:uiPriority w:val="59"/>
    <w:rsid w:val="008E7F6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Note">
    <w:name w:val="SO TextNote"/>
    <w:aliases w:val="sont"/>
    <w:basedOn w:val="SOText"/>
    <w:qFormat/>
    <w:rsid w:val="008E7F69"/>
    <w:pPr>
      <w:spacing w:before="122" w:line="198" w:lineRule="exact"/>
      <w:ind w:left="1843" w:hanging="709"/>
    </w:pPr>
    <w:rPr>
      <w:sz w:val="18"/>
    </w:rPr>
  </w:style>
  <w:style w:type="paragraph" w:customStyle="1" w:styleId="SOPara">
    <w:name w:val="SO Para"/>
    <w:aliases w:val="soa"/>
    <w:basedOn w:val="SOText"/>
    <w:link w:val="SOParaChar"/>
    <w:qFormat/>
    <w:rsid w:val="008E7F69"/>
    <w:pPr>
      <w:tabs>
        <w:tab w:val="right" w:pos="1786"/>
      </w:tabs>
      <w:spacing w:before="40"/>
      <w:ind w:left="2070" w:hanging="936"/>
    </w:pPr>
  </w:style>
  <w:style w:type="character" w:customStyle="1" w:styleId="SOParaChar">
    <w:name w:val="SO Para Char"/>
    <w:aliases w:val="soa Char"/>
    <w:basedOn w:val="DefaultParagraphFont"/>
    <w:link w:val="SOPara"/>
    <w:rsid w:val="008E7F69"/>
    <w:rPr>
      <w:rFonts w:eastAsiaTheme="minorHAnsi" w:cstheme="minorBidi"/>
      <w:sz w:val="22"/>
      <w:lang w:eastAsia="en-US"/>
    </w:rPr>
  </w:style>
  <w:style w:type="paragraph" w:customStyle="1" w:styleId="TableHeading">
    <w:name w:val="TableHeading"/>
    <w:aliases w:val="th"/>
    <w:basedOn w:val="OPCParaBase"/>
    <w:next w:val="Tabletext"/>
    <w:rsid w:val="008E7F69"/>
    <w:pPr>
      <w:keepNext/>
      <w:spacing w:before="60" w:line="240" w:lineRule="atLeast"/>
    </w:pPr>
    <w:rPr>
      <w:b/>
      <w:sz w:val="20"/>
    </w:rPr>
  </w:style>
  <w:style w:type="paragraph" w:customStyle="1" w:styleId="SOHeadBold">
    <w:name w:val="SO HeadBold"/>
    <w:aliases w:val="sohb"/>
    <w:basedOn w:val="SOText"/>
    <w:next w:val="SOText"/>
    <w:link w:val="SOHeadBoldChar"/>
    <w:qFormat/>
    <w:rsid w:val="008E7F69"/>
    <w:rPr>
      <w:b/>
    </w:rPr>
  </w:style>
  <w:style w:type="character" w:customStyle="1" w:styleId="SOHeadBoldChar">
    <w:name w:val="SO HeadBold Char"/>
    <w:aliases w:val="sohb Char"/>
    <w:basedOn w:val="DefaultParagraphFont"/>
    <w:link w:val="SOHeadBold"/>
    <w:rsid w:val="008E7F6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E7F69"/>
    <w:rPr>
      <w:i/>
    </w:rPr>
  </w:style>
  <w:style w:type="character" w:customStyle="1" w:styleId="SOHeadItalicChar">
    <w:name w:val="SO HeadItalic Char"/>
    <w:aliases w:val="sohi Char"/>
    <w:basedOn w:val="DefaultParagraphFont"/>
    <w:link w:val="SOHeadItalic"/>
    <w:rsid w:val="008E7F69"/>
    <w:rPr>
      <w:rFonts w:eastAsiaTheme="minorHAnsi" w:cstheme="minorBidi"/>
      <w:i/>
      <w:sz w:val="22"/>
      <w:lang w:eastAsia="en-US"/>
    </w:rPr>
  </w:style>
  <w:style w:type="paragraph" w:customStyle="1" w:styleId="SOBullet">
    <w:name w:val="SO Bullet"/>
    <w:aliases w:val="sotb"/>
    <w:basedOn w:val="SOText"/>
    <w:link w:val="SOBulletChar"/>
    <w:qFormat/>
    <w:rsid w:val="008E7F69"/>
    <w:pPr>
      <w:ind w:left="1559" w:hanging="425"/>
    </w:pPr>
  </w:style>
  <w:style w:type="character" w:customStyle="1" w:styleId="SOBulletChar">
    <w:name w:val="SO Bullet Char"/>
    <w:aliases w:val="sotb Char"/>
    <w:basedOn w:val="DefaultParagraphFont"/>
    <w:link w:val="SOBullet"/>
    <w:rsid w:val="008E7F69"/>
    <w:rPr>
      <w:rFonts w:eastAsiaTheme="minorHAnsi" w:cstheme="minorBidi"/>
      <w:sz w:val="22"/>
      <w:lang w:eastAsia="en-US"/>
    </w:rPr>
  </w:style>
  <w:style w:type="paragraph" w:customStyle="1" w:styleId="SOBulletNote">
    <w:name w:val="SO BulletNote"/>
    <w:aliases w:val="sonb"/>
    <w:basedOn w:val="SOTextNote"/>
    <w:link w:val="SOBulletNoteChar"/>
    <w:qFormat/>
    <w:rsid w:val="008E7F69"/>
    <w:pPr>
      <w:tabs>
        <w:tab w:val="left" w:pos="1560"/>
      </w:tabs>
      <w:ind w:left="2268" w:hanging="1134"/>
    </w:pPr>
  </w:style>
  <w:style w:type="character" w:customStyle="1" w:styleId="SOBulletNoteChar">
    <w:name w:val="SO BulletNote Char"/>
    <w:aliases w:val="sonb Char"/>
    <w:basedOn w:val="DefaultParagraphFont"/>
    <w:link w:val="SOBulletNote"/>
    <w:rsid w:val="008E7F69"/>
    <w:rPr>
      <w:rFonts w:eastAsiaTheme="minorHAnsi" w:cstheme="minorBidi"/>
      <w:sz w:val="18"/>
      <w:lang w:eastAsia="en-US"/>
    </w:rPr>
  </w:style>
  <w:style w:type="character" w:customStyle="1" w:styleId="charlegtitle1">
    <w:name w:val="charlegtitle1"/>
    <w:basedOn w:val="DefaultParagraphFont"/>
    <w:rsid w:val="006A335A"/>
    <w:rPr>
      <w:rFonts w:ascii="Helvetica Neue" w:hAnsi="Helvetica Neue" w:hint="default"/>
      <w:b/>
      <w:bCs/>
      <w:color w:val="10418E"/>
      <w:sz w:val="40"/>
      <w:szCs w:val="40"/>
    </w:rPr>
  </w:style>
  <w:style w:type="character" w:customStyle="1" w:styleId="paragraphChar">
    <w:name w:val="paragraph Char"/>
    <w:aliases w:val="a Char"/>
    <w:basedOn w:val="DefaultParagraphFont"/>
    <w:link w:val="paragraph"/>
    <w:locked/>
    <w:rsid w:val="00FC5B1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7F69"/>
    <w:pPr>
      <w:spacing w:line="260" w:lineRule="atLeast"/>
    </w:pPr>
    <w:rPr>
      <w:rFonts w:eastAsiaTheme="minorHAnsi" w:cstheme="minorBidi"/>
      <w:sz w:val="22"/>
      <w:lang w:eastAsia="en-US"/>
    </w:rPr>
  </w:style>
  <w:style w:type="paragraph" w:styleId="Heading1">
    <w:name w:val="heading 1"/>
    <w:next w:val="Heading2"/>
    <w:qFormat/>
    <w:pPr>
      <w:keepNext/>
      <w:keepLines/>
      <w:ind w:left="1134" w:hanging="1134"/>
      <w:outlineLvl w:val="0"/>
    </w:pPr>
    <w:rPr>
      <w:b/>
      <w:bCs/>
      <w:kern w:val="28"/>
      <w:sz w:val="36"/>
      <w:szCs w:val="32"/>
    </w:rPr>
  </w:style>
  <w:style w:type="paragraph" w:styleId="Heading2">
    <w:name w:val="heading 2"/>
    <w:basedOn w:val="Heading1"/>
    <w:next w:val="Heading3"/>
    <w:qFormat/>
    <w:pPr>
      <w:spacing w:before="280"/>
      <w:outlineLvl w:val="1"/>
    </w:pPr>
    <w:rPr>
      <w:bCs w:val="0"/>
      <w:iCs/>
      <w:sz w:val="32"/>
      <w:szCs w:val="28"/>
    </w:rPr>
  </w:style>
  <w:style w:type="paragraph" w:styleId="Heading3">
    <w:name w:val="heading 3"/>
    <w:basedOn w:val="Heading1"/>
    <w:next w:val="Heading4"/>
    <w:qFormat/>
    <w:pPr>
      <w:spacing w:before="240"/>
      <w:outlineLvl w:val="2"/>
    </w:pPr>
    <w:rPr>
      <w:bCs w:val="0"/>
      <w:sz w:val="28"/>
      <w:szCs w:val="26"/>
    </w:rPr>
  </w:style>
  <w:style w:type="paragraph" w:styleId="Heading4">
    <w:name w:val="heading 4"/>
    <w:basedOn w:val="Heading1"/>
    <w:next w:val="Heading5"/>
    <w:qFormat/>
    <w:pPr>
      <w:spacing w:before="220"/>
      <w:outlineLvl w:val="3"/>
    </w:pPr>
    <w:rPr>
      <w:bCs w:val="0"/>
      <w:sz w:val="26"/>
      <w:szCs w:val="28"/>
    </w:rPr>
  </w:style>
  <w:style w:type="paragraph" w:styleId="Heading5">
    <w:name w:val="heading 5"/>
    <w:basedOn w:val="Heading1"/>
    <w:next w:val="subsection"/>
    <w:qFormat/>
    <w:pPr>
      <w:spacing w:before="280"/>
      <w:outlineLvl w:val="4"/>
    </w:pPr>
    <w:rPr>
      <w:bCs w:val="0"/>
      <w:iCs/>
      <w:sz w:val="24"/>
      <w:szCs w:val="26"/>
    </w:rPr>
  </w:style>
  <w:style w:type="paragraph" w:styleId="Heading6">
    <w:name w:val="heading 6"/>
    <w:basedOn w:val="Heading1"/>
    <w:next w:val="Heading7"/>
    <w:qFormat/>
    <w:pPr>
      <w:outlineLvl w:val="5"/>
    </w:pPr>
    <w:rPr>
      <w:rFonts w:ascii="Arial" w:hAnsi="Arial" w:cs="Arial"/>
      <w:bCs w:val="0"/>
      <w:sz w:val="32"/>
      <w:szCs w:val="22"/>
    </w:rPr>
  </w:style>
  <w:style w:type="paragraph" w:styleId="Heading7">
    <w:name w:val="heading 7"/>
    <w:basedOn w:val="Heading6"/>
    <w:next w:val="ItemHead"/>
    <w:qFormat/>
    <w:pPr>
      <w:spacing w:before="280"/>
      <w:outlineLvl w:val="6"/>
    </w:pPr>
    <w:rPr>
      <w:sz w:val="28"/>
    </w:rPr>
  </w:style>
  <w:style w:type="paragraph" w:styleId="Heading8">
    <w:name w:val="heading 8"/>
    <w:basedOn w:val="Heading6"/>
    <w:next w:val="Normal"/>
    <w:qFormat/>
    <w:pPr>
      <w:spacing w:before="240"/>
      <w:outlineLvl w:val="7"/>
    </w:pPr>
    <w:rPr>
      <w:iCs/>
      <w:sz w:val="26"/>
    </w:rPr>
  </w:style>
  <w:style w:type="paragraph" w:styleId="Heading9">
    <w:name w:val="heading 9"/>
    <w:basedOn w:val="Heading1"/>
    <w:next w:val="ItemHead"/>
    <w:qFormat/>
    <w:pPr>
      <w:keepNext w:val="0"/>
      <w:spacing w:before="280"/>
      <w:outlineLvl w:val="8"/>
    </w:pPr>
    <w:rPr>
      <w:i/>
      <w:sz w:val="28"/>
      <w:szCs w:val="22"/>
    </w:rPr>
  </w:style>
  <w:style w:type="character" w:default="1" w:styleId="DefaultParagraphFont">
    <w:name w:val="Default Paragraph Font"/>
    <w:uiPriority w:val="1"/>
    <w:semiHidden/>
    <w:unhideWhenUsed/>
    <w:rsid w:val="008E7F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7F69"/>
  </w:style>
  <w:style w:type="paragraph" w:customStyle="1" w:styleId="Actno">
    <w:name w:val="Actno"/>
    <w:basedOn w:val="ShortT"/>
    <w:next w:val="Normal"/>
    <w:qFormat/>
    <w:rsid w:val="008E7F69"/>
  </w:style>
  <w:style w:type="paragraph" w:customStyle="1" w:styleId="BoxHeadBold">
    <w:name w:val="BoxHeadBold"/>
    <w:aliases w:val="bhb"/>
    <w:basedOn w:val="BoxText"/>
    <w:next w:val="BoxText"/>
    <w:qFormat/>
    <w:rsid w:val="008E7F69"/>
    <w:rPr>
      <w:b/>
    </w:rPr>
  </w:style>
  <w:style w:type="paragraph" w:customStyle="1" w:styleId="BoxList">
    <w:name w:val="BoxList"/>
    <w:aliases w:val="bl"/>
    <w:basedOn w:val="BoxText"/>
    <w:qFormat/>
    <w:rsid w:val="008E7F69"/>
    <w:pPr>
      <w:ind w:left="1559" w:hanging="425"/>
    </w:pPr>
  </w:style>
  <w:style w:type="paragraph" w:customStyle="1" w:styleId="BoxPara">
    <w:name w:val="BoxPara"/>
    <w:aliases w:val="bp"/>
    <w:basedOn w:val="BoxText"/>
    <w:qFormat/>
    <w:rsid w:val="008E7F69"/>
    <w:pPr>
      <w:tabs>
        <w:tab w:val="right" w:pos="2268"/>
      </w:tabs>
      <w:ind w:left="2552" w:hanging="1418"/>
    </w:pPr>
  </w:style>
  <w:style w:type="paragraph" w:customStyle="1" w:styleId="BoxText">
    <w:name w:val="BoxText"/>
    <w:aliases w:val="bt"/>
    <w:basedOn w:val="OPCParaBase"/>
    <w:qFormat/>
    <w:rsid w:val="008E7F69"/>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8E7F69"/>
  </w:style>
  <w:style w:type="character" w:customStyle="1" w:styleId="CharAmPartText">
    <w:name w:val="CharAmPartText"/>
    <w:basedOn w:val="OPCCharBase"/>
    <w:uiPriority w:val="1"/>
    <w:qFormat/>
    <w:rsid w:val="008E7F69"/>
  </w:style>
  <w:style w:type="character" w:customStyle="1" w:styleId="CharAmSchNo">
    <w:name w:val="CharAmSchNo"/>
    <w:basedOn w:val="OPCCharBase"/>
    <w:uiPriority w:val="1"/>
    <w:qFormat/>
    <w:rsid w:val="008E7F69"/>
  </w:style>
  <w:style w:type="character" w:customStyle="1" w:styleId="CharAmSchText">
    <w:name w:val="CharAmSchText"/>
    <w:basedOn w:val="OPCCharBase"/>
    <w:uiPriority w:val="1"/>
    <w:qFormat/>
    <w:rsid w:val="008E7F69"/>
  </w:style>
  <w:style w:type="character" w:customStyle="1" w:styleId="CharBoldItalic">
    <w:name w:val="CharBoldItalic"/>
    <w:basedOn w:val="OPCCharBase"/>
    <w:uiPriority w:val="1"/>
    <w:qFormat/>
    <w:rsid w:val="008E7F69"/>
    <w:rPr>
      <w:b/>
      <w:i/>
    </w:rPr>
  </w:style>
  <w:style w:type="character" w:customStyle="1" w:styleId="CharChapNo">
    <w:name w:val="CharChapNo"/>
    <w:basedOn w:val="OPCCharBase"/>
    <w:qFormat/>
    <w:rsid w:val="008E7F69"/>
  </w:style>
  <w:style w:type="character" w:customStyle="1" w:styleId="CharChapText">
    <w:name w:val="CharChapText"/>
    <w:basedOn w:val="OPCCharBase"/>
    <w:qFormat/>
    <w:rsid w:val="008E7F69"/>
  </w:style>
  <w:style w:type="character" w:customStyle="1" w:styleId="CharDivNo">
    <w:name w:val="CharDivNo"/>
    <w:basedOn w:val="OPCCharBase"/>
    <w:qFormat/>
    <w:rsid w:val="008E7F69"/>
  </w:style>
  <w:style w:type="character" w:customStyle="1" w:styleId="CharDivText">
    <w:name w:val="CharDivText"/>
    <w:basedOn w:val="OPCCharBase"/>
    <w:qFormat/>
    <w:rsid w:val="008E7F69"/>
  </w:style>
  <w:style w:type="character" w:customStyle="1" w:styleId="CharItalic">
    <w:name w:val="CharItalic"/>
    <w:basedOn w:val="OPCCharBase"/>
    <w:uiPriority w:val="1"/>
    <w:qFormat/>
    <w:rsid w:val="008E7F69"/>
    <w:rPr>
      <w:i/>
    </w:rPr>
  </w:style>
  <w:style w:type="character" w:customStyle="1" w:styleId="CharPartNo">
    <w:name w:val="CharPartNo"/>
    <w:basedOn w:val="OPCCharBase"/>
    <w:qFormat/>
    <w:rsid w:val="008E7F69"/>
  </w:style>
  <w:style w:type="character" w:customStyle="1" w:styleId="CharPartText">
    <w:name w:val="CharPartText"/>
    <w:basedOn w:val="OPCCharBase"/>
    <w:qFormat/>
    <w:rsid w:val="008E7F69"/>
  </w:style>
  <w:style w:type="character" w:customStyle="1" w:styleId="CharSectno">
    <w:name w:val="CharSectno"/>
    <w:basedOn w:val="OPCCharBase"/>
    <w:qFormat/>
    <w:rsid w:val="008E7F69"/>
  </w:style>
  <w:style w:type="character" w:customStyle="1" w:styleId="CharSubdNo">
    <w:name w:val="CharSubdNo"/>
    <w:basedOn w:val="OPCCharBase"/>
    <w:uiPriority w:val="1"/>
    <w:qFormat/>
    <w:rsid w:val="008E7F69"/>
  </w:style>
  <w:style w:type="character" w:customStyle="1" w:styleId="CharSubdText">
    <w:name w:val="CharSubdText"/>
    <w:basedOn w:val="OPCCharBase"/>
    <w:uiPriority w:val="1"/>
    <w:qFormat/>
    <w:rsid w:val="008E7F69"/>
  </w:style>
  <w:style w:type="paragraph" w:customStyle="1" w:styleId="Blocks">
    <w:name w:val="Blocks"/>
    <w:aliases w:val="bb"/>
    <w:basedOn w:val="OPCParaBase"/>
    <w:qFormat/>
    <w:rsid w:val="008E7F69"/>
    <w:pPr>
      <w:spacing w:line="240" w:lineRule="auto"/>
    </w:pPr>
    <w:rPr>
      <w:sz w:val="24"/>
    </w:rPr>
  </w:style>
  <w:style w:type="paragraph" w:customStyle="1" w:styleId="BoxHeadItalic">
    <w:name w:val="BoxHeadItalic"/>
    <w:aliases w:val="bhi"/>
    <w:basedOn w:val="BoxText"/>
    <w:next w:val="BoxStep"/>
    <w:qFormat/>
    <w:rsid w:val="008E7F69"/>
    <w:rPr>
      <w:i/>
    </w:rPr>
  </w:style>
  <w:style w:type="paragraph" w:customStyle="1" w:styleId="BoxNote">
    <w:name w:val="BoxNote"/>
    <w:aliases w:val="bn"/>
    <w:basedOn w:val="BoxText"/>
    <w:qFormat/>
    <w:rsid w:val="008E7F69"/>
    <w:pPr>
      <w:tabs>
        <w:tab w:val="left" w:pos="1985"/>
      </w:tabs>
      <w:spacing w:before="122" w:line="198" w:lineRule="exact"/>
      <w:ind w:left="2948" w:hanging="1814"/>
    </w:pPr>
    <w:rPr>
      <w:sz w:val="18"/>
    </w:rPr>
  </w:style>
  <w:style w:type="paragraph" w:customStyle="1" w:styleId="BoxStep">
    <w:name w:val="BoxStep"/>
    <w:aliases w:val="bs"/>
    <w:basedOn w:val="BoxText"/>
    <w:qFormat/>
    <w:rsid w:val="008E7F69"/>
    <w:pPr>
      <w:ind w:left="1985" w:hanging="851"/>
    </w:pPr>
  </w:style>
  <w:style w:type="paragraph" w:customStyle="1" w:styleId="Definition">
    <w:name w:val="Definition"/>
    <w:aliases w:val="dd"/>
    <w:basedOn w:val="OPCParaBase"/>
    <w:rsid w:val="008E7F69"/>
    <w:pPr>
      <w:spacing w:before="180" w:line="240" w:lineRule="auto"/>
      <w:ind w:left="1134"/>
    </w:pPr>
  </w:style>
  <w:style w:type="paragraph" w:customStyle="1" w:styleId="House">
    <w:name w:val="House"/>
    <w:basedOn w:val="OPCParaBase"/>
    <w:rsid w:val="008E7F69"/>
    <w:pPr>
      <w:spacing w:line="240" w:lineRule="auto"/>
    </w:pPr>
    <w:rPr>
      <w:sz w:val="28"/>
    </w:rPr>
  </w:style>
  <w:style w:type="paragraph" w:customStyle="1" w:styleId="paragraph">
    <w:name w:val="paragraph"/>
    <w:aliases w:val="a"/>
    <w:basedOn w:val="OPCParaBase"/>
    <w:link w:val="paragraphChar"/>
    <w:rsid w:val="008E7F69"/>
    <w:pPr>
      <w:tabs>
        <w:tab w:val="right" w:pos="1531"/>
      </w:tabs>
      <w:spacing w:before="40" w:line="240" w:lineRule="auto"/>
      <w:ind w:left="1644" w:hanging="1644"/>
    </w:pPr>
  </w:style>
  <w:style w:type="paragraph" w:customStyle="1" w:styleId="paragraphsub">
    <w:name w:val="paragraph(sub)"/>
    <w:aliases w:val="aa"/>
    <w:basedOn w:val="OPCParaBase"/>
    <w:rsid w:val="008E7F69"/>
    <w:pPr>
      <w:tabs>
        <w:tab w:val="right" w:pos="1985"/>
      </w:tabs>
      <w:spacing w:before="40" w:line="240" w:lineRule="auto"/>
      <w:ind w:left="2098" w:hanging="2098"/>
    </w:pPr>
  </w:style>
  <w:style w:type="paragraph" w:customStyle="1" w:styleId="Formula">
    <w:name w:val="Formula"/>
    <w:basedOn w:val="OPCParaBase"/>
    <w:rsid w:val="008E7F69"/>
    <w:pPr>
      <w:spacing w:line="240" w:lineRule="auto"/>
      <w:ind w:left="1134"/>
    </w:pPr>
    <w:rPr>
      <w:sz w:val="20"/>
    </w:rPr>
  </w:style>
  <w:style w:type="paragraph" w:customStyle="1" w:styleId="paragraphsub-sub">
    <w:name w:val="paragraph(sub-sub)"/>
    <w:aliases w:val="aaa"/>
    <w:basedOn w:val="OPCParaBase"/>
    <w:rsid w:val="008E7F69"/>
    <w:pPr>
      <w:tabs>
        <w:tab w:val="right" w:pos="2722"/>
      </w:tabs>
      <w:spacing w:before="40" w:line="240" w:lineRule="auto"/>
      <w:ind w:left="2835" w:hanging="2835"/>
    </w:pPr>
  </w:style>
  <w:style w:type="paragraph" w:customStyle="1" w:styleId="Item">
    <w:name w:val="Item"/>
    <w:aliases w:val="i"/>
    <w:basedOn w:val="OPCParaBase"/>
    <w:next w:val="ItemHead"/>
    <w:rsid w:val="008E7F69"/>
    <w:pPr>
      <w:keepLines/>
      <w:spacing w:before="80" w:line="240" w:lineRule="auto"/>
      <w:ind w:left="709"/>
    </w:pPr>
  </w:style>
  <w:style w:type="paragraph" w:customStyle="1" w:styleId="ItemHead">
    <w:name w:val="ItemHead"/>
    <w:aliases w:val="ih"/>
    <w:basedOn w:val="OPCParaBase"/>
    <w:next w:val="Item"/>
    <w:link w:val="ItemHeadChar"/>
    <w:rsid w:val="008E7F69"/>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8E7F69"/>
    <w:pPr>
      <w:spacing w:before="240" w:line="240" w:lineRule="auto"/>
      <w:ind w:left="284" w:hanging="284"/>
    </w:pPr>
    <w:rPr>
      <w:i/>
      <w:sz w:val="24"/>
    </w:rPr>
  </w:style>
  <w:style w:type="paragraph" w:customStyle="1" w:styleId="notepara">
    <w:name w:val="note(para)"/>
    <w:aliases w:val="na"/>
    <w:basedOn w:val="OPCParaBase"/>
    <w:rsid w:val="008E7F69"/>
    <w:pPr>
      <w:spacing w:before="40" w:line="198" w:lineRule="exact"/>
      <w:ind w:left="2354" w:hanging="369"/>
    </w:pPr>
    <w:rPr>
      <w:sz w:val="18"/>
    </w:rPr>
  </w:style>
  <w:style w:type="paragraph" w:customStyle="1" w:styleId="LongT">
    <w:name w:val="LongT"/>
    <w:basedOn w:val="OPCParaBase"/>
    <w:rsid w:val="008E7F69"/>
    <w:pPr>
      <w:spacing w:line="240" w:lineRule="auto"/>
    </w:pPr>
    <w:rPr>
      <w:b/>
      <w:sz w:val="32"/>
    </w:rPr>
  </w:style>
  <w:style w:type="paragraph" w:customStyle="1" w:styleId="notemargin">
    <w:name w:val="note(margin)"/>
    <w:aliases w:val="nm"/>
    <w:basedOn w:val="OPCParaBase"/>
    <w:rsid w:val="008E7F69"/>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8E7F69"/>
    <w:pPr>
      <w:spacing w:line="240" w:lineRule="auto"/>
      <w:jc w:val="right"/>
    </w:pPr>
    <w:rPr>
      <w:rFonts w:ascii="Arial" w:hAnsi="Arial"/>
      <w:b/>
      <w:i/>
    </w:rPr>
  </w:style>
  <w:style w:type="paragraph" w:customStyle="1" w:styleId="Page1">
    <w:name w:val="Page1"/>
    <w:basedOn w:val="OPCParaBase"/>
    <w:rsid w:val="008E7F69"/>
    <w:pPr>
      <w:spacing w:before="5600" w:line="240" w:lineRule="auto"/>
    </w:pPr>
    <w:rPr>
      <w:b/>
      <w:sz w:val="32"/>
    </w:rPr>
  </w:style>
  <w:style w:type="paragraph" w:customStyle="1" w:styleId="SOText">
    <w:name w:val="SO Text"/>
    <w:aliases w:val="sot"/>
    <w:link w:val="SOTextChar"/>
    <w:rsid w:val="008E7F6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8E7F69"/>
    <w:pPr>
      <w:tabs>
        <w:tab w:val="left" w:pos="2977"/>
      </w:tabs>
      <w:spacing w:before="180" w:line="240" w:lineRule="auto"/>
      <w:ind w:left="1985" w:hanging="851"/>
    </w:pPr>
  </w:style>
  <w:style w:type="paragraph" w:customStyle="1" w:styleId="Portfolio">
    <w:name w:val="Portfolio"/>
    <w:basedOn w:val="OPCParaBase"/>
    <w:rsid w:val="008E7F69"/>
    <w:pPr>
      <w:spacing w:line="240" w:lineRule="auto"/>
    </w:pPr>
    <w:rPr>
      <w:i/>
      <w:sz w:val="20"/>
    </w:rPr>
  </w:style>
  <w:style w:type="paragraph" w:customStyle="1" w:styleId="Reading">
    <w:name w:val="Reading"/>
    <w:basedOn w:val="OPCParaBase"/>
    <w:rsid w:val="008E7F69"/>
    <w:pPr>
      <w:spacing w:line="240" w:lineRule="auto"/>
    </w:pPr>
    <w:rPr>
      <w:i/>
      <w:sz w:val="20"/>
    </w:rPr>
  </w:style>
  <w:style w:type="character" w:customStyle="1" w:styleId="SOTextChar">
    <w:name w:val="SO Text Char"/>
    <w:aliases w:val="sot Char"/>
    <w:basedOn w:val="DefaultParagraphFont"/>
    <w:link w:val="SOText"/>
    <w:rsid w:val="008E7F69"/>
    <w:rPr>
      <w:rFonts w:eastAsiaTheme="minorHAnsi" w:cstheme="minorBidi"/>
      <w:sz w:val="22"/>
      <w:lang w:eastAsia="en-US"/>
    </w:rPr>
  </w:style>
  <w:style w:type="paragraph" w:customStyle="1" w:styleId="ShortT">
    <w:name w:val="ShortT"/>
    <w:basedOn w:val="OPCParaBase"/>
    <w:next w:val="Normal"/>
    <w:qFormat/>
    <w:rsid w:val="008E7F69"/>
    <w:pPr>
      <w:spacing w:line="240" w:lineRule="auto"/>
    </w:pPr>
    <w:rPr>
      <w:b/>
      <w:sz w:val="40"/>
    </w:rPr>
  </w:style>
  <w:style w:type="paragraph" w:customStyle="1" w:styleId="Sponsor">
    <w:name w:val="Sponsor"/>
    <w:basedOn w:val="OPCParaBase"/>
    <w:rsid w:val="008E7F69"/>
    <w:pPr>
      <w:spacing w:line="240" w:lineRule="auto"/>
    </w:pPr>
    <w:rPr>
      <w:i/>
    </w:rPr>
  </w:style>
  <w:style w:type="paragraph" w:customStyle="1" w:styleId="Subitem">
    <w:name w:val="Subitem"/>
    <w:aliases w:val="iss"/>
    <w:basedOn w:val="OPCParaBase"/>
    <w:rsid w:val="008E7F69"/>
    <w:pPr>
      <w:spacing w:before="180" w:line="240" w:lineRule="auto"/>
      <w:ind w:left="709" w:hanging="709"/>
    </w:pPr>
  </w:style>
  <w:style w:type="paragraph" w:customStyle="1" w:styleId="subsection">
    <w:name w:val="subsection"/>
    <w:aliases w:val="ss"/>
    <w:basedOn w:val="OPCParaBase"/>
    <w:rsid w:val="008E7F69"/>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8E7F69"/>
    <w:pPr>
      <w:keepNext/>
      <w:keepLines/>
      <w:spacing w:before="240" w:line="240" w:lineRule="auto"/>
      <w:ind w:left="1134"/>
    </w:pPr>
    <w:rPr>
      <w:i/>
    </w:rPr>
  </w:style>
  <w:style w:type="paragraph" w:customStyle="1" w:styleId="Tablea">
    <w:name w:val="Table(a)"/>
    <w:aliases w:val="ta"/>
    <w:basedOn w:val="OPCParaBase"/>
    <w:rsid w:val="008E7F69"/>
    <w:pPr>
      <w:spacing w:before="60" w:line="240" w:lineRule="auto"/>
      <w:ind w:left="284" w:hanging="284"/>
    </w:pPr>
    <w:rPr>
      <w:sz w:val="20"/>
    </w:rPr>
  </w:style>
  <w:style w:type="paragraph" w:customStyle="1" w:styleId="Tablei">
    <w:name w:val="Table(i)"/>
    <w:aliases w:val="taa"/>
    <w:basedOn w:val="OPCParaBase"/>
    <w:rsid w:val="008E7F69"/>
    <w:pPr>
      <w:tabs>
        <w:tab w:val="left" w:pos="-6543"/>
        <w:tab w:val="left" w:pos="-6260"/>
        <w:tab w:val="right" w:pos="970"/>
      </w:tabs>
      <w:spacing w:line="240" w:lineRule="exact"/>
      <w:ind w:left="828" w:hanging="284"/>
    </w:pPr>
    <w:rPr>
      <w:sz w:val="20"/>
    </w:rPr>
  </w:style>
  <w:style w:type="paragraph" w:customStyle="1" w:styleId="FileName">
    <w:name w:val="FileName"/>
    <w:basedOn w:val="Normal"/>
    <w:rsid w:val="008E7F69"/>
  </w:style>
  <w:style w:type="paragraph" w:customStyle="1" w:styleId="TLPnoteright">
    <w:name w:val="TLPnote(right)"/>
    <w:aliases w:val="nr"/>
    <w:basedOn w:val="OPCParaBase"/>
    <w:rsid w:val="008E7F69"/>
    <w:pPr>
      <w:spacing w:before="122" w:line="198" w:lineRule="exact"/>
      <w:ind w:left="1985" w:hanging="851"/>
      <w:jc w:val="right"/>
    </w:pPr>
    <w:rPr>
      <w:sz w:val="18"/>
    </w:rPr>
  </w:style>
  <w:style w:type="paragraph" w:customStyle="1" w:styleId="notetext">
    <w:name w:val="note(text)"/>
    <w:aliases w:val="n"/>
    <w:basedOn w:val="OPCParaBase"/>
    <w:rsid w:val="008E7F69"/>
    <w:pPr>
      <w:spacing w:before="122" w:line="240" w:lineRule="auto"/>
      <w:ind w:left="1985" w:hanging="851"/>
    </w:pPr>
    <w:rPr>
      <w:sz w:val="18"/>
    </w:rPr>
  </w:style>
  <w:style w:type="paragraph" w:customStyle="1" w:styleId="PageBreak">
    <w:name w:val="PageBreak"/>
    <w:aliases w:val="pb"/>
    <w:basedOn w:val="OPCParaBase"/>
    <w:rsid w:val="008E7F69"/>
    <w:pPr>
      <w:spacing w:line="240" w:lineRule="auto"/>
    </w:pPr>
    <w:rPr>
      <w:sz w:val="20"/>
    </w:rPr>
  </w:style>
  <w:style w:type="paragraph" w:customStyle="1" w:styleId="ParlAmend">
    <w:name w:val="ParlAmend"/>
    <w:aliases w:val="pp"/>
    <w:basedOn w:val="OPCParaBase"/>
    <w:rsid w:val="008E7F69"/>
    <w:pPr>
      <w:spacing w:before="240" w:line="240" w:lineRule="atLeast"/>
      <w:ind w:hanging="567"/>
    </w:pPr>
    <w:rPr>
      <w:sz w:val="24"/>
    </w:rPr>
  </w:style>
  <w:style w:type="paragraph" w:customStyle="1" w:styleId="Preamble">
    <w:name w:val="Preamble"/>
    <w:basedOn w:val="OPCParaBase"/>
    <w:next w:val="Normal"/>
    <w:rsid w:val="008E7F69"/>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8E7F69"/>
    <w:pPr>
      <w:spacing w:line="240" w:lineRule="auto"/>
    </w:pPr>
    <w:rPr>
      <w:sz w:val="28"/>
    </w:rPr>
  </w:style>
  <w:style w:type="paragraph" w:customStyle="1" w:styleId="SubitemHead">
    <w:name w:val="SubitemHead"/>
    <w:aliases w:val="issh"/>
    <w:basedOn w:val="OPCParaBase"/>
    <w:rsid w:val="008E7F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7F69"/>
    <w:pPr>
      <w:spacing w:before="40" w:line="240" w:lineRule="auto"/>
      <w:ind w:left="1134"/>
    </w:pPr>
  </w:style>
  <w:style w:type="paragraph" w:customStyle="1" w:styleId="TableAA">
    <w:name w:val="Table(AA)"/>
    <w:aliases w:val="taaa"/>
    <w:basedOn w:val="OPCParaBase"/>
    <w:rsid w:val="008E7F6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E7F69"/>
    <w:pPr>
      <w:spacing w:before="60" w:line="240" w:lineRule="atLeast"/>
    </w:pPr>
    <w:rPr>
      <w:sz w:val="20"/>
    </w:rPr>
  </w:style>
  <w:style w:type="paragraph" w:customStyle="1" w:styleId="TLPBoxTextnote">
    <w:name w:val="TLPBoxText(note"/>
    <w:aliases w:val="right)"/>
    <w:basedOn w:val="OPCParaBase"/>
    <w:rsid w:val="008E7F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7F69"/>
    <w:pPr>
      <w:numPr>
        <w:numId w:val="1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8E7F69"/>
    <w:pPr>
      <w:spacing w:line="240" w:lineRule="exact"/>
      <w:ind w:left="284" w:hanging="284"/>
    </w:pPr>
    <w:rPr>
      <w:sz w:val="20"/>
    </w:rPr>
  </w:style>
  <w:style w:type="paragraph" w:customStyle="1" w:styleId="TofSectsHeading">
    <w:name w:val="TofSects(Heading)"/>
    <w:basedOn w:val="OPCParaBase"/>
    <w:rsid w:val="008E7F69"/>
    <w:pPr>
      <w:spacing w:before="240" w:after="120" w:line="240" w:lineRule="auto"/>
    </w:pPr>
    <w:rPr>
      <w:b/>
      <w:sz w:val="24"/>
    </w:rPr>
  </w:style>
  <w:style w:type="paragraph" w:customStyle="1" w:styleId="TofSectsSubdiv">
    <w:name w:val="TofSects(Subdiv)"/>
    <w:basedOn w:val="OPCParaBase"/>
    <w:rsid w:val="008E7F69"/>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8E7F69"/>
    <w:pPr>
      <w:keepLines/>
      <w:spacing w:before="240" w:after="120" w:line="240" w:lineRule="auto"/>
      <w:ind w:left="794"/>
    </w:pPr>
    <w:rPr>
      <w:b/>
      <w:kern w:val="28"/>
      <w:sz w:val="20"/>
    </w:rPr>
  </w:style>
  <w:style w:type="paragraph" w:customStyle="1" w:styleId="TofSectsSection">
    <w:name w:val="TofSects(Section)"/>
    <w:basedOn w:val="OPCParaBase"/>
    <w:rsid w:val="008E7F69"/>
    <w:pPr>
      <w:keepLines/>
      <w:spacing w:before="40" w:line="240" w:lineRule="auto"/>
      <w:ind w:left="1588" w:hanging="794"/>
    </w:pPr>
    <w:rPr>
      <w:kern w:val="28"/>
      <w:sz w:val="18"/>
    </w:rPr>
  </w:style>
  <w:style w:type="paragraph" w:styleId="BalloonText">
    <w:name w:val="Balloon Text"/>
    <w:basedOn w:val="Normal"/>
    <w:link w:val="BalloonTextChar"/>
    <w:uiPriority w:val="99"/>
    <w:semiHidden/>
    <w:unhideWhenUsed/>
    <w:rsid w:val="008E7F69"/>
    <w:pPr>
      <w:spacing w:line="240" w:lineRule="auto"/>
    </w:pPr>
    <w:rPr>
      <w:rFonts w:ascii="Tahoma" w:hAnsi="Tahoma" w:cs="Tahoma"/>
      <w:sz w:val="16"/>
      <w:szCs w:val="16"/>
    </w:rPr>
  </w:style>
  <w:style w:type="paragraph" w:styleId="BlockText">
    <w:name w:val="Block Text"/>
    <w:pPr>
      <w:spacing w:after="120"/>
      <w:ind w:left="1440" w:right="1440"/>
    </w:pPr>
    <w:rPr>
      <w:sz w:val="22"/>
      <w:szCs w:val="24"/>
    </w:rPr>
  </w:style>
  <w:style w:type="paragraph" w:styleId="BodyText">
    <w:name w:val="Body Text"/>
    <w:pPr>
      <w:spacing w:after="120"/>
    </w:pPr>
    <w:rPr>
      <w:sz w:val="22"/>
      <w:szCs w:val="24"/>
    </w:rPr>
  </w:style>
  <w:style w:type="paragraph" w:styleId="BodyText2">
    <w:name w:val="Body Text 2"/>
    <w:pPr>
      <w:spacing w:after="120" w:line="480" w:lineRule="auto"/>
    </w:pPr>
    <w:rPr>
      <w:sz w:val="22"/>
      <w:szCs w:val="24"/>
    </w:rPr>
  </w:style>
  <w:style w:type="paragraph" w:styleId="BodyText3">
    <w:name w:val="Body Text 3"/>
    <w:pPr>
      <w:spacing w:after="120"/>
    </w:pPr>
    <w:rPr>
      <w:sz w:val="16"/>
      <w:szCs w:val="16"/>
    </w:rPr>
  </w:style>
  <w:style w:type="paragraph" w:styleId="BodyTextIndent">
    <w:name w:val="Body Text Indent"/>
    <w:pPr>
      <w:spacing w:after="120"/>
      <w:ind w:left="283"/>
    </w:pPr>
    <w:rPr>
      <w:sz w:val="22"/>
      <w:szCs w:val="24"/>
    </w:rPr>
  </w:style>
  <w:style w:type="paragraph" w:styleId="BodyTextIndent2">
    <w:name w:val="Body Text Indent 2"/>
    <w:pPr>
      <w:spacing w:after="120" w:line="480" w:lineRule="auto"/>
      <w:ind w:left="283"/>
    </w:pPr>
    <w:rPr>
      <w:sz w:val="22"/>
      <w:szCs w:val="24"/>
    </w:rPr>
  </w:style>
  <w:style w:type="paragraph" w:styleId="BodyTextIndent3">
    <w:name w:val="Body Text Indent 3"/>
    <w:pPr>
      <w:spacing w:after="120"/>
      <w:ind w:left="283"/>
    </w:pPr>
    <w:rPr>
      <w:sz w:val="16"/>
      <w:szCs w:val="16"/>
    </w:rPr>
  </w:style>
  <w:style w:type="paragraph" w:styleId="Caption">
    <w:name w:val="caption"/>
    <w:next w:val="Normal"/>
    <w:qFormat/>
    <w:pPr>
      <w:spacing w:before="120" w:after="120"/>
    </w:pPr>
    <w:rPr>
      <w:b/>
      <w:bCs/>
    </w:rPr>
  </w:style>
  <w:style w:type="paragraph" w:styleId="Closing">
    <w:name w:val="Closing"/>
    <w:pPr>
      <w:ind w:left="4252"/>
    </w:pPr>
    <w:rPr>
      <w:sz w:val="22"/>
      <w:szCs w:val="24"/>
    </w:rPr>
  </w:style>
  <w:style w:type="paragraph" w:styleId="CommentText">
    <w:name w:val="annotation text"/>
    <w:semiHidden/>
  </w:style>
  <w:style w:type="paragraph" w:styleId="CommentSubject">
    <w:name w:val="annotation subject"/>
    <w:next w:val="CommentText"/>
    <w:semiHidden/>
    <w:rPr>
      <w:b/>
      <w:bCs/>
      <w:szCs w:val="24"/>
    </w:rPr>
  </w:style>
  <w:style w:type="paragraph" w:styleId="Date">
    <w:name w:val="Date"/>
    <w:next w:val="Normal"/>
    <w:rPr>
      <w:sz w:val="22"/>
      <w:szCs w:val="24"/>
    </w:rPr>
  </w:style>
  <w:style w:type="paragraph" w:styleId="DocumentMap">
    <w:name w:val="Document Map"/>
    <w:semiHidden/>
    <w:pPr>
      <w:shd w:val="clear" w:color="auto" w:fill="000080"/>
    </w:pPr>
    <w:rPr>
      <w:rFonts w:ascii="Tahoma" w:hAnsi="Tahoma" w:cs="Tahoma"/>
      <w:sz w:val="22"/>
      <w:szCs w:val="24"/>
    </w:rPr>
  </w:style>
  <w:style w:type="paragraph" w:styleId="E-mailSignature">
    <w:name w:val="E-mail Signature"/>
    <w:rPr>
      <w:sz w:val="22"/>
      <w:szCs w:val="24"/>
    </w:rPr>
  </w:style>
  <w:style w:type="paragraph" w:styleId="EndnoteText">
    <w:name w:val="endnote text"/>
    <w:semiHidden/>
  </w:style>
  <w:style w:type="paragraph" w:styleId="EnvelopeAddress">
    <w:name w:val="envelope address"/>
    <w:pPr>
      <w:framePr w:w="7920" w:h="1980" w:hRule="exact" w:hSpace="180" w:wrap="auto" w:hAnchor="page" w:xAlign="center" w:yAlign="bottom"/>
      <w:ind w:left="2880"/>
    </w:pPr>
    <w:rPr>
      <w:rFonts w:ascii="Arial" w:hAnsi="Arial" w:cs="Arial"/>
      <w:sz w:val="24"/>
      <w:szCs w:val="24"/>
    </w:rPr>
  </w:style>
  <w:style w:type="paragraph" w:styleId="EnvelopeReturn">
    <w:name w:val="envelope return"/>
    <w:rPr>
      <w:rFonts w:ascii="Arial" w:hAnsi="Arial" w:cs="Arial"/>
    </w:rPr>
  </w:style>
  <w:style w:type="paragraph" w:styleId="Footer">
    <w:name w:val="footer"/>
    <w:link w:val="FooterChar"/>
    <w:rsid w:val="008E7F69"/>
    <w:pPr>
      <w:tabs>
        <w:tab w:val="center" w:pos="4153"/>
        <w:tab w:val="right" w:pos="8306"/>
      </w:tabs>
    </w:pPr>
    <w:rPr>
      <w:sz w:val="22"/>
      <w:szCs w:val="24"/>
    </w:rPr>
  </w:style>
  <w:style w:type="paragraph" w:styleId="FootnoteText">
    <w:name w:val="footnote text"/>
    <w:semiHidden/>
  </w:style>
  <w:style w:type="paragraph" w:styleId="Header">
    <w:name w:val="header"/>
    <w:basedOn w:val="OPCParaBase"/>
    <w:link w:val="HeaderChar"/>
    <w:unhideWhenUsed/>
    <w:rsid w:val="008E7F69"/>
    <w:pPr>
      <w:keepNext/>
      <w:keepLines/>
      <w:tabs>
        <w:tab w:val="center" w:pos="4150"/>
        <w:tab w:val="right" w:pos="8307"/>
      </w:tabs>
      <w:spacing w:line="160" w:lineRule="exact"/>
    </w:pPr>
    <w:rPr>
      <w:sz w:val="16"/>
    </w:rPr>
  </w:style>
  <w:style w:type="paragraph" w:styleId="HTMLAddress">
    <w:name w:val="HTML Address"/>
    <w:rPr>
      <w:i/>
      <w:iCs/>
      <w:sz w:val="22"/>
      <w:szCs w:val="24"/>
    </w:rPr>
  </w:style>
  <w:style w:type="paragraph" w:styleId="HTMLPreformatted">
    <w:name w:val="HTML Preformatted"/>
    <w:rPr>
      <w:rFonts w:ascii="Courier New" w:hAnsi="Courier New" w:cs="Courier New"/>
    </w:rPr>
  </w:style>
  <w:style w:type="paragraph" w:styleId="Index1">
    <w:name w:val="index 1"/>
    <w:next w:val="Normal"/>
    <w:semiHidden/>
    <w:pPr>
      <w:ind w:left="220" w:hanging="220"/>
    </w:pPr>
    <w:rPr>
      <w:sz w:val="22"/>
      <w:szCs w:val="24"/>
    </w:rPr>
  </w:style>
  <w:style w:type="paragraph" w:styleId="Index2">
    <w:name w:val="index 2"/>
    <w:next w:val="Normal"/>
    <w:semiHidden/>
    <w:pPr>
      <w:ind w:left="440" w:hanging="220"/>
    </w:pPr>
    <w:rPr>
      <w:sz w:val="22"/>
      <w:szCs w:val="24"/>
    </w:rPr>
  </w:style>
  <w:style w:type="paragraph" w:styleId="Index3">
    <w:name w:val="index 3"/>
    <w:next w:val="Normal"/>
    <w:semiHidden/>
    <w:pPr>
      <w:ind w:left="660" w:hanging="220"/>
    </w:pPr>
    <w:rPr>
      <w:sz w:val="22"/>
      <w:szCs w:val="24"/>
    </w:rPr>
  </w:style>
  <w:style w:type="paragraph" w:styleId="Index4">
    <w:name w:val="index 4"/>
    <w:next w:val="Normal"/>
    <w:semiHidden/>
    <w:pPr>
      <w:ind w:left="880" w:hanging="220"/>
    </w:pPr>
    <w:rPr>
      <w:sz w:val="22"/>
      <w:szCs w:val="24"/>
    </w:rPr>
  </w:style>
  <w:style w:type="paragraph" w:styleId="Index5">
    <w:name w:val="index 5"/>
    <w:next w:val="Normal"/>
    <w:semiHidden/>
    <w:pPr>
      <w:ind w:left="1100" w:hanging="220"/>
    </w:pPr>
    <w:rPr>
      <w:sz w:val="22"/>
      <w:szCs w:val="24"/>
    </w:rPr>
  </w:style>
  <w:style w:type="paragraph" w:styleId="Index6">
    <w:name w:val="index 6"/>
    <w:next w:val="Normal"/>
    <w:semiHidden/>
    <w:pPr>
      <w:ind w:left="1320" w:hanging="220"/>
    </w:pPr>
    <w:rPr>
      <w:sz w:val="22"/>
      <w:szCs w:val="24"/>
    </w:rPr>
  </w:style>
  <w:style w:type="paragraph" w:styleId="Index7">
    <w:name w:val="index 7"/>
    <w:next w:val="Normal"/>
    <w:semiHidden/>
    <w:pPr>
      <w:ind w:left="1540" w:hanging="220"/>
    </w:pPr>
    <w:rPr>
      <w:sz w:val="22"/>
      <w:szCs w:val="24"/>
    </w:rPr>
  </w:style>
  <w:style w:type="paragraph" w:styleId="Index8">
    <w:name w:val="index 8"/>
    <w:next w:val="Normal"/>
    <w:semiHidden/>
    <w:pPr>
      <w:ind w:left="1760" w:hanging="220"/>
    </w:pPr>
    <w:rPr>
      <w:sz w:val="22"/>
      <w:szCs w:val="24"/>
    </w:rPr>
  </w:style>
  <w:style w:type="paragraph" w:styleId="Index9">
    <w:name w:val="index 9"/>
    <w:next w:val="Normal"/>
    <w:semiHidden/>
    <w:pPr>
      <w:ind w:left="1980" w:hanging="220"/>
    </w:pPr>
    <w:rPr>
      <w:sz w:val="22"/>
      <w:szCs w:val="24"/>
    </w:rPr>
  </w:style>
  <w:style w:type="paragraph" w:styleId="IndexHeading">
    <w:name w:val="index heading"/>
    <w:next w:val="Index1"/>
    <w:semiHidden/>
    <w:rPr>
      <w:rFonts w:ascii="Arial" w:hAnsi="Arial" w:cs="Arial"/>
      <w:b/>
      <w:bCs/>
      <w:sz w:val="22"/>
      <w:szCs w:val="24"/>
    </w:rPr>
  </w:style>
  <w:style w:type="paragraph" w:styleId="List">
    <w:name w:val="List"/>
    <w:pPr>
      <w:ind w:left="283" w:hanging="283"/>
    </w:pPr>
    <w:rPr>
      <w:sz w:val="22"/>
      <w:szCs w:val="24"/>
    </w:rPr>
  </w:style>
  <w:style w:type="paragraph" w:styleId="List2">
    <w:name w:val="List 2"/>
    <w:pPr>
      <w:ind w:left="566" w:hanging="283"/>
    </w:pPr>
    <w:rPr>
      <w:sz w:val="22"/>
      <w:szCs w:val="24"/>
    </w:rPr>
  </w:style>
  <w:style w:type="paragraph" w:styleId="List3">
    <w:name w:val="List 3"/>
    <w:pPr>
      <w:ind w:left="849" w:hanging="283"/>
    </w:pPr>
    <w:rPr>
      <w:sz w:val="22"/>
      <w:szCs w:val="24"/>
    </w:rPr>
  </w:style>
  <w:style w:type="paragraph" w:styleId="List4">
    <w:name w:val="List 4"/>
    <w:pPr>
      <w:ind w:left="1132" w:hanging="283"/>
    </w:pPr>
    <w:rPr>
      <w:sz w:val="22"/>
      <w:szCs w:val="24"/>
    </w:rPr>
  </w:style>
  <w:style w:type="paragraph" w:styleId="List5">
    <w:name w:val="List 5"/>
    <w:pPr>
      <w:ind w:left="1415" w:hanging="283"/>
    </w:pPr>
    <w:rPr>
      <w:sz w:val="22"/>
      <w:szCs w:val="24"/>
    </w:rPr>
  </w:style>
  <w:style w:type="paragraph" w:styleId="ListBullet">
    <w:name w:val="List Bullet"/>
    <w:pPr>
      <w:numPr>
        <w:numId w:val="1"/>
      </w:numPr>
      <w:ind w:left="284" w:hanging="284"/>
    </w:pPr>
    <w:rPr>
      <w:sz w:val="22"/>
      <w:szCs w:val="24"/>
    </w:rPr>
  </w:style>
  <w:style w:type="paragraph" w:styleId="ListBullet2">
    <w:name w:val="List Bullet 2"/>
    <w:pPr>
      <w:numPr>
        <w:numId w:val="2"/>
      </w:numPr>
    </w:pPr>
    <w:rPr>
      <w:sz w:val="22"/>
      <w:szCs w:val="24"/>
    </w:rPr>
  </w:style>
  <w:style w:type="paragraph" w:styleId="ListBullet3">
    <w:name w:val="List Bullet 3"/>
    <w:pPr>
      <w:numPr>
        <w:numId w:val="3"/>
      </w:numPr>
    </w:pPr>
    <w:rPr>
      <w:sz w:val="22"/>
      <w:szCs w:val="24"/>
    </w:rPr>
  </w:style>
  <w:style w:type="paragraph" w:styleId="ListBullet4">
    <w:name w:val="List Bullet 4"/>
    <w:pPr>
      <w:numPr>
        <w:numId w:val="4"/>
      </w:numPr>
    </w:pPr>
    <w:rPr>
      <w:sz w:val="22"/>
      <w:szCs w:val="24"/>
    </w:rPr>
  </w:style>
  <w:style w:type="paragraph" w:styleId="ListBullet5">
    <w:name w:val="List Bullet 5"/>
    <w:pPr>
      <w:numPr>
        <w:numId w:val="5"/>
      </w:numPr>
    </w:pPr>
    <w:rPr>
      <w:sz w:val="22"/>
      <w:szCs w:val="24"/>
    </w:rPr>
  </w:style>
  <w:style w:type="paragraph" w:styleId="ListContinue">
    <w:name w:val="List Continue"/>
    <w:pPr>
      <w:spacing w:after="120"/>
      <w:ind w:left="283"/>
    </w:pPr>
    <w:rPr>
      <w:sz w:val="22"/>
      <w:szCs w:val="24"/>
    </w:rPr>
  </w:style>
  <w:style w:type="paragraph" w:styleId="ListContinue2">
    <w:name w:val="List Continue 2"/>
    <w:pPr>
      <w:spacing w:after="120"/>
      <w:ind w:left="566"/>
    </w:pPr>
    <w:rPr>
      <w:sz w:val="22"/>
      <w:szCs w:val="24"/>
    </w:rPr>
  </w:style>
  <w:style w:type="paragraph" w:styleId="ListContinue3">
    <w:name w:val="List Continue 3"/>
    <w:pPr>
      <w:spacing w:after="120"/>
      <w:ind w:left="849"/>
    </w:pPr>
    <w:rPr>
      <w:sz w:val="22"/>
      <w:szCs w:val="24"/>
    </w:rPr>
  </w:style>
  <w:style w:type="paragraph" w:styleId="ListContinue4">
    <w:name w:val="List Continue 4"/>
    <w:pPr>
      <w:spacing w:after="120"/>
      <w:ind w:left="1132"/>
    </w:pPr>
    <w:rPr>
      <w:sz w:val="22"/>
      <w:szCs w:val="24"/>
    </w:rPr>
  </w:style>
  <w:style w:type="paragraph" w:styleId="ListContinue5">
    <w:name w:val="List Continue 5"/>
    <w:pPr>
      <w:spacing w:after="120"/>
      <w:ind w:left="1415"/>
    </w:pPr>
    <w:rPr>
      <w:sz w:val="22"/>
      <w:szCs w:val="24"/>
    </w:rPr>
  </w:style>
  <w:style w:type="paragraph" w:styleId="ListNumber">
    <w:name w:val="List Number"/>
    <w:pPr>
      <w:numPr>
        <w:numId w:val="6"/>
      </w:numPr>
    </w:pPr>
    <w:rPr>
      <w:sz w:val="22"/>
      <w:szCs w:val="24"/>
    </w:rPr>
  </w:style>
  <w:style w:type="paragraph" w:styleId="ListNumber2">
    <w:name w:val="List Number 2"/>
    <w:pPr>
      <w:numPr>
        <w:numId w:val="7"/>
      </w:numPr>
    </w:pPr>
    <w:rPr>
      <w:sz w:val="22"/>
      <w:szCs w:val="24"/>
    </w:rPr>
  </w:style>
  <w:style w:type="paragraph" w:styleId="ListNumber3">
    <w:name w:val="List Number 3"/>
    <w:pPr>
      <w:numPr>
        <w:numId w:val="8"/>
      </w:numPr>
    </w:pPr>
    <w:rPr>
      <w:sz w:val="22"/>
      <w:szCs w:val="24"/>
    </w:rPr>
  </w:style>
  <w:style w:type="paragraph" w:styleId="ListNumber4">
    <w:name w:val="List Number 4"/>
    <w:pPr>
      <w:numPr>
        <w:numId w:val="9"/>
      </w:numPr>
    </w:pPr>
    <w:rPr>
      <w:sz w:val="22"/>
      <w:szCs w:val="24"/>
    </w:rPr>
  </w:style>
  <w:style w:type="paragraph" w:styleId="ListNumber5">
    <w:name w:val="List Number 5"/>
    <w:pPr>
      <w:numPr>
        <w:numId w:val="10"/>
      </w:numPr>
    </w:pPr>
    <w:rPr>
      <w:sz w:val="22"/>
      <w:szCs w:val="24"/>
    </w:r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Pr>
      <w:sz w:val="24"/>
      <w:szCs w:val="24"/>
    </w:rPr>
  </w:style>
  <w:style w:type="paragraph" w:styleId="NormalIndent">
    <w:name w:val="Normal Indent"/>
    <w:pPr>
      <w:ind w:left="720"/>
    </w:pPr>
    <w:rPr>
      <w:sz w:val="22"/>
      <w:szCs w:val="24"/>
    </w:rPr>
  </w:style>
  <w:style w:type="paragraph" w:styleId="NoteHeading">
    <w:name w:val="Note Heading"/>
    <w:next w:val="Normal"/>
    <w:rPr>
      <w:sz w:val="22"/>
      <w:szCs w:val="24"/>
    </w:rPr>
  </w:style>
  <w:style w:type="paragraph" w:styleId="PlainText">
    <w:name w:val="Plain Text"/>
    <w:rPr>
      <w:rFonts w:ascii="Courier New" w:hAnsi="Courier New" w:cs="Courier New"/>
      <w:sz w:val="22"/>
    </w:rPr>
  </w:style>
  <w:style w:type="paragraph" w:styleId="Salutation">
    <w:name w:val="Salutation"/>
    <w:next w:val="Normal"/>
    <w:rPr>
      <w:sz w:val="22"/>
      <w:szCs w:val="24"/>
    </w:rPr>
  </w:style>
  <w:style w:type="paragraph" w:styleId="Signature">
    <w:name w:val="Signature"/>
    <w:pPr>
      <w:ind w:left="4252"/>
    </w:pPr>
    <w:rPr>
      <w:sz w:val="22"/>
      <w:szCs w:val="24"/>
    </w:rPr>
  </w:style>
  <w:style w:type="paragraph" w:styleId="Subtitle">
    <w:name w:val="Subtitle"/>
    <w:qFormat/>
    <w:pPr>
      <w:spacing w:after="60"/>
      <w:jc w:val="center"/>
    </w:pPr>
    <w:rPr>
      <w:rFonts w:ascii="Arial" w:hAnsi="Arial" w:cs="Arial"/>
      <w:sz w:val="24"/>
      <w:szCs w:val="24"/>
    </w:rPr>
  </w:style>
  <w:style w:type="paragraph" w:styleId="TableofAuthorities">
    <w:name w:val="table of authorities"/>
    <w:next w:val="Normal"/>
    <w:semiHidden/>
    <w:pPr>
      <w:ind w:left="220" w:hanging="220"/>
    </w:pPr>
    <w:rPr>
      <w:sz w:val="22"/>
      <w:szCs w:val="24"/>
    </w:rPr>
  </w:style>
  <w:style w:type="paragraph" w:styleId="TableofFigures">
    <w:name w:val="table of figures"/>
    <w:next w:val="Normal"/>
    <w:semiHidden/>
    <w:pPr>
      <w:ind w:left="440" w:hanging="440"/>
    </w:pPr>
    <w:rPr>
      <w:sz w:val="22"/>
      <w:szCs w:val="24"/>
    </w:rPr>
  </w:style>
  <w:style w:type="paragraph" w:styleId="Title">
    <w:name w:val="Title"/>
    <w:qFormat/>
    <w:pPr>
      <w:spacing w:before="240" w:after="60"/>
      <w:jc w:val="center"/>
    </w:pPr>
    <w:rPr>
      <w:rFonts w:ascii="Arial" w:hAnsi="Arial" w:cs="Arial"/>
      <w:b/>
      <w:bCs/>
      <w:kern w:val="28"/>
      <w:sz w:val="32"/>
      <w:szCs w:val="32"/>
    </w:rPr>
  </w:style>
  <w:style w:type="paragraph" w:styleId="TOAHeading">
    <w:name w:val="toa heading"/>
    <w:next w:val="Normal"/>
    <w:semiHidden/>
    <w:pPr>
      <w:spacing w:before="120"/>
    </w:pPr>
    <w:rPr>
      <w:rFonts w:ascii="Arial" w:hAnsi="Arial" w:cs="Arial"/>
      <w:b/>
      <w:bCs/>
      <w:sz w:val="24"/>
      <w:szCs w:val="24"/>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character" w:styleId="CommentReference">
    <w:name w:val="annotation reference"/>
    <w:basedOn w:val="DefaultParagraphFont"/>
    <w:semiHidden/>
    <w:rPr>
      <w:sz w:val="16"/>
      <w:szCs w:val="16"/>
    </w:rPr>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character" w:styleId="LineNumber">
    <w:name w:val="line number"/>
    <w:basedOn w:val="OPCCharBase"/>
    <w:uiPriority w:val="99"/>
    <w:unhideWhenUsed/>
    <w:rsid w:val="008E7F69"/>
    <w:rPr>
      <w:sz w:val="1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style>
  <w:style w:type="character" w:styleId="Strong">
    <w:name w:val="Strong"/>
    <w:basedOn w:val="DefaultParagraphFont"/>
    <w:qFormat/>
    <w:rPr>
      <w:b/>
      <w:bCs/>
    </w:rPr>
  </w:style>
  <w:style w:type="paragraph" w:styleId="TOC1">
    <w:name w:val="toc 1"/>
    <w:basedOn w:val="OPCParaBase"/>
    <w:next w:val="Normal"/>
    <w:uiPriority w:val="39"/>
    <w:semiHidden/>
    <w:unhideWhenUsed/>
    <w:rsid w:val="008E7F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E7F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E7F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E7F6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E7F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E7F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E7F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7F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E7F69"/>
    <w:pPr>
      <w:keepLines/>
      <w:tabs>
        <w:tab w:val="right" w:pos="7088"/>
      </w:tabs>
      <w:spacing w:before="80" w:line="240" w:lineRule="auto"/>
      <w:ind w:left="851" w:right="567"/>
    </w:pPr>
    <w:rPr>
      <w:i/>
      <w:kern w:val="28"/>
      <w:sz w:val="20"/>
    </w:rPr>
  </w:style>
  <w:style w:type="paragraph" w:customStyle="1" w:styleId="CTA-">
    <w:name w:val="CTA -"/>
    <w:basedOn w:val="OPCParaBase"/>
    <w:rsid w:val="008E7F69"/>
    <w:pPr>
      <w:spacing w:before="60" w:line="240" w:lineRule="atLeast"/>
      <w:ind w:left="85" w:hanging="85"/>
    </w:pPr>
    <w:rPr>
      <w:sz w:val="20"/>
    </w:rPr>
  </w:style>
  <w:style w:type="paragraph" w:customStyle="1" w:styleId="CTA--">
    <w:name w:val="CTA --"/>
    <w:basedOn w:val="OPCParaBase"/>
    <w:next w:val="Normal"/>
    <w:rsid w:val="008E7F69"/>
    <w:pPr>
      <w:spacing w:before="60" w:line="240" w:lineRule="atLeast"/>
      <w:ind w:left="142" w:hanging="142"/>
    </w:pPr>
    <w:rPr>
      <w:sz w:val="20"/>
    </w:rPr>
  </w:style>
  <w:style w:type="paragraph" w:customStyle="1" w:styleId="CTA---">
    <w:name w:val="CTA ---"/>
    <w:basedOn w:val="OPCParaBase"/>
    <w:next w:val="Normal"/>
    <w:rsid w:val="008E7F69"/>
    <w:pPr>
      <w:spacing w:before="60" w:line="240" w:lineRule="atLeast"/>
      <w:ind w:left="198" w:hanging="198"/>
    </w:pPr>
    <w:rPr>
      <w:sz w:val="20"/>
    </w:rPr>
  </w:style>
  <w:style w:type="paragraph" w:customStyle="1" w:styleId="CTA----">
    <w:name w:val="CTA ----"/>
    <w:basedOn w:val="OPCParaBase"/>
    <w:next w:val="Normal"/>
    <w:rsid w:val="008E7F69"/>
    <w:pPr>
      <w:spacing w:before="60" w:line="240" w:lineRule="atLeast"/>
      <w:ind w:left="255" w:hanging="255"/>
    </w:pPr>
    <w:rPr>
      <w:sz w:val="20"/>
    </w:rPr>
  </w:style>
  <w:style w:type="paragraph" w:customStyle="1" w:styleId="CTA1a">
    <w:name w:val="CTA 1(a)"/>
    <w:basedOn w:val="OPCParaBase"/>
    <w:rsid w:val="008E7F69"/>
    <w:pPr>
      <w:tabs>
        <w:tab w:val="right" w:pos="414"/>
      </w:tabs>
      <w:spacing w:before="40" w:line="240" w:lineRule="atLeast"/>
      <w:ind w:left="675" w:hanging="675"/>
    </w:pPr>
    <w:rPr>
      <w:sz w:val="20"/>
    </w:rPr>
  </w:style>
  <w:style w:type="paragraph" w:customStyle="1" w:styleId="CTA1ai">
    <w:name w:val="CTA 1(a)(i)"/>
    <w:basedOn w:val="OPCParaBase"/>
    <w:rsid w:val="008E7F69"/>
    <w:pPr>
      <w:tabs>
        <w:tab w:val="right" w:pos="1004"/>
      </w:tabs>
      <w:spacing w:before="40" w:line="240" w:lineRule="atLeast"/>
      <w:ind w:left="1253" w:hanging="1253"/>
    </w:pPr>
    <w:rPr>
      <w:sz w:val="20"/>
    </w:rPr>
  </w:style>
  <w:style w:type="paragraph" w:customStyle="1" w:styleId="CTA2a">
    <w:name w:val="CTA 2(a)"/>
    <w:basedOn w:val="OPCParaBase"/>
    <w:rsid w:val="008E7F69"/>
    <w:pPr>
      <w:tabs>
        <w:tab w:val="right" w:pos="482"/>
      </w:tabs>
      <w:spacing w:before="40" w:line="240" w:lineRule="atLeast"/>
      <w:ind w:left="748" w:hanging="748"/>
    </w:pPr>
    <w:rPr>
      <w:sz w:val="20"/>
    </w:rPr>
  </w:style>
  <w:style w:type="paragraph" w:customStyle="1" w:styleId="CTA2ai">
    <w:name w:val="CTA 2(a)(i)"/>
    <w:basedOn w:val="OPCParaBase"/>
    <w:rsid w:val="008E7F69"/>
    <w:pPr>
      <w:tabs>
        <w:tab w:val="right" w:pos="1089"/>
      </w:tabs>
      <w:spacing w:before="40" w:line="240" w:lineRule="atLeast"/>
      <w:ind w:left="1327" w:hanging="1327"/>
    </w:pPr>
    <w:rPr>
      <w:sz w:val="20"/>
    </w:rPr>
  </w:style>
  <w:style w:type="paragraph" w:customStyle="1" w:styleId="CTA3a">
    <w:name w:val="CTA 3(a)"/>
    <w:basedOn w:val="OPCParaBase"/>
    <w:rsid w:val="008E7F69"/>
    <w:pPr>
      <w:tabs>
        <w:tab w:val="right" w:pos="556"/>
      </w:tabs>
      <w:spacing w:before="40" w:line="240" w:lineRule="atLeast"/>
      <w:ind w:left="805" w:hanging="805"/>
    </w:pPr>
    <w:rPr>
      <w:sz w:val="20"/>
    </w:rPr>
  </w:style>
  <w:style w:type="paragraph" w:customStyle="1" w:styleId="CTA3ai">
    <w:name w:val="CTA 3(a)(i)"/>
    <w:basedOn w:val="OPCParaBase"/>
    <w:rsid w:val="008E7F69"/>
    <w:pPr>
      <w:tabs>
        <w:tab w:val="right" w:pos="1140"/>
      </w:tabs>
      <w:spacing w:before="40" w:line="240" w:lineRule="atLeast"/>
      <w:ind w:left="1361" w:hanging="1361"/>
    </w:pPr>
    <w:rPr>
      <w:sz w:val="20"/>
    </w:rPr>
  </w:style>
  <w:style w:type="paragraph" w:customStyle="1" w:styleId="CTA4a">
    <w:name w:val="CTA 4(a)"/>
    <w:basedOn w:val="OPCParaBase"/>
    <w:rsid w:val="008E7F69"/>
    <w:pPr>
      <w:tabs>
        <w:tab w:val="right" w:pos="624"/>
      </w:tabs>
      <w:spacing w:before="40" w:line="240" w:lineRule="atLeast"/>
      <w:ind w:left="873" w:hanging="873"/>
    </w:pPr>
    <w:rPr>
      <w:sz w:val="20"/>
    </w:rPr>
  </w:style>
  <w:style w:type="paragraph" w:customStyle="1" w:styleId="CTA4ai">
    <w:name w:val="CTA 4(a)(i)"/>
    <w:basedOn w:val="OPCParaBase"/>
    <w:rsid w:val="008E7F69"/>
    <w:pPr>
      <w:tabs>
        <w:tab w:val="right" w:pos="1213"/>
      </w:tabs>
      <w:spacing w:before="40" w:line="240" w:lineRule="atLeast"/>
      <w:ind w:left="1452" w:hanging="1452"/>
    </w:pPr>
    <w:rPr>
      <w:sz w:val="20"/>
    </w:rPr>
  </w:style>
  <w:style w:type="paragraph" w:customStyle="1" w:styleId="CTACAPS">
    <w:name w:val="CTA CAPS"/>
    <w:basedOn w:val="OPCParaBase"/>
    <w:rsid w:val="008E7F69"/>
    <w:pPr>
      <w:spacing w:before="60" w:line="240" w:lineRule="atLeast"/>
    </w:pPr>
    <w:rPr>
      <w:sz w:val="20"/>
    </w:rPr>
  </w:style>
  <w:style w:type="paragraph" w:customStyle="1" w:styleId="CTAright">
    <w:name w:val="CTA right"/>
    <w:basedOn w:val="OPCParaBase"/>
    <w:rsid w:val="008E7F69"/>
    <w:pPr>
      <w:spacing w:before="60" w:line="240" w:lineRule="auto"/>
      <w:jc w:val="right"/>
    </w:pPr>
    <w:rPr>
      <w:sz w:val="20"/>
    </w:rPr>
  </w:style>
  <w:style w:type="paragraph" w:customStyle="1" w:styleId="ActHead1">
    <w:name w:val="ActHead 1"/>
    <w:aliases w:val="c"/>
    <w:basedOn w:val="OPCParaBase"/>
    <w:next w:val="Normal"/>
    <w:qFormat/>
    <w:rsid w:val="008E7F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7F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7F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7F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7F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7F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7F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7F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7F69"/>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8E7F69"/>
    <w:pPr>
      <w:spacing w:before="240" w:line="240" w:lineRule="auto"/>
      <w:ind w:left="284" w:hanging="284"/>
    </w:pPr>
    <w:rPr>
      <w:b/>
      <w:i/>
      <w:kern w:val="28"/>
      <w:sz w:val="24"/>
    </w:rPr>
  </w:style>
  <w:style w:type="character" w:customStyle="1" w:styleId="ItemHeadChar">
    <w:name w:val="ItemHead Char"/>
    <w:aliases w:val="ih Char"/>
    <w:basedOn w:val="DefaultParagraphFont"/>
    <w:link w:val="ItemHead"/>
    <w:rsid w:val="00D200A4"/>
    <w:rPr>
      <w:rFonts w:ascii="Arial" w:hAnsi="Arial"/>
      <w:b/>
      <w:kern w:val="28"/>
      <w:sz w:val="24"/>
    </w:rPr>
  </w:style>
  <w:style w:type="character" w:customStyle="1" w:styleId="OPCCharBase">
    <w:name w:val="OPCCharBase"/>
    <w:uiPriority w:val="1"/>
    <w:qFormat/>
    <w:rsid w:val="008E7F69"/>
  </w:style>
  <w:style w:type="paragraph" w:customStyle="1" w:styleId="OPCParaBase">
    <w:name w:val="OPCParaBase"/>
    <w:qFormat/>
    <w:rsid w:val="008E7F69"/>
    <w:pPr>
      <w:spacing w:line="260" w:lineRule="atLeast"/>
    </w:pPr>
    <w:rPr>
      <w:sz w:val="22"/>
    </w:rPr>
  </w:style>
  <w:style w:type="character" w:customStyle="1" w:styleId="HeaderChar">
    <w:name w:val="Header Char"/>
    <w:basedOn w:val="DefaultParagraphFont"/>
    <w:link w:val="Header"/>
    <w:rsid w:val="008E7F69"/>
    <w:rPr>
      <w:sz w:val="16"/>
    </w:rPr>
  </w:style>
  <w:style w:type="paragraph" w:customStyle="1" w:styleId="noteToPara">
    <w:name w:val="noteToPara"/>
    <w:aliases w:val="ntp"/>
    <w:basedOn w:val="OPCParaBase"/>
    <w:rsid w:val="008E7F69"/>
    <w:pPr>
      <w:spacing w:before="122" w:line="198" w:lineRule="exact"/>
      <w:ind w:left="2353" w:hanging="709"/>
    </w:pPr>
    <w:rPr>
      <w:sz w:val="18"/>
    </w:rPr>
  </w:style>
  <w:style w:type="character" w:customStyle="1" w:styleId="FooterChar">
    <w:name w:val="Footer Char"/>
    <w:basedOn w:val="DefaultParagraphFont"/>
    <w:link w:val="Footer"/>
    <w:rsid w:val="008E7F69"/>
    <w:rPr>
      <w:sz w:val="22"/>
      <w:szCs w:val="24"/>
    </w:rPr>
  </w:style>
  <w:style w:type="table" w:customStyle="1" w:styleId="CFlag">
    <w:name w:val="CFlag"/>
    <w:basedOn w:val="TableNormal"/>
    <w:uiPriority w:val="99"/>
    <w:rsid w:val="008E7F6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8E7F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7F69"/>
    <w:pPr>
      <w:pBdr>
        <w:top w:val="single" w:sz="4" w:space="1" w:color="auto"/>
      </w:pBdr>
      <w:spacing w:before="360"/>
      <w:ind w:right="397"/>
      <w:jc w:val="both"/>
    </w:pPr>
  </w:style>
  <w:style w:type="paragraph" w:customStyle="1" w:styleId="ENotesHeading1">
    <w:name w:val="ENotesHeading 1"/>
    <w:aliases w:val="Enh1"/>
    <w:basedOn w:val="OPCParaBase"/>
    <w:next w:val="Normal"/>
    <w:rsid w:val="008E7F69"/>
    <w:pPr>
      <w:spacing w:before="120"/>
      <w:outlineLvl w:val="1"/>
    </w:pPr>
    <w:rPr>
      <w:b/>
      <w:sz w:val="28"/>
      <w:szCs w:val="28"/>
    </w:rPr>
  </w:style>
  <w:style w:type="paragraph" w:customStyle="1" w:styleId="ENotesHeading2">
    <w:name w:val="ENotesHeading 2"/>
    <w:aliases w:val="Enh2"/>
    <w:basedOn w:val="OPCParaBase"/>
    <w:next w:val="Normal"/>
    <w:rsid w:val="008E7F69"/>
    <w:pPr>
      <w:spacing w:before="120" w:after="120"/>
      <w:outlineLvl w:val="2"/>
    </w:pPr>
    <w:rPr>
      <w:b/>
      <w:sz w:val="24"/>
      <w:szCs w:val="28"/>
    </w:rPr>
  </w:style>
  <w:style w:type="paragraph" w:customStyle="1" w:styleId="CompiledActNo">
    <w:name w:val="CompiledActNo"/>
    <w:basedOn w:val="OPCParaBase"/>
    <w:next w:val="Normal"/>
    <w:rsid w:val="008E7F69"/>
    <w:rPr>
      <w:b/>
      <w:sz w:val="24"/>
      <w:szCs w:val="24"/>
    </w:rPr>
  </w:style>
  <w:style w:type="paragraph" w:customStyle="1" w:styleId="ENotesText">
    <w:name w:val="ENotesText"/>
    <w:aliases w:val="Ent,ENt"/>
    <w:basedOn w:val="OPCParaBase"/>
    <w:next w:val="Normal"/>
    <w:rsid w:val="008E7F69"/>
    <w:pPr>
      <w:spacing w:before="120"/>
    </w:pPr>
  </w:style>
  <w:style w:type="paragraph" w:customStyle="1" w:styleId="CompiledMadeUnder">
    <w:name w:val="CompiledMadeUnder"/>
    <w:basedOn w:val="OPCParaBase"/>
    <w:next w:val="Normal"/>
    <w:rsid w:val="008E7F69"/>
    <w:rPr>
      <w:i/>
      <w:sz w:val="24"/>
      <w:szCs w:val="24"/>
    </w:rPr>
  </w:style>
  <w:style w:type="paragraph" w:customStyle="1" w:styleId="Paragraphsub-sub-sub">
    <w:name w:val="Paragraph(sub-sub-sub)"/>
    <w:aliases w:val="aaaa"/>
    <w:basedOn w:val="OPCParaBase"/>
    <w:rsid w:val="008E7F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7F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7F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7F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7F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E7F69"/>
    <w:pPr>
      <w:spacing w:before="60" w:line="240" w:lineRule="auto"/>
    </w:pPr>
    <w:rPr>
      <w:rFonts w:cs="Arial"/>
      <w:sz w:val="20"/>
      <w:szCs w:val="22"/>
    </w:rPr>
  </w:style>
  <w:style w:type="paragraph" w:customStyle="1" w:styleId="ActHead10">
    <w:name w:val="ActHead 10"/>
    <w:aliases w:val="sp"/>
    <w:basedOn w:val="OPCParaBase"/>
    <w:next w:val="ActHead3"/>
    <w:rsid w:val="008E7F6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semiHidden/>
    <w:rsid w:val="008E7F69"/>
    <w:rPr>
      <w:rFonts w:ascii="Tahoma" w:eastAsiaTheme="minorHAnsi" w:hAnsi="Tahoma" w:cs="Tahoma"/>
      <w:sz w:val="16"/>
      <w:szCs w:val="16"/>
      <w:lang w:eastAsia="en-US"/>
    </w:rPr>
  </w:style>
  <w:style w:type="paragraph" w:customStyle="1" w:styleId="NoteToSubpara">
    <w:name w:val="NoteToSubpara"/>
    <w:aliases w:val="nts"/>
    <w:basedOn w:val="OPCParaBase"/>
    <w:rsid w:val="008E7F69"/>
    <w:pPr>
      <w:spacing w:before="40" w:line="198" w:lineRule="exact"/>
      <w:ind w:left="2835" w:hanging="709"/>
    </w:pPr>
    <w:rPr>
      <w:sz w:val="18"/>
    </w:rPr>
  </w:style>
  <w:style w:type="paragraph" w:customStyle="1" w:styleId="ENoteTableHeading">
    <w:name w:val="ENoteTableHeading"/>
    <w:aliases w:val="enth"/>
    <w:basedOn w:val="OPCParaBase"/>
    <w:rsid w:val="008E7F69"/>
    <w:pPr>
      <w:keepNext/>
      <w:spacing w:before="60" w:line="240" w:lineRule="atLeast"/>
    </w:pPr>
    <w:rPr>
      <w:rFonts w:ascii="Arial" w:hAnsi="Arial"/>
      <w:b/>
      <w:sz w:val="16"/>
    </w:rPr>
  </w:style>
  <w:style w:type="paragraph" w:customStyle="1" w:styleId="ENoteTTi">
    <w:name w:val="ENoteTTi"/>
    <w:aliases w:val="entti"/>
    <w:basedOn w:val="OPCParaBase"/>
    <w:rsid w:val="008E7F69"/>
    <w:pPr>
      <w:keepNext/>
      <w:spacing w:before="60" w:line="240" w:lineRule="atLeast"/>
      <w:ind w:left="170"/>
    </w:pPr>
    <w:rPr>
      <w:sz w:val="16"/>
    </w:rPr>
  </w:style>
  <w:style w:type="paragraph" w:customStyle="1" w:styleId="ENoteTTIndentHeading">
    <w:name w:val="ENoteTTIndentHeading"/>
    <w:aliases w:val="enTTHi"/>
    <w:basedOn w:val="OPCParaBase"/>
    <w:rsid w:val="008E7F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7F69"/>
    <w:pPr>
      <w:spacing w:before="60" w:line="240" w:lineRule="atLeast"/>
    </w:pPr>
    <w:rPr>
      <w:sz w:val="16"/>
    </w:rPr>
  </w:style>
  <w:style w:type="paragraph" w:customStyle="1" w:styleId="MadeunderText">
    <w:name w:val="MadeunderText"/>
    <w:basedOn w:val="OPCParaBase"/>
    <w:next w:val="CompiledMadeUnder"/>
    <w:rsid w:val="008E7F69"/>
    <w:pPr>
      <w:spacing w:before="240"/>
    </w:pPr>
    <w:rPr>
      <w:sz w:val="24"/>
      <w:szCs w:val="24"/>
    </w:rPr>
  </w:style>
  <w:style w:type="paragraph" w:customStyle="1" w:styleId="ENotesHeading3">
    <w:name w:val="ENotesHeading 3"/>
    <w:aliases w:val="Enh3"/>
    <w:basedOn w:val="OPCParaBase"/>
    <w:next w:val="Normal"/>
    <w:rsid w:val="008E7F69"/>
    <w:pPr>
      <w:keepNext/>
      <w:spacing w:before="120" w:line="240" w:lineRule="auto"/>
      <w:outlineLvl w:val="4"/>
    </w:pPr>
    <w:rPr>
      <w:b/>
      <w:szCs w:val="24"/>
    </w:rPr>
  </w:style>
  <w:style w:type="paragraph" w:customStyle="1" w:styleId="SubPartCASA">
    <w:name w:val="SubPart(CASA)"/>
    <w:aliases w:val="csp"/>
    <w:basedOn w:val="OPCParaBase"/>
    <w:next w:val="ActHead3"/>
    <w:rsid w:val="008E7F69"/>
    <w:pPr>
      <w:keepNext/>
      <w:keepLines/>
      <w:spacing w:before="280"/>
      <w:outlineLvl w:val="1"/>
    </w:pPr>
    <w:rPr>
      <w:b/>
      <w:kern w:val="28"/>
      <w:sz w:val="32"/>
    </w:rPr>
  </w:style>
  <w:style w:type="character" w:customStyle="1" w:styleId="CharSubPartTextCASA">
    <w:name w:val="CharSubPartText(CASA)"/>
    <w:basedOn w:val="OPCCharBase"/>
    <w:uiPriority w:val="1"/>
    <w:rsid w:val="008E7F69"/>
  </w:style>
  <w:style w:type="character" w:customStyle="1" w:styleId="CharSubPartNoCASA">
    <w:name w:val="CharSubPartNo(CASA)"/>
    <w:basedOn w:val="OPCCharBase"/>
    <w:uiPriority w:val="1"/>
    <w:rsid w:val="008E7F69"/>
  </w:style>
  <w:style w:type="paragraph" w:customStyle="1" w:styleId="ENoteTTIndentHeadingSub">
    <w:name w:val="ENoteTTIndentHeadingSub"/>
    <w:aliases w:val="enTTHis"/>
    <w:basedOn w:val="OPCParaBase"/>
    <w:rsid w:val="008E7F69"/>
    <w:pPr>
      <w:keepNext/>
      <w:spacing w:before="60" w:line="240" w:lineRule="atLeast"/>
      <w:ind w:left="340"/>
    </w:pPr>
    <w:rPr>
      <w:b/>
      <w:sz w:val="16"/>
    </w:rPr>
  </w:style>
  <w:style w:type="paragraph" w:customStyle="1" w:styleId="ENoteTTiSub">
    <w:name w:val="ENoteTTiSub"/>
    <w:aliases w:val="enttis"/>
    <w:basedOn w:val="OPCParaBase"/>
    <w:rsid w:val="008E7F69"/>
    <w:pPr>
      <w:keepNext/>
      <w:spacing w:before="60" w:line="240" w:lineRule="atLeast"/>
      <w:ind w:left="340"/>
    </w:pPr>
    <w:rPr>
      <w:sz w:val="16"/>
    </w:rPr>
  </w:style>
  <w:style w:type="paragraph" w:customStyle="1" w:styleId="SubDivisionMigration">
    <w:name w:val="SubDivisionMigration"/>
    <w:aliases w:val="sdm"/>
    <w:basedOn w:val="OPCParaBase"/>
    <w:rsid w:val="008E7F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7F69"/>
    <w:pPr>
      <w:keepNext/>
      <w:keepLines/>
      <w:spacing w:before="240" w:line="240" w:lineRule="auto"/>
      <w:ind w:left="1134" w:hanging="1134"/>
    </w:pPr>
    <w:rPr>
      <w:b/>
      <w:sz w:val="28"/>
    </w:rPr>
  </w:style>
  <w:style w:type="paragraph" w:customStyle="1" w:styleId="FreeForm">
    <w:name w:val="FreeForm"/>
    <w:rsid w:val="008E7F69"/>
    <w:rPr>
      <w:rFonts w:ascii="Arial" w:eastAsiaTheme="minorHAnsi" w:hAnsi="Arial" w:cstheme="minorBidi"/>
      <w:sz w:val="22"/>
      <w:lang w:eastAsia="en-US"/>
    </w:rPr>
  </w:style>
  <w:style w:type="table" w:styleId="TableGrid">
    <w:name w:val="Table Grid"/>
    <w:basedOn w:val="TableNormal"/>
    <w:uiPriority w:val="59"/>
    <w:rsid w:val="008E7F6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Note">
    <w:name w:val="SO TextNote"/>
    <w:aliases w:val="sont"/>
    <w:basedOn w:val="SOText"/>
    <w:qFormat/>
    <w:rsid w:val="008E7F69"/>
    <w:pPr>
      <w:spacing w:before="122" w:line="198" w:lineRule="exact"/>
      <w:ind w:left="1843" w:hanging="709"/>
    </w:pPr>
    <w:rPr>
      <w:sz w:val="18"/>
    </w:rPr>
  </w:style>
  <w:style w:type="paragraph" w:customStyle="1" w:styleId="SOPara">
    <w:name w:val="SO Para"/>
    <w:aliases w:val="soa"/>
    <w:basedOn w:val="SOText"/>
    <w:link w:val="SOParaChar"/>
    <w:qFormat/>
    <w:rsid w:val="008E7F69"/>
    <w:pPr>
      <w:tabs>
        <w:tab w:val="right" w:pos="1786"/>
      </w:tabs>
      <w:spacing w:before="40"/>
      <w:ind w:left="2070" w:hanging="936"/>
    </w:pPr>
  </w:style>
  <w:style w:type="character" w:customStyle="1" w:styleId="SOParaChar">
    <w:name w:val="SO Para Char"/>
    <w:aliases w:val="soa Char"/>
    <w:basedOn w:val="DefaultParagraphFont"/>
    <w:link w:val="SOPara"/>
    <w:rsid w:val="008E7F69"/>
    <w:rPr>
      <w:rFonts w:eastAsiaTheme="minorHAnsi" w:cstheme="minorBidi"/>
      <w:sz w:val="22"/>
      <w:lang w:eastAsia="en-US"/>
    </w:rPr>
  </w:style>
  <w:style w:type="paragraph" w:customStyle="1" w:styleId="TableHeading">
    <w:name w:val="TableHeading"/>
    <w:aliases w:val="th"/>
    <w:basedOn w:val="OPCParaBase"/>
    <w:next w:val="Tabletext"/>
    <w:rsid w:val="008E7F69"/>
    <w:pPr>
      <w:keepNext/>
      <w:spacing w:before="60" w:line="240" w:lineRule="atLeast"/>
    </w:pPr>
    <w:rPr>
      <w:b/>
      <w:sz w:val="20"/>
    </w:rPr>
  </w:style>
  <w:style w:type="paragraph" w:customStyle="1" w:styleId="SOHeadBold">
    <w:name w:val="SO HeadBold"/>
    <w:aliases w:val="sohb"/>
    <w:basedOn w:val="SOText"/>
    <w:next w:val="SOText"/>
    <w:link w:val="SOHeadBoldChar"/>
    <w:qFormat/>
    <w:rsid w:val="008E7F69"/>
    <w:rPr>
      <w:b/>
    </w:rPr>
  </w:style>
  <w:style w:type="character" w:customStyle="1" w:styleId="SOHeadBoldChar">
    <w:name w:val="SO HeadBold Char"/>
    <w:aliases w:val="sohb Char"/>
    <w:basedOn w:val="DefaultParagraphFont"/>
    <w:link w:val="SOHeadBold"/>
    <w:rsid w:val="008E7F6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E7F69"/>
    <w:rPr>
      <w:i/>
    </w:rPr>
  </w:style>
  <w:style w:type="character" w:customStyle="1" w:styleId="SOHeadItalicChar">
    <w:name w:val="SO HeadItalic Char"/>
    <w:aliases w:val="sohi Char"/>
    <w:basedOn w:val="DefaultParagraphFont"/>
    <w:link w:val="SOHeadItalic"/>
    <w:rsid w:val="008E7F69"/>
    <w:rPr>
      <w:rFonts w:eastAsiaTheme="minorHAnsi" w:cstheme="minorBidi"/>
      <w:i/>
      <w:sz w:val="22"/>
      <w:lang w:eastAsia="en-US"/>
    </w:rPr>
  </w:style>
  <w:style w:type="paragraph" w:customStyle="1" w:styleId="SOBullet">
    <w:name w:val="SO Bullet"/>
    <w:aliases w:val="sotb"/>
    <w:basedOn w:val="SOText"/>
    <w:link w:val="SOBulletChar"/>
    <w:qFormat/>
    <w:rsid w:val="008E7F69"/>
    <w:pPr>
      <w:ind w:left="1559" w:hanging="425"/>
    </w:pPr>
  </w:style>
  <w:style w:type="character" w:customStyle="1" w:styleId="SOBulletChar">
    <w:name w:val="SO Bullet Char"/>
    <w:aliases w:val="sotb Char"/>
    <w:basedOn w:val="DefaultParagraphFont"/>
    <w:link w:val="SOBullet"/>
    <w:rsid w:val="008E7F69"/>
    <w:rPr>
      <w:rFonts w:eastAsiaTheme="minorHAnsi" w:cstheme="minorBidi"/>
      <w:sz w:val="22"/>
      <w:lang w:eastAsia="en-US"/>
    </w:rPr>
  </w:style>
  <w:style w:type="paragraph" w:customStyle="1" w:styleId="SOBulletNote">
    <w:name w:val="SO BulletNote"/>
    <w:aliases w:val="sonb"/>
    <w:basedOn w:val="SOTextNote"/>
    <w:link w:val="SOBulletNoteChar"/>
    <w:qFormat/>
    <w:rsid w:val="008E7F69"/>
    <w:pPr>
      <w:tabs>
        <w:tab w:val="left" w:pos="1560"/>
      </w:tabs>
      <w:ind w:left="2268" w:hanging="1134"/>
    </w:pPr>
  </w:style>
  <w:style w:type="character" w:customStyle="1" w:styleId="SOBulletNoteChar">
    <w:name w:val="SO BulletNote Char"/>
    <w:aliases w:val="sonb Char"/>
    <w:basedOn w:val="DefaultParagraphFont"/>
    <w:link w:val="SOBulletNote"/>
    <w:rsid w:val="008E7F69"/>
    <w:rPr>
      <w:rFonts w:eastAsiaTheme="minorHAnsi" w:cstheme="minorBidi"/>
      <w:sz w:val="18"/>
      <w:lang w:eastAsia="en-US"/>
    </w:rPr>
  </w:style>
  <w:style w:type="character" w:customStyle="1" w:styleId="charlegtitle1">
    <w:name w:val="charlegtitle1"/>
    <w:basedOn w:val="DefaultParagraphFont"/>
    <w:rsid w:val="006A335A"/>
    <w:rPr>
      <w:rFonts w:ascii="Helvetica Neue" w:hAnsi="Helvetica Neue" w:hint="default"/>
      <w:b/>
      <w:bCs/>
      <w:color w:val="10418E"/>
      <w:sz w:val="40"/>
      <w:szCs w:val="40"/>
    </w:rPr>
  </w:style>
  <w:style w:type="character" w:customStyle="1" w:styleId="paragraphChar">
    <w:name w:val="paragraph Char"/>
    <w:aliases w:val="a Char"/>
    <w:basedOn w:val="DefaultParagraphFont"/>
    <w:link w:val="paragraph"/>
    <w:locked/>
    <w:rsid w:val="00FC5B1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11686">
      <w:bodyDiv w:val="1"/>
      <w:marLeft w:val="0"/>
      <w:marRight w:val="0"/>
      <w:marTop w:val="0"/>
      <w:marBottom w:val="0"/>
      <w:divBdr>
        <w:top w:val="none" w:sz="0" w:space="0" w:color="auto"/>
        <w:left w:val="none" w:sz="0" w:space="0" w:color="auto"/>
        <w:bottom w:val="none" w:sz="0" w:space="0" w:color="auto"/>
        <w:right w:val="none" w:sz="0" w:space="0" w:color="auto"/>
      </w:divBdr>
    </w:div>
    <w:div w:id="782385003">
      <w:bodyDiv w:val="1"/>
      <w:marLeft w:val="0"/>
      <w:marRight w:val="0"/>
      <w:marTop w:val="0"/>
      <w:marBottom w:val="0"/>
      <w:divBdr>
        <w:top w:val="none" w:sz="0" w:space="0" w:color="auto"/>
        <w:left w:val="none" w:sz="0" w:space="0" w:color="auto"/>
        <w:bottom w:val="none" w:sz="0" w:space="0" w:color="auto"/>
        <w:right w:val="none" w:sz="0" w:space="0" w:color="auto"/>
      </w:divBdr>
    </w:div>
    <w:div w:id="1034619010">
      <w:bodyDiv w:val="1"/>
      <w:marLeft w:val="0"/>
      <w:marRight w:val="0"/>
      <w:marTop w:val="0"/>
      <w:marBottom w:val="0"/>
      <w:divBdr>
        <w:top w:val="none" w:sz="0" w:space="0" w:color="auto"/>
        <w:left w:val="none" w:sz="0" w:space="0" w:color="auto"/>
        <w:bottom w:val="none" w:sz="0" w:space="0" w:color="auto"/>
        <w:right w:val="none" w:sz="0" w:space="0" w:color="auto"/>
      </w:divBdr>
    </w:div>
    <w:div w:id="1829323995">
      <w:bodyDiv w:val="1"/>
      <w:marLeft w:val="0"/>
      <w:marRight w:val="0"/>
      <w:marTop w:val="0"/>
      <w:marBottom w:val="0"/>
      <w:divBdr>
        <w:top w:val="none" w:sz="0" w:space="0" w:color="auto"/>
        <w:left w:val="none" w:sz="0" w:space="0" w:color="auto"/>
        <w:bottom w:val="none" w:sz="0" w:space="0" w:color="auto"/>
        <w:right w:val="none" w:sz="0" w:space="0" w:color="auto"/>
      </w:divBdr>
      <w:divsChild>
        <w:div w:id="1589922747">
          <w:marLeft w:val="0"/>
          <w:marRight w:val="0"/>
          <w:marTop w:val="0"/>
          <w:marBottom w:val="0"/>
          <w:divBdr>
            <w:top w:val="none" w:sz="0" w:space="0" w:color="auto"/>
            <w:left w:val="none" w:sz="0" w:space="0" w:color="auto"/>
            <w:bottom w:val="none" w:sz="0" w:space="0" w:color="auto"/>
            <w:right w:val="none" w:sz="0" w:space="0" w:color="auto"/>
          </w:divBdr>
          <w:divsChild>
            <w:div w:id="655378296">
              <w:marLeft w:val="0"/>
              <w:marRight w:val="0"/>
              <w:marTop w:val="0"/>
              <w:marBottom w:val="0"/>
              <w:divBdr>
                <w:top w:val="none" w:sz="0" w:space="0" w:color="auto"/>
                <w:left w:val="none" w:sz="0" w:space="0" w:color="auto"/>
                <w:bottom w:val="none" w:sz="0" w:space="0" w:color="auto"/>
                <w:right w:val="none" w:sz="0" w:space="0" w:color="auto"/>
              </w:divBdr>
              <w:divsChild>
                <w:div w:id="1509057370">
                  <w:marLeft w:val="0"/>
                  <w:marRight w:val="0"/>
                  <w:marTop w:val="0"/>
                  <w:marBottom w:val="0"/>
                  <w:divBdr>
                    <w:top w:val="none" w:sz="0" w:space="0" w:color="auto"/>
                    <w:left w:val="none" w:sz="0" w:space="0" w:color="auto"/>
                    <w:bottom w:val="none" w:sz="0" w:space="0" w:color="auto"/>
                    <w:right w:val="none" w:sz="0" w:space="0" w:color="auto"/>
                  </w:divBdr>
                  <w:divsChild>
                    <w:div w:id="482889499">
                      <w:marLeft w:val="0"/>
                      <w:marRight w:val="0"/>
                      <w:marTop w:val="0"/>
                      <w:marBottom w:val="0"/>
                      <w:divBdr>
                        <w:top w:val="none" w:sz="0" w:space="0" w:color="auto"/>
                        <w:left w:val="none" w:sz="0" w:space="0" w:color="auto"/>
                        <w:bottom w:val="none" w:sz="0" w:space="0" w:color="auto"/>
                        <w:right w:val="none" w:sz="0" w:space="0" w:color="auto"/>
                      </w:divBdr>
                      <w:divsChild>
                        <w:div w:id="1745451383">
                          <w:marLeft w:val="0"/>
                          <w:marRight w:val="0"/>
                          <w:marTop w:val="0"/>
                          <w:marBottom w:val="0"/>
                          <w:divBdr>
                            <w:top w:val="none" w:sz="0" w:space="0" w:color="auto"/>
                            <w:left w:val="none" w:sz="0" w:space="0" w:color="auto"/>
                            <w:bottom w:val="none" w:sz="0" w:space="0" w:color="auto"/>
                            <w:right w:val="none" w:sz="0" w:space="0" w:color="auto"/>
                          </w:divBdr>
                          <w:divsChild>
                            <w:div w:id="3170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14</Pages>
  <Words>2161</Words>
  <Characters>10710</Characters>
  <Application>Microsoft Office Word</Application>
  <DocSecurity>0</DocSecurity>
  <PresentationFormat/>
  <Lines>394</Lines>
  <Paragraphs>218</Paragraphs>
  <ScaleCrop>false</ScaleCrop>
  <HeadingPairs>
    <vt:vector size="2" baseType="variant">
      <vt:variant>
        <vt:lpstr>Title</vt:lpstr>
      </vt:variant>
      <vt:variant>
        <vt:i4>1</vt:i4>
      </vt:variant>
    </vt:vector>
  </HeadingPairs>
  <TitlesOfParts>
    <vt:vector size="1" baseType="lpstr">
      <vt:lpstr>COAG Reform Fund Act 2008</vt:lpstr>
    </vt:vector>
  </TitlesOfParts>
  <Manager/>
  <Company/>
  <LinksUpToDate>false</LinksUpToDate>
  <CharactersWithSpaces>12702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COAG Reform Fund Act 2008</dc:title>
  <dc:subject/>
  <dc:creator/>
  <cp:keywords/>
  <dc:description/>
  <cp:lastModifiedBy/>
  <cp:revision>1</cp:revision>
  <cp:lastPrinted>2014-07-17T04:47:00Z</cp:lastPrinted>
  <dcterms:created xsi:type="dcterms:W3CDTF">2015-09-09T04:52:00Z</dcterms:created>
  <dcterms:modified xsi:type="dcterms:W3CDTF">2015-09-09T04:52:00Z</dcterms:modified>
  <cp:category>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COAG Reform Fund Act 2008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7</vt:lpwstr>
  </property>
  <property fmtid="{D5CDD505-2E9C-101B-9397-08002B2CF9AE}" pid="13" name="StartDate">
    <vt:filetime>2015-08-26T14:00:00Z</vt:filetime>
  </property>
  <property fmtid="{D5CDD505-2E9C-101B-9397-08002B2CF9AE}" pid="14" name="PreparedDate">
    <vt:filetime>2015-08-31T14:00:00Z</vt:filetime>
  </property>
  <property fmtid="{D5CDD505-2E9C-101B-9397-08002B2CF9AE}" pid="15" name="RegisteredDate">
    <vt:filetime>2015-09-08T14:00:00Z</vt:filetime>
  </property>
</Properties>
</file>