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C2" w:rsidRPr="00610263" w:rsidRDefault="00DA7EC2" w:rsidP="00FF1A54">
      <w:bookmarkStart w:id="0" w:name="_GoBack"/>
      <w:bookmarkEnd w:id="0"/>
      <w:r w:rsidRPr="00610263">
        <w:rPr>
          <w:noProof/>
          <w:lang w:eastAsia="en-AU"/>
        </w:rPr>
        <w:drawing>
          <wp:inline distT="0" distB="0" distL="0" distR="0" wp14:anchorId="582A4926" wp14:editId="6945253F">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DA7EC2" w:rsidRPr="00610263" w:rsidRDefault="00DA7EC2" w:rsidP="00FF1A54">
      <w:pPr>
        <w:pStyle w:val="ShortT"/>
        <w:spacing w:before="240"/>
      </w:pPr>
      <w:r w:rsidRPr="00610263">
        <w:t>Wheat Export Marketing Act 2008</w:t>
      </w:r>
    </w:p>
    <w:p w:rsidR="00DA7EC2" w:rsidRPr="00610263" w:rsidRDefault="00DA7EC2" w:rsidP="00FF1A54">
      <w:pPr>
        <w:pStyle w:val="CompiledActNo"/>
        <w:spacing w:before="240"/>
      </w:pPr>
      <w:r w:rsidRPr="00610263">
        <w:t>No.</w:t>
      </w:r>
      <w:r w:rsidR="00610263" w:rsidRPr="00610263">
        <w:t> </w:t>
      </w:r>
      <w:r w:rsidRPr="00610263">
        <w:t>65</w:t>
      </w:r>
      <w:r w:rsidR="001C428F" w:rsidRPr="00610263">
        <w:t>,</w:t>
      </w:r>
      <w:r w:rsidRPr="00610263">
        <w:t xml:space="preserve"> 2008 as amended</w:t>
      </w:r>
    </w:p>
    <w:p w:rsidR="00DA7EC2" w:rsidRPr="00610263" w:rsidRDefault="00D94450" w:rsidP="00FF1A54">
      <w:pPr>
        <w:spacing w:before="1000"/>
        <w:rPr>
          <w:rFonts w:cs="Arial"/>
          <w:sz w:val="24"/>
        </w:rPr>
      </w:pPr>
      <w:r w:rsidRPr="00610263">
        <w:rPr>
          <w:rFonts w:cs="Arial"/>
          <w:b/>
          <w:sz w:val="24"/>
        </w:rPr>
        <w:t>Compilation start date:</w:t>
      </w:r>
      <w:r w:rsidR="00DA7EC2" w:rsidRPr="00610263">
        <w:rPr>
          <w:rFonts w:cs="Arial"/>
          <w:b/>
          <w:sz w:val="24"/>
        </w:rPr>
        <w:tab/>
      </w:r>
      <w:r w:rsidR="00DA7EC2" w:rsidRPr="00610263">
        <w:rPr>
          <w:rFonts w:cs="Arial"/>
          <w:b/>
          <w:sz w:val="24"/>
        </w:rPr>
        <w:tab/>
      </w:r>
      <w:r w:rsidR="001C428F" w:rsidRPr="00610263">
        <w:rPr>
          <w:rFonts w:cs="Arial"/>
          <w:sz w:val="24"/>
        </w:rPr>
        <w:t>1</w:t>
      </w:r>
      <w:r w:rsidR="00610263" w:rsidRPr="00610263">
        <w:rPr>
          <w:rFonts w:cs="Arial"/>
          <w:sz w:val="24"/>
        </w:rPr>
        <w:t> </w:t>
      </w:r>
      <w:r w:rsidR="0069245B" w:rsidRPr="00610263">
        <w:rPr>
          <w:rFonts w:cs="Arial"/>
          <w:sz w:val="24"/>
        </w:rPr>
        <w:t>January 2013</w:t>
      </w:r>
    </w:p>
    <w:p w:rsidR="00DA7EC2" w:rsidRPr="00610263" w:rsidRDefault="00DA7EC2" w:rsidP="00FF1A54">
      <w:pPr>
        <w:spacing w:before="240"/>
        <w:rPr>
          <w:rFonts w:cs="Arial"/>
          <w:sz w:val="24"/>
        </w:rPr>
      </w:pPr>
      <w:r w:rsidRPr="00610263">
        <w:rPr>
          <w:rFonts w:cs="Arial"/>
          <w:b/>
          <w:sz w:val="24"/>
        </w:rPr>
        <w:t>Includes amendments up to:</w:t>
      </w:r>
      <w:r w:rsidRPr="00610263">
        <w:rPr>
          <w:rFonts w:cs="Arial"/>
          <w:b/>
          <w:sz w:val="24"/>
        </w:rPr>
        <w:tab/>
      </w:r>
      <w:r w:rsidR="00615483" w:rsidRPr="00610263">
        <w:rPr>
          <w:rFonts w:cs="Arial"/>
          <w:sz w:val="24"/>
        </w:rPr>
        <w:t>Act No.</w:t>
      </w:r>
      <w:r w:rsidR="00610263" w:rsidRPr="00610263">
        <w:rPr>
          <w:rFonts w:cs="Arial"/>
          <w:sz w:val="24"/>
        </w:rPr>
        <w:t> </w:t>
      </w:r>
      <w:r w:rsidR="00615483" w:rsidRPr="00610263">
        <w:rPr>
          <w:rFonts w:cs="Arial"/>
          <w:sz w:val="24"/>
        </w:rPr>
        <w:t>170, 2012</w:t>
      </w:r>
    </w:p>
    <w:p w:rsidR="00DA7EC2" w:rsidRPr="00610263" w:rsidRDefault="00DA7EC2" w:rsidP="00FF1A54">
      <w:pPr>
        <w:rPr>
          <w:b/>
          <w:szCs w:val="22"/>
        </w:rPr>
      </w:pPr>
    </w:p>
    <w:p w:rsidR="00DA7EC2" w:rsidRPr="00610263" w:rsidRDefault="00DA7EC2" w:rsidP="00FF1A54">
      <w:pPr>
        <w:pageBreakBefore/>
        <w:rPr>
          <w:rFonts w:cs="Arial"/>
          <w:b/>
          <w:szCs w:val="22"/>
        </w:rPr>
      </w:pPr>
      <w:r w:rsidRPr="00610263">
        <w:rPr>
          <w:rFonts w:cs="Arial"/>
          <w:b/>
          <w:szCs w:val="22"/>
        </w:rPr>
        <w:lastRenderedPageBreak/>
        <w:t>About this compilation</w:t>
      </w:r>
    </w:p>
    <w:p w:rsidR="00DA7EC2" w:rsidRPr="00610263" w:rsidRDefault="00DA7EC2" w:rsidP="00FF1A54">
      <w:pPr>
        <w:spacing w:before="240"/>
        <w:rPr>
          <w:rFonts w:cs="Arial"/>
        </w:rPr>
      </w:pPr>
      <w:r w:rsidRPr="00610263">
        <w:rPr>
          <w:rFonts w:cs="Arial"/>
          <w:b/>
          <w:szCs w:val="22"/>
        </w:rPr>
        <w:t>The compiled Act</w:t>
      </w:r>
    </w:p>
    <w:p w:rsidR="00DA7EC2" w:rsidRPr="00610263" w:rsidRDefault="00DA7EC2" w:rsidP="00FF1A54">
      <w:pPr>
        <w:spacing w:before="120" w:after="120"/>
        <w:rPr>
          <w:rFonts w:cs="Arial"/>
          <w:szCs w:val="22"/>
        </w:rPr>
      </w:pPr>
      <w:r w:rsidRPr="00610263">
        <w:rPr>
          <w:rFonts w:cs="Arial"/>
          <w:szCs w:val="22"/>
        </w:rPr>
        <w:t xml:space="preserve">This is a compilation of the </w:t>
      </w:r>
      <w:r w:rsidRPr="00610263">
        <w:rPr>
          <w:rFonts w:cs="Arial"/>
          <w:i/>
          <w:szCs w:val="22"/>
        </w:rPr>
        <w:fldChar w:fldCharType="begin"/>
      </w:r>
      <w:r w:rsidRPr="00610263">
        <w:rPr>
          <w:rFonts w:cs="Arial"/>
          <w:i/>
          <w:szCs w:val="22"/>
        </w:rPr>
        <w:instrText xml:space="preserve"> STYLEREF  ShortT </w:instrText>
      </w:r>
      <w:r w:rsidRPr="00610263">
        <w:rPr>
          <w:rFonts w:cs="Arial"/>
          <w:i/>
          <w:szCs w:val="22"/>
        </w:rPr>
        <w:fldChar w:fldCharType="separate"/>
      </w:r>
      <w:r w:rsidR="00900E3F">
        <w:rPr>
          <w:rFonts w:cs="Arial"/>
          <w:i/>
          <w:noProof/>
          <w:szCs w:val="22"/>
        </w:rPr>
        <w:t>Wheat Export Marketing Act 2008</w:t>
      </w:r>
      <w:r w:rsidRPr="00610263">
        <w:rPr>
          <w:rFonts w:cs="Arial"/>
          <w:i/>
          <w:szCs w:val="22"/>
        </w:rPr>
        <w:fldChar w:fldCharType="end"/>
      </w:r>
      <w:r w:rsidRPr="00610263">
        <w:rPr>
          <w:rFonts w:cs="Arial"/>
          <w:szCs w:val="22"/>
        </w:rPr>
        <w:t xml:space="preserve"> as amended and in force on </w:t>
      </w:r>
      <w:r w:rsidR="00615483" w:rsidRPr="00610263">
        <w:rPr>
          <w:rFonts w:cs="Arial"/>
          <w:szCs w:val="22"/>
        </w:rPr>
        <w:t>1</w:t>
      </w:r>
      <w:r w:rsidR="00610263" w:rsidRPr="00610263">
        <w:rPr>
          <w:rFonts w:cs="Arial"/>
          <w:szCs w:val="22"/>
        </w:rPr>
        <w:t> </w:t>
      </w:r>
      <w:r w:rsidR="0069245B" w:rsidRPr="00610263">
        <w:rPr>
          <w:rFonts w:cs="Arial"/>
          <w:szCs w:val="22"/>
        </w:rPr>
        <w:t>January 2013</w:t>
      </w:r>
      <w:r w:rsidRPr="00610263">
        <w:rPr>
          <w:rFonts w:cs="Arial"/>
          <w:szCs w:val="22"/>
        </w:rPr>
        <w:t>. It includes any amendment affecting the compiled Act to that date.</w:t>
      </w:r>
    </w:p>
    <w:p w:rsidR="00DA7EC2" w:rsidRPr="00610263" w:rsidRDefault="00DA7EC2" w:rsidP="00FF1A54">
      <w:pPr>
        <w:spacing w:after="120"/>
        <w:rPr>
          <w:rFonts w:cs="Arial"/>
          <w:szCs w:val="22"/>
        </w:rPr>
      </w:pPr>
      <w:r w:rsidRPr="00610263">
        <w:rPr>
          <w:rFonts w:cs="Arial"/>
          <w:szCs w:val="22"/>
        </w:rPr>
        <w:t xml:space="preserve">This compilation was prepared on </w:t>
      </w:r>
      <w:r w:rsidR="000C1E9A" w:rsidRPr="00610263">
        <w:rPr>
          <w:rFonts w:cs="Arial"/>
          <w:szCs w:val="22"/>
        </w:rPr>
        <w:t>28</w:t>
      </w:r>
      <w:r w:rsidR="00610263" w:rsidRPr="00610263">
        <w:rPr>
          <w:rFonts w:cs="Arial"/>
          <w:szCs w:val="22"/>
        </w:rPr>
        <w:t> </w:t>
      </w:r>
      <w:r w:rsidR="00F0122F" w:rsidRPr="00610263">
        <w:rPr>
          <w:rFonts w:cs="Arial"/>
          <w:szCs w:val="22"/>
        </w:rPr>
        <w:t>March</w:t>
      </w:r>
      <w:r w:rsidR="00615483" w:rsidRPr="00610263">
        <w:rPr>
          <w:rFonts w:cs="Arial"/>
          <w:szCs w:val="22"/>
        </w:rPr>
        <w:t xml:space="preserve"> 2013</w:t>
      </w:r>
      <w:r w:rsidRPr="00610263">
        <w:rPr>
          <w:rFonts w:cs="Arial"/>
          <w:szCs w:val="22"/>
        </w:rPr>
        <w:t>.</w:t>
      </w:r>
    </w:p>
    <w:p w:rsidR="00DA7EC2" w:rsidRPr="00610263" w:rsidRDefault="00DA7EC2" w:rsidP="00FF1A54">
      <w:pPr>
        <w:spacing w:after="120"/>
        <w:rPr>
          <w:rFonts w:cs="Arial"/>
          <w:szCs w:val="22"/>
        </w:rPr>
      </w:pPr>
      <w:r w:rsidRPr="00610263">
        <w:rPr>
          <w:rFonts w:cs="Arial"/>
          <w:szCs w:val="22"/>
        </w:rPr>
        <w:t xml:space="preserve">The notes at the end of this compilation (the </w:t>
      </w:r>
      <w:r w:rsidRPr="00610263">
        <w:rPr>
          <w:rFonts w:cs="Arial"/>
          <w:b/>
          <w:i/>
          <w:szCs w:val="22"/>
        </w:rPr>
        <w:t>endnotes</w:t>
      </w:r>
      <w:r w:rsidRPr="00610263">
        <w:rPr>
          <w:rFonts w:cs="Arial"/>
          <w:szCs w:val="22"/>
        </w:rPr>
        <w:t>) include information about amending Acts and instruments and the amendment history of each amended provision.</w:t>
      </w:r>
    </w:p>
    <w:p w:rsidR="00DA7EC2" w:rsidRPr="00610263" w:rsidRDefault="00DA7EC2" w:rsidP="00FF1A54">
      <w:pPr>
        <w:tabs>
          <w:tab w:val="left" w:pos="5640"/>
        </w:tabs>
        <w:spacing w:before="120" w:after="120"/>
        <w:rPr>
          <w:rFonts w:cs="Arial"/>
          <w:b/>
          <w:szCs w:val="22"/>
        </w:rPr>
      </w:pPr>
      <w:r w:rsidRPr="00610263">
        <w:rPr>
          <w:rFonts w:cs="Arial"/>
          <w:b/>
          <w:szCs w:val="22"/>
        </w:rPr>
        <w:t>Uncommenced provisions and amendments</w:t>
      </w:r>
    </w:p>
    <w:p w:rsidR="00DA7EC2" w:rsidRPr="00610263" w:rsidRDefault="00DA7EC2" w:rsidP="00FF1A54">
      <w:pPr>
        <w:spacing w:after="120"/>
        <w:rPr>
          <w:rFonts w:cs="Arial"/>
          <w:szCs w:val="22"/>
        </w:rPr>
      </w:pPr>
      <w:r w:rsidRPr="00610263">
        <w:rPr>
          <w:rFonts w:cs="Arial"/>
          <w:szCs w:val="22"/>
        </w:rPr>
        <w:t>If a provision of the compiled Act is affected by an uncommenced amendment, the text of the uncommenced amendment is set out in the endnotes.</w:t>
      </w:r>
    </w:p>
    <w:p w:rsidR="00DA7EC2" w:rsidRPr="00610263" w:rsidRDefault="00DA7EC2" w:rsidP="00FF1A54">
      <w:pPr>
        <w:spacing w:before="120" w:after="120"/>
        <w:rPr>
          <w:rFonts w:cs="Arial"/>
          <w:b/>
          <w:szCs w:val="22"/>
        </w:rPr>
      </w:pPr>
      <w:r w:rsidRPr="00610263">
        <w:rPr>
          <w:rFonts w:cs="Arial"/>
          <w:b/>
          <w:szCs w:val="22"/>
        </w:rPr>
        <w:t>Application, saving and transitional provisions for amendments</w:t>
      </w:r>
    </w:p>
    <w:p w:rsidR="00DA7EC2" w:rsidRPr="00610263" w:rsidRDefault="00DA7EC2" w:rsidP="00FF1A54">
      <w:pPr>
        <w:spacing w:after="120"/>
        <w:rPr>
          <w:rFonts w:cs="Arial"/>
          <w:szCs w:val="22"/>
        </w:rPr>
      </w:pPr>
      <w:r w:rsidRPr="00610263">
        <w:rPr>
          <w:rFonts w:cs="Arial"/>
          <w:szCs w:val="22"/>
        </w:rPr>
        <w:t>If the operation of an amendment is affected by an application, saving or transitional provision, the provision is set out in the endnotes.</w:t>
      </w:r>
    </w:p>
    <w:p w:rsidR="00DA7EC2" w:rsidRPr="00610263" w:rsidRDefault="00DA7EC2" w:rsidP="00FF1A54">
      <w:pPr>
        <w:spacing w:before="120" w:after="120"/>
        <w:rPr>
          <w:rFonts w:cs="Arial"/>
          <w:b/>
          <w:szCs w:val="22"/>
        </w:rPr>
      </w:pPr>
      <w:r w:rsidRPr="00610263">
        <w:rPr>
          <w:rFonts w:cs="Arial"/>
          <w:b/>
          <w:szCs w:val="22"/>
        </w:rPr>
        <w:t>Modifications</w:t>
      </w:r>
    </w:p>
    <w:p w:rsidR="00DA7EC2" w:rsidRPr="00610263" w:rsidRDefault="00DA7EC2" w:rsidP="00FF1A54">
      <w:pPr>
        <w:spacing w:after="120"/>
        <w:rPr>
          <w:rFonts w:cs="Arial"/>
          <w:szCs w:val="22"/>
        </w:rPr>
      </w:pPr>
      <w:r w:rsidRPr="00610263">
        <w:rPr>
          <w:rFonts w:cs="Arial"/>
          <w:szCs w:val="22"/>
        </w:rPr>
        <w:t>If a provision of the compiled Act is affected by a textual modification that is in force, the text of the modifying provision is set out in the endnotes.</w:t>
      </w:r>
    </w:p>
    <w:p w:rsidR="00DA7EC2" w:rsidRPr="00610263" w:rsidRDefault="00DA7EC2" w:rsidP="00FF1A54">
      <w:pPr>
        <w:spacing w:before="80" w:after="120"/>
        <w:rPr>
          <w:rFonts w:cs="Arial"/>
          <w:b/>
          <w:szCs w:val="22"/>
        </w:rPr>
      </w:pPr>
      <w:r w:rsidRPr="00610263">
        <w:rPr>
          <w:rFonts w:cs="Arial"/>
          <w:b/>
          <w:szCs w:val="22"/>
        </w:rPr>
        <w:t>Provisions ceasing to have effect</w:t>
      </w:r>
    </w:p>
    <w:p w:rsidR="00DA7EC2" w:rsidRPr="00610263" w:rsidRDefault="00DA7EC2" w:rsidP="00FF1A54">
      <w:pPr>
        <w:spacing w:after="120"/>
        <w:rPr>
          <w:rFonts w:cs="Arial"/>
        </w:rPr>
      </w:pPr>
      <w:r w:rsidRPr="00610263">
        <w:rPr>
          <w:rFonts w:cs="Arial"/>
          <w:szCs w:val="22"/>
        </w:rPr>
        <w:t>If a provision of the compiled Act has expired or otherwise ceased to have effect in accordance with a provision of the Act, details of the provision are set out in the endnotes.</w:t>
      </w:r>
    </w:p>
    <w:p w:rsidR="00DA7EC2" w:rsidRPr="00610263" w:rsidRDefault="00DA7EC2" w:rsidP="00FF1A54">
      <w:pPr>
        <w:pStyle w:val="Header"/>
        <w:tabs>
          <w:tab w:val="clear" w:pos="4150"/>
          <w:tab w:val="clear" w:pos="8307"/>
        </w:tabs>
      </w:pPr>
      <w:r w:rsidRPr="00610263">
        <w:rPr>
          <w:rStyle w:val="CharChapNo"/>
        </w:rPr>
        <w:t xml:space="preserve"> </w:t>
      </w:r>
      <w:r w:rsidRPr="00610263">
        <w:rPr>
          <w:rStyle w:val="CharChapText"/>
        </w:rPr>
        <w:t xml:space="preserve"> </w:t>
      </w:r>
    </w:p>
    <w:p w:rsidR="00DA7EC2" w:rsidRPr="00610263" w:rsidRDefault="00DA7EC2" w:rsidP="00FF1A54">
      <w:pPr>
        <w:pStyle w:val="Header"/>
        <w:tabs>
          <w:tab w:val="clear" w:pos="4150"/>
          <w:tab w:val="clear" w:pos="8307"/>
        </w:tabs>
      </w:pPr>
      <w:r w:rsidRPr="00610263">
        <w:rPr>
          <w:rStyle w:val="CharPartNo"/>
        </w:rPr>
        <w:t xml:space="preserve"> </w:t>
      </w:r>
      <w:r w:rsidRPr="00610263">
        <w:rPr>
          <w:rStyle w:val="CharPartText"/>
        </w:rPr>
        <w:t xml:space="preserve"> </w:t>
      </w:r>
    </w:p>
    <w:p w:rsidR="00DA7EC2" w:rsidRPr="00610263" w:rsidRDefault="00DA7EC2" w:rsidP="00FF1A54">
      <w:pPr>
        <w:pStyle w:val="Header"/>
        <w:tabs>
          <w:tab w:val="clear" w:pos="4150"/>
          <w:tab w:val="clear" w:pos="8307"/>
        </w:tabs>
      </w:pPr>
      <w:r w:rsidRPr="00610263">
        <w:rPr>
          <w:rStyle w:val="CharDivNo"/>
        </w:rPr>
        <w:t xml:space="preserve"> </w:t>
      </w:r>
      <w:r w:rsidRPr="00610263">
        <w:rPr>
          <w:rStyle w:val="CharDivText"/>
        </w:rPr>
        <w:t xml:space="preserve"> </w:t>
      </w:r>
    </w:p>
    <w:p w:rsidR="00DA7EC2" w:rsidRPr="00610263" w:rsidRDefault="00DA7EC2" w:rsidP="00FF1A54">
      <w:pPr>
        <w:sectPr w:rsidR="00DA7EC2" w:rsidRPr="00610263" w:rsidSect="00162D8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DA7EC2" w:rsidRPr="00610263" w:rsidRDefault="00DA7EC2" w:rsidP="00534FA1">
      <w:pPr>
        <w:rPr>
          <w:sz w:val="36"/>
        </w:rPr>
      </w:pPr>
      <w:r w:rsidRPr="00610263">
        <w:rPr>
          <w:sz w:val="36"/>
        </w:rPr>
        <w:lastRenderedPageBreak/>
        <w:t>Contents</w:t>
      </w:r>
    </w:p>
    <w:p w:rsidR="00610263" w:rsidRDefault="00610263">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1—Introduction</w:t>
      </w:r>
      <w:r w:rsidRPr="00610263">
        <w:rPr>
          <w:b w:val="0"/>
          <w:noProof/>
          <w:sz w:val="18"/>
        </w:rPr>
        <w:tab/>
      </w:r>
      <w:r w:rsidRPr="00610263">
        <w:rPr>
          <w:b w:val="0"/>
          <w:noProof/>
          <w:sz w:val="18"/>
        </w:rPr>
        <w:fldChar w:fldCharType="begin"/>
      </w:r>
      <w:r w:rsidRPr="00610263">
        <w:rPr>
          <w:b w:val="0"/>
          <w:noProof/>
          <w:sz w:val="18"/>
        </w:rPr>
        <w:instrText xml:space="preserve"> PAGEREF _Toc352759752 \h </w:instrText>
      </w:r>
      <w:r w:rsidRPr="00610263">
        <w:rPr>
          <w:b w:val="0"/>
          <w:noProof/>
          <w:sz w:val="18"/>
        </w:rPr>
      </w:r>
      <w:r w:rsidRPr="00610263">
        <w:rPr>
          <w:b w:val="0"/>
          <w:noProof/>
          <w:sz w:val="18"/>
        </w:rPr>
        <w:fldChar w:fldCharType="separate"/>
      </w:r>
      <w:r w:rsidR="00900E3F">
        <w:rPr>
          <w:b w:val="0"/>
          <w:noProof/>
          <w:sz w:val="18"/>
        </w:rPr>
        <w:t>1</w:t>
      </w:r>
      <w:r w:rsidRPr="00610263">
        <w:rPr>
          <w:b w:val="0"/>
          <w:noProof/>
          <w:sz w:val="18"/>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1</w:t>
      </w:r>
      <w:r>
        <w:rPr>
          <w:noProof/>
        </w:rPr>
        <w:tab/>
        <w:t>Short title</w:t>
      </w:r>
      <w:r w:rsidRPr="00610263">
        <w:rPr>
          <w:noProof/>
        </w:rPr>
        <w:tab/>
      </w:r>
      <w:r w:rsidRPr="00610263">
        <w:rPr>
          <w:noProof/>
        </w:rPr>
        <w:fldChar w:fldCharType="begin"/>
      </w:r>
      <w:r w:rsidRPr="00610263">
        <w:rPr>
          <w:noProof/>
        </w:rPr>
        <w:instrText xml:space="preserve"> PAGEREF _Toc352759753 \h </w:instrText>
      </w:r>
      <w:r w:rsidRPr="00610263">
        <w:rPr>
          <w:noProof/>
        </w:rPr>
      </w:r>
      <w:r w:rsidRPr="00610263">
        <w:rPr>
          <w:noProof/>
        </w:rPr>
        <w:fldChar w:fldCharType="separate"/>
      </w:r>
      <w:r w:rsidR="00900E3F">
        <w:rPr>
          <w:noProof/>
        </w:rPr>
        <w:t>1</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2</w:t>
      </w:r>
      <w:r>
        <w:rPr>
          <w:noProof/>
        </w:rPr>
        <w:tab/>
        <w:t>Commencement</w:t>
      </w:r>
      <w:r w:rsidRPr="00610263">
        <w:rPr>
          <w:noProof/>
        </w:rPr>
        <w:tab/>
      </w:r>
      <w:r w:rsidRPr="00610263">
        <w:rPr>
          <w:noProof/>
        </w:rPr>
        <w:fldChar w:fldCharType="begin"/>
      </w:r>
      <w:r w:rsidRPr="00610263">
        <w:rPr>
          <w:noProof/>
        </w:rPr>
        <w:instrText xml:space="preserve"> PAGEREF _Toc352759754 \h </w:instrText>
      </w:r>
      <w:r w:rsidRPr="00610263">
        <w:rPr>
          <w:noProof/>
        </w:rPr>
      </w:r>
      <w:r w:rsidRPr="00610263">
        <w:rPr>
          <w:noProof/>
        </w:rPr>
        <w:fldChar w:fldCharType="separate"/>
      </w:r>
      <w:r w:rsidR="00900E3F">
        <w:rPr>
          <w:noProof/>
        </w:rPr>
        <w:t>1</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3</w:t>
      </w:r>
      <w:r>
        <w:rPr>
          <w:noProof/>
        </w:rPr>
        <w:tab/>
        <w:t>Objects</w:t>
      </w:r>
      <w:r w:rsidRPr="00610263">
        <w:rPr>
          <w:noProof/>
        </w:rPr>
        <w:tab/>
      </w:r>
      <w:r w:rsidRPr="00610263">
        <w:rPr>
          <w:noProof/>
        </w:rPr>
        <w:fldChar w:fldCharType="begin"/>
      </w:r>
      <w:r w:rsidRPr="00610263">
        <w:rPr>
          <w:noProof/>
        </w:rPr>
        <w:instrText xml:space="preserve"> PAGEREF _Toc352759755 \h </w:instrText>
      </w:r>
      <w:r w:rsidRPr="00610263">
        <w:rPr>
          <w:noProof/>
        </w:rPr>
      </w:r>
      <w:r w:rsidRPr="00610263">
        <w:rPr>
          <w:noProof/>
        </w:rPr>
        <w:fldChar w:fldCharType="separate"/>
      </w:r>
      <w:r w:rsidR="00900E3F">
        <w:rPr>
          <w:noProof/>
        </w:rPr>
        <w:t>2</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4</w:t>
      </w:r>
      <w:r>
        <w:rPr>
          <w:noProof/>
        </w:rPr>
        <w:tab/>
        <w:t>Simplified outline</w:t>
      </w:r>
      <w:r w:rsidRPr="00610263">
        <w:rPr>
          <w:noProof/>
        </w:rPr>
        <w:tab/>
      </w:r>
      <w:r w:rsidRPr="00610263">
        <w:rPr>
          <w:noProof/>
        </w:rPr>
        <w:fldChar w:fldCharType="begin"/>
      </w:r>
      <w:r w:rsidRPr="00610263">
        <w:rPr>
          <w:noProof/>
        </w:rPr>
        <w:instrText xml:space="preserve"> PAGEREF _Toc352759756 \h </w:instrText>
      </w:r>
      <w:r w:rsidRPr="00610263">
        <w:rPr>
          <w:noProof/>
        </w:rPr>
      </w:r>
      <w:r w:rsidRPr="00610263">
        <w:rPr>
          <w:noProof/>
        </w:rPr>
        <w:fldChar w:fldCharType="separate"/>
      </w:r>
      <w:r w:rsidR="00900E3F">
        <w:rPr>
          <w:noProof/>
        </w:rPr>
        <w:t>2</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5</w:t>
      </w:r>
      <w:r>
        <w:rPr>
          <w:noProof/>
        </w:rPr>
        <w:tab/>
        <w:t>Definitions</w:t>
      </w:r>
      <w:r w:rsidRPr="00610263">
        <w:rPr>
          <w:noProof/>
        </w:rPr>
        <w:tab/>
      </w:r>
      <w:r w:rsidRPr="00610263">
        <w:rPr>
          <w:noProof/>
        </w:rPr>
        <w:fldChar w:fldCharType="begin"/>
      </w:r>
      <w:r w:rsidRPr="00610263">
        <w:rPr>
          <w:noProof/>
        </w:rPr>
        <w:instrText xml:space="preserve"> PAGEREF _Toc352759757 \h </w:instrText>
      </w:r>
      <w:r w:rsidRPr="00610263">
        <w:rPr>
          <w:noProof/>
        </w:rPr>
      </w:r>
      <w:r w:rsidRPr="00610263">
        <w:rPr>
          <w:noProof/>
        </w:rPr>
        <w:fldChar w:fldCharType="separate"/>
      </w:r>
      <w:r w:rsidR="00900E3F">
        <w:rPr>
          <w:noProof/>
        </w:rPr>
        <w:t>3</w:t>
      </w:r>
      <w:r w:rsidRPr="00610263">
        <w:rPr>
          <w:noProof/>
        </w:rPr>
        <w:fldChar w:fldCharType="end"/>
      </w:r>
    </w:p>
    <w:p w:rsidR="00610263" w:rsidRDefault="00610263">
      <w:pPr>
        <w:pStyle w:val="TOC2"/>
        <w:rPr>
          <w:rFonts w:asciiTheme="minorHAnsi" w:eastAsiaTheme="minorEastAsia" w:hAnsiTheme="minorHAnsi" w:cstheme="minorBidi"/>
          <w:b w:val="0"/>
          <w:noProof/>
          <w:kern w:val="0"/>
          <w:sz w:val="22"/>
          <w:szCs w:val="22"/>
        </w:rPr>
      </w:pPr>
      <w:r>
        <w:rPr>
          <w:noProof/>
        </w:rPr>
        <w:t>Part 2—Access test</w:t>
      </w:r>
      <w:r w:rsidRPr="00610263">
        <w:rPr>
          <w:b w:val="0"/>
          <w:noProof/>
          <w:sz w:val="18"/>
        </w:rPr>
        <w:tab/>
      </w:r>
      <w:r w:rsidRPr="00610263">
        <w:rPr>
          <w:b w:val="0"/>
          <w:noProof/>
          <w:sz w:val="18"/>
        </w:rPr>
        <w:fldChar w:fldCharType="begin"/>
      </w:r>
      <w:r w:rsidRPr="00610263">
        <w:rPr>
          <w:b w:val="0"/>
          <w:noProof/>
          <w:sz w:val="18"/>
        </w:rPr>
        <w:instrText xml:space="preserve"> PAGEREF _Toc352759758 \h </w:instrText>
      </w:r>
      <w:r w:rsidRPr="00610263">
        <w:rPr>
          <w:b w:val="0"/>
          <w:noProof/>
          <w:sz w:val="18"/>
        </w:rPr>
      </w:r>
      <w:r w:rsidRPr="00610263">
        <w:rPr>
          <w:b w:val="0"/>
          <w:noProof/>
          <w:sz w:val="18"/>
        </w:rPr>
        <w:fldChar w:fldCharType="separate"/>
      </w:r>
      <w:r w:rsidR="00900E3F">
        <w:rPr>
          <w:b w:val="0"/>
          <w:noProof/>
          <w:sz w:val="18"/>
        </w:rPr>
        <w:t>5</w:t>
      </w:r>
      <w:r w:rsidRPr="00610263">
        <w:rPr>
          <w:b w:val="0"/>
          <w:noProof/>
          <w:sz w:val="18"/>
        </w:rPr>
        <w:fldChar w:fldCharType="end"/>
      </w:r>
    </w:p>
    <w:p w:rsidR="00610263" w:rsidRDefault="00610263">
      <w:pPr>
        <w:pStyle w:val="TOC3"/>
        <w:rPr>
          <w:rFonts w:asciiTheme="minorHAnsi" w:eastAsiaTheme="minorEastAsia" w:hAnsiTheme="minorHAnsi" w:cstheme="minorBidi"/>
          <w:b w:val="0"/>
          <w:noProof/>
          <w:kern w:val="0"/>
          <w:szCs w:val="22"/>
        </w:rPr>
      </w:pPr>
      <w:r>
        <w:rPr>
          <w:noProof/>
        </w:rPr>
        <w:t>Division 1—Requirement to pass the access test</w:t>
      </w:r>
      <w:r w:rsidRPr="00610263">
        <w:rPr>
          <w:b w:val="0"/>
          <w:noProof/>
          <w:sz w:val="18"/>
        </w:rPr>
        <w:tab/>
      </w:r>
      <w:r w:rsidRPr="00610263">
        <w:rPr>
          <w:b w:val="0"/>
          <w:noProof/>
          <w:sz w:val="18"/>
        </w:rPr>
        <w:fldChar w:fldCharType="begin"/>
      </w:r>
      <w:r w:rsidRPr="00610263">
        <w:rPr>
          <w:b w:val="0"/>
          <w:noProof/>
          <w:sz w:val="18"/>
        </w:rPr>
        <w:instrText xml:space="preserve"> PAGEREF _Toc352759759 \h </w:instrText>
      </w:r>
      <w:r w:rsidRPr="00610263">
        <w:rPr>
          <w:b w:val="0"/>
          <w:noProof/>
          <w:sz w:val="18"/>
        </w:rPr>
      </w:r>
      <w:r w:rsidRPr="00610263">
        <w:rPr>
          <w:b w:val="0"/>
          <w:noProof/>
          <w:sz w:val="18"/>
        </w:rPr>
        <w:fldChar w:fldCharType="separate"/>
      </w:r>
      <w:r w:rsidR="00900E3F">
        <w:rPr>
          <w:b w:val="0"/>
          <w:noProof/>
          <w:sz w:val="18"/>
        </w:rPr>
        <w:t>5</w:t>
      </w:r>
      <w:r w:rsidRPr="00610263">
        <w:rPr>
          <w:b w:val="0"/>
          <w:noProof/>
          <w:sz w:val="18"/>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7</w:t>
      </w:r>
      <w:r>
        <w:rPr>
          <w:noProof/>
        </w:rPr>
        <w:tab/>
        <w:t>Requirement to pass the access test—general rule</w:t>
      </w:r>
      <w:r w:rsidRPr="00610263">
        <w:rPr>
          <w:noProof/>
        </w:rPr>
        <w:tab/>
      </w:r>
      <w:r w:rsidRPr="00610263">
        <w:rPr>
          <w:noProof/>
        </w:rPr>
        <w:fldChar w:fldCharType="begin"/>
      </w:r>
      <w:r w:rsidRPr="00610263">
        <w:rPr>
          <w:noProof/>
        </w:rPr>
        <w:instrText xml:space="preserve"> PAGEREF _Toc352759760 \h </w:instrText>
      </w:r>
      <w:r w:rsidRPr="00610263">
        <w:rPr>
          <w:noProof/>
        </w:rPr>
      </w:r>
      <w:r w:rsidRPr="00610263">
        <w:rPr>
          <w:noProof/>
        </w:rPr>
        <w:fldChar w:fldCharType="separate"/>
      </w:r>
      <w:r w:rsidR="00900E3F">
        <w:rPr>
          <w:noProof/>
        </w:rPr>
        <w:t>5</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7A</w:t>
      </w:r>
      <w:r>
        <w:rPr>
          <w:noProof/>
        </w:rPr>
        <w:tab/>
        <w:t>Requirement to pass the access test—transitional rule</w:t>
      </w:r>
      <w:r w:rsidRPr="00610263">
        <w:rPr>
          <w:noProof/>
        </w:rPr>
        <w:tab/>
      </w:r>
      <w:r w:rsidRPr="00610263">
        <w:rPr>
          <w:noProof/>
        </w:rPr>
        <w:fldChar w:fldCharType="begin"/>
      </w:r>
      <w:r w:rsidRPr="00610263">
        <w:rPr>
          <w:noProof/>
        </w:rPr>
        <w:instrText xml:space="preserve"> PAGEREF _Toc352759761 \h </w:instrText>
      </w:r>
      <w:r w:rsidRPr="00610263">
        <w:rPr>
          <w:noProof/>
        </w:rPr>
      </w:r>
      <w:r w:rsidRPr="00610263">
        <w:rPr>
          <w:noProof/>
        </w:rPr>
        <w:fldChar w:fldCharType="separate"/>
      </w:r>
      <w:r w:rsidR="00900E3F">
        <w:rPr>
          <w:noProof/>
        </w:rPr>
        <w:t>6</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8</w:t>
      </w:r>
      <w:r>
        <w:rPr>
          <w:noProof/>
        </w:rPr>
        <w:tab/>
        <w:t>Exports of wheat</w:t>
      </w:r>
      <w:r w:rsidRPr="00610263">
        <w:rPr>
          <w:noProof/>
        </w:rPr>
        <w:tab/>
      </w:r>
      <w:r w:rsidRPr="00610263">
        <w:rPr>
          <w:noProof/>
        </w:rPr>
        <w:fldChar w:fldCharType="begin"/>
      </w:r>
      <w:r w:rsidRPr="00610263">
        <w:rPr>
          <w:noProof/>
        </w:rPr>
        <w:instrText xml:space="preserve"> PAGEREF _Toc352759762 \h </w:instrText>
      </w:r>
      <w:r w:rsidRPr="00610263">
        <w:rPr>
          <w:noProof/>
        </w:rPr>
      </w:r>
      <w:r w:rsidRPr="00610263">
        <w:rPr>
          <w:noProof/>
        </w:rPr>
        <w:fldChar w:fldCharType="separate"/>
      </w:r>
      <w:r w:rsidR="00900E3F">
        <w:rPr>
          <w:noProof/>
        </w:rPr>
        <w:t>7</w:t>
      </w:r>
      <w:r w:rsidRPr="00610263">
        <w:rPr>
          <w:noProof/>
        </w:rPr>
        <w:fldChar w:fldCharType="end"/>
      </w:r>
    </w:p>
    <w:p w:rsidR="00610263" w:rsidRDefault="00610263">
      <w:pPr>
        <w:pStyle w:val="TOC3"/>
        <w:rPr>
          <w:rFonts w:asciiTheme="minorHAnsi" w:eastAsiaTheme="minorEastAsia" w:hAnsiTheme="minorHAnsi" w:cstheme="minorBidi"/>
          <w:b w:val="0"/>
          <w:noProof/>
          <w:kern w:val="0"/>
          <w:szCs w:val="22"/>
        </w:rPr>
      </w:pPr>
      <w:r>
        <w:rPr>
          <w:noProof/>
        </w:rPr>
        <w:t>Division 2—Access test</w:t>
      </w:r>
      <w:r w:rsidRPr="00610263">
        <w:rPr>
          <w:b w:val="0"/>
          <w:noProof/>
          <w:sz w:val="18"/>
        </w:rPr>
        <w:tab/>
      </w:r>
      <w:r w:rsidRPr="00610263">
        <w:rPr>
          <w:b w:val="0"/>
          <w:noProof/>
          <w:sz w:val="18"/>
        </w:rPr>
        <w:fldChar w:fldCharType="begin"/>
      </w:r>
      <w:r w:rsidRPr="00610263">
        <w:rPr>
          <w:b w:val="0"/>
          <w:noProof/>
          <w:sz w:val="18"/>
        </w:rPr>
        <w:instrText xml:space="preserve"> PAGEREF _Toc352759763 \h </w:instrText>
      </w:r>
      <w:r w:rsidRPr="00610263">
        <w:rPr>
          <w:b w:val="0"/>
          <w:noProof/>
          <w:sz w:val="18"/>
        </w:rPr>
      </w:r>
      <w:r w:rsidRPr="00610263">
        <w:rPr>
          <w:b w:val="0"/>
          <w:noProof/>
          <w:sz w:val="18"/>
        </w:rPr>
        <w:fldChar w:fldCharType="separate"/>
      </w:r>
      <w:r w:rsidR="00900E3F">
        <w:rPr>
          <w:b w:val="0"/>
          <w:noProof/>
          <w:sz w:val="18"/>
        </w:rPr>
        <w:t>9</w:t>
      </w:r>
      <w:r w:rsidRPr="00610263">
        <w:rPr>
          <w:b w:val="0"/>
          <w:noProof/>
          <w:sz w:val="18"/>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9</w:t>
      </w:r>
      <w:r>
        <w:rPr>
          <w:noProof/>
        </w:rPr>
        <w:tab/>
        <w:t>Access test</w:t>
      </w:r>
      <w:r w:rsidRPr="00610263">
        <w:rPr>
          <w:noProof/>
        </w:rPr>
        <w:tab/>
      </w:r>
      <w:r w:rsidRPr="00610263">
        <w:rPr>
          <w:noProof/>
        </w:rPr>
        <w:fldChar w:fldCharType="begin"/>
      </w:r>
      <w:r w:rsidRPr="00610263">
        <w:rPr>
          <w:noProof/>
        </w:rPr>
        <w:instrText xml:space="preserve"> PAGEREF _Toc352759764 \h </w:instrText>
      </w:r>
      <w:r w:rsidRPr="00610263">
        <w:rPr>
          <w:noProof/>
        </w:rPr>
      </w:r>
      <w:r w:rsidRPr="00610263">
        <w:rPr>
          <w:noProof/>
        </w:rPr>
        <w:fldChar w:fldCharType="separate"/>
      </w:r>
      <w:r w:rsidR="00900E3F">
        <w:rPr>
          <w:noProof/>
        </w:rPr>
        <w:t>9</w:t>
      </w:r>
      <w:r w:rsidRPr="00610263">
        <w:rPr>
          <w:noProof/>
        </w:rPr>
        <w:fldChar w:fldCharType="end"/>
      </w:r>
    </w:p>
    <w:p w:rsidR="00610263" w:rsidRDefault="00610263">
      <w:pPr>
        <w:pStyle w:val="TOC3"/>
        <w:rPr>
          <w:rFonts w:asciiTheme="minorHAnsi" w:eastAsiaTheme="minorEastAsia" w:hAnsiTheme="minorHAnsi" w:cstheme="minorBidi"/>
          <w:b w:val="0"/>
          <w:noProof/>
          <w:kern w:val="0"/>
          <w:szCs w:val="22"/>
        </w:rPr>
      </w:pPr>
      <w:r>
        <w:rPr>
          <w:noProof/>
        </w:rPr>
        <w:t>Division 3—Application of the Customs Act 1901</w:t>
      </w:r>
      <w:r w:rsidRPr="00610263">
        <w:rPr>
          <w:b w:val="0"/>
          <w:noProof/>
          <w:sz w:val="18"/>
        </w:rPr>
        <w:tab/>
      </w:r>
      <w:r w:rsidRPr="00610263">
        <w:rPr>
          <w:b w:val="0"/>
          <w:noProof/>
          <w:sz w:val="18"/>
        </w:rPr>
        <w:fldChar w:fldCharType="begin"/>
      </w:r>
      <w:r w:rsidRPr="00610263">
        <w:rPr>
          <w:b w:val="0"/>
          <w:noProof/>
          <w:sz w:val="18"/>
        </w:rPr>
        <w:instrText xml:space="preserve"> PAGEREF _Toc352759765 \h </w:instrText>
      </w:r>
      <w:r w:rsidRPr="00610263">
        <w:rPr>
          <w:b w:val="0"/>
          <w:noProof/>
          <w:sz w:val="18"/>
        </w:rPr>
      </w:r>
      <w:r w:rsidRPr="00610263">
        <w:rPr>
          <w:b w:val="0"/>
          <w:noProof/>
          <w:sz w:val="18"/>
        </w:rPr>
        <w:fldChar w:fldCharType="separate"/>
      </w:r>
      <w:r w:rsidR="00900E3F">
        <w:rPr>
          <w:b w:val="0"/>
          <w:noProof/>
          <w:sz w:val="18"/>
        </w:rPr>
        <w:t>12</w:t>
      </w:r>
      <w:r w:rsidRPr="00610263">
        <w:rPr>
          <w:b w:val="0"/>
          <w:noProof/>
          <w:sz w:val="18"/>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10</w:t>
      </w:r>
      <w:r>
        <w:rPr>
          <w:noProof/>
        </w:rPr>
        <w:tab/>
        <w:t xml:space="preserve">Application of the </w:t>
      </w:r>
      <w:r w:rsidRPr="002848A5">
        <w:rPr>
          <w:i/>
          <w:noProof/>
        </w:rPr>
        <w:t>Customs Act 1901</w:t>
      </w:r>
      <w:r w:rsidRPr="00610263">
        <w:rPr>
          <w:noProof/>
        </w:rPr>
        <w:tab/>
      </w:r>
      <w:r w:rsidRPr="00610263">
        <w:rPr>
          <w:noProof/>
        </w:rPr>
        <w:fldChar w:fldCharType="begin"/>
      </w:r>
      <w:r w:rsidRPr="00610263">
        <w:rPr>
          <w:noProof/>
        </w:rPr>
        <w:instrText xml:space="preserve"> PAGEREF _Toc352759766 \h </w:instrText>
      </w:r>
      <w:r w:rsidRPr="00610263">
        <w:rPr>
          <w:noProof/>
        </w:rPr>
      </w:r>
      <w:r w:rsidRPr="00610263">
        <w:rPr>
          <w:noProof/>
        </w:rPr>
        <w:fldChar w:fldCharType="separate"/>
      </w:r>
      <w:r w:rsidR="00900E3F">
        <w:rPr>
          <w:noProof/>
        </w:rPr>
        <w:t>12</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11</w:t>
      </w:r>
      <w:r>
        <w:rPr>
          <w:noProof/>
        </w:rPr>
        <w:tab/>
        <w:t>Delegation by the Secretary</w:t>
      </w:r>
      <w:r w:rsidRPr="00610263">
        <w:rPr>
          <w:noProof/>
        </w:rPr>
        <w:tab/>
      </w:r>
      <w:r w:rsidRPr="00610263">
        <w:rPr>
          <w:noProof/>
        </w:rPr>
        <w:fldChar w:fldCharType="begin"/>
      </w:r>
      <w:r w:rsidRPr="00610263">
        <w:rPr>
          <w:noProof/>
        </w:rPr>
        <w:instrText xml:space="preserve"> PAGEREF _Toc352759767 \h </w:instrText>
      </w:r>
      <w:r w:rsidRPr="00610263">
        <w:rPr>
          <w:noProof/>
        </w:rPr>
      </w:r>
      <w:r w:rsidRPr="00610263">
        <w:rPr>
          <w:noProof/>
        </w:rPr>
        <w:fldChar w:fldCharType="separate"/>
      </w:r>
      <w:r w:rsidR="00900E3F">
        <w:rPr>
          <w:noProof/>
        </w:rPr>
        <w:t>12</w:t>
      </w:r>
      <w:r w:rsidRPr="00610263">
        <w:rPr>
          <w:noProof/>
        </w:rPr>
        <w:fldChar w:fldCharType="end"/>
      </w:r>
    </w:p>
    <w:p w:rsidR="00610263" w:rsidRDefault="00610263">
      <w:pPr>
        <w:pStyle w:val="TOC3"/>
        <w:rPr>
          <w:rFonts w:asciiTheme="minorHAnsi" w:eastAsiaTheme="minorEastAsia" w:hAnsiTheme="minorHAnsi" w:cstheme="minorBidi"/>
          <w:b w:val="0"/>
          <w:noProof/>
          <w:kern w:val="0"/>
          <w:szCs w:val="22"/>
        </w:rPr>
      </w:pPr>
      <w:r>
        <w:rPr>
          <w:noProof/>
        </w:rPr>
        <w:t>Division 4—Code of conduct</w:t>
      </w:r>
      <w:r w:rsidRPr="00610263">
        <w:rPr>
          <w:b w:val="0"/>
          <w:noProof/>
          <w:sz w:val="18"/>
        </w:rPr>
        <w:tab/>
      </w:r>
      <w:r w:rsidRPr="00610263">
        <w:rPr>
          <w:b w:val="0"/>
          <w:noProof/>
          <w:sz w:val="18"/>
        </w:rPr>
        <w:fldChar w:fldCharType="begin"/>
      </w:r>
      <w:r w:rsidRPr="00610263">
        <w:rPr>
          <w:b w:val="0"/>
          <w:noProof/>
          <w:sz w:val="18"/>
        </w:rPr>
        <w:instrText xml:space="preserve"> PAGEREF _Toc352759768 \h </w:instrText>
      </w:r>
      <w:r w:rsidRPr="00610263">
        <w:rPr>
          <w:b w:val="0"/>
          <w:noProof/>
          <w:sz w:val="18"/>
        </w:rPr>
      </w:r>
      <w:r w:rsidRPr="00610263">
        <w:rPr>
          <w:b w:val="0"/>
          <w:noProof/>
          <w:sz w:val="18"/>
        </w:rPr>
        <w:fldChar w:fldCharType="separate"/>
      </w:r>
      <w:r w:rsidR="00900E3F">
        <w:rPr>
          <w:b w:val="0"/>
          <w:noProof/>
          <w:sz w:val="18"/>
        </w:rPr>
        <w:t>13</w:t>
      </w:r>
      <w:r w:rsidRPr="00610263">
        <w:rPr>
          <w:b w:val="0"/>
          <w:noProof/>
          <w:sz w:val="18"/>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12</w:t>
      </w:r>
      <w:r>
        <w:rPr>
          <w:noProof/>
        </w:rPr>
        <w:tab/>
        <w:t>Minister to approve code of conduct</w:t>
      </w:r>
      <w:r w:rsidRPr="00610263">
        <w:rPr>
          <w:noProof/>
        </w:rPr>
        <w:tab/>
      </w:r>
      <w:r w:rsidRPr="00610263">
        <w:rPr>
          <w:noProof/>
        </w:rPr>
        <w:fldChar w:fldCharType="begin"/>
      </w:r>
      <w:r w:rsidRPr="00610263">
        <w:rPr>
          <w:noProof/>
        </w:rPr>
        <w:instrText xml:space="preserve"> PAGEREF _Toc352759769 \h </w:instrText>
      </w:r>
      <w:r w:rsidRPr="00610263">
        <w:rPr>
          <w:noProof/>
        </w:rPr>
      </w:r>
      <w:r w:rsidRPr="00610263">
        <w:rPr>
          <w:noProof/>
        </w:rPr>
        <w:fldChar w:fldCharType="separate"/>
      </w:r>
      <w:r w:rsidR="00900E3F">
        <w:rPr>
          <w:noProof/>
        </w:rPr>
        <w:t>13</w:t>
      </w:r>
      <w:r w:rsidRPr="00610263">
        <w:rPr>
          <w:noProof/>
        </w:rPr>
        <w:fldChar w:fldCharType="end"/>
      </w:r>
    </w:p>
    <w:p w:rsidR="00610263" w:rsidRDefault="00610263">
      <w:pPr>
        <w:pStyle w:val="TOC2"/>
        <w:rPr>
          <w:rFonts w:asciiTheme="minorHAnsi" w:eastAsiaTheme="minorEastAsia" w:hAnsiTheme="minorHAnsi" w:cstheme="minorBidi"/>
          <w:b w:val="0"/>
          <w:noProof/>
          <w:kern w:val="0"/>
          <w:sz w:val="22"/>
          <w:szCs w:val="22"/>
        </w:rPr>
      </w:pPr>
      <w:r>
        <w:rPr>
          <w:noProof/>
        </w:rPr>
        <w:t>Part 3—Information</w:t>
      </w:r>
      <w:r>
        <w:rPr>
          <w:noProof/>
        </w:rPr>
        <w:noBreakHyphen/>
        <w:t>gathering powers</w:t>
      </w:r>
      <w:r w:rsidRPr="00610263">
        <w:rPr>
          <w:b w:val="0"/>
          <w:noProof/>
          <w:sz w:val="18"/>
        </w:rPr>
        <w:tab/>
      </w:r>
      <w:r w:rsidRPr="00610263">
        <w:rPr>
          <w:b w:val="0"/>
          <w:noProof/>
          <w:sz w:val="18"/>
        </w:rPr>
        <w:fldChar w:fldCharType="begin"/>
      </w:r>
      <w:r w:rsidRPr="00610263">
        <w:rPr>
          <w:b w:val="0"/>
          <w:noProof/>
          <w:sz w:val="18"/>
        </w:rPr>
        <w:instrText xml:space="preserve"> PAGEREF _Toc352759770 \h </w:instrText>
      </w:r>
      <w:r w:rsidRPr="00610263">
        <w:rPr>
          <w:b w:val="0"/>
          <w:noProof/>
          <w:sz w:val="18"/>
        </w:rPr>
      </w:r>
      <w:r w:rsidRPr="00610263">
        <w:rPr>
          <w:b w:val="0"/>
          <w:noProof/>
          <w:sz w:val="18"/>
        </w:rPr>
        <w:fldChar w:fldCharType="separate"/>
      </w:r>
      <w:r w:rsidR="00900E3F">
        <w:rPr>
          <w:b w:val="0"/>
          <w:noProof/>
          <w:sz w:val="18"/>
        </w:rPr>
        <w:t>14</w:t>
      </w:r>
      <w:r w:rsidRPr="00610263">
        <w:rPr>
          <w:b w:val="0"/>
          <w:noProof/>
          <w:sz w:val="18"/>
        </w:rPr>
        <w:fldChar w:fldCharType="end"/>
      </w:r>
    </w:p>
    <w:p w:rsidR="00610263" w:rsidRDefault="00610263">
      <w:pPr>
        <w:pStyle w:val="TOC3"/>
        <w:rPr>
          <w:rFonts w:asciiTheme="minorHAnsi" w:eastAsiaTheme="minorEastAsia" w:hAnsiTheme="minorHAnsi" w:cstheme="minorBidi"/>
          <w:b w:val="0"/>
          <w:noProof/>
          <w:kern w:val="0"/>
          <w:szCs w:val="22"/>
        </w:rPr>
      </w:pPr>
      <w:r>
        <w:rPr>
          <w:noProof/>
        </w:rPr>
        <w:t>Division 1—Secretary may obtain information and documents</w:t>
      </w:r>
      <w:r w:rsidRPr="00610263">
        <w:rPr>
          <w:b w:val="0"/>
          <w:noProof/>
          <w:sz w:val="18"/>
        </w:rPr>
        <w:tab/>
      </w:r>
      <w:r w:rsidRPr="00610263">
        <w:rPr>
          <w:b w:val="0"/>
          <w:noProof/>
          <w:sz w:val="18"/>
        </w:rPr>
        <w:fldChar w:fldCharType="begin"/>
      </w:r>
      <w:r w:rsidRPr="00610263">
        <w:rPr>
          <w:b w:val="0"/>
          <w:noProof/>
          <w:sz w:val="18"/>
        </w:rPr>
        <w:instrText xml:space="preserve"> PAGEREF _Toc352759771 \h </w:instrText>
      </w:r>
      <w:r w:rsidRPr="00610263">
        <w:rPr>
          <w:b w:val="0"/>
          <w:noProof/>
          <w:sz w:val="18"/>
        </w:rPr>
      </w:r>
      <w:r w:rsidRPr="00610263">
        <w:rPr>
          <w:b w:val="0"/>
          <w:noProof/>
          <w:sz w:val="18"/>
        </w:rPr>
        <w:fldChar w:fldCharType="separate"/>
      </w:r>
      <w:r w:rsidR="00900E3F">
        <w:rPr>
          <w:b w:val="0"/>
          <w:noProof/>
          <w:sz w:val="18"/>
        </w:rPr>
        <w:t>14</w:t>
      </w:r>
      <w:r w:rsidRPr="00610263">
        <w:rPr>
          <w:b w:val="0"/>
          <w:noProof/>
          <w:sz w:val="18"/>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25</w:t>
      </w:r>
      <w:r>
        <w:rPr>
          <w:noProof/>
        </w:rPr>
        <w:tab/>
        <w:t>Secretary may obtain information and documents</w:t>
      </w:r>
      <w:r w:rsidRPr="00610263">
        <w:rPr>
          <w:noProof/>
        </w:rPr>
        <w:tab/>
      </w:r>
      <w:r w:rsidRPr="00610263">
        <w:rPr>
          <w:noProof/>
        </w:rPr>
        <w:fldChar w:fldCharType="begin"/>
      </w:r>
      <w:r w:rsidRPr="00610263">
        <w:rPr>
          <w:noProof/>
        </w:rPr>
        <w:instrText xml:space="preserve"> PAGEREF _Toc352759772 \h </w:instrText>
      </w:r>
      <w:r w:rsidRPr="00610263">
        <w:rPr>
          <w:noProof/>
        </w:rPr>
      </w:r>
      <w:r w:rsidRPr="00610263">
        <w:rPr>
          <w:noProof/>
        </w:rPr>
        <w:fldChar w:fldCharType="separate"/>
      </w:r>
      <w:r w:rsidR="00900E3F">
        <w:rPr>
          <w:noProof/>
        </w:rPr>
        <w:t>14</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27</w:t>
      </w:r>
      <w:r>
        <w:rPr>
          <w:noProof/>
        </w:rPr>
        <w:tab/>
        <w:t>Copies of documents</w:t>
      </w:r>
      <w:r w:rsidRPr="00610263">
        <w:rPr>
          <w:noProof/>
        </w:rPr>
        <w:tab/>
      </w:r>
      <w:r w:rsidRPr="00610263">
        <w:rPr>
          <w:noProof/>
        </w:rPr>
        <w:fldChar w:fldCharType="begin"/>
      </w:r>
      <w:r w:rsidRPr="00610263">
        <w:rPr>
          <w:noProof/>
        </w:rPr>
        <w:instrText xml:space="preserve"> PAGEREF _Toc352759773 \h </w:instrText>
      </w:r>
      <w:r w:rsidRPr="00610263">
        <w:rPr>
          <w:noProof/>
        </w:rPr>
      </w:r>
      <w:r w:rsidRPr="00610263">
        <w:rPr>
          <w:noProof/>
        </w:rPr>
        <w:fldChar w:fldCharType="separate"/>
      </w:r>
      <w:r w:rsidR="00900E3F">
        <w:rPr>
          <w:noProof/>
        </w:rPr>
        <w:t>15</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28</w:t>
      </w:r>
      <w:r>
        <w:rPr>
          <w:noProof/>
        </w:rPr>
        <w:tab/>
        <w:t>Secretary may retain documents</w:t>
      </w:r>
      <w:r w:rsidRPr="00610263">
        <w:rPr>
          <w:noProof/>
        </w:rPr>
        <w:tab/>
      </w:r>
      <w:r w:rsidRPr="00610263">
        <w:rPr>
          <w:noProof/>
        </w:rPr>
        <w:fldChar w:fldCharType="begin"/>
      </w:r>
      <w:r w:rsidRPr="00610263">
        <w:rPr>
          <w:noProof/>
        </w:rPr>
        <w:instrText xml:space="preserve"> PAGEREF _Toc352759774 \h </w:instrText>
      </w:r>
      <w:r w:rsidRPr="00610263">
        <w:rPr>
          <w:noProof/>
        </w:rPr>
      </w:r>
      <w:r w:rsidRPr="00610263">
        <w:rPr>
          <w:noProof/>
        </w:rPr>
        <w:fldChar w:fldCharType="separate"/>
      </w:r>
      <w:r w:rsidR="00900E3F">
        <w:rPr>
          <w:noProof/>
        </w:rPr>
        <w:t>15</w:t>
      </w:r>
      <w:r w:rsidRPr="00610263">
        <w:rPr>
          <w:noProof/>
        </w:rPr>
        <w:fldChar w:fldCharType="end"/>
      </w:r>
    </w:p>
    <w:p w:rsidR="00610263" w:rsidRDefault="00610263">
      <w:pPr>
        <w:pStyle w:val="TOC3"/>
        <w:rPr>
          <w:rFonts w:asciiTheme="minorHAnsi" w:eastAsiaTheme="minorEastAsia" w:hAnsiTheme="minorHAnsi" w:cstheme="minorBidi"/>
          <w:b w:val="0"/>
          <w:noProof/>
          <w:kern w:val="0"/>
          <w:szCs w:val="22"/>
        </w:rPr>
      </w:pPr>
      <w:r>
        <w:rPr>
          <w:noProof/>
        </w:rPr>
        <w:t>Division 2—ACCC may obtain information and documents etc.</w:t>
      </w:r>
      <w:r w:rsidRPr="00610263">
        <w:rPr>
          <w:b w:val="0"/>
          <w:noProof/>
          <w:sz w:val="18"/>
        </w:rPr>
        <w:tab/>
      </w:r>
      <w:r w:rsidRPr="00610263">
        <w:rPr>
          <w:b w:val="0"/>
          <w:noProof/>
          <w:sz w:val="18"/>
        </w:rPr>
        <w:fldChar w:fldCharType="begin"/>
      </w:r>
      <w:r w:rsidRPr="00610263">
        <w:rPr>
          <w:b w:val="0"/>
          <w:noProof/>
          <w:sz w:val="18"/>
        </w:rPr>
        <w:instrText xml:space="preserve"> PAGEREF _Toc352759775 \h </w:instrText>
      </w:r>
      <w:r w:rsidRPr="00610263">
        <w:rPr>
          <w:b w:val="0"/>
          <w:noProof/>
          <w:sz w:val="18"/>
        </w:rPr>
      </w:r>
      <w:r w:rsidRPr="00610263">
        <w:rPr>
          <w:b w:val="0"/>
          <w:noProof/>
          <w:sz w:val="18"/>
        </w:rPr>
        <w:fldChar w:fldCharType="separate"/>
      </w:r>
      <w:r w:rsidR="00900E3F">
        <w:rPr>
          <w:b w:val="0"/>
          <w:noProof/>
          <w:sz w:val="18"/>
        </w:rPr>
        <w:t>17</w:t>
      </w:r>
      <w:r w:rsidRPr="00610263">
        <w:rPr>
          <w:b w:val="0"/>
          <w:noProof/>
          <w:sz w:val="18"/>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29</w:t>
      </w:r>
      <w:r>
        <w:rPr>
          <w:noProof/>
        </w:rPr>
        <w:tab/>
        <w:t>ACCC may obtain information and documents etc.</w:t>
      </w:r>
      <w:r w:rsidRPr="00610263">
        <w:rPr>
          <w:noProof/>
        </w:rPr>
        <w:tab/>
      </w:r>
      <w:r w:rsidRPr="00610263">
        <w:rPr>
          <w:noProof/>
        </w:rPr>
        <w:fldChar w:fldCharType="begin"/>
      </w:r>
      <w:r w:rsidRPr="00610263">
        <w:rPr>
          <w:noProof/>
        </w:rPr>
        <w:instrText xml:space="preserve"> PAGEREF _Toc352759776 \h </w:instrText>
      </w:r>
      <w:r w:rsidRPr="00610263">
        <w:rPr>
          <w:noProof/>
        </w:rPr>
      </w:r>
      <w:r w:rsidRPr="00610263">
        <w:rPr>
          <w:noProof/>
        </w:rPr>
        <w:fldChar w:fldCharType="separate"/>
      </w:r>
      <w:r w:rsidR="00900E3F">
        <w:rPr>
          <w:noProof/>
        </w:rPr>
        <w:t>17</w:t>
      </w:r>
      <w:r w:rsidRPr="00610263">
        <w:rPr>
          <w:noProof/>
        </w:rPr>
        <w:fldChar w:fldCharType="end"/>
      </w:r>
    </w:p>
    <w:p w:rsidR="00610263" w:rsidRDefault="00610263">
      <w:pPr>
        <w:pStyle w:val="TOC2"/>
        <w:rPr>
          <w:rFonts w:asciiTheme="minorHAnsi" w:eastAsiaTheme="minorEastAsia" w:hAnsiTheme="minorHAnsi" w:cstheme="minorBidi"/>
          <w:b w:val="0"/>
          <w:noProof/>
          <w:kern w:val="0"/>
          <w:sz w:val="22"/>
          <w:szCs w:val="22"/>
        </w:rPr>
      </w:pPr>
      <w:r>
        <w:rPr>
          <w:noProof/>
        </w:rPr>
        <w:t>Part 5—Wheat Industry Special Account</w:t>
      </w:r>
      <w:r w:rsidRPr="00610263">
        <w:rPr>
          <w:b w:val="0"/>
          <w:noProof/>
          <w:sz w:val="18"/>
        </w:rPr>
        <w:tab/>
      </w:r>
      <w:r w:rsidRPr="00610263">
        <w:rPr>
          <w:b w:val="0"/>
          <w:noProof/>
          <w:sz w:val="18"/>
        </w:rPr>
        <w:fldChar w:fldCharType="begin"/>
      </w:r>
      <w:r w:rsidRPr="00610263">
        <w:rPr>
          <w:b w:val="0"/>
          <w:noProof/>
          <w:sz w:val="18"/>
        </w:rPr>
        <w:instrText xml:space="preserve"> PAGEREF _Toc352759777 \h </w:instrText>
      </w:r>
      <w:r w:rsidRPr="00610263">
        <w:rPr>
          <w:b w:val="0"/>
          <w:noProof/>
          <w:sz w:val="18"/>
        </w:rPr>
      </w:r>
      <w:r w:rsidRPr="00610263">
        <w:rPr>
          <w:b w:val="0"/>
          <w:noProof/>
          <w:sz w:val="18"/>
        </w:rPr>
        <w:fldChar w:fldCharType="separate"/>
      </w:r>
      <w:r w:rsidR="00900E3F">
        <w:rPr>
          <w:b w:val="0"/>
          <w:noProof/>
          <w:sz w:val="18"/>
        </w:rPr>
        <w:t>18</w:t>
      </w:r>
      <w:r w:rsidRPr="00610263">
        <w:rPr>
          <w:b w:val="0"/>
          <w:noProof/>
          <w:sz w:val="18"/>
        </w:rPr>
        <w:fldChar w:fldCharType="end"/>
      </w:r>
    </w:p>
    <w:p w:rsidR="00610263" w:rsidRDefault="00610263">
      <w:pPr>
        <w:pStyle w:val="TOC3"/>
        <w:rPr>
          <w:rFonts w:asciiTheme="minorHAnsi" w:eastAsiaTheme="minorEastAsia" w:hAnsiTheme="minorHAnsi" w:cstheme="minorBidi"/>
          <w:b w:val="0"/>
          <w:noProof/>
          <w:kern w:val="0"/>
          <w:szCs w:val="22"/>
        </w:rPr>
      </w:pPr>
      <w:r>
        <w:rPr>
          <w:noProof/>
        </w:rPr>
        <w:t>Division 6—Wheat Industry Special Account</w:t>
      </w:r>
      <w:r w:rsidRPr="00610263">
        <w:rPr>
          <w:b w:val="0"/>
          <w:noProof/>
          <w:sz w:val="18"/>
        </w:rPr>
        <w:tab/>
      </w:r>
      <w:r w:rsidRPr="00610263">
        <w:rPr>
          <w:b w:val="0"/>
          <w:noProof/>
          <w:sz w:val="18"/>
        </w:rPr>
        <w:fldChar w:fldCharType="begin"/>
      </w:r>
      <w:r w:rsidRPr="00610263">
        <w:rPr>
          <w:b w:val="0"/>
          <w:noProof/>
          <w:sz w:val="18"/>
        </w:rPr>
        <w:instrText xml:space="preserve"> PAGEREF _Toc352759778 \h </w:instrText>
      </w:r>
      <w:r w:rsidRPr="00610263">
        <w:rPr>
          <w:b w:val="0"/>
          <w:noProof/>
          <w:sz w:val="18"/>
        </w:rPr>
      </w:r>
      <w:r w:rsidRPr="00610263">
        <w:rPr>
          <w:b w:val="0"/>
          <w:noProof/>
          <w:sz w:val="18"/>
        </w:rPr>
        <w:fldChar w:fldCharType="separate"/>
      </w:r>
      <w:r w:rsidR="00900E3F">
        <w:rPr>
          <w:b w:val="0"/>
          <w:noProof/>
          <w:sz w:val="18"/>
        </w:rPr>
        <w:t>18</w:t>
      </w:r>
      <w:r w:rsidRPr="00610263">
        <w:rPr>
          <w:b w:val="0"/>
          <w:noProof/>
          <w:sz w:val="18"/>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58</w:t>
      </w:r>
      <w:r>
        <w:rPr>
          <w:noProof/>
        </w:rPr>
        <w:tab/>
        <w:t>Wheat Industry Special Account</w:t>
      </w:r>
      <w:r w:rsidRPr="00610263">
        <w:rPr>
          <w:noProof/>
        </w:rPr>
        <w:tab/>
      </w:r>
      <w:r w:rsidRPr="00610263">
        <w:rPr>
          <w:noProof/>
        </w:rPr>
        <w:fldChar w:fldCharType="begin"/>
      </w:r>
      <w:r w:rsidRPr="00610263">
        <w:rPr>
          <w:noProof/>
        </w:rPr>
        <w:instrText xml:space="preserve"> PAGEREF _Toc352759779 \h </w:instrText>
      </w:r>
      <w:r w:rsidRPr="00610263">
        <w:rPr>
          <w:noProof/>
        </w:rPr>
      </w:r>
      <w:r w:rsidRPr="00610263">
        <w:rPr>
          <w:noProof/>
        </w:rPr>
        <w:fldChar w:fldCharType="separate"/>
      </w:r>
      <w:r w:rsidR="00900E3F">
        <w:rPr>
          <w:noProof/>
        </w:rPr>
        <w:t>18</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59</w:t>
      </w:r>
      <w:r>
        <w:rPr>
          <w:noProof/>
        </w:rPr>
        <w:tab/>
        <w:t>Credits to the Wheat Industry Special Account</w:t>
      </w:r>
      <w:r w:rsidRPr="00610263">
        <w:rPr>
          <w:noProof/>
        </w:rPr>
        <w:tab/>
      </w:r>
      <w:r w:rsidRPr="00610263">
        <w:rPr>
          <w:noProof/>
        </w:rPr>
        <w:fldChar w:fldCharType="begin"/>
      </w:r>
      <w:r w:rsidRPr="00610263">
        <w:rPr>
          <w:noProof/>
        </w:rPr>
        <w:instrText xml:space="preserve"> PAGEREF _Toc352759780 \h </w:instrText>
      </w:r>
      <w:r w:rsidRPr="00610263">
        <w:rPr>
          <w:noProof/>
        </w:rPr>
      </w:r>
      <w:r w:rsidRPr="00610263">
        <w:rPr>
          <w:noProof/>
        </w:rPr>
        <w:fldChar w:fldCharType="separate"/>
      </w:r>
      <w:r w:rsidR="00900E3F">
        <w:rPr>
          <w:noProof/>
        </w:rPr>
        <w:t>18</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60</w:t>
      </w:r>
      <w:r>
        <w:rPr>
          <w:noProof/>
        </w:rPr>
        <w:tab/>
        <w:t>Purpose of the Wheat Industry Special Account</w:t>
      </w:r>
      <w:r w:rsidRPr="00610263">
        <w:rPr>
          <w:noProof/>
        </w:rPr>
        <w:tab/>
      </w:r>
      <w:r w:rsidRPr="00610263">
        <w:rPr>
          <w:noProof/>
        </w:rPr>
        <w:fldChar w:fldCharType="begin"/>
      </w:r>
      <w:r w:rsidRPr="00610263">
        <w:rPr>
          <w:noProof/>
        </w:rPr>
        <w:instrText xml:space="preserve"> PAGEREF _Toc352759781 \h </w:instrText>
      </w:r>
      <w:r w:rsidRPr="00610263">
        <w:rPr>
          <w:noProof/>
        </w:rPr>
      </w:r>
      <w:r w:rsidRPr="00610263">
        <w:rPr>
          <w:noProof/>
        </w:rPr>
        <w:fldChar w:fldCharType="separate"/>
      </w:r>
      <w:r w:rsidR="00900E3F">
        <w:rPr>
          <w:noProof/>
        </w:rPr>
        <w:t>18</w:t>
      </w:r>
      <w:r w:rsidRPr="00610263">
        <w:rPr>
          <w:noProof/>
        </w:rPr>
        <w:fldChar w:fldCharType="end"/>
      </w:r>
    </w:p>
    <w:p w:rsidR="00610263" w:rsidRDefault="00610263">
      <w:pPr>
        <w:pStyle w:val="TOC2"/>
        <w:rPr>
          <w:rFonts w:asciiTheme="minorHAnsi" w:eastAsiaTheme="minorEastAsia" w:hAnsiTheme="minorHAnsi" w:cstheme="minorBidi"/>
          <w:b w:val="0"/>
          <w:noProof/>
          <w:kern w:val="0"/>
          <w:sz w:val="22"/>
          <w:szCs w:val="22"/>
        </w:rPr>
      </w:pPr>
      <w:r>
        <w:rPr>
          <w:noProof/>
        </w:rPr>
        <w:t>Part 6—Review of decisions</w:t>
      </w:r>
      <w:r w:rsidRPr="00610263">
        <w:rPr>
          <w:b w:val="0"/>
          <w:noProof/>
          <w:sz w:val="18"/>
        </w:rPr>
        <w:tab/>
      </w:r>
      <w:r w:rsidRPr="00610263">
        <w:rPr>
          <w:b w:val="0"/>
          <w:noProof/>
          <w:sz w:val="18"/>
        </w:rPr>
        <w:fldChar w:fldCharType="begin"/>
      </w:r>
      <w:r w:rsidRPr="00610263">
        <w:rPr>
          <w:b w:val="0"/>
          <w:noProof/>
          <w:sz w:val="18"/>
        </w:rPr>
        <w:instrText xml:space="preserve"> PAGEREF _Toc352759782 \h </w:instrText>
      </w:r>
      <w:r w:rsidRPr="00610263">
        <w:rPr>
          <w:b w:val="0"/>
          <w:noProof/>
          <w:sz w:val="18"/>
        </w:rPr>
      </w:r>
      <w:r w:rsidRPr="00610263">
        <w:rPr>
          <w:b w:val="0"/>
          <w:noProof/>
          <w:sz w:val="18"/>
        </w:rPr>
        <w:fldChar w:fldCharType="separate"/>
      </w:r>
      <w:r w:rsidR="00900E3F">
        <w:rPr>
          <w:b w:val="0"/>
          <w:noProof/>
          <w:sz w:val="18"/>
        </w:rPr>
        <w:t>19</w:t>
      </w:r>
      <w:r w:rsidRPr="00610263">
        <w:rPr>
          <w:b w:val="0"/>
          <w:noProof/>
          <w:sz w:val="18"/>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72</w:t>
      </w:r>
      <w:r>
        <w:rPr>
          <w:noProof/>
        </w:rPr>
        <w:tab/>
        <w:t>Review by the Administrative Appeals Tribunal</w:t>
      </w:r>
      <w:r w:rsidRPr="00610263">
        <w:rPr>
          <w:noProof/>
        </w:rPr>
        <w:tab/>
      </w:r>
      <w:r w:rsidRPr="00610263">
        <w:rPr>
          <w:noProof/>
        </w:rPr>
        <w:fldChar w:fldCharType="begin"/>
      </w:r>
      <w:r w:rsidRPr="00610263">
        <w:rPr>
          <w:noProof/>
        </w:rPr>
        <w:instrText xml:space="preserve"> PAGEREF _Toc352759783 \h </w:instrText>
      </w:r>
      <w:r w:rsidRPr="00610263">
        <w:rPr>
          <w:noProof/>
        </w:rPr>
      </w:r>
      <w:r w:rsidRPr="00610263">
        <w:rPr>
          <w:noProof/>
        </w:rPr>
        <w:fldChar w:fldCharType="separate"/>
      </w:r>
      <w:r w:rsidR="00900E3F">
        <w:rPr>
          <w:noProof/>
        </w:rPr>
        <w:t>19</w:t>
      </w:r>
      <w:r w:rsidRPr="00610263">
        <w:rPr>
          <w:noProof/>
        </w:rPr>
        <w:fldChar w:fldCharType="end"/>
      </w:r>
    </w:p>
    <w:p w:rsidR="00610263" w:rsidRDefault="00610263">
      <w:pPr>
        <w:pStyle w:val="TOC2"/>
        <w:rPr>
          <w:rFonts w:asciiTheme="minorHAnsi" w:eastAsiaTheme="minorEastAsia" w:hAnsiTheme="minorHAnsi" w:cstheme="minorBidi"/>
          <w:b w:val="0"/>
          <w:noProof/>
          <w:kern w:val="0"/>
          <w:sz w:val="22"/>
          <w:szCs w:val="22"/>
        </w:rPr>
      </w:pPr>
      <w:r>
        <w:rPr>
          <w:noProof/>
        </w:rPr>
        <w:lastRenderedPageBreak/>
        <w:t>Part 8—Civil penalty orders</w:t>
      </w:r>
      <w:r w:rsidRPr="00610263">
        <w:rPr>
          <w:b w:val="0"/>
          <w:noProof/>
          <w:sz w:val="18"/>
        </w:rPr>
        <w:tab/>
      </w:r>
      <w:r w:rsidRPr="00610263">
        <w:rPr>
          <w:b w:val="0"/>
          <w:noProof/>
          <w:sz w:val="18"/>
        </w:rPr>
        <w:fldChar w:fldCharType="begin"/>
      </w:r>
      <w:r w:rsidRPr="00610263">
        <w:rPr>
          <w:b w:val="0"/>
          <w:noProof/>
          <w:sz w:val="18"/>
        </w:rPr>
        <w:instrText xml:space="preserve"> PAGEREF _Toc352759784 \h </w:instrText>
      </w:r>
      <w:r w:rsidRPr="00610263">
        <w:rPr>
          <w:b w:val="0"/>
          <w:noProof/>
          <w:sz w:val="18"/>
        </w:rPr>
      </w:r>
      <w:r w:rsidRPr="00610263">
        <w:rPr>
          <w:b w:val="0"/>
          <w:noProof/>
          <w:sz w:val="18"/>
        </w:rPr>
        <w:fldChar w:fldCharType="separate"/>
      </w:r>
      <w:r w:rsidR="00900E3F">
        <w:rPr>
          <w:b w:val="0"/>
          <w:noProof/>
          <w:sz w:val="18"/>
        </w:rPr>
        <w:t>20</w:t>
      </w:r>
      <w:r w:rsidRPr="00610263">
        <w:rPr>
          <w:b w:val="0"/>
          <w:noProof/>
          <w:sz w:val="18"/>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75</w:t>
      </w:r>
      <w:r>
        <w:rPr>
          <w:noProof/>
        </w:rPr>
        <w:tab/>
        <w:t>Simplified outline</w:t>
      </w:r>
      <w:r w:rsidRPr="00610263">
        <w:rPr>
          <w:noProof/>
        </w:rPr>
        <w:tab/>
      </w:r>
      <w:r w:rsidRPr="00610263">
        <w:rPr>
          <w:noProof/>
        </w:rPr>
        <w:fldChar w:fldCharType="begin"/>
      </w:r>
      <w:r w:rsidRPr="00610263">
        <w:rPr>
          <w:noProof/>
        </w:rPr>
        <w:instrText xml:space="preserve"> PAGEREF _Toc352759785 \h </w:instrText>
      </w:r>
      <w:r w:rsidRPr="00610263">
        <w:rPr>
          <w:noProof/>
        </w:rPr>
      </w:r>
      <w:r w:rsidRPr="00610263">
        <w:rPr>
          <w:noProof/>
        </w:rPr>
        <w:fldChar w:fldCharType="separate"/>
      </w:r>
      <w:r w:rsidR="00900E3F">
        <w:rPr>
          <w:noProof/>
        </w:rPr>
        <w:t>20</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76</w:t>
      </w:r>
      <w:r>
        <w:rPr>
          <w:noProof/>
        </w:rPr>
        <w:tab/>
        <w:t>Civil penalty orders</w:t>
      </w:r>
      <w:r w:rsidRPr="00610263">
        <w:rPr>
          <w:noProof/>
        </w:rPr>
        <w:tab/>
      </w:r>
      <w:r w:rsidRPr="00610263">
        <w:rPr>
          <w:noProof/>
        </w:rPr>
        <w:fldChar w:fldCharType="begin"/>
      </w:r>
      <w:r w:rsidRPr="00610263">
        <w:rPr>
          <w:noProof/>
        </w:rPr>
        <w:instrText xml:space="preserve"> PAGEREF _Toc352759786 \h </w:instrText>
      </w:r>
      <w:r w:rsidRPr="00610263">
        <w:rPr>
          <w:noProof/>
        </w:rPr>
      </w:r>
      <w:r w:rsidRPr="00610263">
        <w:rPr>
          <w:noProof/>
        </w:rPr>
        <w:fldChar w:fldCharType="separate"/>
      </w:r>
      <w:r w:rsidR="00900E3F">
        <w:rPr>
          <w:noProof/>
        </w:rPr>
        <w:t>20</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77</w:t>
      </w:r>
      <w:r>
        <w:rPr>
          <w:noProof/>
        </w:rPr>
        <w:tab/>
        <w:t>Who may apply for a civil penalty order</w:t>
      </w:r>
      <w:r w:rsidRPr="00610263">
        <w:rPr>
          <w:noProof/>
        </w:rPr>
        <w:tab/>
      </w:r>
      <w:r w:rsidRPr="00610263">
        <w:rPr>
          <w:noProof/>
        </w:rPr>
        <w:fldChar w:fldCharType="begin"/>
      </w:r>
      <w:r w:rsidRPr="00610263">
        <w:rPr>
          <w:noProof/>
        </w:rPr>
        <w:instrText xml:space="preserve"> PAGEREF _Toc352759787 \h </w:instrText>
      </w:r>
      <w:r w:rsidRPr="00610263">
        <w:rPr>
          <w:noProof/>
        </w:rPr>
      </w:r>
      <w:r w:rsidRPr="00610263">
        <w:rPr>
          <w:noProof/>
        </w:rPr>
        <w:fldChar w:fldCharType="separate"/>
      </w:r>
      <w:r w:rsidR="00900E3F">
        <w:rPr>
          <w:noProof/>
        </w:rPr>
        <w:t>21</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78</w:t>
      </w:r>
      <w:r>
        <w:rPr>
          <w:noProof/>
        </w:rPr>
        <w:tab/>
        <w:t>2 or more proceedings may be heard together</w:t>
      </w:r>
      <w:r w:rsidRPr="00610263">
        <w:rPr>
          <w:noProof/>
        </w:rPr>
        <w:tab/>
      </w:r>
      <w:r w:rsidRPr="00610263">
        <w:rPr>
          <w:noProof/>
        </w:rPr>
        <w:fldChar w:fldCharType="begin"/>
      </w:r>
      <w:r w:rsidRPr="00610263">
        <w:rPr>
          <w:noProof/>
        </w:rPr>
        <w:instrText xml:space="preserve"> PAGEREF _Toc352759788 \h </w:instrText>
      </w:r>
      <w:r w:rsidRPr="00610263">
        <w:rPr>
          <w:noProof/>
        </w:rPr>
      </w:r>
      <w:r w:rsidRPr="00610263">
        <w:rPr>
          <w:noProof/>
        </w:rPr>
        <w:fldChar w:fldCharType="separate"/>
      </w:r>
      <w:r w:rsidR="00900E3F">
        <w:rPr>
          <w:noProof/>
        </w:rPr>
        <w:t>21</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79</w:t>
      </w:r>
      <w:r>
        <w:rPr>
          <w:noProof/>
        </w:rPr>
        <w:tab/>
        <w:t>Time limit for application for an order</w:t>
      </w:r>
      <w:r w:rsidRPr="00610263">
        <w:rPr>
          <w:noProof/>
        </w:rPr>
        <w:tab/>
      </w:r>
      <w:r w:rsidRPr="00610263">
        <w:rPr>
          <w:noProof/>
        </w:rPr>
        <w:fldChar w:fldCharType="begin"/>
      </w:r>
      <w:r w:rsidRPr="00610263">
        <w:rPr>
          <w:noProof/>
        </w:rPr>
        <w:instrText xml:space="preserve"> PAGEREF _Toc352759789 \h </w:instrText>
      </w:r>
      <w:r w:rsidRPr="00610263">
        <w:rPr>
          <w:noProof/>
        </w:rPr>
      </w:r>
      <w:r w:rsidRPr="00610263">
        <w:rPr>
          <w:noProof/>
        </w:rPr>
        <w:fldChar w:fldCharType="separate"/>
      </w:r>
      <w:r w:rsidR="00900E3F">
        <w:rPr>
          <w:noProof/>
        </w:rPr>
        <w:t>21</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80</w:t>
      </w:r>
      <w:r>
        <w:rPr>
          <w:noProof/>
        </w:rPr>
        <w:tab/>
        <w:t>Civil evidence and procedure rules for civil penalty orders</w:t>
      </w:r>
      <w:r w:rsidRPr="00610263">
        <w:rPr>
          <w:noProof/>
        </w:rPr>
        <w:tab/>
      </w:r>
      <w:r w:rsidRPr="00610263">
        <w:rPr>
          <w:noProof/>
        </w:rPr>
        <w:fldChar w:fldCharType="begin"/>
      </w:r>
      <w:r w:rsidRPr="00610263">
        <w:rPr>
          <w:noProof/>
        </w:rPr>
        <w:instrText xml:space="preserve"> PAGEREF _Toc352759790 \h </w:instrText>
      </w:r>
      <w:r w:rsidRPr="00610263">
        <w:rPr>
          <w:noProof/>
        </w:rPr>
      </w:r>
      <w:r w:rsidRPr="00610263">
        <w:rPr>
          <w:noProof/>
        </w:rPr>
        <w:fldChar w:fldCharType="separate"/>
      </w:r>
      <w:r w:rsidR="00900E3F">
        <w:rPr>
          <w:noProof/>
        </w:rPr>
        <w:t>21</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81</w:t>
      </w:r>
      <w:r>
        <w:rPr>
          <w:noProof/>
        </w:rPr>
        <w:tab/>
        <w:t>Civil proceedings after criminal proceedings</w:t>
      </w:r>
      <w:r w:rsidRPr="00610263">
        <w:rPr>
          <w:noProof/>
        </w:rPr>
        <w:tab/>
      </w:r>
      <w:r w:rsidRPr="00610263">
        <w:rPr>
          <w:noProof/>
        </w:rPr>
        <w:fldChar w:fldCharType="begin"/>
      </w:r>
      <w:r w:rsidRPr="00610263">
        <w:rPr>
          <w:noProof/>
        </w:rPr>
        <w:instrText xml:space="preserve"> PAGEREF _Toc352759791 \h </w:instrText>
      </w:r>
      <w:r w:rsidRPr="00610263">
        <w:rPr>
          <w:noProof/>
        </w:rPr>
      </w:r>
      <w:r w:rsidRPr="00610263">
        <w:rPr>
          <w:noProof/>
        </w:rPr>
        <w:fldChar w:fldCharType="separate"/>
      </w:r>
      <w:r w:rsidR="00900E3F">
        <w:rPr>
          <w:noProof/>
        </w:rPr>
        <w:t>22</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82</w:t>
      </w:r>
      <w:r>
        <w:rPr>
          <w:noProof/>
        </w:rPr>
        <w:tab/>
        <w:t>Criminal proceedings during civil proceedings</w:t>
      </w:r>
      <w:r w:rsidRPr="00610263">
        <w:rPr>
          <w:noProof/>
        </w:rPr>
        <w:tab/>
      </w:r>
      <w:r w:rsidRPr="00610263">
        <w:rPr>
          <w:noProof/>
        </w:rPr>
        <w:fldChar w:fldCharType="begin"/>
      </w:r>
      <w:r w:rsidRPr="00610263">
        <w:rPr>
          <w:noProof/>
        </w:rPr>
        <w:instrText xml:space="preserve"> PAGEREF _Toc352759792 \h </w:instrText>
      </w:r>
      <w:r w:rsidRPr="00610263">
        <w:rPr>
          <w:noProof/>
        </w:rPr>
      </w:r>
      <w:r w:rsidRPr="00610263">
        <w:rPr>
          <w:noProof/>
        </w:rPr>
        <w:fldChar w:fldCharType="separate"/>
      </w:r>
      <w:r w:rsidR="00900E3F">
        <w:rPr>
          <w:noProof/>
        </w:rPr>
        <w:t>22</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83</w:t>
      </w:r>
      <w:r>
        <w:rPr>
          <w:noProof/>
        </w:rPr>
        <w:tab/>
        <w:t>Criminal proceedings after civil proceedings</w:t>
      </w:r>
      <w:r w:rsidRPr="00610263">
        <w:rPr>
          <w:noProof/>
        </w:rPr>
        <w:tab/>
      </w:r>
      <w:r w:rsidRPr="00610263">
        <w:rPr>
          <w:noProof/>
        </w:rPr>
        <w:fldChar w:fldCharType="begin"/>
      </w:r>
      <w:r w:rsidRPr="00610263">
        <w:rPr>
          <w:noProof/>
        </w:rPr>
        <w:instrText xml:space="preserve"> PAGEREF _Toc352759793 \h </w:instrText>
      </w:r>
      <w:r w:rsidRPr="00610263">
        <w:rPr>
          <w:noProof/>
        </w:rPr>
      </w:r>
      <w:r w:rsidRPr="00610263">
        <w:rPr>
          <w:noProof/>
        </w:rPr>
        <w:fldChar w:fldCharType="separate"/>
      </w:r>
      <w:r w:rsidR="00900E3F">
        <w:rPr>
          <w:noProof/>
        </w:rPr>
        <w:t>22</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84</w:t>
      </w:r>
      <w:r>
        <w:rPr>
          <w:noProof/>
        </w:rPr>
        <w:tab/>
        <w:t>Evidence given in proceedings for a civil penalty order not admissible in criminal proceedings</w:t>
      </w:r>
      <w:r w:rsidRPr="00610263">
        <w:rPr>
          <w:noProof/>
        </w:rPr>
        <w:tab/>
      </w:r>
      <w:r w:rsidRPr="00610263">
        <w:rPr>
          <w:noProof/>
        </w:rPr>
        <w:fldChar w:fldCharType="begin"/>
      </w:r>
      <w:r w:rsidRPr="00610263">
        <w:rPr>
          <w:noProof/>
        </w:rPr>
        <w:instrText xml:space="preserve"> PAGEREF _Toc352759794 \h </w:instrText>
      </w:r>
      <w:r w:rsidRPr="00610263">
        <w:rPr>
          <w:noProof/>
        </w:rPr>
      </w:r>
      <w:r w:rsidRPr="00610263">
        <w:rPr>
          <w:noProof/>
        </w:rPr>
        <w:fldChar w:fldCharType="separate"/>
      </w:r>
      <w:r w:rsidR="00900E3F">
        <w:rPr>
          <w:noProof/>
        </w:rPr>
        <w:t>22</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85</w:t>
      </w:r>
      <w:r>
        <w:rPr>
          <w:noProof/>
        </w:rPr>
        <w:tab/>
        <w:t>Mistake of fact</w:t>
      </w:r>
      <w:r w:rsidRPr="00610263">
        <w:rPr>
          <w:noProof/>
        </w:rPr>
        <w:tab/>
      </w:r>
      <w:r w:rsidRPr="00610263">
        <w:rPr>
          <w:noProof/>
        </w:rPr>
        <w:fldChar w:fldCharType="begin"/>
      </w:r>
      <w:r w:rsidRPr="00610263">
        <w:rPr>
          <w:noProof/>
        </w:rPr>
        <w:instrText xml:space="preserve"> PAGEREF _Toc352759795 \h </w:instrText>
      </w:r>
      <w:r w:rsidRPr="00610263">
        <w:rPr>
          <w:noProof/>
        </w:rPr>
      </w:r>
      <w:r w:rsidRPr="00610263">
        <w:rPr>
          <w:noProof/>
        </w:rPr>
        <w:fldChar w:fldCharType="separate"/>
      </w:r>
      <w:r w:rsidR="00900E3F">
        <w:rPr>
          <w:noProof/>
        </w:rPr>
        <w:t>23</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86</w:t>
      </w:r>
      <w:r>
        <w:rPr>
          <w:noProof/>
        </w:rPr>
        <w:tab/>
        <w:t>State of mind</w:t>
      </w:r>
      <w:r w:rsidRPr="00610263">
        <w:rPr>
          <w:noProof/>
        </w:rPr>
        <w:tab/>
      </w:r>
      <w:r w:rsidRPr="00610263">
        <w:rPr>
          <w:noProof/>
        </w:rPr>
        <w:fldChar w:fldCharType="begin"/>
      </w:r>
      <w:r w:rsidRPr="00610263">
        <w:rPr>
          <w:noProof/>
        </w:rPr>
        <w:instrText xml:space="preserve"> PAGEREF _Toc352759796 \h </w:instrText>
      </w:r>
      <w:r w:rsidRPr="00610263">
        <w:rPr>
          <w:noProof/>
        </w:rPr>
      </w:r>
      <w:r w:rsidRPr="00610263">
        <w:rPr>
          <w:noProof/>
        </w:rPr>
        <w:fldChar w:fldCharType="separate"/>
      </w:r>
      <w:r w:rsidR="00900E3F">
        <w:rPr>
          <w:noProof/>
        </w:rPr>
        <w:t>23</w:t>
      </w:r>
      <w:r w:rsidRPr="00610263">
        <w:rPr>
          <w:noProof/>
        </w:rPr>
        <w:fldChar w:fldCharType="end"/>
      </w:r>
    </w:p>
    <w:p w:rsidR="00610263" w:rsidRDefault="00610263">
      <w:pPr>
        <w:pStyle w:val="TOC2"/>
        <w:rPr>
          <w:rFonts w:asciiTheme="minorHAnsi" w:eastAsiaTheme="minorEastAsia" w:hAnsiTheme="minorHAnsi" w:cstheme="minorBidi"/>
          <w:b w:val="0"/>
          <w:noProof/>
          <w:kern w:val="0"/>
          <w:sz w:val="22"/>
          <w:szCs w:val="22"/>
        </w:rPr>
      </w:pPr>
      <w:r>
        <w:rPr>
          <w:noProof/>
        </w:rPr>
        <w:t>Part 9—Miscellaneous</w:t>
      </w:r>
      <w:r w:rsidRPr="00610263">
        <w:rPr>
          <w:b w:val="0"/>
          <w:noProof/>
          <w:sz w:val="18"/>
        </w:rPr>
        <w:tab/>
      </w:r>
      <w:r w:rsidRPr="00610263">
        <w:rPr>
          <w:b w:val="0"/>
          <w:noProof/>
          <w:sz w:val="18"/>
        </w:rPr>
        <w:fldChar w:fldCharType="begin"/>
      </w:r>
      <w:r w:rsidRPr="00610263">
        <w:rPr>
          <w:b w:val="0"/>
          <w:noProof/>
          <w:sz w:val="18"/>
        </w:rPr>
        <w:instrText xml:space="preserve"> PAGEREF _Toc352759797 \h </w:instrText>
      </w:r>
      <w:r w:rsidRPr="00610263">
        <w:rPr>
          <w:b w:val="0"/>
          <w:noProof/>
          <w:sz w:val="18"/>
        </w:rPr>
      </w:r>
      <w:r w:rsidRPr="00610263">
        <w:rPr>
          <w:b w:val="0"/>
          <w:noProof/>
          <w:sz w:val="18"/>
        </w:rPr>
        <w:fldChar w:fldCharType="separate"/>
      </w:r>
      <w:r w:rsidR="00900E3F">
        <w:rPr>
          <w:b w:val="0"/>
          <w:noProof/>
          <w:sz w:val="18"/>
        </w:rPr>
        <w:t>25</w:t>
      </w:r>
      <w:r w:rsidRPr="00610263">
        <w:rPr>
          <w:b w:val="0"/>
          <w:noProof/>
          <w:sz w:val="18"/>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86A</w:t>
      </w:r>
      <w:r>
        <w:rPr>
          <w:noProof/>
        </w:rPr>
        <w:tab/>
        <w:t>Operation of certain State and Territory laws</w:t>
      </w:r>
      <w:r w:rsidRPr="00610263">
        <w:rPr>
          <w:noProof/>
        </w:rPr>
        <w:tab/>
      </w:r>
      <w:r w:rsidRPr="00610263">
        <w:rPr>
          <w:noProof/>
        </w:rPr>
        <w:fldChar w:fldCharType="begin"/>
      </w:r>
      <w:r w:rsidRPr="00610263">
        <w:rPr>
          <w:noProof/>
        </w:rPr>
        <w:instrText xml:space="preserve"> PAGEREF _Toc352759798 \h </w:instrText>
      </w:r>
      <w:r w:rsidRPr="00610263">
        <w:rPr>
          <w:noProof/>
        </w:rPr>
      </w:r>
      <w:r w:rsidRPr="00610263">
        <w:rPr>
          <w:noProof/>
        </w:rPr>
        <w:fldChar w:fldCharType="separate"/>
      </w:r>
      <w:r w:rsidR="00900E3F">
        <w:rPr>
          <w:noProof/>
        </w:rPr>
        <w:t>25</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87</w:t>
      </w:r>
      <w:r>
        <w:rPr>
          <w:noProof/>
        </w:rPr>
        <w:tab/>
        <w:t>Sharing information</w:t>
      </w:r>
      <w:r w:rsidRPr="00610263">
        <w:rPr>
          <w:noProof/>
        </w:rPr>
        <w:tab/>
      </w:r>
      <w:r w:rsidRPr="00610263">
        <w:rPr>
          <w:noProof/>
        </w:rPr>
        <w:fldChar w:fldCharType="begin"/>
      </w:r>
      <w:r w:rsidRPr="00610263">
        <w:rPr>
          <w:noProof/>
        </w:rPr>
        <w:instrText xml:space="preserve"> PAGEREF _Toc352759799 \h </w:instrText>
      </w:r>
      <w:r w:rsidRPr="00610263">
        <w:rPr>
          <w:noProof/>
        </w:rPr>
      </w:r>
      <w:r w:rsidRPr="00610263">
        <w:rPr>
          <w:noProof/>
        </w:rPr>
        <w:fldChar w:fldCharType="separate"/>
      </w:r>
      <w:r w:rsidR="00900E3F">
        <w:rPr>
          <w:noProof/>
        </w:rPr>
        <w:t>28</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88</w:t>
      </w:r>
      <w:r>
        <w:rPr>
          <w:noProof/>
        </w:rPr>
        <w:tab/>
        <w:t>Compensation for acquisition of property</w:t>
      </w:r>
      <w:r w:rsidRPr="00610263">
        <w:rPr>
          <w:noProof/>
        </w:rPr>
        <w:tab/>
      </w:r>
      <w:r w:rsidRPr="00610263">
        <w:rPr>
          <w:noProof/>
        </w:rPr>
        <w:fldChar w:fldCharType="begin"/>
      </w:r>
      <w:r w:rsidRPr="00610263">
        <w:rPr>
          <w:noProof/>
        </w:rPr>
        <w:instrText xml:space="preserve"> PAGEREF _Toc352759800 \h </w:instrText>
      </w:r>
      <w:r w:rsidRPr="00610263">
        <w:rPr>
          <w:noProof/>
        </w:rPr>
      </w:r>
      <w:r w:rsidRPr="00610263">
        <w:rPr>
          <w:noProof/>
        </w:rPr>
        <w:fldChar w:fldCharType="separate"/>
      </w:r>
      <w:r w:rsidR="00900E3F">
        <w:rPr>
          <w:noProof/>
        </w:rPr>
        <w:t>29</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89</w:t>
      </w:r>
      <w:r>
        <w:rPr>
          <w:noProof/>
        </w:rPr>
        <w:tab/>
        <w:t>Review of Act etc.</w:t>
      </w:r>
      <w:r w:rsidRPr="00610263">
        <w:rPr>
          <w:noProof/>
        </w:rPr>
        <w:tab/>
      </w:r>
      <w:r w:rsidRPr="00610263">
        <w:rPr>
          <w:noProof/>
        </w:rPr>
        <w:fldChar w:fldCharType="begin"/>
      </w:r>
      <w:r w:rsidRPr="00610263">
        <w:rPr>
          <w:noProof/>
        </w:rPr>
        <w:instrText xml:space="preserve"> PAGEREF _Toc352759801 \h </w:instrText>
      </w:r>
      <w:r w:rsidRPr="00610263">
        <w:rPr>
          <w:noProof/>
        </w:rPr>
      </w:r>
      <w:r w:rsidRPr="00610263">
        <w:rPr>
          <w:noProof/>
        </w:rPr>
        <w:fldChar w:fldCharType="separate"/>
      </w:r>
      <w:r w:rsidR="00900E3F">
        <w:rPr>
          <w:noProof/>
        </w:rPr>
        <w:t>29</w:t>
      </w:r>
      <w:r w:rsidRPr="00610263">
        <w:rPr>
          <w:noProof/>
        </w:rPr>
        <w:fldChar w:fldCharType="end"/>
      </w:r>
    </w:p>
    <w:p w:rsidR="00610263" w:rsidRDefault="00610263">
      <w:pPr>
        <w:pStyle w:val="TOC5"/>
        <w:rPr>
          <w:rFonts w:asciiTheme="minorHAnsi" w:eastAsiaTheme="minorEastAsia" w:hAnsiTheme="minorHAnsi" w:cstheme="minorBidi"/>
          <w:noProof/>
          <w:kern w:val="0"/>
          <w:sz w:val="22"/>
          <w:szCs w:val="22"/>
        </w:rPr>
      </w:pPr>
      <w:r>
        <w:rPr>
          <w:noProof/>
        </w:rPr>
        <w:t>90</w:t>
      </w:r>
      <w:r>
        <w:rPr>
          <w:noProof/>
        </w:rPr>
        <w:tab/>
        <w:t>Regulations</w:t>
      </w:r>
      <w:r w:rsidRPr="00610263">
        <w:rPr>
          <w:noProof/>
        </w:rPr>
        <w:tab/>
      </w:r>
      <w:r w:rsidRPr="00610263">
        <w:rPr>
          <w:noProof/>
        </w:rPr>
        <w:fldChar w:fldCharType="begin"/>
      </w:r>
      <w:r w:rsidRPr="00610263">
        <w:rPr>
          <w:noProof/>
        </w:rPr>
        <w:instrText xml:space="preserve"> PAGEREF _Toc352759802 \h </w:instrText>
      </w:r>
      <w:r w:rsidRPr="00610263">
        <w:rPr>
          <w:noProof/>
        </w:rPr>
      </w:r>
      <w:r w:rsidRPr="00610263">
        <w:rPr>
          <w:noProof/>
        </w:rPr>
        <w:fldChar w:fldCharType="separate"/>
      </w:r>
      <w:r w:rsidR="00900E3F">
        <w:rPr>
          <w:noProof/>
        </w:rPr>
        <w:t>30</w:t>
      </w:r>
      <w:r w:rsidRPr="00610263">
        <w:rPr>
          <w:noProof/>
        </w:rPr>
        <w:fldChar w:fldCharType="end"/>
      </w:r>
    </w:p>
    <w:p w:rsidR="00610263" w:rsidRDefault="00610263">
      <w:pPr>
        <w:pStyle w:val="TOC1"/>
        <w:rPr>
          <w:rFonts w:asciiTheme="minorHAnsi" w:eastAsiaTheme="minorEastAsia" w:hAnsiTheme="minorHAnsi" w:cstheme="minorBidi"/>
          <w:b w:val="0"/>
          <w:noProof/>
          <w:kern w:val="0"/>
          <w:sz w:val="22"/>
          <w:szCs w:val="22"/>
        </w:rPr>
      </w:pPr>
      <w:r>
        <w:rPr>
          <w:noProof/>
        </w:rPr>
        <w:t>Endnotes</w:t>
      </w:r>
      <w:r>
        <w:rPr>
          <w:noProof/>
        </w:rPr>
        <w:tab/>
      </w:r>
      <w:r w:rsidRPr="00610263">
        <w:rPr>
          <w:b w:val="0"/>
          <w:noProof/>
          <w:sz w:val="18"/>
        </w:rPr>
        <w:tab/>
      </w:r>
      <w:r w:rsidRPr="00610263">
        <w:rPr>
          <w:b w:val="0"/>
          <w:noProof/>
          <w:sz w:val="18"/>
        </w:rPr>
        <w:fldChar w:fldCharType="begin"/>
      </w:r>
      <w:r w:rsidRPr="00610263">
        <w:rPr>
          <w:b w:val="0"/>
          <w:noProof/>
          <w:sz w:val="18"/>
        </w:rPr>
        <w:instrText xml:space="preserve"> PAGEREF _Toc352759803 \h </w:instrText>
      </w:r>
      <w:r w:rsidRPr="00610263">
        <w:rPr>
          <w:b w:val="0"/>
          <w:noProof/>
          <w:sz w:val="18"/>
        </w:rPr>
      </w:r>
      <w:r w:rsidRPr="00610263">
        <w:rPr>
          <w:b w:val="0"/>
          <w:noProof/>
          <w:sz w:val="18"/>
        </w:rPr>
        <w:fldChar w:fldCharType="separate"/>
      </w:r>
      <w:r w:rsidR="00900E3F">
        <w:rPr>
          <w:b w:val="0"/>
          <w:noProof/>
          <w:sz w:val="18"/>
        </w:rPr>
        <w:t>31</w:t>
      </w:r>
      <w:r w:rsidRPr="00610263">
        <w:rPr>
          <w:b w:val="0"/>
          <w:noProof/>
          <w:sz w:val="18"/>
        </w:rPr>
        <w:fldChar w:fldCharType="end"/>
      </w:r>
    </w:p>
    <w:p w:rsidR="00610263" w:rsidRDefault="00610263">
      <w:pPr>
        <w:pStyle w:val="TOC7"/>
        <w:rPr>
          <w:rFonts w:asciiTheme="minorHAnsi" w:eastAsiaTheme="minorEastAsia" w:hAnsiTheme="minorHAnsi" w:cstheme="minorBidi"/>
          <w:noProof/>
          <w:kern w:val="0"/>
          <w:sz w:val="22"/>
          <w:szCs w:val="22"/>
        </w:rPr>
      </w:pPr>
      <w:r>
        <w:rPr>
          <w:noProof/>
        </w:rPr>
        <w:t>Endnote 1—Legislation history</w:t>
      </w:r>
      <w:r w:rsidRPr="00610263">
        <w:rPr>
          <w:noProof/>
          <w:sz w:val="18"/>
        </w:rPr>
        <w:tab/>
      </w:r>
      <w:r w:rsidRPr="00610263">
        <w:rPr>
          <w:noProof/>
          <w:sz w:val="18"/>
        </w:rPr>
        <w:fldChar w:fldCharType="begin"/>
      </w:r>
      <w:r w:rsidRPr="00610263">
        <w:rPr>
          <w:noProof/>
          <w:sz w:val="18"/>
        </w:rPr>
        <w:instrText xml:space="preserve"> PAGEREF _Toc352759804 \h </w:instrText>
      </w:r>
      <w:r w:rsidRPr="00610263">
        <w:rPr>
          <w:noProof/>
          <w:sz w:val="18"/>
        </w:rPr>
      </w:r>
      <w:r w:rsidRPr="00610263">
        <w:rPr>
          <w:noProof/>
          <w:sz w:val="18"/>
        </w:rPr>
        <w:fldChar w:fldCharType="separate"/>
      </w:r>
      <w:r w:rsidR="00900E3F">
        <w:rPr>
          <w:noProof/>
          <w:sz w:val="18"/>
        </w:rPr>
        <w:t>31</w:t>
      </w:r>
      <w:r w:rsidRPr="00610263">
        <w:rPr>
          <w:noProof/>
          <w:sz w:val="18"/>
        </w:rPr>
        <w:fldChar w:fldCharType="end"/>
      </w:r>
    </w:p>
    <w:p w:rsidR="00610263" w:rsidRDefault="00610263">
      <w:pPr>
        <w:pStyle w:val="TOC7"/>
        <w:rPr>
          <w:rFonts w:asciiTheme="minorHAnsi" w:eastAsiaTheme="minorEastAsia" w:hAnsiTheme="minorHAnsi" w:cstheme="minorBidi"/>
          <w:noProof/>
          <w:kern w:val="0"/>
          <w:sz w:val="22"/>
          <w:szCs w:val="22"/>
        </w:rPr>
      </w:pPr>
      <w:r>
        <w:rPr>
          <w:noProof/>
        </w:rPr>
        <w:t>Endnote 2—Amendment history</w:t>
      </w:r>
      <w:r w:rsidRPr="00610263">
        <w:rPr>
          <w:noProof/>
          <w:sz w:val="18"/>
        </w:rPr>
        <w:tab/>
      </w:r>
      <w:r w:rsidRPr="00610263">
        <w:rPr>
          <w:noProof/>
          <w:sz w:val="18"/>
        </w:rPr>
        <w:fldChar w:fldCharType="begin"/>
      </w:r>
      <w:r w:rsidRPr="00610263">
        <w:rPr>
          <w:noProof/>
          <w:sz w:val="18"/>
        </w:rPr>
        <w:instrText xml:space="preserve"> PAGEREF _Toc352759805 \h </w:instrText>
      </w:r>
      <w:r w:rsidRPr="00610263">
        <w:rPr>
          <w:noProof/>
          <w:sz w:val="18"/>
        </w:rPr>
      </w:r>
      <w:r w:rsidRPr="00610263">
        <w:rPr>
          <w:noProof/>
          <w:sz w:val="18"/>
        </w:rPr>
        <w:fldChar w:fldCharType="separate"/>
      </w:r>
      <w:r w:rsidR="00900E3F">
        <w:rPr>
          <w:noProof/>
          <w:sz w:val="18"/>
        </w:rPr>
        <w:t>33</w:t>
      </w:r>
      <w:r w:rsidRPr="00610263">
        <w:rPr>
          <w:noProof/>
          <w:sz w:val="18"/>
        </w:rPr>
        <w:fldChar w:fldCharType="end"/>
      </w:r>
    </w:p>
    <w:p w:rsidR="00610263" w:rsidRDefault="00610263">
      <w:pPr>
        <w:pStyle w:val="TOC7"/>
        <w:rPr>
          <w:rFonts w:asciiTheme="minorHAnsi" w:eastAsiaTheme="minorEastAsia" w:hAnsiTheme="minorHAnsi" w:cstheme="minorBidi"/>
          <w:noProof/>
          <w:kern w:val="0"/>
          <w:sz w:val="22"/>
          <w:szCs w:val="22"/>
        </w:rPr>
      </w:pPr>
      <w:r>
        <w:rPr>
          <w:noProof/>
        </w:rPr>
        <w:t>Endnote 3—Application, saving and transitional provisions</w:t>
      </w:r>
      <w:r w:rsidRPr="00610263">
        <w:rPr>
          <w:noProof/>
          <w:sz w:val="18"/>
        </w:rPr>
        <w:tab/>
      </w:r>
      <w:r w:rsidRPr="00610263">
        <w:rPr>
          <w:noProof/>
          <w:sz w:val="18"/>
        </w:rPr>
        <w:fldChar w:fldCharType="begin"/>
      </w:r>
      <w:r w:rsidRPr="00610263">
        <w:rPr>
          <w:noProof/>
          <w:sz w:val="18"/>
        </w:rPr>
        <w:instrText xml:space="preserve"> PAGEREF _Toc352759806 \h </w:instrText>
      </w:r>
      <w:r w:rsidRPr="00610263">
        <w:rPr>
          <w:noProof/>
          <w:sz w:val="18"/>
        </w:rPr>
      </w:r>
      <w:r w:rsidRPr="00610263">
        <w:rPr>
          <w:noProof/>
          <w:sz w:val="18"/>
        </w:rPr>
        <w:fldChar w:fldCharType="separate"/>
      </w:r>
      <w:r w:rsidR="00900E3F">
        <w:rPr>
          <w:noProof/>
          <w:sz w:val="18"/>
        </w:rPr>
        <w:t>38</w:t>
      </w:r>
      <w:r w:rsidRPr="00610263">
        <w:rPr>
          <w:noProof/>
          <w:sz w:val="18"/>
        </w:rPr>
        <w:fldChar w:fldCharType="end"/>
      </w:r>
    </w:p>
    <w:p w:rsidR="00610263" w:rsidRDefault="00610263">
      <w:pPr>
        <w:pStyle w:val="TOC8"/>
        <w:rPr>
          <w:rFonts w:asciiTheme="minorHAnsi" w:eastAsiaTheme="minorEastAsia" w:hAnsiTheme="minorHAnsi" w:cstheme="minorBidi"/>
          <w:noProof/>
          <w:kern w:val="0"/>
          <w:sz w:val="22"/>
          <w:szCs w:val="22"/>
        </w:rPr>
      </w:pPr>
      <w:r>
        <w:rPr>
          <w:noProof/>
        </w:rPr>
        <w:t>Acts Interpretation Amendment Act 2011 (No. 46, 2011)</w:t>
      </w:r>
      <w:r w:rsidRPr="00610263">
        <w:rPr>
          <w:noProof/>
          <w:sz w:val="18"/>
        </w:rPr>
        <w:tab/>
      </w:r>
      <w:r w:rsidRPr="00610263">
        <w:rPr>
          <w:noProof/>
          <w:sz w:val="18"/>
        </w:rPr>
        <w:fldChar w:fldCharType="begin"/>
      </w:r>
      <w:r w:rsidRPr="00610263">
        <w:rPr>
          <w:noProof/>
          <w:sz w:val="18"/>
        </w:rPr>
        <w:instrText xml:space="preserve"> PAGEREF _Toc352759807 \h </w:instrText>
      </w:r>
      <w:r w:rsidRPr="00610263">
        <w:rPr>
          <w:noProof/>
          <w:sz w:val="18"/>
        </w:rPr>
      </w:r>
      <w:r w:rsidRPr="00610263">
        <w:rPr>
          <w:noProof/>
          <w:sz w:val="18"/>
        </w:rPr>
        <w:fldChar w:fldCharType="separate"/>
      </w:r>
      <w:r w:rsidR="00900E3F">
        <w:rPr>
          <w:noProof/>
          <w:sz w:val="18"/>
        </w:rPr>
        <w:t>38</w:t>
      </w:r>
      <w:r w:rsidRPr="00610263">
        <w:rPr>
          <w:noProof/>
          <w:sz w:val="18"/>
        </w:rPr>
        <w:fldChar w:fldCharType="end"/>
      </w:r>
    </w:p>
    <w:p w:rsidR="00610263" w:rsidRDefault="00610263">
      <w:pPr>
        <w:pStyle w:val="TOC8"/>
        <w:rPr>
          <w:rFonts w:asciiTheme="minorHAnsi" w:eastAsiaTheme="minorEastAsia" w:hAnsiTheme="minorHAnsi" w:cstheme="minorBidi"/>
          <w:noProof/>
          <w:kern w:val="0"/>
          <w:sz w:val="22"/>
          <w:szCs w:val="22"/>
        </w:rPr>
      </w:pPr>
      <w:r>
        <w:rPr>
          <w:noProof/>
        </w:rPr>
        <w:t>Financial Framework Legislation Amendment Act (No. 1) 2011 (No. 89, 2011)</w:t>
      </w:r>
      <w:r w:rsidRPr="00610263">
        <w:rPr>
          <w:noProof/>
          <w:sz w:val="18"/>
        </w:rPr>
        <w:tab/>
      </w:r>
      <w:r w:rsidRPr="00610263">
        <w:rPr>
          <w:noProof/>
          <w:sz w:val="18"/>
        </w:rPr>
        <w:fldChar w:fldCharType="begin"/>
      </w:r>
      <w:r w:rsidRPr="00610263">
        <w:rPr>
          <w:noProof/>
          <w:sz w:val="18"/>
        </w:rPr>
        <w:instrText xml:space="preserve"> PAGEREF _Toc352759808 \h </w:instrText>
      </w:r>
      <w:r w:rsidRPr="00610263">
        <w:rPr>
          <w:noProof/>
          <w:sz w:val="18"/>
        </w:rPr>
      </w:r>
      <w:r w:rsidRPr="00610263">
        <w:rPr>
          <w:noProof/>
          <w:sz w:val="18"/>
        </w:rPr>
        <w:fldChar w:fldCharType="separate"/>
      </w:r>
      <w:r w:rsidR="00900E3F">
        <w:rPr>
          <w:noProof/>
          <w:sz w:val="18"/>
        </w:rPr>
        <w:t>38</w:t>
      </w:r>
      <w:r w:rsidRPr="00610263">
        <w:rPr>
          <w:noProof/>
          <w:sz w:val="18"/>
        </w:rPr>
        <w:fldChar w:fldCharType="end"/>
      </w:r>
    </w:p>
    <w:p w:rsidR="00610263" w:rsidRDefault="00610263">
      <w:pPr>
        <w:pStyle w:val="TOC8"/>
        <w:rPr>
          <w:rFonts w:asciiTheme="minorHAnsi" w:eastAsiaTheme="minorEastAsia" w:hAnsiTheme="minorHAnsi" w:cstheme="minorBidi"/>
          <w:noProof/>
          <w:kern w:val="0"/>
          <w:sz w:val="22"/>
          <w:szCs w:val="22"/>
        </w:rPr>
      </w:pPr>
      <w:r>
        <w:rPr>
          <w:noProof/>
        </w:rPr>
        <w:t>Wheat Export Marketing Amendment Act 2012 (No. 170, 2012)</w:t>
      </w:r>
      <w:r w:rsidRPr="00610263">
        <w:rPr>
          <w:noProof/>
          <w:sz w:val="18"/>
        </w:rPr>
        <w:tab/>
      </w:r>
      <w:r w:rsidRPr="00610263">
        <w:rPr>
          <w:noProof/>
          <w:sz w:val="18"/>
        </w:rPr>
        <w:fldChar w:fldCharType="begin"/>
      </w:r>
      <w:r w:rsidRPr="00610263">
        <w:rPr>
          <w:noProof/>
          <w:sz w:val="18"/>
        </w:rPr>
        <w:instrText xml:space="preserve"> PAGEREF _Toc352759809 \h </w:instrText>
      </w:r>
      <w:r w:rsidRPr="00610263">
        <w:rPr>
          <w:noProof/>
          <w:sz w:val="18"/>
        </w:rPr>
      </w:r>
      <w:r w:rsidRPr="00610263">
        <w:rPr>
          <w:noProof/>
          <w:sz w:val="18"/>
        </w:rPr>
        <w:fldChar w:fldCharType="separate"/>
      </w:r>
      <w:r w:rsidR="00900E3F">
        <w:rPr>
          <w:noProof/>
          <w:sz w:val="18"/>
        </w:rPr>
        <w:t>38</w:t>
      </w:r>
      <w:r w:rsidRPr="00610263">
        <w:rPr>
          <w:noProof/>
          <w:sz w:val="18"/>
        </w:rPr>
        <w:fldChar w:fldCharType="end"/>
      </w:r>
    </w:p>
    <w:p w:rsidR="00610263" w:rsidRDefault="00610263">
      <w:pPr>
        <w:pStyle w:val="TOC7"/>
        <w:rPr>
          <w:rFonts w:asciiTheme="minorHAnsi" w:eastAsiaTheme="minorEastAsia" w:hAnsiTheme="minorHAnsi" w:cstheme="minorBidi"/>
          <w:noProof/>
          <w:kern w:val="0"/>
          <w:sz w:val="22"/>
          <w:szCs w:val="22"/>
        </w:rPr>
      </w:pPr>
      <w:r>
        <w:rPr>
          <w:noProof/>
        </w:rPr>
        <w:t>Endnote 4—Uncommenced amendments</w:t>
      </w:r>
      <w:r w:rsidRPr="00610263">
        <w:rPr>
          <w:noProof/>
          <w:sz w:val="18"/>
        </w:rPr>
        <w:tab/>
      </w:r>
      <w:r w:rsidRPr="00610263">
        <w:rPr>
          <w:noProof/>
          <w:sz w:val="18"/>
        </w:rPr>
        <w:fldChar w:fldCharType="begin"/>
      </w:r>
      <w:r w:rsidRPr="00610263">
        <w:rPr>
          <w:noProof/>
          <w:sz w:val="18"/>
        </w:rPr>
        <w:instrText xml:space="preserve"> PAGEREF _Toc352759810 \h </w:instrText>
      </w:r>
      <w:r w:rsidRPr="00610263">
        <w:rPr>
          <w:noProof/>
          <w:sz w:val="18"/>
        </w:rPr>
      </w:r>
      <w:r w:rsidRPr="00610263">
        <w:rPr>
          <w:noProof/>
          <w:sz w:val="18"/>
        </w:rPr>
        <w:fldChar w:fldCharType="separate"/>
      </w:r>
      <w:r w:rsidR="00900E3F">
        <w:rPr>
          <w:noProof/>
          <w:sz w:val="18"/>
        </w:rPr>
        <w:t>46</w:t>
      </w:r>
      <w:r w:rsidRPr="00610263">
        <w:rPr>
          <w:noProof/>
          <w:sz w:val="18"/>
        </w:rPr>
        <w:fldChar w:fldCharType="end"/>
      </w:r>
    </w:p>
    <w:p w:rsidR="00610263" w:rsidRDefault="00610263">
      <w:pPr>
        <w:pStyle w:val="TOC7"/>
        <w:rPr>
          <w:rFonts w:asciiTheme="minorHAnsi" w:eastAsiaTheme="minorEastAsia" w:hAnsiTheme="minorHAnsi" w:cstheme="minorBidi"/>
          <w:noProof/>
          <w:kern w:val="0"/>
          <w:sz w:val="22"/>
          <w:szCs w:val="22"/>
        </w:rPr>
      </w:pPr>
      <w:r>
        <w:rPr>
          <w:noProof/>
        </w:rPr>
        <w:t>Endnote 5—Misdescribed amendments</w:t>
      </w:r>
      <w:r w:rsidRPr="00610263">
        <w:rPr>
          <w:noProof/>
          <w:sz w:val="18"/>
        </w:rPr>
        <w:tab/>
      </w:r>
      <w:r w:rsidRPr="00610263">
        <w:rPr>
          <w:noProof/>
          <w:sz w:val="18"/>
        </w:rPr>
        <w:fldChar w:fldCharType="begin"/>
      </w:r>
      <w:r w:rsidRPr="00610263">
        <w:rPr>
          <w:noProof/>
          <w:sz w:val="18"/>
        </w:rPr>
        <w:instrText xml:space="preserve"> PAGEREF _Toc352759811 \h </w:instrText>
      </w:r>
      <w:r w:rsidRPr="00610263">
        <w:rPr>
          <w:noProof/>
          <w:sz w:val="18"/>
        </w:rPr>
      </w:r>
      <w:r w:rsidRPr="00610263">
        <w:rPr>
          <w:noProof/>
          <w:sz w:val="18"/>
        </w:rPr>
        <w:fldChar w:fldCharType="separate"/>
      </w:r>
      <w:r w:rsidR="00900E3F">
        <w:rPr>
          <w:noProof/>
          <w:sz w:val="18"/>
        </w:rPr>
        <w:t>47</w:t>
      </w:r>
      <w:r w:rsidRPr="00610263">
        <w:rPr>
          <w:noProof/>
          <w:sz w:val="18"/>
        </w:rPr>
        <w:fldChar w:fldCharType="end"/>
      </w:r>
    </w:p>
    <w:p w:rsidR="009513E7" w:rsidRPr="00610263" w:rsidRDefault="00610263" w:rsidP="009513E7">
      <w:pPr>
        <w:sectPr w:rsidR="009513E7" w:rsidRPr="00610263" w:rsidSect="00162D8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fldChar w:fldCharType="end"/>
      </w:r>
    </w:p>
    <w:p w:rsidR="00FF4032" w:rsidRPr="00610263" w:rsidRDefault="008D52EB" w:rsidP="00AF7F21">
      <w:pPr>
        <w:pStyle w:val="LongT"/>
      </w:pPr>
      <w:r w:rsidRPr="00610263">
        <w:lastRenderedPageBreak/>
        <w:t>An Act</w:t>
      </w:r>
      <w:r w:rsidR="00FF4032" w:rsidRPr="00610263">
        <w:t xml:space="preserve"> relating to the export of wheat, and for other purposes</w:t>
      </w:r>
    </w:p>
    <w:p w:rsidR="00FF4032" w:rsidRPr="00610263" w:rsidRDefault="00FF4032">
      <w:pPr>
        <w:pStyle w:val="ActHead2"/>
      </w:pPr>
      <w:bookmarkStart w:id="1" w:name="_Toc352759752"/>
      <w:r w:rsidRPr="00610263">
        <w:rPr>
          <w:rStyle w:val="CharPartNo"/>
        </w:rPr>
        <w:t>Part</w:t>
      </w:r>
      <w:r w:rsidR="00610263" w:rsidRPr="00610263">
        <w:rPr>
          <w:rStyle w:val="CharPartNo"/>
        </w:rPr>
        <w:t> </w:t>
      </w:r>
      <w:r w:rsidRPr="00610263">
        <w:rPr>
          <w:rStyle w:val="CharPartNo"/>
        </w:rPr>
        <w:t>1</w:t>
      </w:r>
      <w:r w:rsidRPr="00610263">
        <w:t>—</w:t>
      </w:r>
      <w:r w:rsidRPr="00610263">
        <w:rPr>
          <w:rStyle w:val="CharPartText"/>
        </w:rPr>
        <w:t>Introduction</w:t>
      </w:r>
      <w:bookmarkEnd w:id="1"/>
    </w:p>
    <w:p w:rsidR="00FF4032" w:rsidRPr="00610263" w:rsidRDefault="00DA7EC2">
      <w:pPr>
        <w:pStyle w:val="Header"/>
      </w:pPr>
      <w:r w:rsidRPr="00610263">
        <w:rPr>
          <w:rStyle w:val="CharDivNo"/>
        </w:rPr>
        <w:t xml:space="preserve"> </w:t>
      </w:r>
      <w:r w:rsidRPr="00610263">
        <w:rPr>
          <w:rStyle w:val="CharDivText"/>
        </w:rPr>
        <w:t xml:space="preserve"> </w:t>
      </w:r>
    </w:p>
    <w:p w:rsidR="00FF4032" w:rsidRPr="00610263" w:rsidRDefault="00FF4032">
      <w:pPr>
        <w:pStyle w:val="ActHead5"/>
      </w:pPr>
      <w:bookmarkStart w:id="2" w:name="_Toc352759753"/>
      <w:r w:rsidRPr="00610263">
        <w:rPr>
          <w:rStyle w:val="CharSectno"/>
        </w:rPr>
        <w:t>1</w:t>
      </w:r>
      <w:r w:rsidRPr="00610263">
        <w:t xml:space="preserve">  Short title</w:t>
      </w:r>
      <w:bookmarkEnd w:id="2"/>
    </w:p>
    <w:p w:rsidR="00FF4032" w:rsidRPr="00610263" w:rsidRDefault="00FF4032">
      <w:pPr>
        <w:pStyle w:val="subsection"/>
      </w:pPr>
      <w:r w:rsidRPr="00610263">
        <w:tab/>
      </w:r>
      <w:r w:rsidRPr="00610263">
        <w:tab/>
        <w:t xml:space="preserve">This Act may be cited as the </w:t>
      </w:r>
      <w:r w:rsidRPr="00610263">
        <w:rPr>
          <w:i/>
        </w:rPr>
        <w:t>Wheat Export Marketing Act 2008</w:t>
      </w:r>
      <w:r w:rsidRPr="00610263">
        <w:t>.</w:t>
      </w:r>
    </w:p>
    <w:p w:rsidR="00FF4032" w:rsidRPr="00610263" w:rsidRDefault="00FF4032">
      <w:pPr>
        <w:pStyle w:val="ActHead5"/>
      </w:pPr>
      <w:bookmarkStart w:id="3" w:name="_Toc352759754"/>
      <w:r w:rsidRPr="00610263">
        <w:rPr>
          <w:rStyle w:val="CharSectno"/>
        </w:rPr>
        <w:t>2</w:t>
      </w:r>
      <w:r w:rsidRPr="00610263">
        <w:t xml:space="preserve">  Commencement</w:t>
      </w:r>
      <w:bookmarkEnd w:id="3"/>
    </w:p>
    <w:p w:rsidR="00FF4032" w:rsidRPr="00610263" w:rsidRDefault="00FF4032">
      <w:pPr>
        <w:pStyle w:val="subsection"/>
      </w:pPr>
      <w:r w:rsidRPr="00610263">
        <w:tab/>
        <w:t>(1)</w:t>
      </w:r>
      <w:r w:rsidRPr="00610263">
        <w:tab/>
        <w:t>Each provision of this Act specified in column 1 of the table commences, or is taken to have commenced, in accordance with column 2 of the table. Any other statement in column 2 has effect according to its terms.</w:t>
      </w:r>
    </w:p>
    <w:p w:rsidR="00DA7EC2" w:rsidRPr="00610263" w:rsidRDefault="00DA7EC2" w:rsidP="00DA7EC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F4032" w:rsidRPr="00610263" w:rsidTr="00DA7EC2">
        <w:trPr>
          <w:tblHeader/>
        </w:trPr>
        <w:tc>
          <w:tcPr>
            <w:tcW w:w="7111" w:type="dxa"/>
            <w:gridSpan w:val="3"/>
            <w:tcBorders>
              <w:top w:val="single" w:sz="12" w:space="0" w:color="auto"/>
              <w:bottom w:val="single" w:sz="6" w:space="0" w:color="auto"/>
            </w:tcBorders>
            <w:shd w:val="clear" w:color="auto" w:fill="auto"/>
          </w:tcPr>
          <w:p w:rsidR="00FF4032" w:rsidRPr="00610263" w:rsidRDefault="00FF4032">
            <w:pPr>
              <w:pStyle w:val="Tabletext"/>
              <w:keepNext/>
              <w:rPr>
                <w:b/>
              </w:rPr>
            </w:pPr>
            <w:r w:rsidRPr="00610263">
              <w:rPr>
                <w:b/>
              </w:rPr>
              <w:t>Commencement information</w:t>
            </w:r>
          </w:p>
        </w:tc>
      </w:tr>
      <w:tr w:rsidR="00FF4032" w:rsidRPr="00610263" w:rsidTr="00DA7EC2">
        <w:trPr>
          <w:tblHeader/>
        </w:trPr>
        <w:tc>
          <w:tcPr>
            <w:tcW w:w="1701" w:type="dxa"/>
            <w:tcBorders>
              <w:top w:val="single" w:sz="6" w:space="0" w:color="auto"/>
              <w:bottom w:val="single" w:sz="6" w:space="0" w:color="auto"/>
            </w:tcBorders>
            <w:shd w:val="clear" w:color="auto" w:fill="auto"/>
          </w:tcPr>
          <w:p w:rsidR="00FF4032" w:rsidRPr="00610263" w:rsidRDefault="00FF4032">
            <w:pPr>
              <w:pStyle w:val="Tabletext"/>
              <w:keepNext/>
              <w:rPr>
                <w:b/>
              </w:rPr>
            </w:pPr>
            <w:r w:rsidRPr="00610263">
              <w:rPr>
                <w:b/>
              </w:rPr>
              <w:t>Column 1</w:t>
            </w:r>
          </w:p>
        </w:tc>
        <w:tc>
          <w:tcPr>
            <w:tcW w:w="3828" w:type="dxa"/>
            <w:tcBorders>
              <w:top w:val="single" w:sz="6" w:space="0" w:color="auto"/>
              <w:bottom w:val="single" w:sz="6" w:space="0" w:color="auto"/>
            </w:tcBorders>
            <w:shd w:val="clear" w:color="auto" w:fill="auto"/>
          </w:tcPr>
          <w:p w:rsidR="00FF4032" w:rsidRPr="00610263" w:rsidRDefault="00FF4032">
            <w:pPr>
              <w:pStyle w:val="Tabletext"/>
              <w:keepNext/>
              <w:rPr>
                <w:b/>
              </w:rPr>
            </w:pPr>
            <w:r w:rsidRPr="00610263">
              <w:rPr>
                <w:b/>
              </w:rPr>
              <w:t>Column 2</w:t>
            </w:r>
          </w:p>
        </w:tc>
        <w:tc>
          <w:tcPr>
            <w:tcW w:w="1582" w:type="dxa"/>
            <w:tcBorders>
              <w:top w:val="single" w:sz="6" w:space="0" w:color="auto"/>
              <w:bottom w:val="single" w:sz="6" w:space="0" w:color="auto"/>
            </w:tcBorders>
            <w:shd w:val="clear" w:color="auto" w:fill="auto"/>
          </w:tcPr>
          <w:p w:rsidR="00FF4032" w:rsidRPr="00610263" w:rsidRDefault="00FF4032">
            <w:pPr>
              <w:pStyle w:val="Tabletext"/>
              <w:keepNext/>
              <w:rPr>
                <w:b/>
              </w:rPr>
            </w:pPr>
            <w:r w:rsidRPr="00610263">
              <w:rPr>
                <w:b/>
              </w:rPr>
              <w:t>Column 3</w:t>
            </w:r>
          </w:p>
        </w:tc>
      </w:tr>
      <w:tr w:rsidR="00FF4032" w:rsidRPr="00610263" w:rsidTr="00DA7EC2">
        <w:trPr>
          <w:tblHeader/>
        </w:trPr>
        <w:tc>
          <w:tcPr>
            <w:tcW w:w="1701" w:type="dxa"/>
            <w:tcBorders>
              <w:top w:val="single" w:sz="6" w:space="0" w:color="auto"/>
              <w:bottom w:val="single" w:sz="12" w:space="0" w:color="auto"/>
            </w:tcBorders>
            <w:shd w:val="clear" w:color="auto" w:fill="auto"/>
          </w:tcPr>
          <w:p w:rsidR="00FF4032" w:rsidRPr="00610263" w:rsidRDefault="00FF4032">
            <w:pPr>
              <w:pStyle w:val="Tabletext"/>
              <w:keepNext/>
              <w:rPr>
                <w:b/>
              </w:rPr>
            </w:pPr>
            <w:r w:rsidRPr="00610263">
              <w:rPr>
                <w:b/>
              </w:rPr>
              <w:t>Provision(s)</w:t>
            </w:r>
          </w:p>
        </w:tc>
        <w:tc>
          <w:tcPr>
            <w:tcW w:w="3828" w:type="dxa"/>
            <w:tcBorders>
              <w:top w:val="single" w:sz="6" w:space="0" w:color="auto"/>
              <w:bottom w:val="single" w:sz="12" w:space="0" w:color="auto"/>
            </w:tcBorders>
            <w:shd w:val="clear" w:color="auto" w:fill="auto"/>
          </w:tcPr>
          <w:p w:rsidR="00FF4032" w:rsidRPr="00610263" w:rsidRDefault="00FF4032">
            <w:pPr>
              <w:pStyle w:val="Tabletext"/>
              <w:keepNext/>
              <w:rPr>
                <w:b/>
              </w:rPr>
            </w:pPr>
            <w:r w:rsidRPr="00610263">
              <w:rPr>
                <w:b/>
              </w:rPr>
              <w:t>Commencement</w:t>
            </w:r>
          </w:p>
        </w:tc>
        <w:tc>
          <w:tcPr>
            <w:tcW w:w="1582" w:type="dxa"/>
            <w:tcBorders>
              <w:top w:val="single" w:sz="6" w:space="0" w:color="auto"/>
              <w:bottom w:val="single" w:sz="12" w:space="0" w:color="auto"/>
            </w:tcBorders>
            <w:shd w:val="clear" w:color="auto" w:fill="auto"/>
          </w:tcPr>
          <w:p w:rsidR="00FF4032" w:rsidRPr="00610263" w:rsidRDefault="00FF4032">
            <w:pPr>
              <w:pStyle w:val="Tabletext"/>
              <w:keepNext/>
              <w:rPr>
                <w:b/>
              </w:rPr>
            </w:pPr>
            <w:r w:rsidRPr="00610263">
              <w:rPr>
                <w:b/>
              </w:rPr>
              <w:t>Date/Details</w:t>
            </w:r>
          </w:p>
        </w:tc>
      </w:tr>
      <w:tr w:rsidR="00FF4032" w:rsidRPr="00610263" w:rsidTr="00DA7EC2">
        <w:tc>
          <w:tcPr>
            <w:tcW w:w="1701" w:type="dxa"/>
            <w:tcBorders>
              <w:top w:val="single" w:sz="12" w:space="0" w:color="auto"/>
              <w:bottom w:val="single" w:sz="4" w:space="0" w:color="auto"/>
            </w:tcBorders>
            <w:shd w:val="clear" w:color="auto" w:fill="auto"/>
          </w:tcPr>
          <w:p w:rsidR="00FF4032" w:rsidRPr="00610263" w:rsidRDefault="00FF4032">
            <w:pPr>
              <w:pStyle w:val="Tabletext"/>
            </w:pPr>
            <w:r w:rsidRPr="00610263">
              <w:t>1.  Sections</w:t>
            </w:r>
            <w:r w:rsidR="00610263" w:rsidRPr="00610263">
              <w:t> </w:t>
            </w:r>
            <w:r w:rsidRPr="00610263">
              <w:t>1 and 2 and anything in this Act not elsewhere covered by this table</w:t>
            </w:r>
          </w:p>
        </w:tc>
        <w:tc>
          <w:tcPr>
            <w:tcW w:w="3828" w:type="dxa"/>
            <w:tcBorders>
              <w:top w:val="single" w:sz="12" w:space="0" w:color="auto"/>
              <w:bottom w:val="single" w:sz="4" w:space="0" w:color="auto"/>
            </w:tcBorders>
            <w:shd w:val="clear" w:color="auto" w:fill="auto"/>
          </w:tcPr>
          <w:p w:rsidR="00FF4032" w:rsidRPr="00610263" w:rsidRDefault="00FF4032">
            <w:pPr>
              <w:pStyle w:val="Tabletext"/>
            </w:pPr>
            <w:r w:rsidRPr="00610263">
              <w:t>The day on which this Act receives the Royal Assent.</w:t>
            </w:r>
          </w:p>
        </w:tc>
        <w:tc>
          <w:tcPr>
            <w:tcW w:w="1582" w:type="dxa"/>
            <w:tcBorders>
              <w:top w:val="single" w:sz="12" w:space="0" w:color="auto"/>
              <w:bottom w:val="single" w:sz="4" w:space="0" w:color="auto"/>
            </w:tcBorders>
            <w:shd w:val="clear" w:color="auto" w:fill="auto"/>
          </w:tcPr>
          <w:p w:rsidR="00FF4032" w:rsidRPr="00610263" w:rsidRDefault="00595004">
            <w:pPr>
              <w:pStyle w:val="Tabletext"/>
            </w:pPr>
            <w:r w:rsidRPr="00610263">
              <w:t>30</w:t>
            </w:r>
            <w:r w:rsidR="00610263" w:rsidRPr="00610263">
              <w:t> </w:t>
            </w:r>
            <w:r w:rsidRPr="00610263">
              <w:t>June 2008</w:t>
            </w:r>
          </w:p>
        </w:tc>
      </w:tr>
      <w:tr w:rsidR="00FF4032" w:rsidRPr="00610263" w:rsidTr="00DA7EC2">
        <w:tc>
          <w:tcPr>
            <w:tcW w:w="1701" w:type="dxa"/>
            <w:tcBorders>
              <w:bottom w:val="single" w:sz="12" w:space="0" w:color="auto"/>
            </w:tcBorders>
            <w:shd w:val="clear" w:color="auto" w:fill="auto"/>
          </w:tcPr>
          <w:p w:rsidR="00FF4032" w:rsidRPr="00610263" w:rsidRDefault="00FF4032">
            <w:pPr>
              <w:pStyle w:val="Tabletext"/>
            </w:pPr>
            <w:r w:rsidRPr="00610263">
              <w:t>2.  Sections</w:t>
            </w:r>
            <w:r w:rsidR="00610263" w:rsidRPr="00610263">
              <w:t> </w:t>
            </w:r>
            <w:r w:rsidRPr="00610263">
              <w:t>3 to 90</w:t>
            </w:r>
          </w:p>
        </w:tc>
        <w:tc>
          <w:tcPr>
            <w:tcW w:w="3828" w:type="dxa"/>
            <w:tcBorders>
              <w:bottom w:val="single" w:sz="12" w:space="0" w:color="auto"/>
            </w:tcBorders>
            <w:shd w:val="clear" w:color="auto" w:fill="auto"/>
          </w:tcPr>
          <w:p w:rsidR="00FF4032" w:rsidRPr="00610263" w:rsidRDefault="00FF4032">
            <w:pPr>
              <w:pStyle w:val="Tabletext"/>
            </w:pPr>
            <w:r w:rsidRPr="00610263">
              <w:t>1</w:t>
            </w:r>
            <w:r w:rsidR="00610263" w:rsidRPr="00610263">
              <w:t> </w:t>
            </w:r>
            <w:r w:rsidRPr="00610263">
              <w:t>July 2008.</w:t>
            </w:r>
          </w:p>
        </w:tc>
        <w:tc>
          <w:tcPr>
            <w:tcW w:w="1582" w:type="dxa"/>
            <w:tcBorders>
              <w:bottom w:val="single" w:sz="12" w:space="0" w:color="auto"/>
            </w:tcBorders>
            <w:shd w:val="clear" w:color="auto" w:fill="auto"/>
          </w:tcPr>
          <w:p w:rsidR="00FF4032" w:rsidRPr="00610263" w:rsidRDefault="00FF4032">
            <w:pPr>
              <w:pStyle w:val="Tabletext"/>
            </w:pPr>
            <w:r w:rsidRPr="00610263">
              <w:t>1</w:t>
            </w:r>
            <w:r w:rsidR="00610263" w:rsidRPr="00610263">
              <w:t> </w:t>
            </w:r>
            <w:r w:rsidRPr="00610263">
              <w:t>July 2008</w:t>
            </w:r>
          </w:p>
        </w:tc>
      </w:tr>
    </w:tbl>
    <w:p w:rsidR="00FF4032" w:rsidRPr="00610263" w:rsidRDefault="00FF4032">
      <w:pPr>
        <w:pStyle w:val="notetext"/>
      </w:pPr>
      <w:r w:rsidRPr="00610263">
        <w:t>Note:</w:t>
      </w:r>
      <w:r w:rsidRPr="00610263">
        <w:tab/>
      </w:r>
      <w:r w:rsidRPr="00610263">
        <w:rPr>
          <w:snapToGrid w:val="0"/>
          <w:lang w:eastAsia="en-US"/>
        </w:rPr>
        <w:t>This table relates only to the provisions of this Act as originally passed by both Houses of the Parliament and assented to. It will not be expanded to deal with provisions inserted in this Act after assent.</w:t>
      </w:r>
    </w:p>
    <w:p w:rsidR="00FF4032" w:rsidRPr="00610263" w:rsidRDefault="00FF4032">
      <w:pPr>
        <w:pStyle w:val="subsection"/>
      </w:pPr>
      <w:r w:rsidRPr="00610263">
        <w:tab/>
        <w:t>(2)</w:t>
      </w:r>
      <w:r w:rsidRPr="00610263">
        <w:tab/>
        <w:t>Column 3 of the table contains additional information that is not part of this Act. Information in this column may be added to or edited in any published version of this Act.</w:t>
      </w:r>
    </w:p>
    <w:p w:rsidR="00FF4032" w:rsidRPr="00610263" w:rsidRDefault="00FF4032" w:rsidP="002D04BA">
      <w:pPr>
        <w:pStyle w:val="ActHead5"/>
      </w:pPr>
      <w:bookmarkStart w:id="4" w:name="_Toc352759755"/>
      <w:r w:rsidRPr="00610263">
        <w:rPr>
          <w:rStyle w:val="CharSectno"/>
        </w:rPr>
        <w:lastRenderedPageBreak/>
        <w:t>3</w:t>
      </w:r>
      <w:r w:rsidRPr="00610263">
        <w:t xml:space="preserve">  Objects</w:t>
      </w:r>
      <w:bookmarkEnd w:id="4"/>
    </w:p>
    <w:p w:rsidR="00FF4032" w:rsidRPr="00610263" w:rsidRDefault="00FF4032" w:rsidP="002D04BA">
      <w:pPr>
        <w:pStyle w:val="subsection"/>
        <w:keepNext/>
        <w:keepLines/>
      </w:pPr>
      <w:r w:rsidRPr="00610263">
        <w:tab/>
      </w:r>
      <w:r w:rsidRPr="00610263">
        <w:tab/>
        <w:t>The objects of this Act are as follows:</w:t>
      </w:r>
    </w:p>
    <w:p w:rsidR="00270FB4" w:rsidRPr="00610263" w:rsidRDefault="00270FB4" w:rsidP="00270FB4">
      <w:pPr>
        <w:pStyle w:val="paragraph"/>
      </w:pPr>
      <w:r w:rsidRPr="00610263">
        <w:tab/>
        <w:t>(a)</w:t>
      </w:r>
      <w:r w:rsidRPr="00610263">
        <w:tab/>
        <w:t>to promote the operation of an efficient and profitable bulk wheat export marketing industry that supports the competitiveness of all sectors through the supply chain; and</w:t>
      </w:r>
    </w:p>
    <w:p w:rsidR="00FF4032" w:rsidRPr="00610263" w:rsidRDefault="00FF4032">
      <w:pPr>
        <w:pStyle w:val="paragraph"/>
      </w:pPr>
      <w:r w:rsidRPr="00610263">
        <w:tab/>
        <w:t>(b)</w:t>
      </w:r>
      <w:r w:rsidRPr="00610263">
        <w:tab/>
        <w:t>to provide a regulatory framework in relation to participants in the bulk wheat export marketing industry.</w:t>
      </w:r>
    </w:p>
    <w:p w:rsidR="004E5922" w:rsidRPr="00610263" w:rsidRDefault="004E5922" w:rsidP="004E5922">
      <w:pPr>
        <w:pStyle w:val="ActHead5"/>
      </w:pPr>
      <w:bookmarkStart w:id="5" w:name="_Toc352759756"/>
      <w:r w:rsidRPr="00610263">
        <w:rPr>
          <w:rStyle w:val="CharSectno"/>
        </w:rPr>
        <w:t>4</w:t>
      </w:r>
      <w:r w:rsidRPr="00610263">
        <w:t xml:space="preserve">  Simplified outline</w:t>
      </w:r>
      <w:bookmarkEnd w:id="5"/>
    </w:p>
    <w:p w:rsidR="004E5922" w:rsidRPr="00610263" w:rsidRDefault="004E5922" w:rsidP="004E5922">
      <w:pPr>
        <w:pStyle w:val="subsection"/>
      </w:pPr>
      <w:r w:rsidRPr="00610263">
        <w:tab/>
      </w:r>
      <w:r w:rsidRPr="00610263">
        <w:tab/>
        <w:t>The following is a simplified outline of this Act:</w:t>
      </w:r>
    </w:p>
    <w:p w:rsidR="004E5922" w:rsidRPr="00610263" w:rsidRDefault="004E5922" w:rsidP="004E5922">
      <w:pPr>
        <w:pStyle w:val="BoxList"/>
      </w:pPr>
      <w:r w:rsidRPr="00610263">
        <w:t>•</w:t>
      </w:r>
      <w:r w:rsidRPr="00610263">
        <w:tab/>
        <w:t>This Act provides a system for regulating exports of wheat (other than wheat in bags or containers).</w:t>
      </w:r>
    </w:p>
    <w:p w:rsidR="004E5922" w:rsidRPr="00610263" w:rsidRDefault="004E5922" w:rsidP="004E5922">
      <w:pPr>
        <w:pStyle w:val="BoxList"/>
      </w:pPr>
      <w:r w:rsidRPr="00610263">
        <w:t>•</w:t>
      </w:r>
      <w:r w:rsidRPr="00610263">
        <w:tab/>
        <w:t>A provider of a port terminal service who exports wheat, or who is an associated entity of a person who exports wheat, must pass the access test in relation to the port terminal service.</w:t>
      </w:r>
    </w:p>
    <w:p w:rsidR="004E5922" w:rsidRPr="00610263" w:rsidRDefault="004E5922" w:rsidP="004E5922">
      <w:pPr>
        <w:pStyle w:val="BoxList"/>
      </w:pPr>
      <w:r w:rsidRPr="00610263">
        <w:t>•</w:t>
      </w:r>
      <w:r w:rsidRPr="00610263">
        <w:tab/>
        <w:t>An exporter of wheat:</w:t>
      </w:r>
    </w:p>
    <w:p w:rsidR="004E5922" w:rsidRPr="00610263" w:rsidRDefault="004E5922" w:rsidP="004E5922">
      <w:pPr>
        <w:pStyle w:val="BoxPara"/>
      </w:pPr>
      <w:r w:rsidRPr="00610263">
        <w:tab/>
        <w:t>(a)</w:t>
      </w:r>
      <w:r w:rsidRPr="00610263">
        <w:tab/>
        <w:t>who provides a port terminal service; or</w:t>
      </w:r>
    </w:p>
    <w:p w:rsidR="004E5922" w:rsidRPr="00610263" w:rsidRDefault="004E5922" w:rsidP="004E5922">
      <w:pPr>
        <w:pStyle w:val="BoxPara"/>
      </w:pPr>
      <w:r w:rsidRPr="00610263">
        <w:tab/>
        <w:t>(b)</w:t>
      </w:r>
      <w:r w:rsidRPr="00610263">
        <w:tab/>
        <w:t>who has an associated entity that provides the port terminal service;</w:t>
      </w:r>
    </w:p>
    <w:p w:rsidR="004E5922" w:rsidRPr="00610263" w:rsidRDefault="004E5922" w:rsidP="004E5922">
      <w:pPr>
        <w:pStyle w:val="BoxList"/>
        <w:keepNext/>
        <w:keepLines/>
      </w:pPr>
      <w:r w:rsidRPr="00610263">
        <w:tab/>
        <w:t>must not export wheat using the port terminal service if a person who was required to pass the access test in relation to the port terminal service at a time during the previous 12 months did not pass the access test at that time.</w:t>
      </w:r>
    </w:p>
    <w:p w:rsidR="004E5922" w:rsidRPr="00610263" w:rsidRDefault="004E5922" w:rsidP="004E5922">
      <w:pPr>
        <w:pStyle w:val="BoxList"/>
      </w:pPr>
      <w:r w:rsidRPr="00610263">
        <w:t>•</w:t>
      </w:r>
      <w:r w:rsidRPr="00610263">
        <w:tab/>
        <w:t>The Minister may approve a code of conduct dealing with the provision to wheat exporters of access to port terminal services by the providers of port terminal services.</w:t>
      </w:r>
    </w:p>
    <w:p w:rsidR="00FF4032" w:rsidRPr="00610263" w:rsidRDefault="00FF4032">
      <w:pPr>
        <w:pStyle w:val="ActHead5"/>
      </w:pPr>
      <w:bookmarkStart w:id="6" w:name="_Toc352759757"/>
      <w:r w:rsidRPr="00610263">
        <w:rPr>
          <w:rStyle w:val="CharSectno"/>
        </w:rPr>
        <w:lastRenderedPageBreak/>
        <w:t>5</w:t>
      </w:r>
      <w:r w:rsidRPr="00610263">
        <w:t xml:space="preserve">  Definitions</w:t>
      </w:r>
      <w:bookmarkEnd w:id="6"/>
    </w:p>
    <w:p w:rsidR="00FF4032" w:rsidRPr="00610263" w:rsidRDefault="00FF4032">
      <w:pPr>
        <w:pStyle w:val="subsection"/>
      </w:pPr>
      <w:r w:rsidRPr="00610263">
        <w:tab/>
      </w:r>
      <w:r w:rsidRPr="00610263">
        <w:tab/>
        <w:t>In this Act:</w:t>
      </w:r>
    </w:p>
    <w:p w:rsidR="00FF4032" w:rsidRPr="00610263" w:rsidRDefault="00FF4032">
      <w:pPr>
        <w:pStyle w:val="Definition"/>
      </w:pPr>
      <w:r w:rsidRPr="00610263">
        <w:rPr>
          <w:b/>
          <w:i/>
        </w:rPr>
        <w:t>ACCC</w:t>
      </w:r>
      <w:r w:rsidRPr="00610263">
        <w:t xml:space="preserve"> means the Australian Competition and Consumer Commission.</w:t>
      </w:r>
    </w:p>
    <w:p w:rsidR="00FF4032" w:rsidRPr="00610263" w:rsidRDefault="00FF4032">
      <w:pPr>
        <w:pStyle w:val="Definition"/>
      </w:pPr>
      <w:r w:rsidRPr="00610263">
        <w:rPr>
          <w:b/>
          <w:i/>
        </w:rPr>
        <w:t>access test</w:t>
      </w:r>
      <w:r w:rsidRPr="00610263">
        <w:t xml:space="preserve"> has the meaning given by </w:t>
      </w:r>
      <w:r w:rsidR="00465CE7" w:rsidRPr="00610263">
        <w:t>section</w:t>
      </w:r>
      <w:r w:rsidR="00610263" w:rsidRPr="00610263">
        <w:t> </w:t>
      </w:r>
      <w:r w:rsidR="00465CE7" w:rsidRPr="00610263">
        <w:t>9</w:t>
      </w:r>
      <w:r w:rsidRPr="00610263">
        <w:t>.</w:t>
      </w:r>
    </w:p>
    <w:p w:rsidR="00FF4032" w:rsidRPr="00610263" w:rsidRDefault="00FF4032">
      <w:pPr>
        <w:pStyle w:val="Definition"/>
      </w:pPr>
      <w:r w:rsidRPr="00610263">
        <w:rPr>
          <w:b/>
          <w:i/>
        </w:rPr>
        <w:t>access undertaking</w:t>
      </w:r>
      <w:r w:rsidRPr="00610263">
        <w:t xml:space="preserve"> has the same meaning as in Part</w:t>
      </w:r>
      <w:r w:rsidR="00610263" w:rsidRPr="00610263">
        <w:t> </w:t>
      </w:r>
      <w:r w:rsidRPr="00610263">
        <w:t xml:space="preserve">IIIA of the </w:t>
      </w:r>
      <w:r w:rsidR="007458B3" w:rsidRPr="00610263">
        <w:rPr>
          <w:i/>
        </w:rPr>
        <w:t>Competition and Consumer Act 2010</w:t>
      </w:r>
      <w:r w:rsidRPr="00610263">
        <w:t>.</w:t>
      </w:r>
    </w:p>
    <w:p w:rsidR="00FF4032" w:rsidRPr="00610263" w:rsidRDefault="00FF4032">
      <w:pPr>
        <w:pStyle w:val="Definition"/>
      </w:pPr>
      <w:r w:rsidRPr="00610263">
        <w:rPr>
          <w:b/>
          <w:i/>
        </w:rPr>
        <w:t>associated entity</w:t>
      </w:r>
      <w:r w:rsidRPr="00610263">
        <w:t xml:space="preserve"> has the same meaning as in the </w:t>
      </w:r>
      <w:r w:rsidRPr="00610263">
        <w:rPr>
          <w:i/>
        </w:rPr>
        <w:t>Corporations Act 2001</w:t>
      </w:r>
      <w:r w:rsidRPr="00610263">
        <w:t>.</w:t>
      </w:r>
    </w:p>
    <w:p w:rsidR="00FF4032" w:rsidRPr="00610263" w:rsidRDefault="00FF4032">
      <w:pPr>
        <w:pStyle w:val="Definition"/>
      </w:pPr>
      <w:r w:rsidRPr="00610263">
        <w:rPr>
          <w:b/>
          <w:i/>
        </w:rPr>
        <w:t>civil penalty order</w:t>
      </w:r>
      <w:r w:rsidRPr="00610263">
        <w:t xml:space="preserve"> means an order under subsection</w:t>
      </w:r>
      <w:r w:rsidR="00610263" w:rsidRPr="00610263">
        <w:t> </w:t>
      </w:r>
      <w:r w:rsidRPr="00610263">
        <w:t>76(1).</w:t>
      </w:r>
    </w:p>
    <w:p w:rsidR="00FF4032" w:rsidRPr="00610263" w:rsidRDefault="00FF4032">
      <w:pPr>
        <w:pStyle w:val="Definition"/>
      </w:pPr>
      <w:r w:rsidRPr="00610263">
        <w:rPr>
          <w:b/>
          <w:i/>
        </w:rPr>
        <w:t>civil penalty provision</w:t>
      </w:r>
      <w:r w:rsidRPr="00610263">
        <w:t xml:space="preserve"> means a provision declared by this Act to be a civil penalty provision.</w:t>
      </w:r>
    </w:p>
    <w:p w:rsidR="00FF4032" w:rsidRPr="00610263" w:rsidRDefault="00FF4032">
      <w:pPr>
        <w:pStyle w:val="Definition"/>
      </w:pPr>
      <w:r w:rsidRPr="00610263">
        <w:rPr>
          <w:b/>
          <w:i/>
        </w:rPr>
        <w:t>continuous disclosure rules</w:t>
      </w:r>
      <w:r w:rsidRPr="00610263">
        <w:t xml:space="preserve"> has the meaning given by </w:t>
      </w:r>
      <w:r w:rsidR="00830EF0" w:rsidRPr="00610263">
        <w:t>subsection</w:t>
      </w:r>
      <w:r w:rsidR="00610263" w:rsidRPr="00610263">
        <w:t> </w:t>
      </w:r>
      <w:r w:rsidR="00830EF0" w:rsidRPr="00610263">
        <w:t>9(4)</w:t>
      </w:r>
      <w:r w:rsidRPr="00610263">
        <w:t>.</w:t>
      </w:r>
    </w:p>
    <w:p w:rsidR="00FF4032" w:rsidRPr="00610263" w:rsidRDefault="00FF4032">
      <w:pPr>
        <w:pStyle w:val="Definition"/>
      </w:pPr>
      <w:r w:rsidRPr="00610263">
        <w:rPr>
          <w:b/>
          <w:i/>
        </w:rPr>
        <w:t>customs officer</w:t>
      </w:r>
      <w:r w:rsidRPr="00610263">
        <w:t xml:space="preserve"> means:</w:t>
      </w:r>
    </w:p>
    <w:p w:rsidR="00FF4032" w:rsidRPr="00610263" w:rsidRDefault="00FF4032">
      <w:pPr>
        <w:pStyle w:val="paragraph"/>
      </w:pPr>
      <w:r w:rsidRPr="00610263">
        <w:tab/>
        <w:t>(a)</w:t>
      </w:r>
      <w:r w:rsidRPr="00610263">
        <w:tab/>
        <w:t>the Chief Executive Officer of Customs; or</w:t>
      </w:r>
    </w:p>
    <w:p w:rsidR="00FF4032" w:rsidRPr="00610263" w:rsidRDefault="00FF4032">
      <w:pPr>
        <w:pStyle w:val="paragraph"/>
      </w:pPr>
      <w:r w:rsidRPr="00610263">
        <w:tab/>
        <w:t>(b)</w:t>
      </w:r>
      <w:r w:rsidRPr="00610263">
        <w:tab/>
        <w:t xml:space="preserve">an officer of customs within the meaning of the </w:t>
      </w:r>
      <w:r w:rsidRPr="00610263">
        <w:rPr>
          <w:i/>
        </w:rPr>
        <w:t>Customs Act 1901</w:t>
      </w:r>
      <w:r w:rsidRPr="00610263">
        <w:t>.</w:t>
      </w:r>
    </w:p>
    <w:p w:rsidR="00FF4032" w:rsidRPr="00610263" w:rsidRDefault="00FF4032">
      <w:pPr>
        <w:pStyle w:val="Definition"/>
      </w:pPr>
      <w:r w:rsidRPr="00610263">
        <w:rPr>
          <w:b/>
          <w:i/>
        </w:rPr>
        <w:t>evidential burden</w:t>
      </w:r>
      <w:r w:rsidRPr="00610263">
        <w:t>, in relation to a matter, means the burden of adducing or pointing to evidence that suggests a reasonable possibility that the matter exists or does not exist.</w:t>
      </w:r>
    </w:p>
    <w:p w:rsidR="00FF4032" w:rsidRPr="00610263" w:rsidRDefault="00FF4032">
      <w:pPr>
        <w:pStyle w:val="Definition"/>
      </w:pPr>
      <w:r w:rsidRPr="00610263">
        <w:rPr>
          <w:b/>
          <w:i/>
        </w:rPr>
        <w:t>Federal Court</w:t>
      </w:r>
      <w:r w:rsidRPr="00610263">
        <w:t xml:space="preserve"> means the Federal Court of Australia.</w:t>
      </w:r>
    </w:p>
    <w:p w:rsidR="00FF4032" w:rsidRPr="00610263" w:rsidRDefault="00FF4032">
      <w:pPr>
        <w:pStyle w:val="Definition"/>
      </w:pPr>
      <w:r w:rsidRPr="00610263">
        <w:rPr>
          <w:b/>
          <w:i/>
        </w:rPr>
        <w:t>penalty unit</w:t>
      </w:r>
      <w:r w:rsidRPr="00610263">
        <w:t xml:space="preserve"> has the meaning given by section</w:t>
      </w:r>
      <w:r w:rsidR="00610263" w:rsidRPr="00610263">
        <w:t> </w:t>
      </w:r>
      <w:r w:rsidRPr="00610263">
        <w:t xml:space="preserve">4AA of the </w:t>
      </w:r>
      <w:r w:rsidRPr="00610263">
        <w:rPr>
          <w:i/>
        </w:rPr>
        <w:t>Crimes Act 1914</w:t>
      </w:r>
      <w:r w:rsidRPr="00610263">
        <w:t>.</w:t>
      </w:r>
    </w:p>
    <w:p w:rsidR="00FF4032" w:rsidRPr="00610263" w:rsidRDefault="00FF4032">
      <w:pPr>
        <w:pStyle w:val="Definition"/>
      </w:pPr>
      <w:r w:rsidRPr="00610263">
        <w:rPr>
          <w:b/>
          <w:i/>
        </w:rPr>
        <w:t>port terminal facility</w:t>
      </w:r>
      <w:r w:rsidRPr="00610263">
        <w:t xml:space="preserve"> means a ship loader that is:</w:t>
      </w:r>
    </w:p>
    <w:p w:rsidR="00FF4032" w:rsidRPr="00610263" w:rsidRDefault="00FF4032">
      <w:pPr>
        <w:pStyle w:val="paragraph"/>
      </w:pPr>
      <w:r w:rsidRPr="00610263">
        <w:tab/>
        <w:t>(a)</w:t>
      </w:r>
      <w:r w:rsidRPr="00610263">
        <w:tab/>
        <w:t>at a port; and</w:t>
      </w:r>
    </w:p>
    <w:p w:rsidR="00FF4032" w:rsidRPr="00610263" w:rsidRDefault="00FF4032">
      <w:pPr>
        <w:pStyle w:val="paragraph"/>
      </w:pPr>
      <w:r w:rsidRPr="00610263">
        <w:tab/>
        <w:t>(b)</w:t>
      </w:r>
      <w:r w:rsidRPr="00610263">
        <w:tab/>
        <w:t>capable of handling wheat in bulk;</w:t>
      </w:r>
    </w:p>
    <w:p w:rsidR="00FF4032" w:rsidRPr="00610263" w:rsidRDefault="00FF4032" w:rsidP="002D04BA">
      <w:pPr>
        <w:pStyle w:val="subsection2"/>
        <w:keepNext/>
        <w:keepLines/>
      </w:pPr>
      <w:r w:rsidRPr="00610263">
        <w:lastRenderedPageBreak/>
        <w:t>and includes any of the following facilities:</w:t>
      </w:r>
    </w:p>
    <w:p w:rsidR="00FF4032" w:rsidRPr="00610263" w:rsidRDefault="00FF4032" w:rsidP="002D04BA">
      <w:pPr>
        <w:pStyle w:val="paragraph"/>
        <w:keepNext/>
        <w:keepLines/>
      </w:pPr>
      <w:r w:rsidRPr="00610263">
        <w:tab/>
        <w:t>(c)</w:t>
      </w:r>
      <w:r w:rsidRPr="00610263">
        <w:tab/>
        <w:t>an intake/receival facility;</w:t>
      </w:r>
    </w:p>
    <w:p w:rsidR="00FF4032" w:rsidRPr="00610263" w:rsidRDefault="00FF4032">
      <w:pPr>
        <w:pStyle w:val="paragraph"/>
      </w:pPr>
      <w:r w:rsidRPr="00610263">
        <w:tab/>
        <w:t>(d)</w:t>
      </w:r>
      <w:r w:rsidRPr="00610263">
        <w:tab/>
        <w:t>a grain storage facility;</w:t>
      </w:r>
    </w:p>
    <w:p w:rsidR="00FF4032" w:rsidRPr="00610263" w:rsidRDefault="00FF4032">
      <w:pPr>
        <w:pStyle w:val="paragraph"/>
      </w:pPr>
      <w:r w:rsidRPr="00610263">
        <w:tab/>
        <w:t>(e)</w:t>
      </w:r>
      <w:r w:rsidRPr="00610263">
        <w:tab/>
        <w:t>a weighing facility;</w:t>
      </w:r>
    </w:p>
    <w:p w:rsidR="00FF4032" w:rsidRPr="00610263" w:rsidRDefault="00FF4032">
      <w:pPr>
        <w:pStyle w:val="paragraph"/>
      </w:pPr>
      <w:r w:rsidRPr="00610263">
        <w:tab/>
        <w:t>(f)</w:t>
      </w:r>
      <w:r w:rsidRPr="00610263">
        <w:tab/>
        <w:t>a shipping belt;</w:t>
      </w:r>
    </w:p>
    <w:p w:rsidR="00FF4032" w:rsidRPr="00610263" w:rsidRDefault="00FF4032">
      <w:pPr>
        <w:pStyle w:val="subsection2"/>
      </w:pPr>
      <w:r w:rsidRPr="00610263">
        <w:t>that is:</w:t>
      </w:r>
    </w:p>
    <w:p w:rsidR="00FF4032" w:rsidRPr="00610263" w:rsidRDefault="00FF4032">
      <w:pPr>
        <w:pStyle w:val="paragraph"/>
      </w:pPr>
      <w:r w:rsidRPr="00610263">
        <w:tab/>
        <w:t>(g)</w:t>
      </w:r>
      <w:r w:rsidRPr="00610263">
        <w:tab/>
        <w:t>at the port; and</w:t>
      </w:r>
    </w:p>
    <w:p w:rsidR="00FF4032" w:rsidRPr="00610263" w:rsidRDefault="00FF4032">
      <w:pPr>
        <w:pStyle w:val="paragraph"/>
      </w:pPr>
      <w:r w:rsidRPr="00610263">
        <w:tab/>
        <w:t>(h)</w:t>
      </w:r>
      <w:r w:rsidRPr="00610263">
        <w:tab/>
        <w:t>associated with the ship loader; and</w:t>
      </w:r>
    </w:p>
    <w:p w:rsidR="00FF4032" w:rsidRPr="00610263" w:rsidRDefault="00FF4032">
      <w:pPr>
        <w:pStyle w:val="paragraph"/>
      </w:pPr>
      <w:r w:rsidRPr="00610263">
        <w:tab/>
        <w:t>(i)</w:t>
      </w:r>
      <w:r w:rsidRPr="00610263">
        <w:tab/>
        <w:t>capable of dealing with wheat in bulk.</w:t>
      </w:r>
    </w:p>
    <w:p w:rsidR="00FF4032" w:rsidRPr="00610263" w:rsidRDefault="00FF4032">
      <w:pPr>
        <w:pStyle w:val="Definition"/>
      </w:pPr>
      <w:r w:rsidRPr="00610263">
        <w:rPr>
          <w:b/>
          <w:i/>
        </w:rPr>
        <w:t>port terminal service</w:t>
      </w:r>
      <w:r w:rsidRPr="00610263">
        <w:t xml:space="preserve"> means a service (within the meaning of Part</w:t>
      </w:r>
      <w:r w:rsidR="00610263" w:rsidRPr="00610263">
        <w:t> </w:t>
      </w:r>
      <w:r w:rsidRPr="00610263">
        <w:t xml:space="preserve">IIIA of the </w:t>
      </w:r>
      <w:r w:rsidR="007458B3" w:rsidRPr="00610263">
        <w:rPr>
          <w:i/>
        </w:rPr>
        <w:t>Competition and Consumer Act 2010</w:t>
      </w:r>
      <w:r w:rsidRPr="00610263">
        <w:t>) provided by means of a port terminal facility, and includes the use of a port terminal facility.</w:t>
      </w:r>
    </w:p>
    <w:p w:rsidR="00FF4032" w:rsidRPr="00610263" w:rsidRDefault="00FF4032">
      <w:pPr>
        <w:pStyle w:val="Definition"/>
      </w:pPr>
      <w:r w:rsidRPr="00610263">
        <w:rPr>
          <w:b/>
          <w:i/>
        </w:rPr>
        <w:t>provider</w:t>
      </w:r>
      <w:r w:rsidRPr="00610263">
        <w:t>, in relation to a port terminal service, means the entity that is the owner or operator of the port terminal facility that is used (or is to be used) to provide the service.</w:t>
      </w:r>
    </w:p>
    <w:p w:rsidR="00AF1AB4" w:rsidRPr="00610263" w:rsidRDefault="00AF1AB4" w:rsidP="00AF1AB4">
      <w:pPr>
        <w:pStyle w:val="Definition"/>
      </w:pPr>
      <w:r w:rsidRPr="00610263">
        <w:rPr>
          <w:b/>
          <w:i/>
        </w:rPr>
        <w:t>Secretary</w:t>
      </w:r>
      <w:r w:rsidRPr="00610263">
        <w:t xml:space="preserve"> means the Secretary of the Department.</w:t>
      </w:r>
    </w:p>
    <w:p w:rsidR="00FF4032" w:rsidRPr="00610263" w:rsidRDefault="00FF4032">
      <w:pPr>
        <w:pStyle w:val="Definition"/>
      </w:pPr>
      <w:r w:rsidRPr="00610263">
        <w:rPr>
          <w:b/>
          <w:i/>
        </w:rPr>
        <w:t xml:space="preserve">WEA </w:t>
      </w:r>
      <w:r w:rsidRPr="00610263">
        <w:t>means Wheat Exports Australia.</w:t>
      </w:r>
    </w:p>
    <w:p w:rsidR="001D625A" w:rsidRPr="00610263" w:rsidRDefault="001D625A" w:rsidP="00FF0C37">
      <w:pPr>
        <w:pStyle w:val="ActHead2"/>
        <w:pageBreakBefore/>
      </w:pPr>
      <w:bookmarkStart w:id="7" w:name="_Toc352759758"/>
      <w:r w:rsidRPr="00610263">
        <w:rPr>
          <w:rStyle w:val="CharPartNo"/>
        </w:rPr>
        <w:lastRenderedPageBreak/>
        <w:t>Part</w:t>
      </w:r>
      <w:r w:rsidR="00610263" w:rsidRPr="00610263">
        <w:rPr>
          <w:rStyle w:val="CharPartNo"/>
        </w:rPr>
        <w:t> </w:t>
      </w:r>
      <w:r w:rsidRPr="00610263">
        <w:rPr>
          <w:rStyle w:val="CharPartNo"/>
        </w:rPr>
        <w:t>2</w:t>
      </w:r>
      <w:r w:rsidRPr="00610263">
        <w:t>—</w:t>
      </w:r>
      <w:r w:rsidRPr="00610263">
        <w:rPr>
          <w:rStyle w:val="CharPartText"/>
        </w:rPr>
        <w:t>Access test</w:t>
      </w:r>
      <w:bookmarkEnd w:id="7"/>
    </w:p>
    <w:p w:rsidR="001D625A" w:rsidRPr="00610263" w:rsidRDefault="001D625A" w:rsidP="001D625A">
      <w:pPr>
        <w:pStyle w:val="ActHead3"/>
      </w:pPr>
      <w:bookmarkStart w:id="8" w:name="_Toc352759759"/>
      <w:r w:rsidRPr="00610263">
        <w:rPr>
          <w:rStyle w:val="CharDivNo"/>
        </w:rPr>
        <w:t>Division</w:t>
      </w:r>
      <w:r w:rsidR="00610263" w:rsidRPr="00610263">
        <w:rPr>
          <w:rStyle w:val="CharDivNo"/>
        </w:rPr>
        <w:t> </w:t>
      </w:r>
      <w:r w:rsidRPr="00610263">
        <w:rPr>
          <w:rStyle w:val="CharDivNo"/>
        </w:rPr>
        <w:t>1</w:t>
      </w:r>
      <w:r w:rsidRPr="00610263">
        <w:t>—</w:t>
      </w:r>
      <w:r w:rsidRPr="00610263">
        <w:rPr>
          <w:rStyle w:val="CharDivText"/>
        </w:rPr>
        <w:t>Requirement to pass the access test</w:t>
      </w:r>
      <w:bookmarkEnd w:id="8"/>
    </w:p>
    <w:p w:rsidR="001D625A" w:rsidRPr="00610263" w:rsidRDefault="001D625A" w:rsidP="001D625A">
      <w:pPr>
        <w:pStyle w:val="ActHead5"/>
      </w:pPr>
      <w:bookmarkStart w:id="9" w:name="_Toc352759760"/>
      <w:r w:rsidRPr="00610263">
        <w:rPr>
          <w:rStyle w:val="CharSectno"/>
        </w:rPr>
        <w:t>7</w:t>
      </w:r>
      <w:r w:rsidRPr="00610263">
        <w:t xml:space="preserve">  Requirement to pass the access test—general rule</w:t>
      </w:r>
      <w:bookmarkEnd w:id="9"/>
    </w:p>
    <w:p w:rsidR="001D625A" w:rsidRPr="00610263" w:rsidRDefault="001D625A" w:rsidP="001D625A">
      <w:pPr>
        <w:pStyle w:val="SubsectionHead"/>
      </w:pPr>
      <w:r w:rsidRPr="00610263">
        <w:t>Who must pass the access test</w:t>
      </w:r>
    </w:p>
    <w:p w:rsidR="001D625A" w:rsidRPr="00610263" w:rsidRDefault="001D625A" w:rsidP="001D625A">
      <w:pPr>
        <w:pStyle w:val="subsection"/>
      </w:pPr>
      <w:r w:rsidRPr="00610263">
        <w:tab/>
        <w:t>(1)</w:t>
      </w:r>
      <w:r w:rsidRPr="00610263">
        <w:tab/>
        <w:t>A provider of a port terminal service must pass the access test in relation to the port terminal service if:</w:t>
      </w:r>
    </w:p>
    <w:p w:rsidR="001D625A" w:rsidRPr="00610263" w:rsidRDefault="001D625A" w:rsidP="001D625A">
      <w:pPr>
        <w:pStyle w:val="paragraph"/>
      </w:pPr>
      <w:r w:rsidRPr="00610263">
        <w:tab/>
        <w:t>(a)</w:t>
      </w:r>
      <w:r w:rsidRPr="00610263">
        <w:tab/>
        <w:t>the provider exports wheat using the port terminal service; or</w:t>
      </w:r>
    </w:p>
    <w:p w:rsidR="001D625A" w:rsidRPr="00610263" w:rsidRDefault="001D625A" w:rsidP="001D625A">
      <w:pPr>
        <w:pStyle w:val="paragraph"/>
      </w:pPr>
      <w:r w:rsidRPr="00610263">
        <w:tab/>
        <w:t>(b)</w:t>
      </w:r>
      <w:r w:rsidRPr="00610263">
        <w:tab/>
        <w:t>the provider is an associated entity of a person who exports wheat using the port terminal service.</w:t>
      </w:r>
    </w:p>
    <w:p w:rsidR="001D625A" w:rsidRPr="00610263" w:rsidRDefault="001D625A" w:rsidP="001D625A">
      <w:pPr>
        <w:pStyle w:val="subsection"/>
      </w:pPr>
      <w:r w:rsidRPr="00610263">
        <w:tab/>
        <w:t>(2)</w:t>
      </w:r>
      <w:r w:rsidRPr="00610263">
        <w:tab/>
      </w:r>
      <w:r w:rsidR="00610263" w:rsidRPr="00610263">
        <w:t>Subsection (</w:t>
      </w:r>
      <w:r w:rsidRPr="00610263">
        <w:t>1) does not apply to the export of wheat in:</w:t>
      </w:r>
    </w:p>
    <w:p w:rsidR="001D625A" w:rsidRPr="00610263" w:rsidRDefault="001D625A" w:rsidP="001D625A">
      <w:pPr>
        <w:pStyle w:val="paragraph"/>
      </w:pPr>
      <w:r w:rsidRPr="00610263">
        <w:tab/>
        <w:t>(a)</w:t>
      </w:r>
      <w:r w:rsidRPr="00610263">
        <w:tab/>
        <w:t>a bag; or</w:t>
      </w:r>
    </w:p>
    <w:p w:rsidR="001D625A" w:rsidRPr="00610263" w:rsidRDefault="001D625A" w:rsidP="001D625A">
      <w:pPr>
        <w:pStyle w:val="paragraph"/>
      </w:pPr>
      <w:r w:rsidRPr="00610263">
        <w:tab/>
        <w:t>(b)</w:t>
      </w:r>
      <w:r w:rsidRPr="00610263">
        <w:tab/>
        <w:t>a container;</w:t>
      </w:r>
    </w:p>
    <w:p w:rsidR="001D625A" w:rsidRPr="00610263" w:rsidRDefault="001D625A" w:rsidP="001D625A">
      <w:pPr>
        <w:pStyle w:val="subsection2"/>
      </w:pPr>
      <w:r w:rsidRPr="00610263">
        <w:t>that is capable of holding not more than 50 tonnes of wheat.</w:t>
      </w:r>
    </w:p>
    <w:p w:rsidR="001D625A" w:rsidRPr="00610263" w:rsidRDefault="001D625A" w:rsidP="001D625A">
      <w:pPr>
        <w:pStyle w:val="SubsectionHead"/>
      </w:pPr>
      <w:r w:rsidRPr="00610263">
        <w:t>When the access test must be passed</w:t>
      </w:r>
    </w:p>
    <w:p w:rsidR="001D625A" w:rsidRPr="00610263" w:rsidRDefault="001D625A" w:rsidP="001D625A">
      <w:pPr>
        <w:pStyle w:val="subsection"/>
      </w:pPr>
      <w:r w:rsidRPr="00610263">
        <w:tab/>
        <w:t>(3)</w:t>
      </w:r>
      <w:r w:rsidRPr="00610263">
        <w:tab/>
        <w:t>The provider must pass the access test in relation to the port terminal service at all times during the 12</w:t>
      </w:r>
      <w:r w:rsidR="00610263" w:rsidRPr="00610263">
        <w:noBreakHyphen/>
      </w:r>
      <w:r w:rsidRPr="00610263">
        <w:t>month period beginning on the day of the export of the wheat.</w:t>
      </w:r>
    </w:p>
    <w:p w:rsidR="001D625A" w:rsidRPr="00610263" w:rsidRDefault="001D625A" w:rsidP="001D625A">
      <w:pPr>
        <w:pStyle w:val="SubsectionHead"/>
      </w:pPr>
      <w:r w:rsidRPr="00610263">
        <w:t>Exception</w:t>
      </w:r>
    </w:p>
    <w:p w:rsidR="001D625A" w:rsidRPr="00610263" w:rsidRDefault="001D625A" w:rsidP="001D625A">
      <w:pPr>
        <w:pStyle w:val="subsection"/>
      </w:pPr>
      <w:r w:rsidRPr="00610263">
        <w:tab/>
        <w:t>(4)</w:t>
      </w:r>
      <w:r w:rsidRPr="00610263">
        <w:tab/>
        <w:t>The Secretary may, by writing, determine that this section does not apply in relation to a specified provider and to a specified period if the Secretary is satisfied that there are special circumstances that justify the Secretary doing so.</w:t>
      </w:r>
    </w:p>
    <w:p w:rsidR="001D625A" w:rsidRPr="00610263" w:rsidRDefault="001D625A" w:rsidP="001D625A">
      <w:pPr>
        <w:pStyle w:val="SubsectionHead"/>
      </w:pPr>
      <w:r w:rsidRPr="00610263">
        <w:t>Determination not a legislative instrument</w:t>
      </w:r>
    </w:p>
    <w:p w:rsidR="001D625A" w:rsidRPr="00610263" w:rsidRDefault="001D625A" w:rsidP="001D625A">
      <w:pPr>
        <w:pStyle w:val="subsection"/>
      </w:pPr>
      <w:r w:rsidRPr="00610263">
        <w:tab/>
        <w:t>(5)</w:t>
      </w:r>
      <w:r w:rsidRPr="00610263">
        <w:tab/>
        <w:t xml:space="preserve">A determination under </w:t>
      </w:r>
      <w:r w:rsidR="00610263" w:rsidRPr="00610263">
        <w:t>subsection (</w:t>
      </w:r>
      <w:r w:rsidRPr="00610263">
        <w:t>4) is not a legislative instrument.</w:t>
      </w:r>
    </w:p>
    <w:p w:rsidR="001D625A" w:rsidRPr="00610263" w:rsidRDefault="001D625A" w:rsidP="001D625A">
      <w:pPr>
        <w:pStyle w:val="ActHead5"/>
      </w:pPr>
      <w:bookmarkStart w:id="10" w:name="_Toc352759761"/>
      <w:r w:rsidRPr="00610263">
        <w:rPr>
          <w:rStyle w:val="CharSectno"/>
        </w:rPr>
        <w:lastRenderedPageBreak/>
        <w:t>7A</w:t>
      </w:r>
      <w:r w:rsidRPr="00610263">
        <w:t xml:space="preserve">  Requirement to pass the access test—transitional rule</w:t>
      </w:r>
      <w:bookmarkEnd w:id="10"/>
    </w:p>
    <w:p w:rsidR="001D625A" w:rsidRPr="00610263" w:rsidRDefault="001D625A" w:rsidP="001D625A">
      <w:pPr>
        <w:pStyle w:val="SubsectionHead"/>
      </w:pPr>
      <w:r w:rsidRPr="00610263">
        <w:t>Who must pass the access test</w:t>
      </w:r>
    </w:p>
    <w:p w:rsidR="001D625A" w:rsidRPr="00610263" w:rsidRDefault="001D625A" w:rsidP="001D625A">
      <w:pPr>
        <w:pStyle w:val="subsection"/>
      </w:pPr>
      <w:r w:rsidRPr="00610263">
        <w:tab/>
        <w:t>(1)</w:t>
      </w:r>
      <w:r w:rsidRPr="00610263">
        <w:tab/>
        <w:t>A provider of a port terminal service must pass the access test in relation to the port terminal service if the provider was, immediately before the commencement of this section:</w:t>
      </w:r>
    </w:p>
    <w:p w:rsidR="001D625A" w:rsidRPr="00610263" w:rsidRDefault="001D625A" w:rsidP="001D625A">
      <w:pPr>
        <w:pStyle w:val="paragraph"/>
      </w:pPr>
      <w:r w:rsidRPr="00610263">
        <w:tab/>
        <w:t>(a)</w:t>
      </w:r>
      <w:r w:rsidRPr="00610263">
        <w:tab/>
        <w:t>an accredited wheat exporter; or</w:t>
      </w:r>
    </w:p>
    <w:p w:rsidR="001D625A" w:rsidRPr="00610263" w:rsidRDefault="001D625A" w:rsidP="001D625A">
      <w:pPr>
        <w:pStyle w:val="paragraph"/>
      </w:pPr>
      <w:r w:rsidRPr="00610263">
        <w:tab/>
        <w:t>(b)</w:t>
      </w:r>
      <w:r w:rsidRPr="00610263">
        <w:tab/>
        <w:t>an associated entity of an accredited wheat exporter.</w:t>
      </w:r>
    </w:p>
    <w:p w:rsidR="001D625A" w:rsidRPr="00610263" w:rsidRDefault="001D625A" w:rsidP="001D625A">
      <w:pPr>
        <w:pStyle w:val="SubsectionHead"/>
      </w:pPr>
      <w:r w:rsidRPr="00610263">
        <w:t>When the access test must be passed</w:t>
      </w:r>
    </w:p>
    <w:p w:rsidR="001D625A" w:rsidRPr="00610263" w:rsidRDefault="001D625A" w:rsidP="001D625A">
      <w:pPr>
        <w:pStyle w:val="subsection"/>
      </w:pPr>
      <w:r w:rsidRPr="00610263">
        <w:tab/>
        <w:t>(2)</w:t>
      </w:r>
      <w:r w:rsidRPr="00610263">
        <w:tab/>
        <w:t>The provider must pass the access test in relation to the port terminal service at all times during the period:</w:t>
      </w:r>
    </w:p>
    <w:p w:rsidR="001D625A" w:rsidRPr="00610263" w:rsidRDefault="001D625A" w:rsidP="001D625A">
      <w:pPr>
        <w:pStyle w:val="paragraph"/>
      </w:pPr>
      <w:r w:rsidRPr="00610263">
        <w:tab/>
        <w:t>(a)</w:t>
      </w:r>
      <w:r w:rsidRPr="00610263">
        <w:tab/>
        <w:t>beginning at the commencement of this item; and</w:t>
      </w:r>
    </w:p>
    <w:p w:rsidR="001D625A" w:rsidRPr="00610263" w:rsidRDefault="001D625A" w:rsidP="001D625A">
      <w:pPr>
        <w:pStyle w:val="paragraph"/>
      </w:pPr>
      <w:r w:rsidRPr="00610263">
        <w:tab/>
        <w:t>(b)</w:t>
      </w:r>
      <w:r w:rsidRPr="00610263">
        <w:tab/>
        <w:t>ending at the earlier of the following times:</w:t>
      </w:r>
    </w:p>
    <w:p w:rsidR="001D625A" w:rsidRPr="00610263" w:rsidRDefault="001D625A" w:rsidP="001D625A">
      <w:pPr>
        <w:pStyle w:val="paragraphsub"/>
      </w:pPr>
      <w:r w:rsidRPr="00610263">
        <w:tab/>
        <w:t>(i)</w:t>
      </w:r>
      <w:r w:rsidRPr="00610263">
        <w:tab/>
        <w:t>the first time the provider is required by section</w:t>
      </w:r>
      <w:r w:rsidR="00610263" w:rsidRPr="00610263">
        <w:t> </w:t>
      </w:r>
      <w:r w:rsidRPr="00610263">
        <w:t>7 to pass the access test in relation to the port terminal service;</w:t>
      </w:r>
    </w:p>
    <w:p w:rsidR="001D625A" w:rsidRPr="00610263" w:rsidRDefault="001D625A" w:rsidP="001D625A">
      <w:pPr>
        <w:pStyle w:val="paragraphsub"/>
      </w:pPr>
      <w:r w:rsidRPr="00610263">
        <w:tab/>
        <w:t>(ii)</w:t>
      </w:r>
      <w:r w:rsidRPr="00610263">
        <w:tab/>
        <w:t>the end of the 12</w:t>
      </w:r>
      <w:r w:rsidR="00610263" w:rsidRPr="00610263">
        <w:noBreakHyphen/>
      </w:r>
      <w:r w:rsidRPr="00610263">
        <w:t>month period beginning on the day this item commences.</w:t>
      </w:r>
    </w:p>
    <w:p w:rsidR="001D625A" w:rsidRPr="00610263" w:rsidRDefault="001D625A" w:rsidP="001D625A">
      <w:pPr>
        <w:pStyle w:val="SubsectionHead"/>
      </w:pPr>
      <w:r w:rsidRPr="00610263">
        <w:t>Exception</w:t>
      </w:r>
    </w:p>
    <w:p w:rsidR="001D625A" w:rsidRPr="00610263" w:rsidRDefault="001D625A" w:rsidP="001D625A">
      <w:pPr>
        <w:pStyle w:val="subsection"/>
      </w:pPr>
      <w:r w:rsidRPr="00610263">
        <w:tab/>
        <w:t>(3)</w:t>
      </w:r>
      <w:r w:rsidRPr="00610263">
        <w:tab/>
        <w:t>The Secretary may, by writing, determine that this section does not apply in relation to a specified provider and to a specified period if the Secretary is satisfied that there are special circumstances that justify the Secretary doing so.</w:t>
      </w:r>
    </w:p>
    <w:p w:rsidR="001D625A" w:rsidRPr="00610263" w:rsidRDefault="001D625A" w:rsidP="001D625A">
      <w:pPr>
        <w:pStyle w:val="SubsectionHead"/>
      </w:pPr>
      <w:r w:rsidRPr="00610263">
        <w:t>Determination not a legislative instrument</w:t>
      </w:r>
    </w:p>
    <w:p w:rsidR="001D625A" w:rsidRPr="00610263" w:rsidRDefault="001D625A" w:rsidP="001D625A">
      <w:pPr>
        <w:pStyle w:val="subsection"/>
      </w:pPr>
      <w:r w:rsidRPr="00610263">
        <w:tab/>
        <w:t>(4)</w:t>
      </w:r>
      <w:r w:rsidRPr="00610263">
        <w:tab/>
        <w:t xml:space="preserve">A determination under </w:t>
      </w:r>
      <w:r w:rsidR="00610263" w:rsidRPr="00610263">
        <w:t>subsection (</w:t>
      </w:r>
      <w:r w:rsidRPr="00610263">
        <w:t>3) is not a legislative instrument.</w:t>
      </w:r>
    </w:p>
    <w:p w:rsidR="001D625A" w:rsidRPr="00610263" w:rsidRDefault="001D625A" w:rsidP="001D625A">
      <w:pPr>
        <w:pStyle w:val="SubsectionHead"/>
      </w:pPr>
      <w:r w:rsidRPr="00610263">
        <w:t>Definitions</w:t>
      </w:r>
    </w:p>
    <w:p w:rsidR="001D625A" w:rsidRPr="00610263" w:rsidRDefault="001D625A" w:rsidP="001D625A">
      <w:pPr>
        <w:pStyle w:val="subsection"/>
      </w:pPr>
      <w:r w:rsidRPr="00610263">
        <w:tab/>
        <w:t>(5)</w:t>
      </w:r>
      <w:r w:rsidRPr="00610263">
        <w:tab/>
        <w:t>For the purposes of this section:</w:t>
      </w:r>
    </w:p>
    <w:p w:rsidR="001D625A" w:rsidRPr="00610263" w:rsidRDefault="001D625A" w:rsidP="001D625A">
      <w:pPr>
        <w:pStyle w:val="Definition"/>
      </w:pPr>
      <w:r w:rsidRPr="00610263">
        <w:rPr>
          <w:b/>
          <w:i/>
        </w:rPr>
        <w:t>accredited wheat exporter</w:t>
      </w:r>
      <w:r w:rsidRPr="00610263">
        <w:t xml:space="preserve"> has the same meaning as in the old Act.</w:t>
      </w:r>
    </w:p>
    <w:p w:rsidR="001D625A" w:rsidRPr="00610263" w:rsidRDefault="001D625A" w:rsidP="001D625A">
      <w:pPr>
        <w:pStyle w:val="ActHead5"/>
      </w:pPr>
      <w:bookmarkStart w:id="11" w:name="_Toc352759762"/>
      <w:r w:rsidRPr="00610263">
        <w:rPr>
          <w:rStyle w:val="CharSectno"/>
        </w:rPr>
        <w:lastRenderedPageBreak/>
        <w:t>8</w:t>
      </w:r>
      <w:r w:rsidRPr="00610263">
        <w:t xml:space="preserve">  Exports of wheat</w:t>
      </w:r>
      <w:bookmarkEnd w:id="11"/>
    </w:p>
    <w:p w:rsidR="001D625A" w:rsidRPr="00610263" w:rsidRDefault="001D625A" w:rsidP="001D625A">
      <w:pPr>
        <w:pStyle w:val="SubsectionHead"/>
      </w:pPr>
      <w:r w:rsidRPr="00610263">
        <w:t>Scope</w:t>
      </w:r>
    </w:p>
    <w:p w:rsidR="001D625A" w:rsidRPr="00610263" w:rsidRDefault="001D625A" w:rsidP="001D625A">
      <w:pPr>
        <w:pStyle w:val="subsection"/>
      </w:pPr>
      <w:r w:rsidRPr="00610263">
        <w:tab/>
        <w:t>(1A)</w:t>
      </w:r>
      <w:r w:rsidRPr="00610263">
        <w:tab/>
        <w:t>This section applies to a person if:</w:t>
      </w:r>
    </w:p>
    <w:p w:rsidR="001D625A" w:rsidRPr="00610263" w:rsidRDefault="001D625A" w:rsidP="001D625A">
      <w:pPr>
        <w:pStyle w:val="paragraph"/>
      </w:pPr>
      <w:r w:rsidRPr="00610263">
        <w:tab/>
        <w:t>(a)</w:t>
      </w:r>
      <w:r w:rsidRPr="00610263">
        <w:tab/>
        <w:t>the person is the provider of a port terminal service; or</w:t>
      </w:r>
    </w:p>
    <w:p w:rsidR="001D625A" w:rsidRPr="00610263" w:rsidRDefault="001D625A" w:rsidP="001D625A">
      <w:pPr>
        <w:pStyle w:val="paragraph"/>
      </w:pPr>
      <w:r w:rsidRPr="00610263">
        <w:tab/>
        <w:t>(b)</w:t>
      </w:r>
      <w:r w:rsidRPr="00610263">
        <w:tab/>
        <w:t>an associated entity of the person is the provider of a port terminal service.</w:t>
      </w:r>
    </w:p>
    <w:p w:rsidR="001D625A" w:rsidRPr="00610263" w:rsidRDefault="001D625A" w:rsidP="001D625A">
      <w:pPr>
        <w:pStyle w:val="SubsectionHead"/>
      </w:pPr>
      <w:r w:rsidRPr="00610263">
        <w:t>Exports of wheat</w:t>
      </w:r>
    </w:p>
    <w:p w:rsidR="001D625A" w:rsidRPr="00610263" w:rsidRDefault="001D625A" w:rsidP="001D625A">
      <w:pPr>
        <w:pStyle w:val="subsection"/>
      </w:pPr>
      <w:r w:rsidRPr="00610263">
        <w:tab/>
        <w:t>(1)</w:t>
      </w:r>
      <w:r w:rsidRPr="00610263">
        <w:tab/>
        <w:t xml:space="preserve">The person (the </w:t>
      </w:r>
      <w:r w:rsidRPr="00610263">
        <w:rPr>
          <w:b/>
          <w:i/>
        </w:rPr>
        <w:t>relevant exporter</w:t>
      </w:r>
      <w:r w:rsidRPr="00610263">
        <w:t>) must not export wheat using the port terminal service if:</w:t>
      </w:r>
    </w:p>
    <w:p w:rsidR="001D625A" w:rsidRPr="00610263" w:rsidRDefault="001D625A" w:rsidP="001D625A">
      <w:pPr>
        <w:pStyle w:val="paragraph"/>
      </w:pPr>
      <w:r w:rsidRPr="00610263">
        <w:tab/>
        <w:t>(a)</w:t>
      </w:r>
      <w:r w:rsidRPr="00610263">
        <w:tab/>
        <w:t>both:</w:t>
      </w:r>
    </w:p>
    <w:p w:rsidR="001D625A" w:rsidRPr="00610263" w:rsidRDefault="001D625A" w:rsidP="001D625A">
      <w:pPr>
        <w:pStyle w:val="paragraphsub"/>
      </w:pPr>
      <w:r w:rsidRPr="00610263">
        <w:tab/>
        <w:t>(i)</w:t>
      </w:r>
      <w:r w:rsidRPr="00610263">
        <w:tab/>
        <w:t>a person (whether the relevant exporter, the associated entity or another person) was required by this Act to pass the access test in relation to the port terminal service at a time during the 12</w:t>
      </w:r>
      <w:r w:rsidR="00610263" w:rsidRPr="00610263">
        <w:noBreakHyphen/>
      </w:r>
      <w:r w:rsidRPr="00610263">
        <w:t>month period ending on the day of the export; and</w:t>
      </w:r>
    </w:p>
    <w:p w:rsidR="001D625A" w:rsidRPr="00610263" w:rsidRDefault="001D625A" w:rsidP="001D625A">
      <w:pPr>
        <w:pStyle w:val="paragraphsub"/>
      </w:pPr>
      <w:r w:rsidRPr="00610263">
        <w:tab/>
        <w:t>(ii)</w:t>
      </w:r>
      <w:r w:rsidRPr="00610263">
        <w:tab/>
        <w:t xml:space="preserve">the person mentioned in </w:t>
      </w:r>
      <w:r w:rsidR="00610263" w:rsidRPr="00610263">
        <w:t>subparagraph (</w:t>
      </w:r>
      <w:r w:rsidRPr="00610263">
        <w:t>i) did not pass the access test at that time; or</w:t>
      </w:r>
    </w:p>
    <w:p w:rsidR="001D625A" w:rsidRPr="00610263" w:rsidRDefault="001D625A" w:rsidP="001D625A">
      <w:pPr>
        <w:pStyle w:val="paragraph"/>
      </w:pPr>
      <w:r w:rsidRPr="00610263">
        <w:tab/>
        <w:t>(b)</w:t>
      </w:r>
      <w:r w:rsidRPr="00610263">
        <w:tab/>
        <w:t>the accreditation of an accredited wheat exporter was cancelled because a person (whether the relevant exporter, the associated entity or another person) failed the old access test in relation to the port terminal service at a time during the 12</w:t>
      </w:r>
      <w:r w:rsidR="00610263" w:rsidRPr="00610263">
        <w:noBreakHyphen/>
      </w:r>
      <w:r w:rsidRPr="00610263">
        <w:t>month period ending on the day of the export.</w:t>
      </w:r>
    </w:p>
    <w:p w:rsidR="001D625A" w:rsidRPr="00610263" w:rsidRDefault="001D625A" w:rsidP="001D625A">
      <w:pPr>
        <w:pStyle w:val="SubsectionHead"/>
      </w:pPr>
      <w:r w:rsidRPr="00610263">
        <w:t>Exceptions</w:t>
      </w:r>
    </w:p>
    <w:p w:rsidR="001D625A" w:rsidRPr="00610263" w:rsidRDefault="001D625A" w:rsidP="001D625A">
      <w:pPr>
        <w:pStyle w:val="subsection"/>
      </w:pPr>
      <w:r w:rsidRPr="00610263">
        <w:tab/>
        <w:t>(2)</w:t>
      </w:r>
      <w:r w:rsidRPr="00610263">
        <w:tab/>
        <w:t xml:space="preserve">The Secretary may, by writing, determine that </w:t>
      </w:r>
      <w:r w:rsidR="00610263" w:rsidRPr="00610263">
        <w:t>subsection (</w:t>
      </w:r>
      <w:r w:rsidRPr="00610263">
        <w:t>1) does not apply in relation to a specified person and to a specified export if the Secretary is satisfied that there are special circumstances that justify the Secretary doing so.</w:t>
      </w:r>
    </w:p>
    <w:p w:rsidR="001D625A" w:rsidRPr="00610263" w:rsidRDefault="001D625A" w:rsidP="001D625A">
      <w:pPr>
        <w:pStyle w:val="subsection"/>
      </w:pPr>
      <w:r w:rsidRPr="00610263">
        <w:tab/>
        <w:t>(3)</w:t>
      </w:r>
      <w:r w:rsidRPr="00610263">
        <w:tab/>
      </w:r>
      <w:r w:rsidR="00610263" w:rsidRPr="00610263">
        <w:t>Subsection (</w:t>
      </w:r>
      <w:r w:rsidRPr="00610263">
        <w:t>1) does not apply if the wheat is exported in:</w:t>
      </w:r>
    </w:p>
    <w:p w:rsidR="001D625A" w:rsidRPr="00610263" w:rsidRDefault="001D625A" w:rsidP="001D625A">
      <w:pPr>
        <w:pStyle w:val="paragraph"/>
      </w:pPr>
      <w:r w:rsidRPr="00610263">
        <w:tab/>
        <w:t>(a)</w:t>
      </w:r>
      <w:r w:rsidRPr="00610263">
        <w:tab/>
        <w:t>a bag; or</w:t>
      </w:r>
    </w:p>
    <w:p w:rsidR="001D625A" w:rsidRPr="00610263" w:rsidRDefault="001D625A" w:rsidP="001D625A">
      <w:pPr>
        <w:pStyle w:val="paragraph"/>
      </w:pPr>
      <w:r w:rsidRPr="00610263">
        <w:tab/>
        <w:t>(b)</w:t>
      </w:r>
      <w:r w:rsidRPr="00610263">
        <w:tab/>
        <w:t>a container;</w:t>
      </w:r>
    </w:p>
    <w:p w:rsidR="001D625A" w:rsidRPr="00610263" w:rsidRDefault="001D625A" w:rsidP="001D625A">
      <w:pPr>
        <w:pStyle w:val="subsection2"/>
      </w:pPr>
      <w:r w:rsidRPr="00610263">
        <w:t>that is capable of holding not more than 50 tonnes of wheat.</w:t>
      </w:r>
    </w:p>
    <w:p w:rsidR="001D625A" w:rsidRPr="00610263" w:rsidRDefault="001D625A" w:rsidP="001D625A">
      <w:pPr>
        <w:pStyle w:val="subsection"/>
      </w:pPr>
      <w:r w:rsidRPr="00610263">
        <w:lastRenderedPageBreak/>
        <w:tab/>
        <w:t>(4)</w:t>
      </w:r>
      <w:r w:rsidRPr="00610263">
        <w:tab/>
        <w:t xml:space="preserve">A person who wishes to rely on </w:t>
      </w:r>
      <w:r w:rsidR="00610263" w:rsidRPr="00610263">
        <w:t>subsection (</w:t>
      </w:r>
      <w:r w:rsidRPr="00610263">
        <w:t>3) bears an evidential burden in relation to that matter.</w:t>
      </w:r>
    </w:p>
    <w:p w:rsidR="001D625A" w:rsidRPr="00610263" w:rsidRDefault="001D625A" w:rsidP="001D625A">
      <w:pPr>
        <w:pStyle w:val="notetext"/>
      </w:pPr>
      <w:r w:rsidRPr="00610263">
        <w:t>Note:</w:t>
      </w:r>
      <w:r w:rsidRPr="00610263">
        <w:tab/>
        <w:t xml:space="preserve">For </w:t>
      </w:r>
      <w:r w:rsidRPr="00610263">
        <w:rPr>
          <w:b/>
          <w:i/>
        </w:rPr>
        <w:t>evidential burden</w:t>
      </w:r>
      <w:r w:rsidRPr="00610263">
        <w:t>, see section</w:t>
      </w:r>
      <w:r w:rsidR="00610263" w:rsidRPr="00610263">
        <w:t> </w:t>
      </w:r>
      <w:r w:rsidRPr="00610263">
        <w:t>5.</w:t>
      </w:r>
    </w:p>
    <w:p w:rsidR="001D625A" w:rsidRPr="00610263" w:rsidRDefault="001D625A" w:rsidP="001D625A">
      <w:pPr>
        <w:pStyle w:val="SubsectionHead"/>
      </w:pPr>
      <w:r w:rsidRPr="00610263">
        <w:t>Ancillary contraventions</w:t>
      </w:r>
    </w:p>
    <w:p w:rsidR="001D625A" w:rsidRPr="00610263" w:rsidRDefault="001D625A" w:rsidP="001D625A">
      <w:pPr>
        <w:pStyle w:val="subsection"/>
      </w:pPr>
      <w:r w:rsidRPr="00610263">
        <w:tab/>
        <w:t>(5)</w:t>
      </w:r>
      <w:r w:rsidRPr="00610263">
        <w:tab/>
        <w:t>A person must not:</w:t>
      </w:r>
    </w:p>
    <w:p w:rsidR="001D625A" w:rsidRPr="00610263" w:rsidRDefault="001D625A" w:rsidP="001D625A">
      <w:pPr>
        <w:pStyle w:val="paragraph"/>
      </w:pPr>
      <w:r w:rsidRPr="00610263">
        <w:tab/>
        <w:t>(a)</w:t>
      </w:r>
      <w:r w:rsidRPr="00610263">
        <w:tab/>
        <w:t xml:space="preserve">aid, abet, counsel or procure a contravention of </w:t>
      </w:r>
      <w:r w:rsidR="00610263" w:rsidRPr="00610263">
        <w:t>subsection (</w:t>
      </w:r>
      <w:r w:rsidRPr="00610263">
        <w:t>1); or</w:t>
      </w:r>
    </w:p>
    <w:p w:rsidR="001D625A" w:rsidRPr="00610263" w:rsidRDefault="001D625A" w:rsidP="001D625A">
      <w:pPr>
        <w:pStyle w:val="paragraph"/>
      </w:pPr>
      <w:r w:rsidRPr="00610263">
        <w:tab/>
        <w:t>(b)</w:t>
      </w:r>
      <w:r w:rsidRPr="00610263">
        <w:tab/>
        <w:t xml:space="preserve">induce, whether by threats or promises or otherwise, a contravention of </w:t>
      </w:r>
      <w:r w:rsidR="00610263" w:rsidRPr="00610263">
        <w:t>subsection (</w:t>
      </w:r>
      <w:r w:rsidRPr="00610263">
        <w:t>1); or</w:t>
      </w:r>
    </w:p>
    <w:p w:rsidR="001D625A" w:rsidRPr="00610263" w:rsidRDefault="001D625A" w:rsidP="001D625A">
      <w:pPr>
        <w:pStyle w:val="paragraph"/>
      </w:pPr>
      <w:r w:rsidRPr="00610263">
        <w:tab/>
        <w:t>(c)</w:t>
      </w:r>
      <w:r w:rsidRPr="00610263">
        <w:tab/>
        <w:t xml:space="preserve">be in any way, directly or indirectly, knowingly concerned in, or party to, a contravention of </w:t>
      </w:r>
      <w:r w:rsidR="00610263" w:rsidRPr="00610263">
        <w:t>subsection (</w:t>
      </w:r>
      <w:r w:rsidRPr="00610263">
        <w:t>1); or</w:t>
      </w:r>
    </w:p>
    <w:p w:rsidR="001D625A" w:rsidRPr="00610263" w:rsidRDefault="001D625A" w:rsidP="001D625A">
      <w:pPr>
        <w:pStyle w:val="paragraph"/>
      </w:pPr>
      <w:r w:rsidRPr="00610263">
        <w:tab/>
        <w:t>(d)</w:t>
      </w:r>
      <w:r w:rsidRPr="00610263">
        <w:tab/>
        <w:t xml:space="preserve">conspire with others to effect a contravention of </w:t>
      </w:r>
      <w:r w:rsidR="00610263" w:rsidRPr="00610263">
        <w:t>subsection (</w:t>
      </w:r>
      <w:r w:rsidRPr="00610263">
        <w:t>1).</w:t>
      </w:r>
    </w:p>
    <w:p w:rsidR="001D625A" w:rsidRPr="00610263" w:rsidRDefault="001D625A" w:rsidP="001D625A">
      <w:pPr>
        <w:pStyle w:val="SubsectionHead"/>
      </w:pPr>
      <w:r w:rsidRPr="00610263">
        <w:t>Civil penalty provisions</w:t>
      </w:r>
    </w:p>
    <w:p w:rsidR="001D625A" w:rsidRPr="00610263" w:rsidRDefault="001D625A" w:rsidP="001D625A">
      <w:pPr>
        <w:pStyle w:val="subsection"/>
      </w:pPr>
      <w:r w:rsidRPr="00610263">
        <w:tab/>
        <w:t>(6)</w:t>
      </w:r>
      <w:r w:rsidRPr="00610263">
        <w:tab/>
      </w:r>
      <w:r w:rsidR="00610263" w:rsidRPr="00610263">
        <w:t>Subsections (</w:t>
      </w:r>
      <w:r w:rsidRPr="00610263">
        <w:t>1) and (5) are civil penalty provisions.</w:t>
      </w:r>
    </w:p>
    <w:p w:rsidR="001D625A" w:rsidRPr="00610263" w:rsidRDefault="001D625A" w:rsidP="001D625A">
      <w:pPr>
        <w:pStyle w:val="notetext"/>
      </w:pPr>
      <w:r w:rsidRPr="00610263">
        <w:t>Note:</w:t>
      </w:r>
      <w:r w:rsidRPr="00610263">
        <w:tab/>
        <w:t>Part</w:t>
      </w:r>
      <w:r w:rsidR="00610263" w:rsidRPr="00610263">
        <w:t> </w:t>
      </w:r>
      <w:r w:rsidRPr="00610263">
        <w:t>8 provides for pecuniary penalties for breaches of civil penalty provisions.</w:t>
      </w:r>
    </w:p>
    <w:p w:rsidR="001D625A" w:rsidRPr="00610263" w:rsidRDefault="001D625A" w:rsidP="001D625A">
      <w:pPr>
        <w:pStyle w:val="SubsectionHead"/>
      </w:pPr>
      <w:r w:rsidRPr="00610263">
        <w:t>Determination not a legislative instrument</w:t>
      </w:r>
    </w:p>
    <w:p w:rsidR="001D625A" w:rsidRPr="00610263" w:rsidRDefault="001D625A" w:rsidP="001D625A">
      <w:pPr>
        <w:pStyle w:val="subsection"/>
      </w:pPr>
      <w:r w:rsidRPr="00610263">
        <w:tab/>
        <w:t>(7)</w:t>
      </w:r>
      <w:r w:rsidRPr="00610263">
        <w:tab/>
        <w:t xml:space="preserve">A determination under </w:t>
      </w:r>
      <w:r w:rsidR="00610263" w:rsidRPr="00610263">
        <w:t>subsection (</w:t>
      </w:r>
      <w:r w:rsidRPr="00610263">
        <w:t>2) is not a legislative instrument.</w:t>
      </w:r>
    </w:p>
    <w:p w:rsidR="001D625A" w:rsidRPr="00610263" w:rsidRDefault="001D625A" w:rsidP="001D625A">
      <w:pPr>
        <w:pStyle w:val="SubsectionHead"/>
      </w:pPr>
      <w:r w:rsidRPr="00610263">
        <w:t>Definitions</w:t>
      </w:r>
    </w:p>
    <w:p w:rsidR="001D625A" w:rsidRPr="00610263" w:rsidRDefault="001D625A" w:rsidP="001D625A">
      <w:pPr>
        <w:pStyle w:val="subsection"/>
      </w:pPr>
      <w:r w:rsidRPr="00610263">
        <w:tab/>
        <w:t>(8)</w:t>
      </w:r>
      <w:r w:rsidRPr="00610263">
        <w:tab/>
        <w:t>For the purposes of this section:</w:t>
      </w:r>
    </w:p>
    <w:p w:rsidR="001D625A" w:rsidRPr="00610263" w:rsidRDefault="001D625A" w:rsidP="001D625A">
      <w:pPr>
        <w:pStyle w:val="Definition"/>
      </w:pPr>
      <w:r w:rsidRPr="00610263">
        <w:rPr>
          <w:b/>
          <w:i/>
        </w:rPr>
        <w:t>accredited wheat exporter</w:t>
      </w:r>
      <w:r w:rsidRPr="00610263">
        <w:t xml:space="preserve"> has the same meaning as in the old Act.</w:t>
      </w:r>
    </w:p>
    <w:p w:rsidR="001D625A" w:rsidRPr="00610263" w:rsidRDefault="001D625A" w:rsidP="001D625A">
      <w:pPr>
        <w:pStyle w:val="Definition"/>
      </w:pPr>
      <w:r w:rsidRPr="00610263">
        <w:rPr>
          <w:b/>
          <w:i/>
        </w:rPr>
        <w:t>old access test</w:t>
      </w:r>
      <w:r w:rsidRPr="00610263">
        <w:t xml:space="preserve"> means the access test within the meaning of the old Act.</w:t>
      </w:r>
    </w:p>
    <w:p w:rsidR="001D625A" w:rsidRPr="00610263" w:rsidRDefault="001D625A" w:rsidP="001D625A">
      <w:pPr>
        <w:pStyle w:val="ActHead3"/>
      </w:pPr>
      <w:bookmarkStart w:id="12" w:name="_Toc352759763"/>
      <w:r w:rsidRPr="00610263">
        <w:rPr>
          <w:rStyle w:val="CharDivNo"/>
        </w:rPr>
        <w:lastRenderedPageBreak/>
        <w:t>Division</w:t>
      </w:r>
      <w:r w:rsidR="00610263" w:rsidRPr="00610263">
        <w:rPr>
          <w:rStyle w:val="CharDivNo"/>
        </w:rPr>
        <w:t> </w:t>
      </w:r>
      <w:r w:rsidRPr="00610263">
        <w:rPr>
          <w:rStyle w:val="CharDivNo"/>
        </w:rPr>
        <w:t>2</w:t>
      </w:r>
      <w:r w:rsidRPr="00610263">
        <w:t>—</w:t>
      </w:r>
      <w:r w:rsidRPr="00610263">
        <w:rPr>
          <w:rStyle w:val="CharDivText"/>
        </w:rPr>
        <w:t>Access test</w:t>
      </w:r>
      <w:bookmarkEnd w:id="12"/>
    </w:p>
    <w:p w:rsidR="001D625A" w:rsidRPr="00610263" w:rsidRDefault="001D625A" w:rsidP="001D625A">
      <w:pPr>
        <w:pStyle w:val="ActHead5"/>
      </w:pPr>
      <w:bookmarkStart w:id="13" w:name="_Toc352759764"/>
      <w:r w:rsidRPr="00610263">
        <w:rPr>
          <w:rStyle w:val="CharSectno"/>
        </w:rPr>
        <w:t>9</w:t>
      </w:r>
      <w:r w:rsidRPr="00610263">
        <w:t xml:space="preserve">  Access test</w:t>
      </w:r>
      <w:bookmarkEnd w:id="13"/>
    </w:p>
    <w:p w:rsidR="001D625A" w:rsidRPr="00610263" w:rsidRDefault="001D625A" w:rsidP="001D625A">
      <w:pPr>
        <w:pStyle w:val="SubsectionHead"/>
      </w:pPr>
      <w:r w:rsidRPr="00610263">
        <w:t>Access test—access undertaking</w:t>
      </w:r>
    </w:p>
    <w:p w:rsidR="001D625A" w:rsidRPr="00610263" w:rsidRDefault="001D625A" w:rsidP="001D625A">
      <w:pPr>
        <w:pStyle w:val="subsection"/>
      </w:pPr>
      <w:r w:rsidRPr="00610263">
        <w:tab/>
        <w:t>(1)</w:t>
      </w:r>
      <w:r w:rsidRPr="00610263">
        <w:tab/>
        <w:t xml:space="preserve">A person passes the </w:t>
      </w:r>
      <w:r w:rsidRPr="00610263">
        <w:rPr>
          <w:b/>
          <w:i/>
        </w:rPr>
        <w:t>access test</w:t>
      </w:r>
      <w:r w:rsidRPr="00610263">
        <w:t xml:space="preserve"> in relation to a port terminal service at a particular time if:</w:t>
      </w:r>
    </w:p>
    <w:p w:rsidR="001D625A" w:rsidRPr="00610263" w:rsidRDefault="001D625A" w:rsidP="001D625A">
      <w:pPr>
        <w:pStyle w:val="paragraph"/>
      </w:pPr>
      <w:r w:rsidRPr="00610263">
        <w:tab/>
        <w:t>(a)</w:t>
      </w:r>
      <w:r w:rsidRPr="00610263">
        <w:tab/>
        <w:t>at that time, there is in operation, under Division</w:t>
      </w:r>
      <w:r w:rsidR="00610263" w:rsidRPr="00610263">
        <w:t> </w:t>
      </w:r>
      <w:r w:rsidRPr="00610263">
        <w:t>6 of Part</w:t>
      </w:r>
      <w:r w:rsidR="00610263" w:rsidRPr="00610263">
        <w:t> </w:t>
      </w:r>
      <w:r w:rsidRPr="00610263">
        <w:t xml:space="preserve">IIIA of the </w:t>
      </w:r>
      <w:r w:rsidRPr="00610263">
        <w:rPr>
          <w:i/>
        </w:rPr>
        <w:t>Competition and Consumer Act 2010</w:t>
      </w:r>
      <w:r w:rsidRPr="00610263">
        <w:t>, an access undertaking relating to the provision to wheat exporters of access to the port terminal service for purposes relating to the export of wheat; and</w:t>
      </w:r>
    </w:p>
    <w:p w:rsidR="001D625A" w:rsidRPr="00610263" w:rsidRDefault="001D625A" w:rsidP="001D625A">
      <w:pPr>
        <w:pStyle w:val="paragraph"/>
      </w:pPr>
      <w:r w:rsidRPr="00610263">
        <w:tab/>
        <w:t>(b)</w:t>
      </w:r>
      <w:r w:rsidRPr="00610263">
        <w:tab/>
        <w:t xml:space="preserve">the access undertaking obliges the person to comply, at that time, with the continuous disclosure rules in relation to the port terminal service (see </w:t>
      </w:r>
      <w:r w:rsidR="00610263" w:rsidRPr="00610263">
        <w:t>subsection (</w:t>
      </w:r>
      <w:r w:rsidRPr="00610263">
        <w:t>4)); and</w:t>
      </w:r>
    </w:p>
    <w:p w:rsidR="001D625A" w:rsidRPr="00610263" w:rsidRDefault="001D625A" w:rsidP="001D625A">
      <w:pPr>
        <w:pStyle w:val="paragraph"/>
      </w:pPr>
      <w:r w:rsidRPr="00610263">
        <w:tab/>
        <w:t>(c)</w:t>
      </w:r>
      <w:r w:rsidRPr="00610263">
        <w:tab/>
        <w:t>at that time, the person complies with the continuous disclosure rules in relation to the port terminal service.</w:t>
      </w:r>
    </w:p>
    <w:p w:rsidR="001D625A" w:rsidRPr="00610263" w:rsidRDefault="001D625A" w:rsidP="001D625A">
      <w:pPr>
        <w:pStyle w:val="subsection"/>
      </w:pPr>
      <w:r w:rsidRPr="00610263">
        <w:tab/>
        <w:t>(2)</w:t>
      </w:r>
      <w:r w:rsidRPr="00610263">
        <w:tab/>
        <w:t xml:space="preserve">For the purposes of </w:t>
      </w:r>
      <w:r w:rsidR="00610263" w:rsidRPr="00610263">
        <w:t>paragraph (</w:t>
      </w:r>
      <w:r w:rsidRPr="00610263">
        <w:t>1)(a):</w:t>
      </w:r>
    </w:p>
    <w:p w:rsidR="001D625A" w:rsidRPr="00610263" w:rsidRDefault="001D625A" w:rsidP="001D625A">
      <w:pPr>
        <w:pStyle w:val="paragraph"/>
      </w:pPr>
      <w:r w:rsidRPr="00610263">
        <w:tab/>
        <w:t>(a)</w:t>
      </w:r>
      <w:r w:rsidRPr="00610263">
        <w:tab/>
        <w:t>assume that subsection</w:t>
      </w:r>
      <w:r w:rsidR="00610263" w:rsidRPr="00610263">
        <w:t> </w:t>
      </w:r>
      <w:r w:rsidRPr="00610263">
        <w:t xml:space="preserve">44ZZBA(1) of the </w:t>
      </w:r>
      <w:r w:rsidRPr="00610263">
        <w:rPr>
          <w:i/>
        </w:rPr>
        <w:t>Competition and Consumer Act 2010</w:t>
      </w:r>
      <w:r w:rsidRPr="00610263">
        <w:t xml:space="preserve"> had never been enacted; and</w:t>
      </w:r>
    </w:p>
    <w:p w:rsidR="001D625A" w:rsidRPr="00610263" w:rsidRDefault="001D625A" w:rsidP="001D625A">
      <w:pPr>
        <w:pStyle w:val="paragraph"/>
      </w:pPr>
      <w:r w:rsidRPr="00610263">
        <w:tab/>
        <w:t>(b)</w:t>
      </w:r>
      <w:r w:rsidRPr="00610263">
        <w:tab/>
        <w:t>assume that an access undertaking comes into operation at the time when the ACCC publishes its decision to accept the undertaking.</w:t>
      </w:r>
    </w:p>
    <w:p w:rsidR="001D625A" w:rsidRPr="00610263" w:rsidRDefault="001D625A" w:rsidP="001D625A">
      <w:pPr>
        <w:pStyle w:val="SubsectionHead"/>
      </w:pPr>
      <w:r w:rsidRPr="00610263">
        <w:t>Access test—effective access regimes</w:t>
      </w:r>
    </w:p>
    <w:p w:rsidR="001D625A" w:rsidRPr="00610263" w:rsidRDefault="001D625A" w:rsidP="001D625A">
      <w:pPr>
        <w:pStyle w:val="subsection"/>
      </w:pPr>
      <w:r w:rsidRPr="00610263">
        <w:tab/>
        <w:t>(3)</w:t>
      </w:r>
      <w:r w:rsidRPr="00610263">
        <w:tab/>
        <w:t xml:space="preserve">A person passes the </w:t>
      </w:r>
      <w:r w:rsidRPr="00610263">
        <w:rPr>
          <w:b/>
          <w:i/>
        </w:rPr>
        <w:t>access test</w:t>
      </w:r>
      <w:r w:rsidRPr="00610263">
        <w:t xml:space="preserve"> in relation to a port terminal service at a particular time if:</w:t>
      </w:r>
    </w:p>
    <w:p w:rsidR="001D625A" w:rsidRPr="00610263" w:rsidRDefault="001D625A" w:rsidP="001D625A">
      <w:pPr>
        <w:pStyle w:val="paragraph"/>
      </w:pPr>
      <w:r w:rsidRPr="00610263">
        <w:tab/>
        <w:t>(a)</w:t>
      </w:r>
      <w:r w:rsidRPr="00610263">
        <w:tab/>
        <w:t>at that time:</w:t>
      </w:r>
    </w:p>
    <w:p w:rsidR="001D625A" w:rsidRPr="00610263" w:rsidRDefault="001D625A" w:rsidP="001D625A">
      <w:pPr>
        <w:pStyle w:val="paragraphsub"/>
      </w:pPr>
      <w:r w:rsidRPr="00610263">
        <w:tab/>
        <w:t>(i)</w:t>
      </w:r>
      <w:r w:rsidRPr="00610263">
        <w:tab/>
        <w:t>there is in force a decision under Division</w:t>
      </w:r>
      <w:r w:rsidR="00610263" w:rsidRPr="00610263">
        <w:t> </w:t>
      </w:r>
      <w:r w:rsidRPr="00610263">
        <w:t>2A of Part</w:t>
      </w:r>
      <w:r w:rsidR="00610263" w:rsidRPr="00610263">
        <w:t> </w:t>
      </w:r>
      <w:r w:rsidRPr="00610263">
        <w:t xml:space="preserve">IIIA of the </w:t>
      </w:r>
      <w:r w:rsidRPr="00610263">
        <w:rPr>
          <w:i/>
        </w:rPr>
        <w:t>Competition and Consumer Act 2010</w:t>
      </w:r>
      <w:r w:rsidRPr="00610263">
        <w:t xml:space="preserve"> that a regime established by a State or Territory for access to the port terminal service is an effective access regime; and</w:t>
      </w:r>
    </w:p>
    <w:p w:rsidR="001D625A" w:rsidRPr="00610263" w:rsidRDefault="001D625A" w:rsidP="001D625A">
      <w:pPr>
        <w:pStyle w:val="paragraphsub"/>
      </w:pPr>
      <w:r w:rsidRPr="00610263">
        <w:tab/>
        <w:t>(ii)</w:t>
      </w:r>
      <w:r w:rsidRPr="00610263">
        <w:tab/>
        <w:t>under that regime, wheat exporters have access to the port terminal service for purposes relating to the export of wheat; and</w:t>
      </w:r>
    </w:p>
    <w:p w:rsidR="001D625A" w:rsidRPr="00610263" w:rsidRDefault="001D625A" w:rsidP="001D625A">
      <w:pPr>
        <w:pStyle w:val="paragraph"/>
      </w:pPr>
      <w:r w:rsidRPr="00610263">
        <w:lastRenderedPageBreak/>
        <w:tab/>
        <w:t>(b)</w:t>
      </w:r>
      <w:r w:rsidRPr="00610263">
        <w:tab/>
        <w:t xml:space="preserve">at that time, the person complies with the continuous disclosure rules in relation to the port terminal service (see </w:t>
      </w:r>
      <w:r w:rsidR="00610263" w:rsidRPr="00610263">
        <w:t>subsection (</w:t>
      </w:r>
      <w:r w:rsidRPr="00610263">
        <w:t>4)).</w:t>
      </w:r>
    </w:p>
    <w:p w:rsidR="001D625A" w:rsidRPr="00610263" w:rsidRDefault="001D625A" w:rsidP="001D625A">
      <w:pPr>
        <w:pStyle w:val="SubsectionHead"/>
      </w:pPr>
      <w:r w:rsidRPr="00610263">
        <w:t>Continuous disclosure rules</w:t>
      </w:r>
    </w:p>
    <w:p w:rsidR="001D625A" w:rsidRPr="00610263" w:rsidRDefault="001D625A" w:rsidP="001D625A">
      <w:pPr>
        <w:pStyle w:val="subsection"/>
      </w:pPr>
      <w:r w:rsidRPr="00610263">
        <w:tab/>
        <w:t>(4)</w:t>
      </w:r>
      <w:r w:rsidRPr="00610263">
        <w:tab/>
        <w:t xml:space="preserve">The </w:t>
      </w:r>
      <w:r w:rsidRPr="00610263">
        <w:rPr>
          <w:b/>
          <w:i/>
        </w:rPr>
        <w:t>continuous disclosure rules</w:t>
      </w:r>
      <w:r w:rsidRPr="00610263">
        <w:t xml:space="preserve"> in relation to a port terminal service are as follows:</w:t>
      </w:r>
    </w:p>
    <w:p w:rsidR="001D625A" w:rsidRPr="00610263" w:rsidRDefault="001D625A" w:rsidP="001D625A">
      <w:pPr>
        <w:pStyle w:val="paragraph"/>
      </w:pPr>
      <w:r w:rsidRPr="00610263">
        <w:tab/>
        <w:t>(a)</w:t>
      </w:r>
      <w:r w:rsidRPr="00610263">
        <w:tab/>
        <w:t>there is available on the person’s website a current statement setting out the person’s policies and procedures for managing demand for the port terminal service (including the person’s policies and procedures relating to the nomination and acceptance of ships to be loaded using the port terminal service);</w:t>
      </w:r>
    </w:p>
    <w:p w:rsidR="001D625A" w:rsidRPr="00610263" w:rsidRDefault="001D625A" w:rsidP="001D625A">
      <w:pPr>
        <w:pStyle w:val="paragraph"/>
      </w:pPr>
      <w:r w:rsidRPr="00610263">
        <w:tab/>
        <w:t>(b)</w:t>
      </w:r>
      <w:r w:rsidRPr="00610263">
        <w:tab/>
        <w:t xml:space="preserve">there is available on the person’s website a current statement (a </w:t>
      </w:r>
      <w:r w:rsidRPr="00610263">
        <w:rPr>
          <w:b/>
          <w:i/>
        </w:rPr>
        <w:t>loading statement</w:t>
      </w:r>
      <w:r w:rsidRPr="00610263">
        <w:t xml:space="preserve">) setting out a unique slot reference number for each ship (a </w:t>
      </w:r>
      <w:r w:rsidRPr="00610263">
        <w:rPr>
          <w:b/>
          <w:i/>
        </w:rPr>
        <w:t>loading ship</w:t>
      </w:r>
      <w:r w:rsidRPr="00610263">
        <w:t>) scheduled to load grain using the port terminal service;</w:t>
      </w:r>
    </w:p>
    <w:p w:rsidR="001D625A" w:rsidRPr="00610263" w:rsidRDefault="001D625A" w:rsidP="001D625A">
      <w:pPr>
        <w:pStyle w:val="paragraph"/>
      </w:pPr>
      <w:r w:rsidRPr="00610263">
        <w:tab/>
        <w:t>(c)</w:t>
      </w:r>
      <w:r w:rsidRPr="00610263">
        <w:tab/>
        <w:t>the loading statement also sets out, for each loading ship:</w:t>
      </w:r>
    </w:p>
    <w:p w:rsidR="001D625A" w:rsidRPr="00610263" w:rsidRDefault="001D625A" w:rsidP="001D625A">
      <w:pPr>
        <w:pStyle w:val="paragraphsub"/>
      </w:pPr>
      <w:r w:rsidRPr="00610263">
        <w:tab/>
        <w:t>(i)</w:t>
      </w:r>
      <w:r w:rsidRPr="00610263">
        <w:tab/>
        <w:t>if the person knows the name of the ship—the name; and</w:t>
      </w:r>
    </w:p>
    <w:p w:rsidR="001D625A" w:rsidRPr="00610263" w:rsidRDefault="001D625A" w:rsidP="001D625A">
      <w:pPr>
        <w:pStyle w:val="paragraphsub"/>
      </w:pPr>
      <w:r w:rsidRPr="00610263">
        <w:tab/>
        <w:t>(ii)</w:t>
      </w:r>
      <w:r w:rsidRPr="00610263">
        <w:tab/>
        <w:t>the time when the ship was nominated to load grain using the port terminal service; and</w:t>
      </w:r>
    </w:p>
    <w:p w:rsidR="001D625A" w:rsidRPr="00610263" w:rsidRDefault="001D625A" w:rsidP="001D625A">
      <w:pPr>
        <w:pStyle w:val="paragraphsub"/>
      </w:pPr>
      <w:r w:rsidRPr="00610263">
        <w:tab/>
        <w:t>(iii)</w:t>
      </w:r>
      <w:r w:rsidRPr="00610263">
        <w:tab/>
        <w:t>the time when the ship was accepted as a ship scheduled to load grain using the port terminal service; and</w:t>
      </w:r>
    </w:p>
    <w:p w:rsidR="001D625A" w:rsidRPr="00610263" w:rsidRDefault="001D625A" w:rsidP="001D625A">
      <w:pPr>
        <w:pStyle w:val="paragraphsub"/>
      </w:pPr>
      <w:r w:rsidRPr="00610263">
        <w:tab/>
        <w:t>(iv)</w:t>
      </w:r>
      <w:r w:rsidRPr="00610263">
        <w:tab/>
        <w:t>the estimated time when the ship will arrive at the port terminal service; and</w:t>
      </w:r>
    </w:p>
    <w:p w:rsidR="001D625A" w:rsidRPr="00610263" w:rsidRDefault="001D625A" w:rsidP="001D625A">
      <w:pPr>
        <w:pStyle w:val="paragraphsub"/>
      </w:pPr>
      <w:r w:rsidRPr="00610263">
        <w:tab/>
        <w:t>(v)</w:t>
      </w:r>
      <w:r w:rsidRPr="00610263">
        <w:tab/>
        <w:t>the estimated time when grain is to start being loaded by the ship using the port terminal service; and</w:t>
      </w:r>
    </w:p>
    <w:p w:rsidR="001D625A" w:rsidRPr="00610263" w:rsidRDefault="001D625A" w:rsidP="001D625A">
      <w:pPr>
        <w:pStyle w:val="paragraphsub"/>
      </w:pPr>
      <w:r w:rsidRPr="00610263">
        <w:tab/>
        <w:t>(vi)</w:t>
      </w:r>
      <w:r w:rsidRPr="00610263">
        <w:tab/>
        <w:t>the estimated time when the ship will leave the port terminal service; and</w:t>
      </w:r>
    </w:p>
    <w:p w:rsidR="001D625A" w:rsidRPr="00610263" w:rsidRDefault="001D625A" w:rsidP="001D625A">
      <w:pPr>
        <w:pStyle w:val="paragraphsub"/>
      </w:pPr>
      <w:r w:rsidRPr="00610263">
        <w:tab/>
        <w:t>(vii)</w:t>
      </w:r>
      <w:r w:rsidRPr="00610263">
        <w:tab/>
        <w:t>the name of the exporter of the grain; and</w:t>
      </w:r>
    </w:p>
    <w:p w:rsidR="001D625A" w:rsidRPr="00610263" w:rsidRDefault="001D625A" w:rsidP="001D625A">
      <w:pPr>
        <w:pStyle w:val="paragraphsub"/>
      </w:pPr>
      <w:r w:rsidRPr="00610263">
        <w:tab/>
        <w:t>(viii)</w:t>
      </w:r>
      <w:r w:rsidRPr="00610263">
        <w:tab/>
        <w:t>the quantity of grain to be loaded by the ship using the port terminal service; and</w:t>
      </w:r>
    </w:p>
    <w:p w:rsidR="001D625A" w:rsidRPr="00610263" w:rsidRDefault="001D625A" w:rsidP="001D625A">
      <w:pPr>
        <w:pStyle w:val="paragraphsub"/>
      </w:pPr>
      <w:r w:rsidRPr="00610263">
        <w:tab/>
        <w:t>(ix)</w:t>
      </w:r>
      <w:r w:rsidRPr="00610263">
        <w:tab/>
        <w:t>the type of grain to be loaded by the ship using the port terminal service; and</w:t>
      </w:r>
    </w:p>
    <w:p w:rsidR="001D625A" w:rsidRPr="00610263" w:rsidRDefault="001D625A" w:rsidP="001D625A">
      <w:pPr>
        <w:pStyle w:val="paragraphsub"/>
      </w:pPr>
      <w:r w:rsidRPr="00610263">
        <w:tab/>
        <w:t>(x)</w:t>
      </w:r>
      <w:r w:rsidRPr="00610263">
        <w:tab/>
        <w:t>if grain has started to be loaded by the ship, but the loading has not been completed—that fact; and</w:t>
      </w:r>
    </w:p>
    <w:p w:rsidR="001D625A" w:rsidRPr="00610263" w:rsidRDefault="001D625A" w:rsidP="001D625A">
      <w:pPr>
        <w:pStyle w:val="paragraphsub"/>
      </w:pPr>
      <w:r w:rsidRPr="00610263">
        <w:lastRenderedPageBreak/>
        <w:tab/>
        <w:t>(xi)</w:t>
      </w:r>
      <w:r w:rsidRPr="00610263">
        <w:tab/>
        <w:t>if the ship has completed loading grain using the port terminal service—the time when the loading was completed;</w:t>
      </w:r>
    </w:p>
    <w:p w:rsidR="001D625A" w:rsidRPr="00610263" w:rsidRDefault="001D625A" w:rsidP="001D625A">
      <w:pPr>
        <w:pStyle w:val="paragraph"/>
      </w:pPr>
      <w:r w:rsidRPr="00610263">
        <w:tab/>
        <w:t>(d)</w:t>
      </w:r>
      <w:r w:rsidRPr="00610263">
        <w:tab/>
        <w:t>the person updates the loading statement each business day;</w:t>
      </w:r>
    </w:p>
    <w:p w:rsidR="001D625A" w:rsidRPr="00610263" w:rsidRDefault="001D625A" w:rsidP="001D625A">
      <w:pPr>
        <w:pStyle w:val="paragraph"/>
      </w:pPr>
      <w:r w:rsidRPr="00610263">
        <w:tab/>
        <w:t>(e)</w:t>
      </w:r>
      <w:r w:rsidRPr="00610263">
        <w:tab/>
        <w:t>both:</w:t>
      </w:r>
    </w:p>
    <w:p w:rsidR="001D625A" w:rsidRPr="00610263" w:rsidRDefault="001D625A" w:rsidP="001D625A">
      <w:pPr>
        <w:pStyle w:val="paragraphsub"/>
      </w:pPr>
      <w:r w:rsidRPr="00610263">
        <w:tab/>
        <w:t>(i)</w:t>
      </w:r>
      <w:r w:rsidRPr="00610263">
        <w:tab/>
        <w:t>the ACCC has a copy of the information set out in the most recently updated loading statement; and</w:t>
      </w:r>
    </w:p>
    <w:p w:rsidR="001D625A" w:rsidRPr="00610263" w:rsidRDefault="001D625A" w:rsidP="001D625A">
      <w:pPr>
        <w:pStyle w:val="paragraphsub"/>
      </w:pPr>
      <w:r w:rsidRPr="00610263">
        <w:tab/>
        <w:t>(ii)</w:t>
      </w:r>
      <w:r w:rsidRPr="00610263">
        <w:tab/>
        <w:t>the information was given to the ACCC in the manner and form approved, in writing, by the ACCC.</w:t>
      </w:r>
    </w:p>
    <w:p w:rsidR="001D625A" w:rsidRPr="00610263" w:rsidRDefault="001D625A" w:rsidP="001D625A">
      <w:pPr>
        <w:pStyle w:val="SubsectionHead"/>
      </w:pPr>
      <w:r w:rsidRPr="00610263">
        <w:t>Export of wheat</w:t>
      </w:r>
    </w:p>
    <w:p w:rsidR="001D625A" w:rsidRPr="00610263" w:rsidRDefault="001D625A" w:rsidP="001D625A">
      <w:pPr>
        <w:pStyle w:val="subsection"/>
      </w:pPr>
      <w:r w:rsidRPr="00610263">
        <w:tab/>
        <w:t>(5)</w:t>
      </w:r>
      <w:r w:rsidRPr="00610263">
        <w:tab/>
        <w:t>In this section, a reference to the export of wheat does not include a reference to the export of wheat in:</w:t>
      </w:r>
    </w:p>
    <w:p w:rsidR="001D625A" w:rsidRPr="00610263" w:rsidRDefault="001D625A" w:rsidP="001D625A">
      <w:pPr>
        <w:pStyle w:val="paragraph"/>
      </w:pPr>
      <w:r w:rsidRPr="00610263">
        <w:tab/>
        <w:t>(a)</w:t>
      </w:r>
      <w:r w:rsidRPr="00610263">
        <w:tab/>
        <w:t>a bag; or</w:t>
      </w:r>
    </w:p>
    <w:p w:rsidR="001D625A" w:rsidRPr="00610263" w:rsidRDefault="001D625A" w:rsidP="001D625A">
      <w:pPr>
        <w:pStyle w:val="paragraph"/>
      </w:pPr>
      <w:r w:rsidRPr="00610263">
        <w:tab/>
        <w:t>(b)</w:t>
      </w:r>
      <w:r w:rsidRPr="00610263">
        <w:tab/>
        <w:t>a container;</w:t>
      </w:r>
    </w:p>
    <w:p w:rsidR="001D625A" w:rsidRPr="00610263" w:rsidRDefault="001D625A" w:rsidP="001D625A">
      <w:pPr>
        <w:pStyle w:val="subsection2"/>
      </w:pPr>
      <w:r w:rsidRPr="00610263">
        <w:t>that is capable of holding not more than 50 tonnes of wheat.</w:t>
      </w:r>
    </w:p>
    <w:p w:rsidR="001D625A" w:rsidRPr="00610263" w:rsidRDefault="001D625A" w:rsidP="00FF0C37">
      <w:pPr>
        <w:pStyle w:val="ActHead3"/>
        <w:keepNext w:val="0"/>
        <w:keepLines w:val="0"/>
        <w:pageBreakBefore/>
      </w:pPr>
      <w:bookmarkStart w:id="14" w:name="_Toc352759765"/>
      <w:r w:rsidRPr="00610263">
        <w:rPr>
          <w:rStyle w:val="CharDivNo"/>
        </w:rPr>
        <w:lastRenderedPageBreak/>
        <w:t>Division</w:t>
      </w:r>
      <w:r w:rsidR="00610263" w:rsidRPr="00610263">
        <w:rPr>
          <w:rStyle w:val="CharDivNo"/>
        </w:rPr>
        <w:t> </w:t>
      </w:r>
      <w:r w:rsidRPr="00610263">
        <w:rPr>
          <w:rStyle w:val="CharDivNo"/>
        </w:rPr>
        <w:t>3</w:t>
      </w:r>
      <w:r w:rsidRPr="00610263">
        <w:t>—</w:t>
      </w:r>
      <w:r w:rsidRPr="00610263">
        <w:rPr>
          <w:rStyle w:val="CharDivText"/>
        </w:rPr>
        <w:t>Application of the Customs Act 1901</w:t>
      </w:r>
      <w:bookmarkEnd w:id="14"/>
    </w:p>
    <w:p w:rsidR="001D625A" w:rsidRPr="00610263" w:rsidRDefault="001D625A" w:rsidP="001D625A">
      <w:pPr>
        <w:pStyle w:val="ActHead5"/>
      </w:pPr>
      <w:bookmarkStart w:id="15" w:name="_Toc352759766"/>
      <w:r w:rsidRPr="00610263">
        <w:rPr>
          <w:rStyle w:val="CharSectno"/>
        </w:rPr>
        <w:t>10</w:t>
      </w:r>
      <w:r w:rsidRPr="00610263">
        <w:t xml:space="preserve">  Application of the </w:t>
      </w:r>
      <w:r w:rsidRPr="00610263">
        <w:rPr>
          <w:i/>
        </w:rPr>
        <w:t>Customs Act 1901</w:t>
      </w:r>
      <w:bookmarkEnd w:id="15"/>
    </w:p>
    <w:p w:rsidR="001D625A" w:rsidRPr="00610263" w:rsidRDefault="001D625A" w:rsidP="001D625A">
      <w:pPr>
        <w:pStyle w:val="subsection"/>
      </w:pPr>
      <w:r w:rsidRPr="00610263">
        <w:tab/>
      </w:r>
      <w:r w:rsidRPr="00610263">
        <w:tab/>
        <w:t>If:</w:t>
      </w:r>
    </w:p>
    <w:p w:rsidR="001D625A" w:rsidRPr="00610263" w:rsidRDefault="001D625A" w:rsidP="001D625A">
      <w:pPr>
        <w:pStyle w:val="paragraph"/>
      </w:pPr>
      <w:r w:rsidRPr="00610263">
        <w:tab/>
        <w:t>(a)</w:t>
      </w:r>
      <w:r w:rsidRPr="00610263">
        <w:tab/>
        <w:t>an exportation of wheat contravenes section</w:t>
      </w:r>
      <w:r w:rsidR="00610263" w:rsidRPr="00610263">
        <w:t> </w:t>
      </w:r>
      <w:r w:rsidRPr="00610263">
        <w:t>8; and</w:t>
      </w:r>
    </w:p>
    <w:p w:rsidR="001D625A" w:rsidRPr="00610263" w:rsidRDefault="001D625A" w:rsidP="001D625A">
      <w:pPr>
        <w:pStyle w:val="paragraph"/>
      </w:pPr>
      <w:r w:rsidRPr="00610263">
        <w:tab/>
        <w:t>(b)</w:t>
      </w:r>
      <w:r w:rsidRPr="00610263">
        <w:tab/>
        <w:t xml:space="preserve">the Secretary notifies the Chief Executive Officer of Customs in writing that the Secretary wishes the </w:t>
      </w:r>
      <w:r w:rsidRPr="00610263">
        <w:rPr>
          <w:i/>
        </w:rPr>
        <w:t>Customs Act 1901</w:t>
      </w:r>
      <w:r w:rsidRPr="00610263">
        <w:t xml:space="preserve"> to apply to that exportation;</w:t>
      </w:r>
    </w:p>
    <w:p w:rsidR="001D625A" w:rsidRPr="00610263" w:rsidRDefault="001D625A" w:rsidP="001D625A">
      <w:pPr>
        <w:pStyle w:val="subsection2"/>
      </w:pPr>
      <w:r w:rsidRPr="00610263">
        <w:t xml:space="preserve">the </w:t>
      </w:r>
      <w:r w:rsidRPr="00610263">
        <w:rPr>
          <w:i/>
        </w:rPr>
        <w:t>Customs Act 1901</w:t>
      </w:r>
      <w:r w:rsidRPr="00610263">
        <w:t xml:space="preserve"> has effect as if the goods included in that exportation were goods described as forfeited to the Crown under section</w:t>
      </w:r>
      <w:r w:rsidR="00610263" w:rsidRPr="00610263">
        <w:t> </w:t>
      </w:r>
      <w:r w:rsidRPr="00610263">
        <w:t>229 of that Act because they were prohibited exports within the meaning of that Act.</w:t>
      </w:r>
    </w:p>
    <w:p w:rsidR="001D625A" w:rsidRPr="00610263" w:rsidRDefault="001D625A" w:rsidP="001D625A">
      <w:pPr>
        <w:pStyle w:val="ActHead5"/>
      </w:pPr>
      <w:bookmarkStart w:id="16" w:name="_Toc352759767"/>
      <w:r w:rsidRPr="00610263">
        <w:rPr>
          <w:rStyle w:val="CharSectno"/>
        </w:rPr>
        <w:t>11</w:t>
      </w:r>
      <w:r w:rsidRPr="00610263">
        <w:t xml:space="preserve">  Delegation by the Secretary</w:t>
      </w:r>
      <w:bookmarkEnd w:id="16"/>
    </w:p>
    <w:p w:rsidR="001D625A" w:rsidRPr="00610263" w:rsidRDefault="001D625A" w:rsidP="001D625A">
      <w:pPr>
        <w:pStyle w:val="subsection"/>
      </w:pPr>
      <w:r w:rsidRPr="00610263">
        <w:tab/>
        <w:t>(1)</w:t>
      </w:r>
      <w:r w:rsidRPr="00610263">
        <w:tab/>
        <w:t>The Secretary may, by writing, delegate any or all of his or her functions or powers under this Division to an SES employee, or acting SES employee, in the Department.</w:t>
      </w:r>
    </w:p>
    <w:p w:rsidR="001D625A" w:rsidRPr="00610263" w:rsidRDefault="001D625A" w:rsidP="001D625A">
      <w:pPr>
        <w:pStyle w:val="notetext"/>
      </w:pPr>
      <w:r w:rsidRPr="00610263">
        <w:t>Note:</w:t>
      </w:r>
      <w:r w:rsidRPr="00610263">
        <w:tab/>
        <w:t xml:space="preserve">The expressions </w:t>
      </w:r>
      <w:r w:rsidRPr="00610263">
        <w:rPr>
          <w:b/>
          <w:i/>
        </w:rPr>
        <w:t>SES employee</w:t>
      </w:r>
      <w:r w:rsidRPr="00610263">
        <w:t xml:space="preserve"> and </w:t>
      </w:r>
      <w:r w:rsidRPr="00610263">
        <w:rPr>
          <w:b/>
          <w:i/>
        </w:rPr>
        <w:t>acting SES employee</w:t>
      </w:r>
      <w:r w:rsidRPr="00610263">
        <w:t xml:space="preserve"> are defined in the </w:t>
      </w:r>
      <w:r w:rsidRPr="00610263">
        <w:rPr>
          <w:i/>
        </w:rPr>
        <w:t>Acts Interpretation Act 1901</w:t>
      </w:r>
      <w:r w:rsidRPr="00610263">
        <w:t>.</w:t>
      </w:r>
    </w:p>
    <w:p w:rsidR="001D625A" w:rsidRPr="00610263" w:rsidRDefault="001D625A" w:rsidP="001D625A">
      <w:pPr>
        <w:pStyle w:val="subsection"/>
      </w:pPr>
      <w:r w:rsidRPr="00610263">
        <w:tab/>
        <w:t>(2)</w:t>
      </w:r>
      <w:r w:rsidRPr="00610263">
        <w:tab/>
        <w:t>In exercising powers under a delegation, the delegate must comply with any directions of the Secretary.</w:t>
      </w:r>
    </w:p>
    <w:p w:rsidR="001D625A" w:rsidRPr="00610263" w:rsidRDefault="001D625A" w:rsidP="00FF0C37">
      <w:pPr>
        <w:pStyle w:val="ActHead3"/>
        <w:keepNext w:val="0"/>
        <w:keepLines w:val="0"/>
        <w:pageBreakBefore/>
      </w:pPr>
      <w:bookmarkStart w:id="17" w:name="_Toc352759768"/>
      <w:r w:rsidRPr="00610263">
        <w:rPr>
          <w:rStyle w:val="CharDivNo"/>
        </w:rPr>
        <w:lastRenderedPageBreak/>
        <w:t>Division</w:t>
      </w:r>
      <w:r w:rsidR="00610263" w:rsidRPr="00610263">
        <w:rPr>
          <w:rStyle w:val="CharDivNo"/>
        </w:rPr>
        <w:t> </w:t>
      </w:r>
      <w:r w:rsidRPr="00610263">
        <w:rPr>
          <w:rStyle w:val="CharDivNo"/>
        </w:rPr>
        <w:t>4</w:t>
      </w:r>
      <w:r w:rsidRPr="00610263">
        <w:t>—</w:t>
      </w:r>
      <w:r w:rsidRPr="00610263">
        <w:rPr>
          <w:rStyle w:val="CharDivText"/>
        </w:rPr>
        <w:t>Code of conduct</w:t>
      </w:r>
      <w:bookmarkEnd w:id="17"/>
    </w:p>
    <w:p w:rsidR="001D625A" w:rsidRPr="00610263" w:rsidRDefault="001D625A" w:rsidP="001D625A">
      <w:pPr>
        <w:pStyle w:val="ActHead5"/>
      </w:pPr>
      <w:bookmarkStart w:id="18" w:name="_Toc352759769"/>
      <w:r w:rsidRPr="00610263">
        <w:rPr>
          <w:rStyle w:val="CharSectno"/>
        </w:rPr>
        <w:t>12</w:t>
      </w:r>
      <w:r w:rsidRPr="00610263">
        <w:t xml:space="preserve">  Minister to approve code of conduct</w:t>
      </w:r>
      <w:bookmarkEnd w:id="18"/>
    </w:p>
    <w:p w:rsidR="001D625A" w:rsidRPr="00610263" w:rsidRDefault="001D625A" w:rsidP="001D625A">
      <w:pPr>
        <w:pStyle w:val="subsection"/>
      </w:pPr>
      <w:r w:rsidRPr="00610263">
        <w:tab/>
        <w:t>(1)</w:t>
      </w:r>
      <w:r w:rsidRPr="00610263">
        <w:tab/>
        <w:t xml:space="preserve">The Minister may, by notice published in the </w:t>
      </w:r>
      <w:r w:rsidRPr="00610263">
        <w:rPr>
          <w:i/>
        </w:rPr>
        <w:t>Gazette</w:t>
      </w:r>
      <w:r w:rsidRPr="00610263">
        <w:t>, approve a code of conduct for the purposes of this section.</w:t>
      </w:r>
    </w:p>
    <w:p w:rsidR="001D625A" w:rsidRPr="00610263" w:rsidRDefault="001D625A" w:rsidP="001D625A">
      <w:pPr>
        <w:pStyle w:val="subsection"/>
      </w:pPr>
      <w:r w:rsidRPr="00610263">
        <w:tab/>
        <w:t>(2)</w:t>
      </w:r>
      <w:r w:rsidRPr="00610263">
        <w:tab/>
        <w:t xml:space="preserve">The Minister must not approve a code of conduct under </w:t>
      </w:r>
      <w:r w:rsidR="00610263" w:rsidRPr="00610263">
        <w:t>subsection (</w:t>
      </w:r>
      <w:r w:rsidRPr="00610263">
        <w:t>1) unless the Minister is satisfied that the code of conduct:</w:t>
      </w:r>
    </w:p>
    <w:p w:rsidR="001D625A" w:rsidRPr="00610263" w:rsidRDefault="001D625A" w:rsidP="001D625A">
      <w:pPr>
        <w:pStyle w:val="paragraph"/>
      </w:pPr>
      <w:r w:rsidRPr="00610263">
        <w:tab/>
        <w:t>(a)</w:t>
      </w:r>
      <w:r w:rsidRPr="00610263">
        <w:tab/>
        <w:t>deals with the fair and transparent provision to wheat exporters of access to port terminal services by the providers of port terminal services; and</w:t>
      </w:r>
    </w:p>
    <w:p w:rsidR="001D625A" w:rsidRPr="00610263" w:rsidRDefault="001D625A" w:rsidP="001D625A">
      <w:pPr>
        <w:pStyle w:val="paragraph"/>
      </w:pPr>
      <w:r w:rsidRPr="00610263">
        <w:tab/>
        <w:t>(b)</w:t>
      </w:r>
      <w:r w:rsidRPr="00610263">
        <w:tab/>
        <w:t>requires providers of port terminal services to comply with continuous disclosure rules; and</w:t>
      </w:r>
    </w:p>
    <w:p w:rsidR="001D625A" w:rsidRPr="00610263" w:rsidRDefault="001D625A" w:rsidP="001D625A">
      <w:pPr>
        <w:pStyle w:val="paragraph"/>
      </w:pPr>
      <w:r w:rsidRPr="00610263">
        <w:tab/>
        <w:t>(c)</w:t>
      </w:r>
      <w:r w:rsidRPr="00610263">
        <w:tab/>
        <w:t>is consistent with the operation of an efficient and profitable wheat export marketing industry that supports the competitiveness of all sectors through the supply chain; and</w:t>
      </w:r>
    </w:p>
    <w:p w:rsidR="001D625A" w:rsidRPr="00610263" w:rsidRDefault="001D625A" w:rsidP="001D625A">
      <w:pPr>
        <w:pStyle w:val="paragraph"/>
      </w:pPr>
      <w:r w:rsidRPr="00610263">
        <w:tab/>
        <w:t>(d)</w:t>
      </w:r>
      <w:r w:rsidRPr="00610263">
        <w:tab/>
        <w:t>is consistent with any guidelines made by the ACCC relating to industry codes of conduct.</w:t>
      </w:r>
    </w:p>
    <w:p w:rsidR="001D625A" w:rsidRPr="00610263" w:rsidRDefault="001D625A" w:rsidP="001D625A">
      <w:pPr>
        <w:pStyle w:val="subsection"/>
      </w:pPr>
      <w:r w:rsidRPr="00610263">
        <w:tab/>
        <w:t>(3)</w:t>
      </w:r>
      <w:r w:rsidRPr="00610263">
        <w:tab/>
        <w:t xml:space="preserve">A notice under </w:t>
      </w:r>
      <w:r w:rsidR="00610263" w:rsidRPr="00610263">
        <w:t>subsection (</w:t>
      </w:r>
      <w:r w:rsidRPr="00610263">
        <w:t>1) is not a legislative instrument.</w:t>
      </w:r>
    </w:p>
    <w:p w:rsidR="00FF0C37" w:rsidRPr="00610263" w:rsidRDefault="00FF0C37" w:rsidP="00330559">
      <w:pPr>
        <w:pStyle w:val="ActHead2"/>
        <w:keepNext w:val="0"/>
        <w:keepLines w:val="0"/>
        <w:pageBreakBefore/>
      </w:pPr>
      <w:bookmarkStart w:id="19" w:name="_Toc352759770"/>
      <w:r w:rsidRPr="00610263">
        <w:rPr>
          <w:rStyle w:val="CharPartNo"/>
        </w:rPr>
        <w:lastRenderedPageBreak/>
        <w:t>Part</w:t>
      </w:r>
      <w:r w:rsidR="00610263" w:rsidRPr="00610263">
        <w:rPr>
          <w:rStyle w:val="CharPartNo"/>
        </w:rPr>
        <w:t> </w:t>
      </w:r>
      <w:r w:rsidRPr="00610263">
        <w:rPr>
          <w:rStyle w:val="CharPartNo"/>
        </w:rPr>
        <w:t>3</w:t>
      </w:r>
      <w:r w:rsidRPr="00610263">
        <w:t>—</w:t>
      </w:r>
      <w:r w:rsidRPr="00610263">
        <w:rPr>
          <w:rStyle w:val="CharPartText"/>
        </w:rPr>
        <w:t>Information</w:t>
      </w:r>
      <w:r w:rsidR="00610263" w:rsidRPr="00610263">
        <w:rPr>
          <w:rStyle w:val="CharPartText"/>
        </w:rPr>
        <w:noBreakHyphen/>
      </w:r>
      <w:r w:rsidRPr="00610263">
        <w:rPr>
          <w:rStyle w:val="CharPartText"/>
        </w:rPr>
        <w:t>gathering powers</w:t>
      </w:r>
      <w:bookmarkEnd w:id="19"/>
    </w:p>
    <w:p w:rsidR="00FF0C37" w:rsidRPr="00610263" w:rsidRDefault="00FF0C37" w:rsidP="00FF0C37">
      <w:pPr>
        <w:pStyle w:val="ActHead3"/>
      </w:pPr>
      <w:bookmarkStart w:id="20" w:name="_Toc352759771"/>
      <w:r w:rsidRPr="00610263">
        <w:rPr>
          <w:rStyle w:val="CharDivNo"/>
        </w:rPr>
        <w:t>Division</w:t>
      </w:r>
      <w:r w:rsidR="00610263" w:rsidRPr="00610263">
        <w:rPr>
          <w:rStyle w:val="CharDivNo"/>
        </w:rPr>
        <w:t> </w:t>
      </w:r>
      <w:r w:rsidRPr="00610263">
        <w:rPr>
          <w:rStyle w:val="CharDivNo"/>
        </w:rPr>
        <w:t>1</w:t>
      </w:r>
      <w:r w:rsidRPr="00610263">
        <w:t>—</w:t>
      </w:r>
      <w:r w:rsidRPr="00610263">
        <w:rPr>
          <w:rStyle w:val="CharDivText"/>
        </w:rPr>
        <w:t>Secretary may obtain information and documents</w:t>
      </w:r>
      <w:bookmarkEnd w:id="20"/>
    </w:p>
    <w:p w:rsidR="00B02928" w:rsidRPr="00610263" w:rsidRDefault="00B02928" w:rsidP="00B02928">
      <w:pPr>
        <w:pStyle w:val="ActHead5"/>
      </w:pPr>
      <w:bookmarkStart w:id="21" w:name="_Toc352759772"/>
      <w:r w:rsidRPr="00610263">
        <w:rPr>
          <w:rStyle w:val="CharSectno"/>
        </w:rPr>
        <w:t>25</w:t>
      </w:r>
      <w:r w:rsidRPr="00610263">
        <w:t xml:space="preserve">  Secretary may obtain information and documents</w:t>
      </w:r>
      <w:bookmarkEnd w:id="21"/>
    </w:p>
    <w:p w:rsidR="00F32E82" w:rsidRPr="00610263" w:rsidRDefault="00F32E82" w:rsidP="00F32E82">
      <w:pPr>
        <w:pStyle w:val="SubsectionHead"/>
      </w:pPr>
      <w:r w:rsidRPr="00610263">
        <w:t>Scope</w:t>
      </w:r>
    </w:p>
    <w:p w:rsidR="00F32E82" w:rsidRPr="00610263" w:rsidRDefault="00F32E82" w:rsidP="00F32E82">
      <w:pPr>
        <w:pStyle w:val="subsection"/>
      </w:pPr>
      <w:r w:rsidRPr="00610263">
        <w:tab/>
        <w:t>(1)</w:t>
      </w:r>
      <w:r w:rsidRPr="00610263">
        <w:tab/>
        <w:t>This section applies if the Secretary has reason to believe that a person has information or a document that is relevant to:</w:t>
      </w:r>
    </w:p>
    <w:p w:rsidR="00F32E82" w:rsidRPr="00610263" w:rsidRDefault="00F32E82" w:rsidP="00F32E82">
      <w:pPr>
        <w:pStyle w:val="paragraph"/>
      </w:pPr>
      <w:r w:rsidRPr="00610263">
        <w:tab/>
        <w:t>(a)</w:t>
      </w:r>
      <w:r w:rsidRPr="00610263">
        <w:tab/>
        <w:t>determining whether the person is required to pass the access test in relation to a particular port terminal service; or</w:t>
      </w:r>
    </w:p>
    <w:p w:rsidR="00F32E82" w:rsidRPr="00610263" w:rsidRDefault="00F32E82" w:rsidP="00F32E82">
      <w:pPr>
        <w:pStyle w:val="paragraph"/>
      </w:pPr>
      <w:r w:rsidRPr="00610263">
        <w:tab/>
        <w:t>(b)</w:t>
      </w:r>
      <w:r w:rsidRPr="00610263">
        <w:tab/>
        <w:t>determining whether the person passed the access test in relation to a particular port terminal service at a particular time; or</w:t>
      </w:r>
    </w:p>
    <w:p w:rsidR="00F32E82" w:rsidRPr="00610263" w:rsidRDefault="00F32E82" w:rsidP="00F32E82">
      <w:pPr>
        <w:pStyle w:val="paragraph"/>
      </w:pPr>
      <w:r w:rsidRPr="00610263">
        <w:tab/>
        <w:t>(c)</w:t>
      </w:r>
      <w:r w:rsidRPr="00610263">
        <w:tab/>
        <w:t>a function or power of WEA under the old Act.</w:t>
      </w:r>
    </w:p>
    <w:p w:rsidR="00FF4032" w:rsidRPr="00610263" w:rsidRDefault="00FF4032">
      <w:pPr>
        <w:pStyle w:val="SubsectionHead"/>
      </w:pPr>
      <w:r w:rsidRPr="00610263">
        <w:t>Requirement</w:t>
      </w:r>
    </w:p>
    <w:p w:rsidR="00FF4032" w:rsidRPr="00610263" w:rsidRDefault="00FF4032">
      <w:pPr>
        <w:pStyle w:val="subsection"/>
      </w:pPr>
      <w:r w:rsidRPr="00610263">
        <w:tab/>
        <w:t>(2)</w:t>
      </w:r>
      <w:r w:rsidRPr="00610263">
        <w:tab/>
      </w:r>
      <w:r w:rsidR="001A4E2F" w:rsidRPr="00610263">
        <w:t>The Secretary may, by written notice given to the person, require the person</w:t>
      </w:r>
      <w:r w:rsidRPr="00610263">
        <w:t>:</w:t>
      </w:r>
    </w:p>
    <w:p w:rsidR="00FF4032" w:rsidRPr="00610263" w:rsidRDefault="00FF4032">
      <w:pPr>
        <w:pStyle w:val="paragraph"/>
      </w:pPr>
      <w:r w:rsidRPr="00610263">
        <w:tab/>
        <w:t>(a)</w:t>
      </w:r>
      <w:r w:rsidRPr="00610263">
        <w:tab/>
        <w:t xml:space="preserve">to give to </w:t>
      </w:r>
      <w:r w:rsidR="0007274E" w:rsidRPr="00610263">
        <w:t>the Secretary</w:t>
      </w:r>
      <w:r w:rsidRPr="00610263">
        <w:t>, within the period and in the manner and form specified in the notice, any such information; or</w:t>
      </w:r>
    </w:p>
    <w:p w:rsidR="00FF4032" w:rsidRPr="00610263" w:rsidRDefault="00FF4032">
      <w:pPr>
        <w:pStyle w:val="paragraph"/>
      </w:pPr>
      <w:r w:rsidRPr="00610263">
        <w:tab/>
        <w:t>(b)</w:t>
      </w:r>
      <w:r w:rsidRPr="00610263">
        <w:tab/>
        <w:t xml:space="preserve">to produce to </w:t>
      </w:r>
      <w:r w:rsidR="0007274E" w:rsidRPr="00610263">
        <w:t>the Secretary</w:t>
      </w:r>
      <w:r w:rsidRPr="00610263">
        <w:t xml:space="preserve">, within the period and in the manner specified in the notice, any such </w:t>
      </w:r>
      <w:r w:rsidR="0007274E" w:rsidRPr="00610263">
        <w:t>documents.</w:t>
      </w:r>
    </w:p>
    <w:p w:rsidR="00FF4032" w:rsidRPr="00610263" w:rsidRDefault="00FF4032">
      <w:pPr>
        <w:pStyle w:val="subsection"/>
      </w:pPr>
      <w:r w:rsidRPr="00610263">
        <w:tab/>
        <w:t>(3)</w:t>
      </w:r>
      <w:r w:rsidRPr="00610263">
        <w:tab/>
        <w:t xml:space="preserve">A period specified under </w:t>
      </w:r>
      <w:r w:rsidR="00610263" w:rsidRPr="00610263">
        <w:t>subsection (</w:t>
      </w:r>
      <w:r w:rsidRPr="00610263">
        <w:t>2) must not be shorter than 14 days after the notice is given.</w:t>
      </w:r>
    </w:p>
    <w:p w:rsidR="00FF4032" w:rsidRPr="00610263" w:rsidRDefault="00FF4032">
      <w:pPr>
        <w:pStyle w:val="SubsectionHead"/>
      </w:pPr>
      <w:r w:rsidRPr="00610263">
        <w:t>Compliance</w:t>
      </w:r>
    </w:p>
    <w:p w:rsidR="00FF4032" w:rsidRPr="00610263" w:rsidRDefault="00FF4032">
      <w:pPr>
        <w:pStyle w:val="subsection"/>
      </w:pPr>
      <w:r w:rsidRPr="00610263">
        <w:tab/>
        <w:t>(5)</w:t>
      </w:r>
      <w:r w:rsidRPr="00610263">
        <w:tab/>
        <w:t xml:space="preserve">A </w:t>
      </w:r>
      <w:r w:rsidR="00BC3922" w:rsidRPr="00610263">
        <w:t>person</w:t>
      </w:r>
      <w:r w:rsidRPr="00610263">
        <w:t xml:space="preserve"> must comply with a requirement under </w:t>
      </w:r>
      <w:r w:rsidR="00610263" w:rsidRPr="00610263">
        <w:t>subsection (</w:t>
      </w:r>
      <w:r w:rsidRPr="00610263">
        <w:t>2).</w:t>
      </w:r>
    </w:p>
    <w:p w:rsidR="00FF4032" w:rsidRPr="00610263" w:rsidRDefault="00FF4032" w:rsidP="00E212ED">
      <w:pPr>
        <w:pStyle w:val="SubsectionHead"/>
      </w:pPr>
      <w:r w:rsidRPr="00610263">
        <w:lastRenderedPageBreak/>
        <w:t>Ancillary contraventions</w:t>
      </w:r>
    </w:p>
    <w:p w:rsidR="00FF4032" w:rsidRPr="00610263" w:rsidRDefault="00FF4032" w:rsidP="00E212ED">
      <w:pPr>
        <w:pStyle w:val="subsection"/>
        <w:keepNext/>
        <w:keepLines/>
      </w:pPr>
      <w:r w:rsidRPr="00610263">
        <w:tab/>
        <w:t>(6)</w:t>
      </w:r>
      <w:r w:rsidRPr="00610263">
        <w:tab/>
        <w:t>A person must not:</w:t>
      </w:r>
    </w:p>
    <w:p w:rsidR="00FF4032" w:rsidRPr="00610263" w:rsidRDefault="00FF4032">
      <w:pPr>
        <w:pStyle w:val="paragraph"/>
      </w:pPr>
      <w:r w:rsidRPr="00610263">
        <w:tab/>
        <w:t>(a)</w:t>
      </w:r>
      <w:r w:rsidRPr="00610263">
        <w:tab/>
        <w:t xml:space="preserve">aid, abet, counsel or procure a contravention of </w:t>
      </w:r>
      <w:r w:rsidR="00610263" w:rsidRPr="00610263">
        <w:t>subsection (</w:t>
      </w:r>
      <w:r w:rsidRPr="00610263">
        <w:t>5); or</w:t>
      </w:r>
    </w:p>
    <w:p w:rsidR="00FF4032" w:rsidRPr="00610263" w:rsidRDefault="00FF4032">
      <w:pPr>
        <w:pStyle w:val="paragraph"/>
      </w:pPr>
      <w:r w:rsidRPr="00610263">
        <w:tab/>
        <w:t>(b)</w:t>
      </w:r>
      <w:r w:rsidRPr="00610263">
        <w:tab/>
        <w:t xml:space="preserve">induce, whether by threats or promises or otherwise, a contravention of </w:t>
      </w:r>
      <w:r w:rsidR="00610263" w:rsidRPr="00610263">
        <w:t>subsection (</w:t>
      </w:r>
      <w:r w:rsidRPr="00610263">
        <w:t>5); or</w:t>
      </w:r>
    </w:p>
    <w:p w:rsidR="00FF4032" w:rsidRPr="00610263" w:rsidRDefault="00FF4032">
      <w:pPr>
        <w:pStyle w:val="paragraph"/>
      </w:pPr>
      <w:r w:rsidRPr="00610263">
        <w:tab/>
        <w:t>(c)</w:t>
      </w:r>
      <w:r w:rsidRPr="00610263">
        <w:tab/>
        <w:t xml:space="preserve">be in any way, directly or indirectly, knowingly concerned in, or party to, a contravention of </w:t>
      </w:r>
      <w:r w:rsidR="00610263" w:rsidRPr="00610263">
        <w:t>subsection (</w:t>
      </w:r>
      <w:r w:rsidRPr="00610263">
        <w:t>5); or</w:t>
      </w:r>
    </w:p>
    <w:p w:rsidR="00FF4032" w:rsidRPr="00610263" w:rsidRDefault="00FF4032">
      <w:pPr>
        <w:pStyle w:val="paragraph"/>
      </w:pPr>
      <w:r w:rsidRPr="00610263">
        <w:tab/>
        <w:t>(d)</w:t>
      </w:r>
      <w:r w:rsidRPr="00610263">
        <w:tab/>
        <w:t xml:space="preserve">conspire with others to effect a contravention of </w:t>
      </w:r>
      <w:r w:rsidR="00610263" w:rsidRPr="00610263">
        <w:t>subsection (</w:t>
      </w:r>
      <w:r w:rsidRPr="00610263">
        <w:t>5).</w:t>
      </w:r>
    </w:p>
    <w:p w:rsidR="00FF4032" w:rsidRPr="00610263" w:rsidRDefault="00FF4032">
      <w:pPr>
        <w:pStyle w:val="SubsectionHead"/>
      </w:pPr>
      <w:r w:rsidRPr="00610263">
        <w:t>Civil penalty provisions</w:t>
      </w:r>
    </w:p>
    <w:p w:rsidR="00FF4032" w:rsidRPr="00610263" w:rsidRDefault="00FF4032">
      <w:pPr>
        <w:pStyle w:val="subsection"/>
      </w:pPr>
      <w:r w:rsidRPr="00610263">
        <w:tab/>
        <w:t>(7)</w:t>
      </w:r>
      <w:r w:rsidRPr="00610263">
        <w:tab/>
      </w:r>
      <w:r w:rsidR="00610263" w:rsidRPr="00610263">
        <w:t>Subsections (</w:t>
      </w:r>
      <w:r w:rsidRPr="00610263">
        <w:t xml:space="preserve">5) and (6) are </w:t>
      </w:r>
      <w:r w:rsidRPr="00610263">
        <w:rPr>
          <w:b/>
          <w:i/>
        </w:rPr>
        <w:t>civil penalty provisions</w:t>
      </w:r>
      <w:r w:rsidRPr="00610263">
        <w:t>.</w:t>
      </w:r>
    </w:p>
    <w:p w:rsidR="00FF4032" w:rsidRPr="00610263" w:rsidRDefault="00FF4032">
      <w:pPr>
        <w:pStyle w:val="notetext"/>
      </w:pPr>
      <w:r w:rsidRPr="00610263">
        <w:t>Note:</w:t>
      </w:r>
      <w:r w:rsidRPr="00610263">
        <w:tab/>
        <w:t>Part</w:t>
      </w:r>
      <w:r w:rsidR="00610263" w:rsidRPr="00610263">
        <w:t> </w:t>
      </w:r>
      <w:r w:rsidRPr="00610263">
        <w:t>8 provides for pecuniary penalties for breaches of civil penalty provisions.</w:t>
      </w:r>
    </w:p>
    <w:p w:rsidR="00FF4032" w:rsidRPr="00610263" w:rsidRDefault="00FF4032">
      <w:pPr>
        <w:pStyle w:val="ActHead5"/>
      </w:pPr>
      <w:bookmarkStart w:id="22" w:name="_Toc352759773"/>
      <w:r w:rsidRPr="00610263">
        <w:rPr>
          <w:rStyle w:val="CharSectno"/>
        </w:rPr>
        <w:t>27</w:t>
      </w:r>
      <w:r w:rsidRPr="00610263">
        <w:t xml:space="preserve">  Copies of documents</w:t>
      </w:r>
      <w:bookmarkEnd w:id="22"/>
    </w:p>
    <w:p w:rsidR="00FF4032" w:rsidRPr="00610263" w:rsidRDefault="00EF7537" w:rsidP="00EF7537">
      <w:pPr>
        <w:pStyle w:val="subsection"/>
      </w:pPr>
      <w:r w:rsidRPr="00610263">
        <w:tab/>
      </w:r>
      <w:r w:rsidRPr="00610263">
        <w:tab/>
      </w:r>
      <w:r w:rsidR="002D57CB" w:rsidRPr="00610263">
        <w:t>The Secretary</w:t>
      </w:r>
      <w:r w:rsidR="00FF4032" w:rsidRPr="00610263">
        <w:t xml:space="preserve"> may:</w:t>
      </w:r>
    </w:p>
    <w:p w:rsidR="00FF4032" w:rsidRPr="00610263" w:rsidRDefault="00FF4032">
      <w:pPr>
        <w:pStyle w:val="paragraph"/>
      </w:pPr>
      <w:r w:rsidRPr="00610263">
        <w:tab/>
        <w:t>(a)</w:t>
      </w:r>
      <w:r w:rsidRPr="00610263">
        <w:tab/>
        <w:t>inspect a document produced under subsection</w:t>
      </w:r>
      <w:r w:rsidR="00610263" w:rsidRPr="00610263">
        <w:t> </w:t>
      </w:r>
      <w:r w:rsidRPr="00610263">
        <w:t>25(2); and</w:t>
      </w:r>
    </w:p>
    <w:p w:rsidR="00FF4032" w:rsidRPr="00610263" w:rsidRDefault="00FF4032">
      <w:pPr>
        <w:pStyle w:val="paragraph"/>
      </w:pPr>
      <w:r w:rsidRPr="00610263">
        <w:tab/>
        <w:t>(b)</w:t>
      </w:r>
      <w:r w:rsidRPr="00610263">
        <w:tab/>
        <w:t>make and retain copies of, or take and retain extracts from, such a document.</w:t>
      </w:r>
    </w:p>
    <w:p w:rsidR="00BF3BBC" w:rsidRPr="00610263" w:rsidRDefault="00BF3BBC" w:rsidP="00BF3BBC">
      <w:pPr>
        <w:pStyle w:val="ActHead5"/>
      </w:pPr>
      <w:bookmarkStart w:id="23" w:name="_Toc352759774"/>
      <w:r w:rsidRPr="00610263">
        <w:rPr>
          <w:rStyle w:val="CharSectno"/>
        </w:rPr>
        <w:t>28</w:t>
      </w:r>
      <w:r w:rsidRPr="00610263">
        <w:t xml:space="preserve">  Secretary may retain documents</w:t>
      </w:r>
      <w:bookmarkEnd w:id="23"/>
    </w:p>
    <w:p w:rsidR="00FF4032" w:rsidRPr="00610263" w:rsidRDefault="00FF4032">
      <w:pPr>
        <w:pStyle w:val="subsection"/>
      </w:pPr>
      <w:r w:rsidRPr="00610263">
        <w:tab/>
        <w:t>(1)</w:t>
      </w:r>
      <w:r w:rsidRPr="00610263">
        <w:tab/>
      </w:r>
      <w:r w:rsidR="008F4CF9" w:rsidRPr="00610263">
        <w:t>The Secretary</w:t>
      </w:r>
      <w:r w:rsidRPr="00610263">
        <w:t xml:space="preserve"> may take, and retain for as long as is necessary, possession of a document produced under subsection</w:t>
      </w:r>
      <w:r w:rsidR="00610263" w:rsidRPr="00610263">
        <w:t> </w:t>
      </w:r>
      <w:r w:rsidRPr="00610263">
        <w:t>25(2).</w:t>
      </w:r>
    </w:p>
    <w:p w:rsidR="00FF4032" w:rsidRPr="00610263" w:rsidRDefault="00FF4032">
      <w:pPr>
        <w:pStyle w:val="subsection"/>
      </w:pPr>
      <w:r w:rsidRPr="00610263">
        <w:tab/>
        <w:t>(2)</w:t>
      </w:r>
      <w:r w:rsidRPr="00610263">
        <w:tab/>
        <w:t xml:space="preserve">The person otherwise entitled to possession of the document is entitled to be supplied, as soon as practicable, with a copy certified by </w:t>
      </w:r>
      <w:r w:rsidR="0099663F" w:rsidRPr="00610263">
        <w:t>the Secretary</w:t>
      </w:r>
      <w:r w:rsidRPr="00610263">
        <w:t xml:space="preserve"> to be a true copy.</w:t>
      </w:r>
    </w:p>
    <w:p w:rsidR="00FF4032" w:rsidRPr="00610263" w:rsidRDefault="00FF4032">
      <w:pPr>
        <w:pStyle w:val="subsection"/>
      </w:pPr>
      <w:r w:rsidRPr="00610263">
        <w:tab/>
        <w:t>(3)</w:t>
      </w:r>
      <w:r w:rsidRPr="00610263">
        <w:tab/>
        <w:t>The certified copy must be received in all courts and tribunals as evidence as if it were the original.</w:t>
      </w:r>
    </w:p>
    <w:p w:rsidR="00FF4032" w:rsidRPr="00610263" w:rsidRDefault="00FF4032">
      <w:pPr>
        <w:pStyle w:val="subsection"/>
      </w:pPr>
      <w:r w:rsidRPr="00610263">
        <w:tab/>
        <w:t>(4)</w:t>
      </w:r>
      <w:r w:rsidRPr="00610263">
        <w:tab/>
        <w:t xml:space="preserve">Until a certified copy is supplied, </w:t>
      </w:r>
      <w:r w:rsidR="0099663F" w:rsidRPr="00610263">
        <w:t>the Secretary</w:t>
      </w:r>
      <w:r w:rsidRPr="00610263">
        <w:t xml:space="preserve"> must, at such times and places as </w:t>
      </w:r>
      <w:r w:rsidR="0099663F" w:rsidRPr="00610263">
        <w:t>the Secretary</w:t>
      </w:r>
      <w:r w:rsidRPr="00610263">
        <w:t xml:space="preserve"> thinks appropriate, permit the person otherwise entitled to possession of the document, or a person </w:t>
      </w:r>
      <w:r w:rsidRPr="00610263">
        <w:lastRenderedPageBreak/>
        <w:t>authorised by that person, to inspect and make copies of, or take extracts from, the document.</w:t>
      </w:r>
    </w:p>
    <w:p w:rsidR="00330559" w:rsidRPr="00610263" w:rsidRDefault="00330559" w:rsidP="00330559">
      <w:pPr>
        <w:pStyle w:val="ActHead3"/>
        <w:keepNext w:val="0"/>
        <w:keepLines w:val="0"/>
        <w:pageBreakBefore/>
      </w:pPr>
      <w:bookmarkStart w:id="24" w:name="_Toc352759775"/>
      <w:r w:rsidRPr="00610263">
        <w:rPr>
          <w:rStyle w:val="CharDivNo"/>
        </w:rPr>
        <w:lastRenderedPageBreak/>
        <w:t>Division</w:t>
      </w:r>
      <w:r w:rsidR="00610263" w:rsidRPr="00610263">
        <w:rPr>
          <w:rStyle w:val="CharDivNo"/>
        </w:rPr>
        <w:t> </w:t>
      </w:r>
      <w:r w:rsidRPr="00610263">
        <w:rPr>
          <w:rStyle w:val="CharDivNo"/>
        </w:rPr>
        <w:t>2</w:t>
      </w:r>
      <w:r w:rsidRPr="00610263">
        <w:t>—</w:t>
      </w:r>
      <w:r w:rsidRPr="00610263">
        <w:rPr>
          <w:rStyle w:val="CharDivText"/>
        </w:rPr>
        <w:t>ACCC may obtain information and documents etc.</w:t>
      </w:r>
      <w:bookmarkEnd w:id="24"/>
    </w:p>
    <w:p w:rsidR="00330559" w:rsidRPr="00610263" w:rsidRDefault="00330559" w:rsidP="00330559">
      <w:pPr>
        <w:pStyle w:val="ActHead5"/>
      </w:pPr>
      <w:bookmarkStart w:id="25" w:name="_Toc352759776"/>
      <w:r w:rsidRPr="00610263">
        <w:rPr>
          <w:rStyle w:val="CharSectno"/>
        </w:rPr>
        <w:t>29</w:t>
      </w:r>
      <w:r w:rsidRPr="00610263">
        <w:t xml:space="preserve">  ACCC may obtain information and documents etc.</w:t>
      </w:r>
      <w:bookmarkEnd w:id="25"/>
    </w:p>
    <w:p w:rsidR="00330559" w:rsidRPr="00610263" w:rsidRDefault="00330559" w:rsidP="00330559">
      <w:pPr>
        <w:pStyle w:val="subsection"/>
      </w:pPr>
      <w:r w:rsidRPr="00610263">
        <w:tab/>
      </w:r>
      <w:r w:rsidRPr="00610263">
        <w:tab/>
        <w:t>For the purposes of this Act, section</w:t>
      </w:r>
      <w:r w:rsidR="00610263" w:rsidRPr="00610263">
        <w:t> </w:t>
      </w:r>
      <w:r w:rsidRPr="00610263">
        <w:t xml:space="preserve">155 of the </w:t>
      </w:r>
      <w:r w:rsidRPr="00610263">
        <w:rPr>
          <w:i/>
        </w:rPr>
        <w:t>Competition and Consumer Act 2010</w:t>
      </w:r>
      <w:r w:rsidRPr="00610263">
        <w:t xml:space="preserve"> applies as if compliance with paragraphs 9(1)(c) and 9(3)(b) of this Act were a matter referred to in subsection</w:t>
      </w:r>
      <w:r w:rsidR="00610263" w:rsidRPr="00610263">
        <w:t> </w:t>
      </w:r>
      <w:r w:rsidRPr="00610263">
        <w:t xml:space="preserve">155(1) of the </w:t>
      </w:r>
      <w:r w:rsidRPr="00610263">
        <w:rPr>
          <w:i/>
        </w:rPr>
        <w:t>Competition and Consumer Act 2010</w:t>
      </w:r>
      <w:r w:rsidRPr="00610263">
        <w:t>.</w:t>
      </w:r>
    </w:p>
    <w:p w:rsidR="00135DB7" w:rsidRPr="00610263" w:rsidRDefault="00135DB7" w:rsidP="00313579">
      <w:pPr>
        <w:pStyle w:val="ActHead2"/>
        <w:pageBreakBefore/>
      </w:pPr>
      <w:bookmarkStart w:id="26" w:name="_Toc352759777"/>
      <w:r w:rsidRPr="00610263">
        <w:rPr>
          <w:rStyle w:val="CharPartNo"/>
        </w:rPr>
        <w:lastRenderedPageBreak/>
        <w:t>Part</w:t>
      </w:r>
      <w:r w:rsidR="00610263" w:rsidRPr="00610263">
        <w:rPr>
          <w:rStyle w:val="CharPartNo"/>
        </w:rPr>
        <w:t> </w:t>
      </w:r>
      <w:r w:rsidRPr="00610263">
        <w:rPr>
          <w:rStyle w:val="CharPartNo"/>
        </w:rPr>
        <w:t>5</w:t>
      </w:r>
      <w:r w:rsidRPr="00610263">
        <w:t>—</w:t>
      </w:r>
      <w:r w:rsidRPr="00610263">
        <w:rPr>
          <w:rStyle w:val="CharPartText"/>
        </w:rPr>
        <w:t>Wheat Industry Special Account</w:t>
      </w:r>
      <w:bookmarkEnd w:id="26"/>
    </w:p>
    <w:p w:rsidR="00A36BEC" w:rsidRPr="00610263" w:rsidRDefault="00A36BEC" w:rsidP="00A36BEC">
      <w:pPr>
        <w:pStyle w:val="ActHead3"/>
      </w:pPr>
      <w:bookmarkStart w:id="27" w:name="_Toc352759778"/>
      <w:r w:rsidRPr="00610263">
        <w:rPr>
          <w:rStyle w:val="CharDivNo"/>
        </w:rPr>
        <w:t>Division</w:t>
      </w:r>
      <w:r w:rsidR="00610263" w:rsidRPr="00610263">
        <w:rPr>
          <w:rStyle w:val="CharDivNo"/>
        </w:rPr>
        <w:t> </w:t>
      </w:r>
      <w:r w:rsidRPr="00610263">
        <w:rPr>
          <w:rStyle w:val="CharDivNo"/>
        </w:rPr>
        <w:t>6</w:t>
      </w:r>
      <w:r w:rsidRPr="00610263">
        <w:t>—</w:t>
      </w:r>
      <w:r w:rsidRPr="00610263">
        <w:rPr>
          <w:rStyle w:val="CharDivText"/>
        </w:rPr>
        <w:t>Wheat Industry Special Account</w:t>
      </w:r>
      <w:bookmarkEnd w:id="27"/>
    </w:p>
    <w:p w:rsidR="00A36BEC" w:rsidRPr="00610263" w:rsidRDefault="00A36BEC" w:rsidP="00A36BEC">
      <w:pPr>
        <w:pStyle w:val="ActHead5"/>
      </w:pPr>
      <w:bookmarkStart w:id="28" w:name="_Toc352759779"/>
      <w:r w:rsidRPr="00610263">
        <w:rPr>
          <w:rStyle w:val="CharSectno"/>
        </w:rPr>
        <w:t>58</w:t>
      </w:r>
      <w:r w:rsidRPr="00610263">
        <w:t xml:space="preserve">  Wheat Industry Special Account</w:t>
      </w:r>
      <w:bookmarkEnd w:id="28"/>
    </w:p>
    <w:p w:rsidR="00A36BEC" w:rsidRPr="00610263" w:rsidRDefault="00A36BEC" w:rsidP="00A36BEC">
      <w:pPr>
        <w:pStyle w:val="subsection"/>
      </w:pPr>
      <w:r w:rsidRPr="00610263">
        <w:tab/>
        <w:t>(1)</w:t>
      </w:r>
      <w:r w:rsidRPr="00610263">
        <w:tab/>
        <w:t>The Wheat Exports Australia Special Account that was, immediately before the commencement of this subsection, in existence under this Act, is continued in existence as the Wheat Industry Special Account.</w:t>
      </w:r>
    </w:p>
    <w:p w:rsidR="00A36BEC" w:rsidRPr="00610263" w:rsidRDefault="00A36BEC" w:rsidP="00A36BEC">
      <w:pPr>
        <w:pStyle w:val="subsection"/>
      </w:pPr>
      <w:r w:rsidRPr="00610263">
        <w:tab/>
        <w:t>(2)</w:t>
      </w:r>
      <w:r w:rsidRPr="00610263">
        <w:tab/>
        <w:t xml:space="preserve">The Wheat Industry Special Account is a Special Account for the purposes of the </w:t>
      </w:r>
      <w:r w:rsidRPr="00610263">
        <w:rPr>
          <w:i/>
        </w:rPr>
        <w:t>Financial Management and Accountability Act 1997</w:t>
      </w:r>
      <w:r w:rsidRPr="00610263">
        <w:t>.</w:t>
      </w:r>
    </w:p>
    <w:p w:rsidR="00A36BEC" w:rsidRPr="00610263" w:rsidRDefault="00A36BEC" w:rsidP="00A36BEC">
      <w:pPr>
        <w:pStyle w:val="ActHead5"/>
      </w:pPr>
      <w:bookmarkStart w:id="29" w:name="_Toc352759780"/>
      <w:r w:rsidRPr="00610263">
        <w:rPr>
          <w:rStyle w:val="CharSectno"/>
        </w:rPr>
        <w:t>59</w:t>
      </w:r>
      <w:r w:rsidRPr="00610263">
        <w:t xml:space="preserve">  Credits to the Wheat Industry Special Account</w:t>
      </w:r>
      <w:bookmarkEnd w:id="29"/>
    </w:p>
    <w:p w:rsidR="00A36BEC" w:rsidRPr="00610263" w:rsidRDefault="00A36BEC" w:rsidP="00A36BEC">
      <w:pPr>
        <w:pStyle w:val="subsection"/>
      </w:pPr>
      <w:r w:rsidRPr="00610263">
        <w:tab/>
      </w:r>
      <w:r w:rsidRPr="00610263">
        <w:tab/>
        <w:t>There must be credited to the Wheat Industry Special Account amounts equal to amounts received for the purpose of the Wheat Industry Special Account.</w:t>
      </w:r>
    </w:p>
    <w:p w:rsidR="00A36BEC" w:rsidRPr="00610263" w:rsidRDefault="00A36BEC" w:rsidP="00A36BEC">
      <w:pPr>
        <w:pStyle w:val="notetext"/>
      </w:pPr>
      <w:r w:rsidRPr="00610263">
        <w:t>Note:</w:t>
      </w:r>
      <w:r w:rsidRPr="00610263">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rsidR="00A36BEC" w:rsidRPr="00610263" w:rsidRDefault="00A36BEC" w:rsidP="00A36BEC">
      <w:pPr>
        <w:pStyle w:val="ActHead5"/>
      </w:pPr>
      <w:bookmarkStart w:id="30" w:name="_Toc352759781"/>
      <w:r w:rsidRPr="00610263">
        <w:rPr>
          <w:rStyle w:val="CharSectno"/>
        </w:rPr>
        <w:t>60</w:t>
      </w:r>
      <w:r w:rsidRPr="00610263">
        <w:t xml:space="preserve">  Purpose of the Wheat Industry Special Account</w:t>
      </w:r>
      <w:bookmarkEnd w:id="30"/>
    </w:p>
    <w:p w:rsidR="00A36BEC" w:rsidRPr="00610263" w:rsidRDefault="00A36BEC" w:rsidP="00A36BEC">
      <w:pPr>
        <w:pStyle w:val="subsection"/>
      </w:pPr>
      <w:r w:rsidRPr="00610263">
        <w:tab/>
      </w:r>
      <w:r w:rsidRPr="00610263">
        <w:tab/>
        <w:t>The purpose of the Wheat Industry Special Account is funding a measure or program, if the following conditions are satisfied:</w:t>
      </w:r>
    </w:p>
    <w:p w:rsidR="00A36BEC" w:rsidRPr="00610263" w:rsidRDefault="00A36BEC" w:rsidP="00A36BEC">
      <w:pPr>
        <w:pStyle w:val="paragraph"/>
      </w:pPr>
      <w:r w:rsidRPr="00610263">
        <w:tab/>
        <w:t>(a)</w:t>
      </w:r>
      <w:r w:rsidRPr="00610263">
        <w:tab/>
        <w:t>the purpose of the measure or program is to assist the wheat export industry, or a sector of that industry;</w:t>
      </w:r>
    </w:p>
    <w:p w:rsidR="00A36BEC" w:rsidRPr="00610263" w:rsidRDefault="00A36BEC" w:rsidP="00A36BEC">
      <w:pPr>
        <w:pStyle w:val="paragraph"/>
      </w:pPr>
      <w:r w:rsidRPr="00610263">
        <w:tab/>
        <w:t>(b)</w:t>
      </w:r>
      <w:r w:rsidRPr="00610263">
        <w:tab/>
        <w:t>the Minister has approved the funding.</w:t>
      </w:r>
    </w:p>
    <w:p w:rsidR="00A36BEC" w:rsidRPr="00610263" w:rsidRDefault="00A36BEC" w:rsidP="00A36BEC">
      <w:pPr>
        <w:pStyle w:val="notetext"/>
      </w:pPr>
      <w:r w:rsidRPr="00610263">
        <w:t>Note:</w:t>
      </w:r>
      <w:r w:rsidRPr="00610263">
        <w:tab/>
        <w:t>See section</w:t>
      </w:r>
      <w:r w:rsidR="00610263" w:rsidRPr="00610263">
        <w:t> </w:t>
      </w:r>
      <w:r w:rsidRPr="00610263">
        <w:t xml:space="preserve">21 of the </w:t>
      </w:r>
      <w:r w:rsidRPr="00610263">
        <w:rPr>
          <w:i/>
        </w:rPr>
        <w:t>Financial Management and Accountability Act 1997</w:t>
      </w:r>
      <w:r w:rsidRPr="00610263">
        <w:t xml:space="preserve"> (debits from Special Accounts).</w:t>
      </w:r>
    </w:p>
    <w:p w:rsidR="00FF4032" w:rsidRPr="00610263" w:rsidRDefault="00FF4032" w:rsidP="00534FA1">
      <w:pPr>
        <w:pStyle w:val="ActHead2"/>
        <w:pageBreakBefore/>
      </w:pPr>
      <w:bookmarkStart w:id="31" w:name="_Toc352759782"/>
      <w:r w:rsidRPr="00610263">
        <w:rPr>
          <w:rStyle w:val="CharPartNo"/>
        </w:rPr>
        <w:lastRenderedPageBreak/>
        <w:t>Part</w:t>
      </w:r>
      <w:r w:rsidR="00610263" w:rsidRPr="00610263">
        <w:rPr>
          <w:rStyle w:val="CharPartNo"/>
        </w:rPr>
        <w:t> </w:t>
      </w:r>
      <w:r w:rsidRPr="00610263">
        <w:rPr>
          <w:rStyle w:val="CharPartNo"/>
        </w:rPr>
        <w:t>6</w:t>
      </w:r>
      <w:r w:rsidRPr="00610263">
        <w:t>—</w:t>
      </w:r>
      <w:r w:rsidRPr="00610263">
        <w:rPr>
          <w:rStyle w:val="CharPartText"/>
        </w:rPr>
        <w:t>Review of decisions</w:t>
      </w:r>
      <w:bookmarkEnd w:id="31"/>
    </w:p>
    <w:p w:rsidR="00A33069" w:rsidRPr="00610263" w:rsidRDefault="00A33069" w:rsidP="00A33069">
      <w:pPr>
        <w:pStyle w:val="Header"/>
      </w:pPr>
      <w:r w:rsidRPr="00610263">
        <w:rPr>
          <w:rStyle w:val="CharDivNo"/>
        </w:rPr>
        <w:t xml:space="preserve"> </w:t>
      </w:r>
      <w:r w:rsidRPr="00610263">
        <w:rPr>
          <w:rStyle w:val="CharDivText"/>
        </w:rPr>
        <w:t xml:space="preserve"> </w:t>
      </w:r>
    </w:p>
    <w:p w:rsidR="00A33069" w:rsidRPr="00610263" w:rsidRDefault="00A33069" w:rsidP="00A33069">
      <w:pPr>
        <w:pStyle w:val="ActHead5"/>
      </w:pPr>
      <w:bookmarkStart w:id="32" w:name="_Toc352759783"/>
      <w:r w:rsidRPr="00610263">
        <w:rPr>
          <w:rStyle w:val="CharSectno"/>
        </w:rPr>
        <w:t>72</w:t>
      </w:r>
      <w:r w:rsidRPr="00610263">
        <w:t xml:space="preserve">  Review by the Administrative Appeals Tribunal</w:t>
      </w:r>
      <w:bookmarkEnd w:id="32"/>
    </w:p>
    <w:p w:rsidR="00A33069" w:rsidRPr="00610263" w:rsidRDefault="00A33069" w:rsidP="00A33069">
      <w:pPr>
        <w:pStyle w:val="subsection"/>
      </w:pPr>
      <w:r w:rsidRPr="00610263">
        <w:tab/>
      </w:r>
      <w:r w:rsidRPr="00610263">
        <w:tab/>
        <w:t>Applications may be made to the Administrative Appeals Tribunal for review of the following decisions of the Secretary:</w:t>
      </w:r>
    </w:p>
    <w:p w:rsidR="00A33069" w:rsidRPr="00610263" w:rsidRDefault="00A33069" w:rsidP="00A33069">
      <w:pPr>
        <w:pStyle w:val="paragraph"/>
      </w:pPr>
      <w:r w:rsidRPr="00610263">
        <w:tab/>
        <w:t>(a)</w:t>
      </w:r>
      <w:r w:rsidRPr="00610263">
        <w:tab/>
        <w:t>a decision under subsection</w:t>
      </w:r>
      <w:r w:rsidR="00610263" w:rsidRPr="00610263">
        <w:t> </w:t>
      </w:r>
      <w:r w:rsidRPr="00610263">
        <w:t>7(4) to determine that section</w:t>
      </w:r>
      <w:r w:rsidR="00610263" w:rsidRPr="00610263">
        <w:t> </w:t>
      </w:r>
      <w:r w:rsidRPr="00610263">
        <w:t>7 does not apply in relation to a specified provider and to a specified period;</w:t>
      </w:r>
    </w:p>
    <w:p w:rsidR="00A33069" w:rsidRPr="00610263" w:rsidRDefault="00A33069" w:rsidP="00A33069">
      <w:pPr>
        <w:pStyle w:val="paragraph"/>
      </w:pPr>
      <w:r w:rsidRPr="00610263">
        <w:tab/>
        <w:t>(aa)</w:t>
      </w:r>
      <w:r w:rsidRPr="00610263">
        <w:tab/>
        <w:t>a decision under subsection</w:t>
      </w:r>
      <w:r w:rsidR="00610263" w:rsidRPr="00610263">
        <w:t> </w:t>
      </w:r>
      <w:r w:rsidRPr="00610263">
        <w:t>7A(3) to determine that section</w:t>
      </w:r>
      <w:r w:rsidR="00610263" w:rsidRPr="00610263">
        <w:t> </w:t>
      </w:r>
      <w:r w:rsidRPr="00610263">
        <w:t>7A does not apply in relation to a specified provider and to a specified period;</w:t>
      </w:r>
    </w:p>
    <w:p w:rsidR="00A33069" w:rsidRPr="00610263" w:rsidRDefault="00A33069" w:rsidP="00A33069">
      <w:pPr>
        <w:pStyle w:val="paragraph"/>
      </w:pPr>
      <w:r w:rsidRPr="00610263">
        <w:tab/>
        <w:t>(b)</w:t>
      </w:r>
      <w:r w:rsidRPr="00610263">
        <w:tab/>
        <w:t>a decision under subsection</w:t>
      </w:r>
      <w:r w:rsidR="00610263" w:rsidRPr="00610263">
        <w:t> </w:t>
      </w:r>
      <w:r w:rsidRPr="00610263">
        <w:t>8(2) to determine that subsection</w:t>
      </w:r>
      <w:r w:rsidR="00610263" w:rsidRPr="00610263">
        <w:t> </w:t>
      </w:r>
      <w:r w:rsidRPr="00610263">
        <w:t>8(1) does not apply in relation to a specified person and to a specified export.</w:t>
      </w:r>
    </w:p>
    <w:p w:rsidR="00FF4032" w:rsidRPr="00610263" w:rsidRDefault="00FF4032" w:rsidP="00534FA1">
      <w:pPr>
        <w:pStyle w:val="ActHead2"/>
        <w:pageBreakBefore/>
      </w:pPr>
      <w:bookmarkStart w:id="33" w:name="_Toc352759784"/>
      <w:r w:rsidRPr="00610263">
        <w:rPr>
          <w:rStyle w:val="CharPartNo"/>
        </w:rPr>
        <w:lastRenderedPageBreak/>
        <w:t>Part</w:t>
      </w:r>
      <w:r w:rsidR="00610263" w:rsidRPr="00610263">
        <w:rPr>
          <w:rStyle w:val="CharPartNo"/>
        </w:rPr>
        <w:t> </w:t>
      </w:r>
      <w:r w:rsidRPr="00610263">
        <w:rPr>
          <w:rStyle w:val="CharPartNo"/>
        </w:rPr>
        <w:t>8</w:t>
      </w:r>
      <w:r w:rsidRPr="00610263">
        <w:t>—</w:t>
      </w:r>
      <w:r w:rsidRPr="00610263">
        <w:rPr>
          <w:rStyle w:val="CharPartText"/>
        </w:rPr>
        <w:t>Civil penalty orders</w:t>
      </w:r>
      <w:bookmarkEnd w:id="33"/>
    </w:p>
    <w:p w:rsidR="00FF4032" w:rsidRPr="00610263" w:rsidRDefault="00DA7EC2">
      <w:pPr>
        <w:pStyle w:val="Header"/>
      </w:pPr>
      <w:r w:rsidRPr="00610263">
        <w:rPr>
          <w:rStyle w:val="CharDivNo"/>
        </w:rPr>
        <w:t xml:space="preserve"> </w:t>
      </w:r>
      <w:r w:rsidRPr="00610263">
        <w:rPr>
          <w:rStyle w:val="CharDivText"/>
        </w:rPr>
        <w:t xml:space="preserve"> </w:t>
      </w:r>
    </w:p>
    <w:p w:rsidR="00FF4032" w:rsidRPr="00610263" w:rsidRDefault="00FF4032">
      <w:pPr>
        <w:pStyle w:val="ActHead5"/>
      </w:pPr>
      <w:bookmarkStart w:id="34" w:name="_Toc352759785"/>
      <w:r w:rsidRPr="00610263">
        <w:rPr>
          <w:rStyle w:val="CharSectno"/>
        </w:rPr>
        <w:t>75</w:t>
      </w:r>
      <w:r w:rsidRPr="00610263">
        <w:t xml:space="preserve">  Simplified outline</w:t>
      </w:r>
      <w:bookmarkEnd w:id="34"/>
    </w:p>
    <w:p w:rsidR="00FF4032" w:rsidRPr="00610263" w:rsidRDefault="00FF4032">
      <w:pPr>
        <w:pStyle w:val="subsection"/>
      </w:pPr>
      <w:r w:rsidRPr="00610263">
        <w:tab/>
      </w:r>
      <w:r w:rsidRPr="00610263">
        <w:tab/>
        <w:t>The following is a simplified outline of this Part:</w:t>
      </w:r>
    </w:p>
    <w:p w:rsidR="00FF4032" w:rsidRPr="00610263" w:rsidRDefault="00FF4032">
      <w:pPr>
        <w:pStyle w:val="BoxList"/>
      </w:pPr>
      <w:r w:rsidRPr="00610263">
        <w:t>•</w:t>
      </w:r>
      <w:r w:rsidRPr="00610263">
        <w:tab/>
        <w:t>Pecuniary penalties are payable for contraventions of civil penalty provisions.</w:t>
      </w:r>
    </w:p>
    <w:p w:rsidR="00FF4032" w:rsidRPr="00610263" w:rsidRDefault="00FF4032">
      <w:pPr>
        <w:pStyle w:val="ActHead5"/>
      </w:pPr>
      <w:bookmarkStart w:id="35" w:name="_Toc352759786"/>
      <w:r w:rsidRPr="00610263">
        <w:rPr>
          <w:rStyle w:val="CharSectno"/>
        </w:rPr>
        <w:t>76</w:t>
      </w:r>
      <w:r w:rsidRPr="00610263">
        <w:t xml:space="preserve">  Civil penalty orders</w:t>
      </w:r>
      <w:bookmarkEnd w:id="35"/>
    </w:p>
    <w:p w:rsidR="00FF4032" w:rsidRPr="00610263" w:rsidRDefault="00FF4032">
      <w:pPr>
        <w:pStyle w:val="subsection"/>
      </w:pPr>
      <w:r w:rsidRPr="00610263">
        <w:tab/>
        <w:t>(1)</w:t>
      </w:r>
      <w:r w:rsidRPr="00610263">
        <w:tab/>
        <w:t>If the Federal Court is satisfied that a person has contravened a civil penalty provision, the Federal Court may order the person to pay the Commonwealth a pecuniary penalty.</w:t>
      </w:r>
    </w:p>
    <w:p w:rsidR="00FF4032" w:rsidRPr="00610263" w:rsidRDefault="00FF4032">
      <w:pPr>
        <w:pStyle w:val="subsection"/>
      </w:pPr>
      <w:r w:rsidRPr="00610263">
        <w:tab/>
        <w:t>(2)</w:t>
      </w:r>
      <w:r w:rsidRPr="00610263">
        <w:tab/>
        <w:t xml:space="preserve">An order under </w:t>
      </w:r>
      <w:r w:rsidR="00610263" w:rsidRPr="00610263">
        <w:t>subsection (</w:t>
      </w:r>
      <w:r w:rsidRPr="00610263">
        <w:t xml:space="preserve">1) is to be known as a </w:t>
      </w:r>
      <w:r w:rsidRPr="00610263">
        <w:rPr>
          <w:b/>
          <w:i/>
        </w:rPr>
        <w:t>civil penalty order</w:t>
      </w:r>
      <w:r w:rsidRPr="00610263">
        <w:t>.</w:t>
      </w:r>
    </w:p>
    <w:p w:rsidR="00FF4032" w:rsidRPr="00610263" w:rsidRDefault="00FF4032">
      <w:pPr>
        <w:pStyle w:val="SubsectionHead"/>
      </w:pPr>
      <w:r w:rsidRPr="00610263">
        <w:t>Determining amount of pecuniary penalty</w:t>
      </w:r>
    </w:p>
    <w:p w:rsidR="00FF4032" w:rsidRPr="00610263" w:rsidRDefault="00FF4032">
      <w:pPr>
        <w:pStyle w:val="subsection"/>
      </w:pPr>
      <w:r w:rsidRPr="00610263">
        <w:tab/>
        <w:t>(3)</w:t>
      </w:r>
      <w:r w:rsidRPr="00610263">
        <w:tab/>
        <w:t>In determining the pecuniary penalty, the Federal Court must have regard to all relevant matters, including:</w:t>
      </w:r>
    </w:p>
    <w:p w:rsidR="00FF4032" w:rsidRPr="00610263" w:rsidRDefault="00FF4032">
      <w:pPr>
        <w:pStyle w:val="paragraph"/>
      </w:pPr>
      <w:r w:rsidRPr="00610263">
        <w:tab/>
        <w:t>(a)</w:t>
      </w:r>
      <w:r w:rsidRPr="00610263">
        <w:tab/>
        <w:t>the nature and extent of the contravention; and</w:t>
      </w:r>
    </w:p>
    <w:p w:rsidR="00FF4032" w:rsidRPr="00610263" w:rsidRDefault="00FF4032">
      <w:pPr>
        <w:pStyle w:val="paragraph"/>
      </w:pPr>
      <w:r w:rsidRPr="00610263">
        <w:tab/>
        <w:t>(b)</w:t>
      </w:r>
      <w:r w:rsidRPr="00610263">
        <w:tab/>
        <w:t>the nature and extent of any loss or damage suffered as a result of the contravention; and</w:t>
      </w:r>
    </w:p>
    <w:p w:rsidR="00FF4032" w:rsidRPr="00610263" w:rsidRDefault="00FF4032">
      <w:pPr>
        <w:pStyle w:val="paragraph"/>
      </w:pPr>
      <w:r w:rsidRPr="00610263">
        <w:tab/>
        <w:t>(c)</w:t>
      </w:r>
      <w:r w:rsidRPr="00610263">
        <w:tab/>
        <w:t>the circumstances in which the contravention took place; and</w:t>
      </w:r>
    </w:p>
    <w:p w:rsidR="00FF4032" w:rsidRPr="00610263" w:rsidRDefault="00FF4032">
      <w:pPr>
        <w:pStyle w:val="paragraph"/>
      </w:pPr>
      <w:r w:rsidRPr="00610263">
        <w:tab/>
        <w:t>(d)</w:t>
      </w:r>
      <w:r w:rsidRPr="00610263">
        <w:tab/>
        <w:t xml:space="preserve">whether the person has previously been found by a court in proceedings under this Act or the </w:t>
      </w:r>
      <w:r w:rsidRPr="00610263">
        <w:rPr>
          <w:i/>
        </w:rPr>
        <w:t>Customs Act 1901</w:t>
      </w:r>
      <w:r w:rsidRPr="00610263">
        <w:t xml:space="preserve"> to have engaged in any similar conduct.</w:t>
      </w:r>
    </w:p>
    <w:p w:rsidR="00B45B63" w:rsidRPr="00610263" w:rsidRDefault="00B45B63" w:rsidP="00B45B63">
      <w:pPr>
        <w:pStyle w:val="subsection"/>
      </w:pPr>
      <w:r w:rsidRPr="00610263">
        <w:tab/>
        <w:t>(4)</w:t>
      </w:r>
      <w:r w:rsidRPr="00610263">
        <w:tab/>
        <w:t xml:space="preserve">The pecuniary penalty payable under </w:t>
      </w:r>
      <w:r w:rsidR="00610263" w:rsidRPr="00610263">
        <w:t>subsection (</w:t>
      </w:r>
      <w:r w:rsidRPr="00610263">
        <w:t>1) by a body corporate must not exceed:</w:t>
      </w:r>
    </w:p>
    <w:p w:rsidR="00B45B63" w:rsidRPr="00610263" w:rsidRDefault="00B45B63" w:rsidP="00B45B63">
      <w:pPr>
        <w:pStyle w:val="paragraph"/>
      </w:pPr>
      <w:r w:rsidRPr="00610263">
        <w:tab/>
        <w:t>(a)</w:t>
      </w:r>
      <w:r w:rsidRPr="00610263">
        <w:tab/>
        <w:t>in the case of a contravention of subsection</w:t>
      </w:r>
      <w:r w:rsidR="00610263" w:rsidRPr="00610263">
        <w:t> </w:t>
      </w:r>
      <w:r w:rsidRPr="00610263">
        <w:t>8(1) or (5)—3,000 penalty units for each contravention; or</w:t>
      </w:r>
    </w:p>
    <w:p w:rsidR="00B45B63" w:rsidRPr="00610263" w:rsidRDefault="00B45B63" w:rsidP="00B45B63">
      <w:pPr>
        <w:pStyle w:val="paragraph"/>
      </w:pPr>
      <w:r w:rsidRPr="00610263">
        <w:tab/>
        <w:t>(b)</w:t>
      </w:r>
      <w:r w:rsidRPr="00610263">
        <w:tab/>
        <w:t>in the case of a contravention of subsection</w:t>
      </w:r>
      <w:r w:rsidR="00610263" w:rsidRPr="00610263">
        <w:t> </w:t>
      </w:r>
      <w:r w:rsidRPr="00610263">
        <w:t>25(5) or (6)—1,500 penalty units for each contravention.</w:t>
      </w:r>
    </w:p>
    <w:p w:rsidR="00B45B63" w:rsidRPr="00610263" w:rsidRDefault="00B45B63" w:rsidP="00B45B63">
      <w:pPr>
        <w:pStyle w:val="subsection"/>
      </w:pPr>
      <w:r w:rsidRPr="00610263">
        <w:lastRenderedPageBreak/>
        <w:tab/>
        <w:t>(5)</w:t>
      </w:r>
      <w:r w:rsidRPr="00610263">
        <w:tab/>
        <w:t xml:space="preserve">The pecuniary penalty payable under </w:t>
      </w:r>
      <w:r w:rsidR="00610263" w:rsidRPr="00610263">
        <w:t>subsection (</w:t>
      </w:r>
      <w:r w:rsidRPr="00610263">
        <w:t>1) by a person other than a body corporate must not exceed:</w:t>
      </w:r>
    </w:p>
    <w:p w:rsidR="00B45B63" w:rsidRPr="00610263" w:rsidRDefault="00B45B63" w:rsidP="00B45B63">
      <w:pPr>
        <w:pStyle w:val="paragraph"/>
      </w:pPr>
      <w:r w:rsidRPr="00610263">
        <w:tab/>
        <w:t>(a)</w:t>
      </w:r>
      <w:r w:rsidRPr="00610263">
        <w:tab/>
        <w:t>in the case of a contravention of subsection</w:t>
      </w:r>
      <w:r w:rsidR="00610263" w:rsidRPr="00610263">
        <w:t> </w:t>
      </w:r>
      <w:r w:rsidRPr="00610263">
        <w:t>8(1) or (5)—600 penalty units for each contravention; or</w:t>
      </w:r>
    </w:p>
    <w:p w:rsidR="00B45B63" w:rsidRPr="00610263" w:rsidRDefault="00B45B63" w:rsidP="00B45B63">
      <w:pPr>
        <w:pStyle w:val="paragraph"/>
      </w:pPr>
      <w:r w:rsidRPr="00610263">
        <w:tab/>
        <w:t>(b)</w:t>
      </w:r>
      <w:r w:rsidRPr="00610263">
        <w:tab/>
        <w:t>in the case of a contravention of subsection</w:t>
      </w:r>
      <w:r w:rsidR="00610263" w:rsidRPr="00610263">
        <w:t> </w:t>
      </w:r>
      <w:r w:rsidRPr="00610263">
        <w:t>25(5) or (6)—300 penalty units for each contravention.</w:t>
      </w:r>
    </w:p>
    <w:p w:rsidR="00FF4032" w:rsidRPr="00610263" w:rsidRDefault="00FF4032">
      <w:pPr>
        <w:pStyle w:val="SubsectionHead"/>
      </w:pPr>
      <w:r w:rsidRPr="00610263">
        <w:t>Civil enforcement of penalty</w:t>
      </w:r>
    </w:p>
    <w:p w:rsidR="00FF4032" w:rsidRPr="00610263" w:rsidRDefault="00FF4032">
      <w:pPr>
        <w:pStyle w:val="subsection"/>
      </w:pPr>
      <w:r w:rsidRPr="00610263">
        <w:tab/>
        <w:t>(6)</w:t>
      </w:r>
      <w:r w:rsidRPr="00610263">
        <w:tab/>
        <w:t>A pecuniary penalty is a civil debt payable to the Commonwealth. The Commonwealth may enforce the civil penalty order as if it were an order made in civil proceedings against the person to recover a debt due by the person. The debt arising from the order is taken to be a judgment debt.</w:t>
      </w:r>
    </w:p>
    <w:p w:rsidR="00FF4032" w:rsidRPr="00610263" w:rsidRDefault="00FF4032">
      <w:pPr>
        <w:pStyle w:val="ActHead5"/>
      </w:pPr>
      <w:bookmarkStart w:id="36" w:name="_Toc352759787"/>
      <w:r w:rsidRPr="00610263">
        <w:rPr>
          <w:rStyle w:val="CharSectno"/>
        </w:rPr>
        <w:t>77</w:t>
      </w:r>
      <w:r w:rsidRPr="00610263">
        <w:t xml:space="preserve">  Who may apply for a civil penalty order</w:t>
      </w:r>
      <w:bookmarkEnd w:id="36"/>
    </w:p>
    <w:p w:rsidR="00A81B61" w:rsidRPr="00610263" w:rsidRDefault="00A81B61" w:rsidP="00A81B61">
      <w:pPr>
        <w:pStyle w:val="subsection"/>
      </w:pPr>
      <w:r w:rsidRPr="00610263">
        <w:tab/>
        <w:t>(1)</w:t>
      </w:r>
      <w:r w:rsidRPr="00610263">
        <w:tab/>
        <w:t>Only the Secretary may apply for a civil penalty order in relation to a contravention of any of the following provisions:</w:t>
      </w:r>
    </w:p>
    <w:p w:rsidR="00A81B61" w:rsidRPr="00610263" w:rsidRDefault="00A81B61" w:rsidP="00A81B61">
      <w:pPr>
        <w:pStyle w:val="paragraph"/>
      </w:pPr>
      <w:r w:rsidRPr="00610263">
        <w:tab/>
        <w:t>(a)</w:t>
      </w:r>
      <w:r w:rsidRPr="00610263">
        <w:tab/>
        <w:t>subsection</w:t>
      </w:r>
      <w:r w:rsidR="00610263" w:rsidRPr="00610263">
        <w:t> </w:t>
      </w:r>
      <w:r w:rsidRPr="00610263">
        <w:t>8(1) or (5);</w:t>
      </w:r>
    </w:p>
    <w:p w:rsidR="00A81B61" w:rsidRPr="00610263" w:rsidRDefault="00A81B61" w:rsidP="00A81B61">
      <w:pPr>
        <w:pStyle w:val="paragraph"/>
      </w:pPr>
      <w:r w:rsidRPr="00610263">
        <w:tab/>
        <w:t>(b)</w:t>
      </w:r>
      <w:r w:rsidRPr="00610263">
        <w:tab/>
        <w:t>subsection</w:t>
      </w:r>
      <w:r w:rsidR="00610263" w:rsidRPr="00610263">
        <w:t> </w:t>
      </w:r>
      <w:r w:rsidRPr="00610263">
        <w:t>25(5) or (6).</w:t>
      </w:r>
    </w:p>
    <w:p w:rsidR="00FF4032" w:rsidRPr="00610263" w:rsidRDefault="00FF4032">
      <w:pPr>
        <w:pStyle w:val="subsection"/>
      </w:pPr>
      <w:r w:rsidRPr="00610263">
        <w:tab/>
        <w:t>(2)</w:t>
      </w:r>
      <w:r w:rsidRPr="00610263">
        <w:tab/>
      </w:r>
      <w:r w:rsidR="00610263" w:rsidRPr="00610263">
        <w:t>Subsection (</w:t>
      </w:r>
      <w:r w:rsidRPr="00610263">
        <w:t xml:space="preserve">1) does not exclude the operation of the </w:t>
      </w:r>
      <w:r w:rsidRPr="00610263">
        <w:rPr>
          <w:i/>
        </w:rPr>
        <w:t>Director of Public Prosecutions Act 1983</w:t>
      </w:r>
      <w:r w:rsidRPr="00610263">
        <w:t>.</w:t>
      </w:r>
    </w:p>
    <w:p w:rsidR="00FF4032" w:rsidRPr="00610263" w:rsidRDefault="00FF4032">
      <w:pPr>
        <w:pStyle w:val="ActHead5"/>
      </w:pPr>
      <w:bookmarkStart w:id="37" w:name="_Toc352759788"/>
      <w:r w:rsidRPr="00610263">
        <w:rPr>
          <w:rStyle w:val="CharSectno"/>
        </w:rPr>
        <w:t>78</w:t>
      </w:r>
      <w:r w:rsidRPr="00610263">
        <w:t xml:space="preserve">  2 or more proceedings may be heard together</w:t>
      </w:r>
      <w:bookmarkEnd w:id="37"/>
    </w:p>
    <w:p w:rsidR="00FF4032" w:rsidRPr="00610263" w:rsidRDefault="00FF4032">
      <w:pPr>
        <w:pStyle w:val="subsection"/>
      </w:pPr>
      <w:r w:rsidRPr="00610263">
        <w:tab/>
      </w:r>
      <w:r w:rsidRPr="00610263">
        <w:tab/>
        <w:t>The Federal Court may direct that 2 or more proceedings for civil penalty orders are to be heard together.</w:t>
      </w:r>
    </w:p>
    <w:p w:rsidR="00FF4032" w:rsidRPr="00610263" w:rsidRDefault="00FF4032">
      <w:pPr>
        <w:pStyle w:val="ActHead5"/>
      </w:pPr>
      <w:bookmarkStart w:id="38" w:name="_Toc352759789"/>
      <w:r w:rsidRPr="00610263">
        <w:rPr>
          <w:rStyle w:val="CharSectno"/>
        </w:rPr>
        <w:t>79</w:t>
      </w:r>
      <w:r w:rsidRPr="00610263">
        <w:t xml:space="preserve">  Time limit for application for an order</w:t>
      </w:r>
      <w:bookmarkEnd w:id="38"/>
    </w:p>
    <w:p w:rsidR="00FF4032" w:rsidRPr="00610263" w:rsidRDefault="00FF4032">
      <w:pPr>
        <w:pStyle w:val="subsection"/>
      </w:pPr>
      <w:r w:rsidRPr="00610263">
        <w:tab/>
      </w:r>
      <w:r w:rsidRPr="00610263">
        <w:tab/>
        <w:t>Proceedings for a civil penalty order may be started no later than 6 years after the contravention.</w:t>
      </w:r>
    </w:p>
    <w:p w:rsidR="00FF4032" w:rsidRPr="00610263" w:rsidRDefault="00FF4032">
      <w:pPr>
        <w:pStyle w:val="ActHead5"/>
      </w:pPr>
      <w:bookmarkStart w:id="39" w:name="_Toc352759790"/>
      <w:r w:rsidRPr="00610263">
        <w:rPr>
          <w:rStyle w:val="CharSectno"/>
        </w:rPr>
        <w:t>80</w:t>
      </w:r>
      <w:r w:rsidRPr="00610263">
        <w:t xml:space="preserve">  Civil evidence and procedure rules for civil penalty orders</w:t>
      </w:r>
      <w:bookmarkEnd w:id="39"/>
    </w:p>
    <w:p w:rsidR="00FF4032" w:rsidRPr="00610263" w:rsidRDefault="00FF4032">
      <w:pPr>
        <w:pStyle w:val="subsection"/>
      </w:pPr>
      <w:r w:rsidRPr="00610263">
        <w:tab/>
      </w:r>
      <w:r w:rsidRPr="00610263">
        <w:tab/>
        <w:t>The Federal Court must apply the rules of evidence and procedure for civil matters when hearing proceedings for a civil penalty order.</w:t>
      </w:r>
    </w:p>
    <w:p w:rsidR="00FF4032" w:rsidRPr="00610263" w:rsidRDefault="00FF4032">
      <w:pPr>
        <w:pStyle w:val="ActHead5"/>
      </w:pPr>
      <w:bookmarkStart w:id="40" w:name="_Toc352759791"/>
      <w:r w:rsidRPr="00610263">
        <w:rPr>
          <w:rStyle w:val="CharSectno"/>
        </w:rPr>
        <w:lastRenderedPageBreak/>
        <w:t>81</w:t>
      </w:r>
      <w:r w:rsidRPr="00610263">
        <w:t xml:space="preserve">  Civil proceedings after criminal proceedings</w:t>
      </w:r>
      <w:bookmarkEnd w:id="40"/>
    </w:p>
    <w:p w:rsidR="00FF4032" w:rsidRPr="00610263" w:rsidRDefault="00FF4032">
      <w:pPr>
        <w:pStyle w:val="subsection"/>
      </w:pPr>
      <w:r w:rsidRPr="00610263">
        <w:tab/>
      </w:r>
      <w:r w:rsidRPr="00610263">
        <w:tab/>
        <w:t>The Federal Court must not make a civil penalty order against a person for a contravention of a civil penalty provision if the person has been convicted of an offence constituted by conduct that is substantially the same as the conduct constituting the contravention.</w:t>
      </w:r>
    </w:p>
    <w:p w:rsidR="00FF4032" w:rsidRPr="00610263" w:rsidRDefault="00FF4032">
      <w:pPr>
        <w:pStyle w:val="ActHead5"/>
      </w:pPr>
      <w:bookmarkStart w:id="41" w:name="_Toc352759792"/>
      <w:r w:rsidRPr="00610263">
        <w:rPr>
          <w:rStyle w:val="CharSectno"/>
        </w:rPr>
        <w:t>82</w:t>
      </w:r>
      <w:r w:rsidRPr="00610263">
        <w:t xml:space="preserve">  Criminal proceedings during civil proceedings</w:t>
      </w:r>
      <w:bookmarkEnd w:id="41"/>
    </w:p>
    <w:p w:rsidR="00FF4032" w:rsidRPr="00610263" w:rsidRDefault="00FF4032">
      <w:pPr>
        <w:pStyle w:val="subsection"/>
      </w:pPr>
      <w:r w:rsidRPr="00610263">
        <w:tab/>
        <w:t>(1)</w:t>
      </w:r>
      <w:r w:rsidRPr="00610263">
        <w:tab/>
        <w:t>Proceedings for a civil penalty order against a person for a contravention of a civil penalty provision are stayed if:</w:t>
      </w:r>
    </w:p>
    <w:p w:rsidR="00FF4032" w:rsidRPr="00610263" w:rsidRDefault="00FF4032">
      <w:pPr>
        <w:pStyle w:val="paragraph"/>
      </w:pPr>
      <w:r w:rsidRPr="00610263">
        <w:tab/>
        <w:t>(a)</w:t>
      </w:r>
      <w:r w:rsidRPr="00610263">
        <w:tab/>
        <w:t>criminal proceedings are started or have already been started against the person for an offence; and</w:t>
      </w:r>
    </w:p>
    <w:p w:rsidR="00FF4032" w:rsidRPr="00610263" w:rsidRDefault="00FF4032">
      <w:pPr>
        <w:pStyle w:val="paragraph"/>
      </w:pPr>
      <w:r w:rsidRPr="00610263">
        <w:tab/>
        <w:t>(b)</w:t>
      </w:r>
      <w:r w:rsidRPr="00610263">
        <w:tab/>
        <w:t>the offence is constituted by conduct that is substantially the same as the conduct alleged to</w:t>
      </w:r>
      <w:r w:rsidRPr="00610263">
        <w:rPr>
          <w:i/>
        </w:rPr>
        <w:t xml:space="preserve"> </w:t>
      </w:r>
      <w:r w:rsidRPr="00610263">
        <w:t>constitute the contravention.</w:t>
      </w:r>
    </w:p>
    <w:p w:rsidR="00FF4032" w:rsidRPr="00610263" w:rsidRDefault="00FF4032">
      <w:pPr>
        <w:pStyle w:val="subsection"/>
      </w:pPr>
      <w:r w:rsidRPr="00610263">
        <w:tab/>
        <w:t>(2)</w:t>
      </w:r>
      <w:r w:rsidRPr="00610263">
        <w:tab/>
        <w:t>The proceedings for the order may be resumed if the person is not convicted of the offence. Otherwise, the proceedings for the order are dismissed.</w:t>
      </w:r>
    </w:p>
    <w:p w:rsidR="00FF4032" w:rsidRPr="00610263" w:rsidRDefault="00FF4032">
      <w:pPr>
        <w:pStyle w:val="ActHead5"/>
      </w:pPr>
      <w:bookmarkStart w:id="42" w:name="_Toc352759793"/>
      <w:r w:rsidRPr="00610263">
        <w:rPr>
          <w:rStyle w:val="CharSectno"/>
        </w:rPr>
        <w:t>83</w:t>
      </w:r>
      <w:r w:rsidRPr="00610263">
        <w:t xml:space="preserve">  Criminal proceedings after civil proceedings</w:t>
      </w:r>
      <w:bookmarkEnd w:id="42"/>
    </w:p>
    <w:p w:rsidR="00FF4032" w:rsidRPr="00610263" w:rsidRDefault="00FF4032">
      <w:pPr>
        <w:pStyle w:val="subsection"/>
      </w:pPr>
      <w:r w:rsidRPr="00610263">
        <w:tab/>
      </w:r>
      <w:r w:rsidRPr="00610263">
        <w:tab/>
        <w:t>Criminal proceedings may be started against a person for conduct that is substantially the same as conduct constituting a contravention of a civil penalty provision regardless of whether a civil penalty order has been made against the person.</w:t>
      </w:r>
    </w:p>
    <w:p w:rsidR="00FF4032" w:rsidRPr="00610263" w:rsidRDefault="00FF4032">
      <w:pPr>
        <w:pStyle w:val="ActHead5"/>
      </w:pPr>
      <w:bookmarkStart w:id="43" w:name="_Toc352759794"/>
      <w:r w:rsidRPr="00610263">
        <w:rPr>
          <w:rStyle w:val="CharSectno"/>
        </w:rPr>
        <w:t>84</w:t>
      </w:r>
      <w:r w:rsidRPr="00610263">
        <w:t xml:space="preserve">  Evidence given in proceedings for a civil penalty order not admissible in criminal proceedings</w:t>
      </w:r>
      <w:bookmarkEnd w:id="43"/>
    </w:p>
    <w:p w:rsidR="00FF4032" w:rsidRPr="00610263" w:rsidRDefault="00FF4032">
      <w:pPr>
        <w:pStyle w:val="subsection"/>
      </w:pPr>
      <w:r w:rsidRPr="00610263">
        <w:tab/>
      </w:r>
      <w:r w:rsidRPr="00610263">
        <w:tab/>
        <w:t>Evidence of information given, or evidence of production of documents, by an individual is not admissible in criminal proceedings against the individual if:</w:t>
      </w:r>
    </w:p>
    <w:p w:rsidR="00FF4032" w:rsidRPr="00610263" w:rsidRDefault="00FF4032">
      <w:pPr>
        <w:pStyle w:val="paragraph"/>
      </w:pPr>
      <w:r w:rsidRPr="00610263">
        <w:tab/>
        <w:t>(a)</w:t>
      </w:r>
      <w:r w:rsidRPr="00610263">
        <w:tab/>
        <w:t>the individual previously gave the evidence or produced the documents in proceedings for a civil penalty order against the individual for a contravention of a civil penalty provision (whether or not the order was made); and</w:t>
      </w:r>
    </w:p>
    <w:p w:rsidR="00FF4032" w:rsidRPr="00610263" w:rsidRDefault="00FF4032">
      <w:pPr>
        <w:pStyle w:val="paragraph"/>
      </w:pPr>
      <w:r w:rsidRPr="00610263">
        <w:lastRenderedPageBreak/>
        <w:tab/>
        <w:t>(b)</w:t>
      </w:r>
      <w:r w:rsidRPr="00610263">
        <w:tab/>
        <w:t>the conduct alleged to constitute the offence is substantially the same as the conduct that was claimed to constitute the contravention.</w:t>
      </w:r>
    </w:p>
    <w:p w:rsidR="00FF4032" w:rsidRPr="00610263" w:rsidRDefault="00FF4032">
      <w:pPr>
        <w:pStyle w:val="subsection2"/>
      </w:pPr>
      <w:r w:rsidRPr="00610263">
        <w:t>However, this does not apply to a criminal proceeding in respect of the falsity of the evidence given by the individual in the proceedings for the civil penalty order.</w:t>
      </w:r>
    </w:p>
    <w:p w:rsidR="00FF4032" w:rsidRPr="00610263" w:rsidRDefault="00FF4032">
      <w:pPr>
        <w:pStyle w:val="ActHead5"/>
      </w:pPr>
      <w:bookmarkStart w:id="44" w:name="_Toc352759795"/>
      <w:r w:rsidRPr="00610263">
        <w:rPr>
          <w:rStyle w:val="CharSectno"/>
        </w:rPr>
        <w:t>85</w:t>
      </w:r>
      <w:r w:rsidRPr="00610263">
        <w:t xml:space="preserve">  Mistake of fact</w:t>
      </w:r>
      <w:bookmarkEnd w:id="44"/>
    </w:p>
    <w:p w:rsidR="00FF4032" w:rsidRPr="00610263" w:rsidRDefault="00FF4032">
      <w:pPr>
        <w:pStyle w:val="subsection"/>
      </w:pPr>
      <w:r w:rsidRPr="00610263">
        <w:tab/>
        <w:t>(1)</w:t>
      </w:r>
      <w:r w:rsidRPr="00610263">
        <w:tab/>
        <w:t>A person is not liable to have a civil penalty order made against the person for a contravention of a civil penalty provision if:</w:t>
      </w:r>
    </w:p>
    <w:p w:rsidR="00FF4032" w:rsidRPr="00610263" w:rsidRDefault="00FF4032">
      <w:pPr>
        <w:pStyle w:val="paragraph"/>
      </w:pPr>
      <w:r w:rsidRPr="00610263">
        <w:tab/>
        <w:t>(a)</w:t>
      </w:r>
      <w:r w:rsidRPr="00610263">
        <w:tab/>
        <w:t>at or before the time of the conduct constituting the contravention, the person:</w:t>
      </w:r>
    </w:p>
    <w:p w:rsidR="00FF4032" w:rsidRPr="00610263" w:rsidRDefault="00FF4032">
      <w:pPr>
        <w:pStyle w:val="paragraphsub"/>
      </w:pPr>
      <w:r w:rsidRPr="00610263">
        <w:tab/>
        <w:t>(i)</w:t>
      </w:r>
      <w:r w:rsidRPr="00610263">
        <w:tab/>
        <w:t>considered whether or not facts existed; and</w:t>
      </w:r>
    </w:p>
    <w:p w:rsidR="00FF4032" w:rsidRPr="00610263" w:rsidRDefault="00FF4032">
      <w:pPr>
        <w:pStyle w:val="paragraphsub"/>
      </w:pPr>
      <w:r w:rsidRPr="00610263">
        <w:tab/>
        <w:t>(ii)</w:t>
      </w:r>
      <w:r w:rsidRPr="00610263">
        <w:tab/>
        <w:t>was under a mistaken but reasonable belief about those facts; and</w:t>
      </w:r>
    </w:p>
    <w:p w:rsidR="00FF4032" w:rsidRPr="00610263" w:rsidRDefault="00FF4032">
      <w:pPr>
        <w:pStyle w:val="paragraph"/>
      </w:pPr>
      <w:r w:rsidRPr="00610263">
        <w:tab/>
        <w:t>(b)</w:t>
      </w:r>
      <w:r w:rsidRPr="00610263">
        <w:tab/>
        <w:t>had those facts existed, the conduct would not have constituted a contravention of the civil penalty provision.</w:t>
      </w:r>
    </w:p>
    <w:p w:rsidR="00FF4032" w:rsidRPr="00610263" w:rsidRDefault="00FF4032">
      <w:pPr>
        <w:pStyle w:val="subsection"/>
      </w:pPr>
      <w:r w:rsidRPr="00610263">
        <w:tab/>
        <w:t>(2)</w:t>
      </w:r>
      <w:r w:rsidRPr="00610263">
        <w:tab/>
        <w:t xml:space="preserve">For the purposes of </w:t>
      </w:r>
      <w:r w:rsidR="00610263" w:rsidRPr="00610263">
        <w:t>subsection (</w:t>
      </w:r>
      <w:r w:rsidRPr="00610263">
        <w:t>1), a person may be regarded as having considered whether or not facts existed if:</w:t>
      </w:r>
    </w:p>
    <w:p w:rsidR="00FF4032" w:rsidRPr="00610263" w:rsidRDefault="00FF4032">
      <w:pPr>
        <w:pStyle w:val="paragraph"/>
      </w:pPr>
      <w:r w:rsidRPr="00610263">
        <w:tab/>
        <w:t>(a)</w:t>
      </w:r>
      <w:r w:rsidRPr="00610263">
        <w:tab/>
        <w:t>the person had considered, on a previous occasion, whether those facts existed in the circumstances surrounding that occasion; and</w:t>
      </w:r>
    </w:p>
    <w:p w:rsidR="00FF4032" w:rsidRPr="00610263" w:rsidRDefault="00FF4032">
      <w:pPr>
        <w:pStyle w:val="paragraph"/>
      </w:pPr>
      <w:r w:rsidRPr="00610263">
        <w:tab/>
        <w:t>(b)</w:t>
      </w:r>
      <w:r w:rsidRPr="00610263">
        <w:tab/>
        <w:t>the person honestly and reasonably believed that the circumstances surrounding the present occasion were the same, or substantially the same, as those surrounding the previous occasion.</w:t>
      </w:r>
    </w:p>
    <w:p w:rsidR="00FF4032" w:rsidRPr="00610263" w:rsidRDefault="00FF4032">
      <w:pPr>
        <w:pStyle w:val="subsection"/>
      </w:pPr>
      <w:r w:rsidRPr="00610263">
        <w:tab/>
        <w:t>(3)</w:t>
      </w:r>
      <w:r w:rsidRPr="00610263">
        <w:tab/>
        <w:t xml:space="preserve">A person who wishes to rely on </w:t>
      </w:r>
      <w:r w:rsidR="00610263" w:rsidRPr="00610263">
        <w:t>subsection (</w:t>
      </w:r>
      <w:r w:rsidRPr="00610263">
        <w:t>1) or (2) in proceedings for a civil penalty order bears an evidential burden in relation to that matter.</w:t>
      </w:r>
    </w:p>
    <w:p w:rsidR="00FF4032" w:rsidRPr="00610263" w:rsidRDefault="00FF4032">
      <w:pPr>
        <w:pStyle w:val="ActHead5"/>
      </w:pPr>
      <w:bookmarkStart w:id="45" w:name="_Toc352759796"/>
      <w:r w:rsidRPr="00610263">
        <w:rPr>
          <w:rStyle w:val="CharSectno"/>
        </w:rPr>
        <w:t>86</w:t>
      </w:r>
      <w:r w:rsidRPr="00610263">
        <w:t xml:space="preserve">  State of mind</w:t>
      </w:r>
      <w:bookmarkEnd w:id="45"/>
    </w:p>
    <w:p w:rsidR="006D59B1" w:rsidRPr="00610263" w:rsidRDefault="006D59B1" w:rsidP="006D59B1">
      <w:pPr>
        <w:pStyle w:val="SubsectionHead"/>
      </w:pPr>
      <w:r w:rsidRPr="00610263">
        <w:t>Scope</w:t>
      </w:r>
    </w:p>
    <w:p w:rsidR="006D59B1" w:rsidRPr="00610263" w:rsidRDefault="006D59B1" w:rsidP="006D59B1">
      <w:pPr>
        <w:pStyle w:val="subsection"/>
      </w:pPr>
      <w:r w:rsidRPr="00610263">
        <w:tab/>
        <w:t>(1)</w:t>
      </w:r>
      <w:r w:rsidRPr="00610263">
        <w:tab/>
        <w:t>This section applies to proceedings for a civil penalty order against a person for a contravention of any of the following provisions:</w:t>
      </w:r>
    </w:p>
    <w:p w:rsidR="006D59B1" w:rsidRPr="00610263" w:rsidRDefault="006D59B1" w:rsidP="006D59B1">
      <w:pPr>
        <w:pStyle w:val="paragraph"/>
      </w:pPr>
      <w:r w:rsidRPr="00610263">
        <w:lastRenderedPageBreak/>
        <w:tab/>
        <w:t>(a)</w:t>
      </w:r>
      <w:r w:rsidRPr="00610263">
        <w:tab/>
        <w:t>subsection</w:t>
      </w:r>
      <w:r w:rsidR="00610263" w:rsidRPr="00610263">
        <w:t> </w:t>
      </w:r>
      <w:r w:rsidRPr="00610263">
        <w:t>8(1);</w:t>
      </w:r>
    </w:p>
    <w:p w:rsidR="006D59B1" w:rsidRPr="00610263" w:rsidRDefault="006D59B1" w:rsidP="006D59B1">
      <w:pPr>
        <w:pStyle w:val="paragraph"/>
      </w:pPr>
      <w:r w:rsidRPr="00610263">
        <w:tab/>
        <w:t>(e)</w:t>
      </w:r>
      <w:r w:rsidRPr="00610263">
        <w:tab/>
        <w:t>subsection</w:t>
      </w:r>
      <w:r w:rsidR="00610263" w:rsidRPr="00610263">
        <w:t> </w:t>
      </w:r>
      <w:r w:rsidRPr="00610263">
        <w:t>25(5).</w:t>
      </w:r>
    </w:p>
    <w:p w:rsidR="00FF4032" w:rsidRPr="00610263" w:rsidRDefault="00FF4032">
      <w:pPr>
        <w:pStyle w:val="SubsectionHead"/>
      </w:pPr>
      <w:r w:rsidRPr="00610263">
        <w:t>State of mind</w:t>
      </w:r>
    </w:p>
    <w:p w:rsidR="00FF4032" w:rsidRPr="00610263" w:rsidRDefault="00FF4032">
      <w:pPr>
        <w:pStyle w:val="subsection"/>
      </w:pPr>
      <w:r w:rsidRPr="00610263">
        <w:tab/>
        <w:t>(2)</w:t>
      </w:r>
      <w:r w:rsidRPr="00610263">
        <w:tab/>
        <w:t>In the proceedings, it is not necessary to prove:</w:t>
      </w:r>
    </w:p>
    <w:p w:rsidR="00FF4032" w:rsidRPr="00610263" w:rsidRDefault="00FF4032">
      <w:pPr>
        <w:pStyle w:val="paragraph"/>
      </w:pPr>
      <w:r w:rsidRPr="00610263">
        <w:tab/>
        <w:t>(a)</w:t>
      </w:r>
      <w:r w:rsidRPr="00610263">
        <w:tab/>
        <w:t>the person’s intention; or</w:t>
      </w:r>
    </w:p>
    <w:p w:rsidR="00FF4032" w:rsidRPr="00610263" w:rsidRDefault="00FF4032">
      <w:pPr>
        <w:pStyle w:val="paragraph"/>
      </w:pPr>
      <w:r w:rsidRPr="00610263">
        <w:tab/>
        <w:t>(b)</w:t>
      </w:r>
      <w:r w:rsidRPr="00610263">
        <w:tab/>
        <w:t>the person’s knowledge; or</w:t>
      </w:r>
    </w:p>
    <w:p w:rsidR="00FF4032" w:rsidRPr="00610263" w:rsidRDefault="00FF4032">
      <w:pPr>
        <w:pStyle w:val="paragraph"/>
      </w:pPr>
      <w:r w:rsidRPr="00610263">
        <w:tab/>
        <w:t>(c)</w:t>
      </w:r>
      <w:r w:rsidRPr="00610263">
        <w:tab/>
        <w:t>the person’s recklessness; or</w:t>
      </w:r>
    </w:p>
    <w:p w:rsidR="00FF4032" w:rsidRPr="00610263" w:rsidRDefault="00FF4032">
      <w:pPr>
        <w:pStyle w:val="paragraph"/>
      </w:pPr>
      <w:r w:rsidRPr="00610263">
        <w:tab/>
        <w:t>(d)</w:t>
      </w:r>
      <w:r w:rsidRPr="00610263">
        <w:tab/>
        <w:t>the person’s negligence; or</w:t>
      </w:r>
    </w:p>
    <w:p w:rsidR="00FF4032" w:rsidRPr="00610263" w:rsidRDefault="00FF4032">
      <w:pPr>
        <w:pStyle w:val="paragraph"/>
      </w:pPr>
      <w:r w:rsidRPr="00610263">
        <w:tab/>
        <w:t>(e)</w:t>
      </w:r>
      <w:r w:rsidRPr="00610263">
        <w:tab/>
        <w:t>any other state of mind of the person.</w:t>
      </w:r>
    </w:p>
    <w:p w:rsidR="00FF4032" w:rsidRPr="00610263" w:rsidRDefault="00FF4032">
      <w:pPr>
        <w:pStyle w:val="subsection"/>
      </w:pPr>
      <w:r w:rsidRPr="00610263">
        <w:tab/>
        <w:t>(3)</w:t>
      </w:r>
      <w:r w:rsidRPr="00610263">
        <w:tab/>
      </w:r>
      <w:r w:rsidR="00610263" w:rsidRPr="00610263">
        <w:t>Subsection (</w:t>
      </w:r>
      <w:r w:rsidRPr="00610263">
        <w:t>2) does not affect the operation of section</w:t>
      </w:r>
      <w:r w:rsidR="00610263" w:rsidRPr="00610263">
        <w:t> </w:t>
      </w:r>
      <w:r w:rsidRPr="00610263">
        <w:t>85.</w:t>
      </w:r>
    </w:p>
    <w:p w:rsidR="00FF4032" w:rsidRPr="00610263" w:rsidRDefault="00FF4032" w:rsidP="00534FA1">
      <w:pPr>
        <w:pStyle w:val="ActHead2"/>
        <w:pageBreakBefore/>
      </w:pPr>
      <w:bookmarkStart w:id="46" w:name="_Toc352759797"/>
      <w:r w:rsidRPr="00610263">
        <w:rPr>
          <w:rStyle w:val="CharPartNo"/>
        </w:rPr>
        <w:lastRenderedPageBreak/>
        <w:t>Part</w:t>
      </w:r>
      <w:r w:rsidR="00610263" w:rsidRPr="00610263">
        <w:rPr>
          <w:rStyle w:val="CharPartNo"/>
        </w:rPr>
        <w:t> </w:t>
      </w:r>
      <w:r w:rsidRPr="00610263">
        <w:rPr>
          <w:rStyle w:val="CharPartNo"/>
        </w:rPr>
        <w:t>9</w:t>
      </w:r>
      <w:r w:rsidRPr="00610263">
        <w:t>—</w:t>
      </w:r>
      <w:r w:rsidRPr="00610263">
        <w:rPr>
          <w:rStyle w:val="CharPartText"/>
        </w:rPr>
        <w:t>Miscellaneous</w:t>
      </w:r>
      <w:bookmarkEnd w:id="46"/>
    </w:p>
    <w:p w:rsidR="00FF4032" w:rsidRPr="00610263" w:rsidRDefault="00DA7EC2">
      <w:pPr>
        <w:pStyle w:val="Header"/>
      </w:pPr>
      <w:r w:rsidRPr="00610263">
        <w:rPr>
          <w:rStyle w:val="CharDivNo"/>
        </w:rPr>
        <w:t xml:space="preserve"> </w:t>
      </w:r>
      <w:r w:rsidRPr="00610263">
        <w:rPr>
          <w:rStyle w:val="CharDivText"/>
        </w:rPr>
        <w:t xml:space="preserve"> </w:t>
      </w:r>
    </w:p>
    <w:p w:rsidR="004C7E08" w:rsidRPr="00610263" w:rsidRDefault="004C7E08" w:rsidP="004C7E08">
      <w:pPr>
        <w:pStyle w:val="ActHead5"/>
      </w:pPr>
      <w:bookmarkStart w:id="47" w:name="_Toc352759798"/>
      <w:r w:rsidRPr="00610263">
        <w:rPr>
          <w:rStyle w:val="CharSectno"/>
        </w:rPr>
        <w:t>86A</w:t>
      </w:r>
      <w:r w:rsidRPr="00610263">
        <w:t xml:space="preserve">  Operation of certain State and Territory laws</w:t>
      </w:r>
      <w:bookmarkEnd w:id="47"/>
    </w:p>
    <w:p w:rsidR="004C7E08" w:rsidRPr="00610263" w:rsidRDefault="004C7E08" w:rsidP="004C7E08">
      <w:pPr>
        <w:pStyle w:val="subsection"/>
      </w:pPr>
      <w:r w:rsidRPr="00610263">
        <w:tab/>
        <w:t>(1)</w:t>
      </w:r>
      <w:r w:rsidRPr="00610263">
        <w:tab/>
        <w:t>In this section:</w:t>
      </w:r>
    </w:p>
    <w:p w:rsidR="004C7E08" w:rsidRPr="00610263" w:rsidRDefault="004C7E08" w:rsidP="004C7E08">
      <w:pPr>
        <w:pStyle w:val="Definition"/>
      </w:pPr>
      <w:r w:rsidRPr="00610263">
        <w:rPr>
          <w:b/>
          <w:i/>
        </w:rPr>
        <w:t>corporation</w:t>
      </w:r>
      <w:r w:rsidRPr="00610263">
        <w:t xml:space="preserve"> means a trading corporation formed within the limits of the Commonwealth.</w:t>
      </w:r>
    </w:p>
    <w:p w:rsidR="004C7E08" w:rsidRPr="00610263" w:rsidRDefault="004C7E08" w:rsidP="004C7E08">
      <w:pPr>
        <w:pStyle w:val="Definition"/>
      </w:pPr>
      <w:r w:rsidRPr="00610263">
        <w:rPr>
          <w:b/>
          <w:i/>
        </w:rPr>
        <w:t>sale contract</w:t>
      </w:r>
      <w:r w:rsidRPr="00610263">
        <w:t xml:space="preserve"> means a contract for the sale of grain or for the growing of grain and the sale of the grain, being a contract to which a corporation is a party and which is entered into by a corporation in the course of, or for the purposes of:</w:t>
      </w:r>
    </w:p>
    <w:p w:rsidR="004C7E08" w:rsidRPr="00610263" w:rsidRDefault="004C7E08" w:rsidP="004C7E08">
      <w:pPr>
        <w:pStyle w:val="paragraph"/>
      </w:pPr>
      <w:r w:rsidRPr="00610263">
        <w:tab/>
        <w:t>(a)</w:t>
      </w:r>
      <w:r w:rsidRPr="00610263">
        <w:tab/>
        <w:t>the export of the grain; or</w:t>
      </w:r>
    </w:p>
    <w:p w:rsidR="004C7E08" w:rsidRPr="00610263" w:rsidRDefault="004C7E08" w:rsidP="004C7E08">
      <w:pPr>
        <w:pStyle w:val="paragraph"/>
      </w:pPr>
      <w:r w:rsidRPr="00610263">
        <w:tab/>
        <w:t>(b)</w:t>
      </w:r>
      <w:r w:rsidRPr="00610263">
        <w:tab/>
        <w:t>trade and commerce:</w:t>
      </w:r>
    </w:p>
    <w:p w:rsidR="004C7E08" w:rsidRPr="00610263" w:rsidRDefault="004C7E08" w:rsidP="004C7E08">
      <w:pPr>
        <w:pStyle w:val="paragraphsub"/>
      </w:pPr>
      <w:r w:rsidRPr="00610263">
        <w:tab/>
        <w:t>(i)</w:t>
      </w:r>
      <w:r w:rsidRPr="00610263">
        <w:tab/>
        <w:t>among the States; or</w:t>
      </w:r>
    </w:p>
    <w:p w:rsidR="004C7E08" w:rsidRPr="00610263" w:rsidRDefault="004C7E08" w:rsidP="004C7E08">
      <w:pPr>
        <w:pStyle w:val="paragraphsub"/>
      </w:pPr>
      <w:r w:rsidRPr="00610263">
        <w:tab/>
        <w:t>(ii)</w:t>
      </w:r>
      <w:r w:rsidRPr="00610263">
        <w:tab/>
        <w:t>between a State and a Territory or between Territories; or</w:t>
      </w:r>
    </w:p>
    <w:p w:rsidR="004C7E08" w:rsidRPr="00610263" w:rsidRDefault="004C7E08" w:rsidP="004C7E08">
      <w:pPr>
        <w:pStyle w:val="paragraphsub"/>
      </w:pPr>
      <w:r w:rsidRPr="00610263">
        <w:tab/>
        <w:t>(iii)</w:t>
      </w:r>
      <w:r w:rsidRPr="00610263">
        <w:tab/>
        <w:t>within a Territory.</w:t>
      </w:r>
    </w:p>
    <w:p w:rsidR="004C7E08" w:rsidRPr="00610263" w:rsidRDefault="004C7E08" w:rsidP="004C7E08">
      <w:pPr>
        <w:pStyle w:val="Definition"/>
      </w:pPr>
      <w:r w:rsidRPr="00610263">
        <w:rPr>
          <w:b/>
          <w:i/>
        </w:rPr>
        <w:t xml:space="preserve">service contract </w:t>
      </w:r>
      <w:r w:rsidRPr="00610263">
        <w:t>means a contract, agreement or arrangement for the storage, handling or transport of grain for a corporation, being a contract to which a corporation is a party and which is entered into by the corporation in the course of, or for the purposes of:</w:t>
      </w:r>
    </w:p>
    <w:p w:rsidR="004C7E08" w:rsidRPr="00610263" w:rsidRDefault="004C7E08" w:rsidP="004C7E08">
      <w:pPr>
        <w:pStyle w:val="paragraph"/>
      </w:pPr>
      <w:r w:rsidRPr="00610263">
        <w:tab/>
        <w:t>(a)</w:t>
      </w:r>
      <w:r w:rsidRPr="00610263">
        <w:tab/>
        <w:t>the export of the grain; or</w:t>
      </w:r>
    </w:p>
    <w:p w:rsidR="004C7E08" w:rsidRPr="00610263" w:rsidRDefault="004C7E08" w:rsidP="004C7E08">
      <w:pPr>
        <w:pStyle w:val="paragraph"/>
      </w:pPr>
      <w:r w:rsidRPr="00610263">
        <w:tab/>
        <w:t>(b)</w:t>
      </w:r>
      <w:r w:rsidRPr="00610263">
        <w:tab/>
        <w:t>trade and commerce:</w:t>
      </w:r>
    </w:p>
    <w:p w:rsidR="004C7E08" w:rsidRPr="00610263" w:rsidRDefault="004C7E08" w:rsidP="004C7E08">
      <w:pPr>
        <w:pStyle w:val="paragraphsub"/>
      </w:pPr>
      <w:r w:rsidRPr="00610263">
        <w:tab/>
        <w:t>(i)</w:t>
      </w:r>
      <w:r w:rsidRPr="00610263">
        <w:tab/>
        <w:t>among the States; or</w:t>
      </w:r>
    </w:p>
    <w:p w:rsidR="004C7E08" w:rsidRPr="00610263" w:rsidRDefault="004C7E08" w:rsidP="004C7E08">
      <w:pPr>
        <w:pStyle w:val="paragraphsub"/>
      </w:pPr>
      <w:r w:rsidRPr="00610263">
        <w:tab/>
        <w:t>(ii)</w:t>
      </w:r>
      <w:r w:rsidRPr="00610263">
        <w:tab/>
        <w:t>between a State and a Territory or between Territories; or</w:t>
      </w:r>
    </w:p>
    <w:p w:rsidR="004C7E08" w:rsidRPr="00610263" w:rsidRDefault="004C7E08" w:rsidP="004C7E08">
      <w:pPr>
        <w:pStyle w:val="paragraphsub"/>
      </w:pPr>
      <w:r w:rsidRPr="00610263">
        <w:tab/>
        <w:t>(iii)</w:t>
      </w:r>
      <w:r w:rsidRPr="00610263">
        <w:tab/>
        <w:t>within a Territory.</w:t>
      </w:r>
    </w:p>
    <w:p w:rsidR="004C7E08" w:rsidRPr="00610263" w:rsidRDefault="004C7E08" w:rsidP="004C7E08">
      <w:pPr>
        <w:pStyle w:val="Definition"/>
      </w:pPr>
      <w:r w:rsidRPr="00610263">
        <w:rPr>
          <w:b/>
          <w:i/>
        </w:rPr>
        <w:t xml:space="preserve">State or Territory enactment </w:t>
      </w:r>
      <w:r w:rsidRPr="00610263">
        <w:t>means:</w:t>
      </w:r>
    </w:p>
    <w:p w:rsidR="004C7E08" w:rsidRPr="00610263" w:rsidRDefault="004C7E08" w:rsidP="004C7E08">
      <w:pPr>
        <w:pStyle w:val="paragraph"/>
      </w:pPr>
      <w:r w:rsidRPr="00610263">
        <w:tab/>
        <w:t>(a)</w:t>
      </w:r>
      <w:r w:rsidRPr="00610263">
        <w:tab/>
        <w:t>a State Act; or</w:t>
      </w:r>
    </w:p>
    <w:p w:rsidR="004C7E08" w:rsidRPr="00610263" w:rsidRDefault="004C7E08" w:rsidP="004C7E08">
      <w:pPr>
        <w:pStyle w:val="paragraph"/>
      </w:pPr>
      <w:r w:rsidRPr="00610263">
        <w:tab/>
        <w:t>(b)</w:t>
      </w:r>
      <w:r w:rsidRPr="00610263">
        <w:tab/>
        <w:t>an enactment of a Territory; or</w:t>
      </w:r>
    </w:p>
    <w:p w:rsidR="004C7E08" w:rsidRPr="00610263" w:rsidRDefault="004C7E08" w:rsidP="004C7E08">
      <w:pPr>
        <w:pStyle w:val="paragraph"/>
      </w:pPr>
      <w:r w:rsidRPr="00610263">
        <w:tab/>
        <w:t>(c)</w:t>
      </w:r>
      <w:r w:rsidRPr="00610263">
        <w:tab/>
        <w:t>an instrument made or issued under such an Act or enactment.</w:t>
      </w:r>
    </w:p>
    <w:p w:rsidR="004C7E08" w:rsidRPr="00610263" w:rsidRDefault="004C7E08" w:rsidP="004C7E08">
      <w:pPr>
        <w:pStyle w:val="subsection"/>
      </w:pPr>
      <w:r w:rsidRPr="00610263">
        <w:lastRenderedPageBreak/>
        <w:tab/>
        <w:t>(2)</w:t>
      </w:r>
      <w:r w:rsidRPr="00610263">
        <w:tab/>
        <w:t>A sale contract or a service contract is not rendered unlawful or unenforceable by any prescribed State or Territory enactment.</w:t>
      </w:r>
    </w:p>
    <w:p w:rsidR="004C7E08" w:rsidRPr="00610263" w:rsidRDefault="004C7E08" w:rsidP="004C7E08">
      <w:pPr>
        <w:pStyle w:val="subsection"/>
      </w:pPr>
      <w:r w:rsidRPr="00610263">
        <w:tab/>
        <w:t>(3)</w:t>
      </w:r>
      <w:r w:rsidRPr="00610263">
        <w:tab/>
        <w:t>A party to a sale contract or a service contract does not incur any liability, penalty or forfeiture under a prescribed State or Territory enactment by virtue only of having entered into the contract.</w:t>
      </w:r>
    </w:p>
    <w:p w:rsidR="004C7E08" w:rsidRPr="00610263" w:rsidRDefault="004C7E08" w:rsidP="004C7E08">
      <w:pPr>
        <w:pStyle w:val="subsection"/>
      </w:pPr>
      <w:r w:rsidRPr="00610263">
        <w:tab/>
        <w:t>(4)</w:t>
      </w:r>
      <w:r w:rsidRPr="00610263">
        <w:tab/>
        <w:t>Nothing in any prescribed State or Territory enactment operates to prevent a party to a sale contract or a service contract discharging obligations under the contract according to the terms of the contract.</w:t>
      </w:r>
    </w:p>
    <w:p w:rsidR="004C7E08" w:rsidRPr="00610263" w:rsidRDefault="004C7E08" w:rsidP="004C7E08">
      <w:pPr>
        <w:pStyle w:val="subsection"/>
      </w:pPr>
      <w:r w:rsidRPr="00610263">
        <w:tab/>
        <w:t>(5)</w:t>
      </w:r>
      <w:r w:rsidRPr="00610263">
        <w:tab/>
        <w:t>In the case of a sale contract, nothing in any prescribed State or Territory enactment operates to prevent the property in the grain passing to the purchaser according to the terms of the contract.</w:t>
      </w:r>
    </w:p>
    <w:p w:rsidR="004C7E08" w:rsidRPr="00610263" w:rsidRDefault="004C7E08" w:rsidP="004C7E08">
      <w:pPr>
        <w:pStyle w:val="subsection"/>
      </w:pPr>
      <w:r w:rsidRPr="00610263">
        <w:tab/>
        <w:t>(6)</w:t>
      </w:r>
      <w:r w:rsidRPr="00610263">
        <w:tab/>
        <w:t>A person who, under a contract (including a contract of service), agreement or arrangement with a party to a sale contract or a service contract, does anything on behalf of that party in the discharge of an obligation under the sale contract or the service contract does not incur any liability, penalty or forfeiture under any prescribed State or Territory enactment by virtue only of having done that thing, and the contract, agreement or arrangement between that person and the party is not rendered unlawful or unenforceable by any prescribed State or Territory enactment.</w:t>
      </w:r>
    </w:p>
    <w:p w:rsidR="004C7E08" w:rsidRPr="00610263" w:rsidRDefault="004C7E08" w:rsidP="004C7E08">
      <w:pPr>
        <w:pStyle w:val="subsection"/>
      </w:pPr>
      <w:r w:rsidRPr="00610263">
        <w:tab/>
        <w:t>(7)</w:t>
      </w:r>
      <w:r w:rsidRPr="00610263">
        <w:tab/>
        <w:t xml:space="preserve">A corporation does not incur any liability, penalty or forfeiture under a prescribed State or Territory enactment by virtue only of storing, handling or transporting grain for a purpose referred to in the definition of service contract in </w:t>
      </w:r>
      <w:r w:rsidR="00610263" w:rsidRPr="00610263">
        <w:t>subsection (</w:t>
      </w:r>
      <w:r w:rsidRPr="00610263">
        <w:t>1).</w:t>
      </w:r>
    </w:p>
    <w:p w:rsidR="004C7E08" w:rsidRPr="00610263" w:rsidRDefault="004C7E08" w:rsidP="004C7E08">
      <w:pPr>
        <w:pStyle w:val="subsection"/>
      </w:pPr>
      <w:r w:rsidRPr="00610263">
        <w:tab/>
        <w:t>(8)</w:t>
      </w:r>
      <w:r w:rsidRPr="00610263">
        <w:tab/>
        <w:t xml:space="preserve">Nothing in any prescribed State or Territory enactment prevents a corporation storing, handling or transporting grain for a purpose referred to in the definition of service contract in </w:t>
      </w:r>
      <w:r w:rsidR="00610263" w:rsidRPr="00610263">
        <w:t>subsection (</w:t>
      </w:r>
      <w:r w:rsidRPr="00610263">
        <w:t>1).</w:t>
      </w:r>
    </w:p>
    <w:p w:rsidR="004C7E08" w:rsidRPr="00610263" w:rsidRDefault="004C7E08" w:rsidP="004C7E08">
      <w:pPr>
        <w:pStyle w:val="subsection"/>
      </w:pPr>
      <w:r w:rsidRPr="00610263">
        <w:tab/>
        <w:t>(9)</w:t>
      </w:r>
      <w:r w:rsidRPr="00610263">
        <w:tab/>
        <w:t xml:space="preserve">A person who, under a contract (including a contract of service), agreement or arrangement with a corporation does anything for the corporation in, or in connection with, the storage, handling or transport of grain by the corporation does not incur any liability, penalty or forfeiture under any prescribed State or Territory enactment by virtue only of having done that thing, and the contract, agreement or arrangement between that person and the </w:t>
      </w:r>
      <w:r w:rsidRPr="00610263">
        <w:lastRenderedPageBreak/>
        <w:t>corporation is not rendered unlawful or unenforceable by any prescribed State or Territory enactment.</w:t>
      </w:r>
    </w:p>
    <w:p w:rsidR="004C7E08" w:rsidRPr="00610263" w:rsidRDefault="004C7E08" w:rsidP="00E212ED">
      <w:pPr>
        <w:pStyle w:val="subsection"/>
        <w:keepNext/>
        <w:keepLines/>
      </w:pPr>
      <w:r w:rsidRPr="00610263">
        <w:tab/>
        <w:t>(10)</w:t>
      </w:r>
      <w:r w:rsidRPr="00610263">
        <w:tab/>
        <w:t xml:space="preserve">Nothing in any prescribed State or Territory enactment operates to prevent a party to a contract, agreement or arrangement referred to in </w:t>
      </w:r>
      <w:r w:rsidR="00610263" w:rsidRPr="00610263">
        <w:t>subsection (</w:t>
      </w:r>
      <w:r w:rsidRPr="00610263">
        <w:t>6) or (9) discharging obligations under the contract, agreement or arrangement according to its terms.</w:t>
      </w:r>
    </w:p>
    <w:p w:rsidR="004C7E08" w:rsidRPr="00610263" w:rsidRDefault="004C7E08" w:rsidP="004C7E08">
      <w:pPr>
        <w:pStyle w:val="subsection"/>
      </w:pPr>
      <w:r w:rsidRPr="00610263">
        <w:tab/>
        <w:t>(11)</w:t>
      </w:r>
      <w:r w:rsidRPr="00610263">
        <w:tab/>
      </w:r>
      <w:r w:rsidR="00610263" w:rsidRPr="00610263">
        <w:t>Subsection (</w:t>
      </w:r>
      <w:r w:rsidRPr="00610263">
        <w:t>5) does not affect the rights of the holder of a security over grain for money owing.</w:t>
      </w:r>
    </w:p>
    <w:p w:rsidR="004C7E08" w:rsidRPr="00610263" w:rsidRDefault="004C7E08" w:rsidP="004C7E08">
      <w:pPr>
        <w:pStyle w:val="subsection"/>
      </w:pPr>
      <w:r w:rsidRPr="00610263">
        <w:tab/>
        <w:t>(12)</w:t>
      </w:r>
      <w:r w:rsidRPr="00610263">
        <w:tab/>
        <w:t xml:space="preserve">Subject to </w:t>
      </w:r>
      <w:r w:rsidR="00610263" w:rsidRPr="00610263">
        <w:t>subsection (</w:t>
      </w:r>
      <w:r w:rsidRPr="00610263">
        <w:t>13), a reference in this section to a prescribed State or Territory enactment is a reference to:</w:t>
      </w:r>
    </w:p>
    <w:p w:rsidR="004C7E08" w:rsidRPr="00610263" w:rsidRDefault="004C7E08" w:rsidP="004C7E08">
      <w:pPr>
        <w:pStyle w:val="paragraph"/>
      </w:pPr>
      <w:r w:rsidRPr="00610263">
        <w:tab/>
        <w:t>(a)</w:t>
      </w:r>
      <w:r w:rsidRPr="00610263">
        <w:tab/>
        <w:t>a State or Territory enactment declared by the regulations to be a prescribed State or Territory enactment for the purposes of this section; or</w:t>
      </w:r>
    </w:p>
    <w:p w:rsidR="004C7E08" w:rsidRPr="00610263" w:rsidRDefault="004C7E08" w:rsidP="004C7E08">
      <w:pPr>
        <w:pStyle w:val="paragraph"/>
      </w:pPr>
      <w:r w:rsidRPr="00610263">
        <w:tab/>
        <w:t>(b)</w:t>
      </w:r>
      <w:r w:rsidRPr="00610263">
        <w:tab/>
        <w:t>a State or Territory enactment included in a class of State or Territory enactments declared by the regulations to be prescribed State or Territory enactments for the purposes of this section.</w:t>
      </w:r>
    </w:p>
    <w:p w:rsidR="004C7E08" w:rsidRPr="00610263" w:rsidRDefault="004C7E08" w:rsidP="004C7E08">
      <w:pPr>
        <w:pStyle w:val="subsection"/>
      </w:pPr>
      <w:r w:rsidRPr="00610263">
        <w:tab/>
        <w:t>(13)</w:t>
      </w:r>
      <w:r w:rsidRPr="00610263">
        <w:tab/>
        <w:t>The regulations must not prescribe a State or Territory enactment except in relation to the storage, handling and transport of grain or the marketing of wheat.</w:t>
      </w:r>
    </w:p>
    <w:p w:rsidR="004C7E08" w:rsidRPr="00610263" w:rsidRDefault="004C7E08" w:rsidP="004C7E08">
      <w:pPr>
        <w:pStyle w:val="subsection"/>
      </w:pPr>
      <w:r w:rsidRPr="00610263">
        <w:tab/>
        <w:t>(14)</w:t>
      </w:r>
      <w:r w:rsidRPr="00610263">
        <w:tab/>
        <w:t>The regulations may provide that a State or Territory enactment, or a State or Territory enactment included in a class of State or Territory enactments, is a prescribed State or Territory enactment only to the extent, or only in the circumstances, specified in the regulations.</w:t>
      </w:r>
    </w:p>
    <w:p w:rsidR="004C7E08" w:rsidRPr="00610263" w:rsidRDefault="004C7E08" w:rsidP="004C7E08">
      <w:pPr>
        <w:pStyle w:val="subsection"/>
      </w:pPr>
      <w:r w:rsidRPr="00610263">
        <w:tab/>
        <w:t>(15)</w:t>
      </w:r>
      <w:r w:rsidRPr="00610263">
        <w:tab/>
        <w:t>Regulations prescribing a State or Territory enactment for the purposes of this section must not be made unless the Minister has notified the Minister of the State or Territory responsible for the administration of the enactment of the subject matter of the regulations.</w:t>
      </w:r>
    </w:p>
    <w:p w:rsidR="003D0F2A" w:rsidRPr="00610263" w:rsidRDefault="003D0F2A" w:rsidP="003D0F2A">
      <w:pPr>
        <w:pStyle w:val="ActHead5"/>
      </w:pPr>
      <w:bookmarkStart w:id="48" w:name="_Toc352759799"/>
      <w:r w:rsidRPr="00610263">
        <w:rPr>
          <w:rStyle w:val="CharSectno"/>
        </w:rPr>
        <w:lastRenderedPageBreak/>
        <w:t>87</w:t>
      </w:r>
      <w:r w:rsidRPr="00610263">
        <w:t xml:space="preserve">  Sharing information</w:t>
      </w:r>
      <w:bookmarkEnd w:id="48"/>
    </w:p>
    <w:p w:rsidR="003D0F2A" w:rsidRPr="00610263" w:rsidRDefault="003D0F2A" w:rsidP="003D0F2A">
      <w:pPr>
        <w:pStyle w:val="SubsectionHead"/>
      </w:pPr>
      <w:r w:rsidRPr="00610263">
        <w:t>Department</w:t>
      </w:r>
    </w:p>
    <w:p w:rsidR="003D0F2A" w:rsidRPr="00610263" w:rsidRDefault="003D0F2A" w:rsidP="003D0F2A">
      <w:pPr>
        <w:pStyle w:val="subsection"/>
      </w:pPr>
      <w:r w:rsidRPr="00610263">
        <w:tab/>
        <w:t>(1)</w:t>
      </w:r>
      <w:r w:rsidRPr="00610263">
        <w:tab/>
        <w:t>An officer or employee of the Department may give:</w:t>
      </w:r>
    </w:p>
    <w:p w:rsidR="003D0F2A" w:rsidRPr="00610263" w:rsidRDefault="003D0F2A" w:rsidP="003D0F2A">
      <w:pPr>
        <w:pStyle w:val="paragraph"/>
      </w:pPr>
      <w:r w:rsidRPr="00610263">
        <w:tab/>
        <w:t>(b)</w:t>
      </w:r>
      <w:r w:rsidRPr="00610263">
        <w:tab/>
        <w:t>Customs; or</w:t>
      </w:r>
    </w:p>
    <w:p w:rsidR="003D0F2A" w:rsidRPr="00610263" w:rsidRDefault="003D0F2A" w:rsidP="003D0F2A">
      <w:pPr>
        <w:pStyle w:val="paragraph"/>
      </w:pPr>
      <w:r w:rsidRPr="00610263">
        <w:tab/>
        <w:t>(c)</w:t>
      </w:r>
      <w:r w:rsidRPr="00610263">
        <w:tab/>
        <w:t>the ACCC;</w:t>
      </w:r>
    </w:p>
    <w:p w:rsidR="003D0F2A" w:rsidRPr="00610263" w:rsidRDefault="003D0F2A" w:rsidP="003D0F2A">
      <w:pPr>
        <w:pStyle w:val="subsection2"/>
      </w:pPr>
      <w:r w:rsidRPr="00610263">
        <w:t>information that is relevant to determining either or both of the following:</w:t>
      </w:r>
    </w:p>
    <w:p w:rsidR="003D0F2A" w:rsidRPr="00610263" w:rsidRDefault="003D0F2A" w:rsidP="003D0F2A">
      <w:pPr>
        <w:pStyle w:val="paragraph"/>
      </w:pPr>
      <w:r w:rsidRPr="00610263">
        <w:tab/>
        <w:t>(d)</w:t>
      </w:r>
      <w:r w:rsidRPr="00610263">
        <w:tab/>
        <w:t>whether a person is required to pass the access test in relation to a particular port terminal service;</w:t>
      </w:r>
    </w:p>
    <w:p w:rsidR="003D0F2A" w:rsidRPr="00610263" w:rsidRDefault="003D0F2A" w:rsidP="003D0F2A">
      <w:pPr>
        <w:pStyle w:val="paragraph"/>
      </w:pPr>
      <w:r w:rsidRPr="00610263">
        <w:tab/>
        <w:t>(e)</w:t>
      </w:r>
      <w:r w:rsidRPr="00610263">
        <w:tab/>
        <w:t>whether a person passed the access test in relation to a particular port terminal service at a particular time.</w:t>
      </w:r>
    </w:p>
    <w:p w:rsidR="003D0F2A" w:rsidRPr="00610263" w:rsidRDefault="003D0F2A" w:rsidP="003D0F2A">
      <w:pPr>
        <w:pStyle w:val="SubsectionHead"/>
      </w:pPr>
      <w:r w:rsidRPr="00610263">
        <w:t>Customs</w:t>
      </w:r>
    </w:p>
    <w:p w:rsidR="003D0F2A" w:rsidRPr="00610263" w:rsidRDefault="003D0F2A" w:rsidP="003D0F2A">
      <w:pPr>
        <w:pStyle w:val="subsection"/>
      </w:pPr>
      <w:r w:rsidRPr="00610263">
        <w:tab/>
        <w:t>(2)</w:t>
      </w:r>
      <w:r w:rsidRPr="00610263">
        <w:tab/>
        <w:t>A customs officer, or a member of the staff referred to in subsection</w:t>
      </w:r>
      <w:r w:rsidR="00610263" w:rsidRPr="00610263">
        <w:t> </w:t>
      </w:r>
      <w:r w:rsidRPr="00610263">
        <w:t xml:space="preserve">15(1) of the </w:t>
      </w:r>
      <w:r w:rsidRPr="00610263">
        <w:rPr>
          <w:i/>
        </w:rPr>
        <w:t>Customs Administration Act 1985</w:t>
      </w:r>
      <w:r w:rsidRPr="00610263">
        <w:t>, may give:</w:t>
      </w:r>
    </w:p>
    <w:p w:rsidR="003D0F2A" w:rsidRPr="00610263" w:rsidRDefault="003D0F2A" w:rsidP="003D0F2A">
      <w:pPr>
        <w:pStyle w:val="paragraph"/>
      </w:pPr>
      <w:r w:rsidRPr="00610263">
        <w:tab/>
        <w:t>(b)</w:t>
      </w:r>
      <w:r w:rsidRPr="00610263">
        <w:tab/>
        <w:t>the Department; or</w:t>
      </w:r>
    </w:p>
    <w:p w:rsidR="003D0F2A" w:rsidRPr="00610263" w:rsidRDefault="003D0F2A" w:rsidP="003D0F2A">
      <w:pPr>
        <w:pStyle w:val="paragraph"/>
      </w:pPr>
      <w:r w:rsidRPr="00610263">
        <w:tab/>
        <w:t>(c)</w:t>
      </w:r>
      <w:r w:rsidRPr="00610263">
        <w:tab/>
        <w:t>the ACCC;</w:t>
      </w:r>
    </w:p>
    <w:p w:rsidR="003D0F2A" w:rsidRPr="00610263" w:rsidRDefault="003D0F2A" w:rsidP="003D0F2A">
      <w:pPr>
        <w:pStyle w:val="subsection2"/>
      </w:pPr>
      <w:r w:rsidRPr="00610263">
        <w:t>information that is relevant to determining either or both of the following:</w:t>
      </w:r>
    </w:p>
    <w:p w:rsidR="003D0F2A" w:rsidRPr="00610263" w:rsidRDefault="003D0F2A" w:rsidP="003D0F2A">
      <w:pPr>
        <w:pStyle w:val="paragraph"/>
      </w:pPr>
      <w:r w:rsidRPr="00610263">
        <w:tab/>
        <w:t>(d)</w:t>
      </w:r>
      <w:r w:rsidRPr="00610263">
        <w:tab/>
        <w:t>whether a person is required to pass the access test in relation to a particular port terminal service;</w:t>
      </w:r>
    </w:p>
    <w:p w:rsidR="003D0F2A" w:rsidRPr="00610263" w:rsidRDefault="003D0F2A" w:rsidP="003D0F2A">
      <w:pPr>
        <w:pStyle w:val="paragraph"/>
      </w:pPr>
      <w:r w:rsidRPr="00610263">
        <w:tab/>
        <w:t>(e)</w:t>
      </w:r>
      <w:r w:rsidRPr="00610263">
        <w:tab/>
        <w:t>whether a person passed the access test in relation to a particular port terminal service at a particular time.</w:t>
      </w:r>
    </w:p>
    <w:p w:rsidR="003D0F2A" w:rsidRPr="00610263" w:rsidRDefault="003D0F2A" w:rsidP="003D0F2A">
      <w:pPr>
        <w:pStyle w:val="SubsectionHead"/>
      </w:pPr>
      <w:r w:rsidRPr="00610263">
        <w:t>ACCC</w:t>
      </w:r>
    </w:p>
    <w:p w:rsidR="003D0F2A" w:rsidRPr="00610263" w:rsidRDefault="003D0F2A" w:rsidP="003D0F2A">
      <w:pPr>
        <w:pStyle w:val="subsection"/>
      </w:pPr>
      <w:r w:rsidRPr="00610263">
        <w:tab/>
        <w:t>(3)</w:t>
      </w:r>
      <w:r w:rsidRPr="00610263">
        <w:tab/>
        <w:t>A member of the staff of the ACCC may give:</w:t>
      </w:r>
    </w:p>
    <w:p w:rsidR="003D0F2A" w:rsidRPr="00610263" w:rsidRDefault="003D0F2A" w:rsidP="003D0F2A">
      <w:pPr>
        <w:pStyle w:val="paragraph"/>
      </w:pPr>
      <w:r w:rsidRPr="00610263">
        <w:tab/>
        <w:t>(b)</w:t>
      </w:r>
      <w:r w:rsidRPr="00610263">
        <w:tab/>
        <w:t>Customs; or</w:t>
      </w:r>
    </w:p>
    <w:p w:rsidR="003D0F2A" w:rsidRPr="00610263" w:rsidRDefault="003D0F2A" w:rsidP="003D0F2A">
      <w:pPr>
        <w:pStyle w:val="paragraph"/>
      </w:pPr>
      <w:r w:rsidRPr="00610263">
        <w:tab/>
        <w:t>(c)</w:t>
      </w:r>
      <w:r w:rsidRPr="00610263">
        <w:tab/>
        <w:t>the Department;</w:t>
      </w:r>
    </w:p>
    <w:p w:rsidR="003D0F2A" w:rsidRPr="00610263" w:rsidRDefault="003D0F2A" w:rsidP="003D0F2A">
      <w:pPr>
        <w:pStyle w:val="subsection2"/>
      </w:pPr>
      <w:r w:rsidRPr="00610263">
        <w:t>information that is relevant to determining either or both of the following:</w:t>
      </w:r>
    </w:p>
    <w:p w:rsidR="003D0F2A" w:rsidRPr="00610263" w:rsidRDefault="003D0F2A" w:rsidP="003D0F2A">
      <w:pPr>
        <w:pStyle w:val="paragraph"/>
      </w:pPr>
      <w:r w:rsidRPr="00610263">
        <w:tab/>
        <w:t>(d)</w:t>
      </w:r>
      <w:r w:rsidRPr="00610263">
        <w:tab/>
        <w:t>whether a person is required to pass the access test in relation to a particular port terminal service;</w:t>
      </w:r>
    </w:p>
    <w:p w:rsidR="003D0F2A" w:rsidRPr="00610263" w:rsidRDefault="003D0F2A" w:rsidP="003D0F2A">
      <w:pPr>
        <w:pStyle w:val="paragraph"/>
      </w:pPr>
      <w:r w:rsidRPr="00610263">
        <w:lastRenderedPageBreak/>
        <w:tab/>
        <w:t>(e)</w:t>
      </w:r>
      <w:r w:rsidRPr="00610263">
        <w:tab/>
        <w:t>whether a person passed the access test in relation to a particular port terminal service at a particular time.</w:t>
      </w:r>
    </w:p>
    <w:p w:rsidR="00FF4032" w:rsidRPr="00610263" w:rsidRDefault="00FF4032">
      <w:pPr>
        <w:pStyle w:val="ActHead5"/>
      </w:pPr>
      <w:bookmarkStart w:id="49" w:name="_Toc352759800"/>
      <w:r w:rsidRPr="00610263">
        <w:rPr>
          <w:rStyle w:val="CharSectno"/>
        </w:rPr>
        <w:t>88</w:t>
      </w:r>
      <w:r w:rsidRPr="00610263">
        <w:t xml:space="preserve">  Compensation for acquisition of property</w:t>
      </w:r>
      <w:bookmarkEnd w:id="49"/>
    </w:p>
    <w:p w:rsidR="00FF4032" w:rsidRPr="00610263" w:rsidRDefault="00FF4032">
      <w:pPr>
        <w:pStyle w:val="subsection"/>
      </w:pPr>
      <w:r w:rsidRPr="00610263">
        <w:tab/>
        <w:t>(1)</w:t>
      </w:r>
      <w:r w:rsidRPr="00610263">
        <w:tab/>
        <w:t>If the operation of:</w:t>
      </w:r>
    </w:p>
    <w:p w:rsidR="00FF4032" w:rsidRPr="00610263" w:rsidRDefault="00FF4032">
      <w:pPr>
        <w:pStyle w:val="paragraph"/>
      </w:pPr>
      <w:r w:rsidRPr="00610263">
        <w:tab/>
        <w:t>(a)</w:t>
      </w:r>
      <w:r w:rsidRPr="00610263">
        <w:tab/>
        <w:t>this Act; or</w:t>
      </w:r>
    </w:p>
    <w:p w:rsidR="00FF4032" w:rsidRPr="00610263" w:rsidRDefault="00FF4032">
      <w:pPr>
        <w:pStyle w:val="paragraph"/>
      </w:pPr>
      <w:r w:rsidRPr="00610263">
        <w:tab/>
        <w:t>(b)</w:t>
      </w:r>
      <w:r w:rsidRPr="00610263">
        <w:tab/>
        <w:t>the wheat export accreditation scheme;</w:t>
      </w:r>
    </w:p>
    <w:p w:rsidR="00FF4032" w:rsidRPr="00610263" w:rsidRDefault="00FF4032">
      <w:pPr>
        <w:pStyle w:val="subsection2"/>
      </w:pPr>
      <w:r w:rsidRPr="00610263">
        <w:t>would result in an acquisition of property from a person otherwise than on just terms, the Commonwealth is liable to pay a reasonable amount of compensation to the person.</w:t>
      </w:r>
    </w:p>
    <w:p w:rsidR="00FF4032" w:rsidRPr="00610263" w:rsidRDefault="00FF4032">
      <w:pPr>
        <w:pStyle w:val="subsection"/>
      </w:pPr>
      <w:r w:rsidRPr="00610263">
        <w:tab/>
        <w:t>(2)</w:t>
      </w:r>
      <w:r w:rsidRPr="00610263">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FF4032" w:rsidRPr="00610263" w:rsidRDefault="00FF4032">
      <w:pPr>
        <w:pStyle w:val="subsection"/>
      </w:pPr>
      <w:r w:rsidRPr="00610263">
        <w:tab/>
        <w:t>(3)</w:t>
      </w:r>
      <w:r w:rsidRPr="00610263">
        <w:tab/>
        <w:t>In this section:</w:t>
      </w:r>
    </w:p>
    <w:p w:rsidR="00FF4032" w:rsidRPr="00610263" w:rsidRDefault="00FF4032">
      <w:pPr>
        <w:pStyle w:val="Definition"/>
      </w:pPr>
      <w:r w:rsidRPr="00610263">
        <w:rPr>
          <w:b/>
          <w:i/>
        </w:rPr>
        <w:t>acquisition of property</w:t>
      </w:r>
      <w:r w:rsidRPr="00610263">
        <w:t xml:space="preserve"> has the same meaning as in paragraph</w:t>
      </w:r>
      <w:r w:rsidR="00610263" w:rsidRPr="00610263">
        <w:t> </w:t>
      </w:r>
      <w:r w:rsidRPr="00610263">
        <w:t>51(xxxi) of the Constitution.</w:t>
      </w:r>
    </w:p>
    <w:p w:rsidR="00FF4032" w:rsidRPr="00610263" w:rsidRDefault="00FF4032">
      <w:pPr>
        <w:pStyle w:val="Definition"/>
      </w:pPr>
      <w:r w:rsidRPr="00610263">
        <w:rPr>
          <w:b/>
          <w:i/>
        </w:rPr>
        <w:t>just terms</w:t>
      </w:r>
      <w:r w:rsidRPr="00610263">
        <w:t xml:space="preserve"> has the same meaning as in paragraph</w:t>
      </w:r>
      <w:r w:rsidR="00610263" w:rsidRPr="00610263">
        <w:t> </w:t>
      </w:r>
      <w:r w:rsidRPr="00610263">
        <w:t>51(xxxi) of the Constitution.</w:t>
      </w:r>
    </w:p>
    <w:p w:rsidR="00FF4032" w:rsidRPr="00610263" w:rsidRDefault="00FF4032">
      <w:pPr>
        <w:pStyle w:val="ActHead5"/>
      </w:pPr>
      <w:bookmarkStart w:id="50" w:name="_Toc352759801"/>
      <w:r w:rsidRPr="00610263">
        <w:rPr>
          <w:rStyle w:val="CharSectno"/>
        </w:rPr>
        <w:t>89</w:t>
      </w:r>
      <w:r w:rsidRPr="00610263">
        <w:t xml:space="preserve">  Review of Act etc.</w:t>
      </w:r>
      <w:bookmarkEnd w:id="50"/>
    </w:p>
    <w:p w:rsidR="00FF4032" w:rsidRPr="00610263" w:rsidRDefault="00731E80">
      <w:pPr>
        <w:pStyle w:val="subsection"/>
      </w:pPr>
      <w:r w:rsidRPr="00610263">
        <w:tab/>
        <w:t>(1)</w:t>
      </w:r>
      <w:r w:rsidRPr="00610263">
        <w:tab/>
        <w:t>By 1</w:t>
      </w:r>
      <w:r w:rsidR="00610263" w:rsidRPr="00610263">
        <w:t> </w:t>
      </w:r>
      <w:r w:rsidRPr="00610263">
        <w:t>January 2010</w:t>
      </w:r>
      <w:r w:rsidR="00FF4032" w:rsidRPr="00610263">
        <w:t>, the Productivity Commission must begin to conduct a review of such matters relating to:</w:t>
      </w:r>
    </w:p>
    <w:p w:rsidR="00FF4032" w:rsidRPr="00610263" w:rsidRDefault="00FF4032">
      <w:pPr>
        <w:pStyle w:val="paragraph"/>
      </w:pPr>
      <w:r w:rsidRPr="00610263">
        <w:tab/>
        <w:t>(a)</w:t>
      </w:r>
      <w:r w:rsidRPr="00610263">
        <w:tab/>
        <w:t>this Act; or</w:t>
      </w:r>
    </w:p>
    <w:p w:rsidR="00FF4032" w:rsidRPr="00610263" w:rsidRDefault="00FF4032">
      <w:pPr>
        <w:pStyle w:val="paragraph"/>
      </w:pPr>
      <w:r w:rsidRPr="00610263">
        <w:tab/>
        <w:t>(b)</w:t>
      </w:r>
      <w:r w:rsidRPr="00610263">
        <w:tab/>
        <w:t>the wheat export accreditation scheme;</w:t>
      </w:r>
    </w:p>
    <w:p w:rsidR="00FF4032" w:rsidRPr="00610263" w:rsidRDefault="00FF4032">
      <w:pPr>
        <w:pStyle w:val="subsection2"/>
      </w:pPr>
      <w:r w:rsidRPr="00610263">
        <w:t>as are set out in a written notice given to the Productivity Commission by the Minister.</w:t>
      </w:r>
    </w:p>
    <w:p w:rsidR="00FF4032" w:rsidRPr="00610263" w:rsidRDefault="00FF4032">
      <w:pPr>
        <w:pStyle w:val="subsection"/>
      </w:pPr>
      <w:r w:rsidRPr="00610263">
        <w:tab/>
        <w:t>(2)</w:t>
      </w:r>
      <w:r w:rsidRPr="00610263">
        <w:tab/>
        <w:t xml:space="preserve">The Minister must ensure that a notice under </w:t>
      </w:r>
      <w:r w:rsidR="00610263" w:rsidRPr="00610263">
        <w:t>subsection (</w:t>
      </w:r>
      <w:r w:rsidRPr="00610263">
        <w:t>1) sets out the following matter, namely, the costs and benefits of the operation of:</w:t>
      </w:r>
    </w:p>
    <w:p w:rsidR="00FF4032" w:rsidRPr="00610263" w:rsidRDefault="00FF4032">
      <w:pPr>
        <w:pStyle w:val="paragraph"/>
      </w:pPr>
      <w:r w:rsidRPr="00610263">
        <w:tab/>
        <w:t>(a)</w:t>
      </w:r>
      <w:r w:rsidRPr="00610263">
        <w:tab/>
        <w:t>this Act; and</w:t>
      </w:r>
    </w:p>
    <w:p w:rsidR="00FF4032" w:rsidRPr="00610263" w:rsidRDefault="00FF4032">
      <w:pPr>
        <w:pStyle w:val="paragraph"/>
      </w:pPr>
      <w:r w:rsidRPr="00610263">
        <w:tab/>
        <w:t>(b)</w:t>
      </w:r>
      <w:r w:rsidRPr="00610263">
        <w:tab/>
        <w:t>the wheat export accreditation scheme.</w:t>
      </w:r>
    </w:p>
    <w:p w:rsidR="00FF4032" w:rsidRPr="00610263" w:rsidRDefault="00FF4032">
      <w:pPr>
        <w:pStyle w:val="subsection"/>
      </w:pPr>
      <w:r w:rsidRPr="00610263">
        <w:lastRenderedPageBreak/>
        <w:tab/>
        <w:t>(3)</w:t>
      </w:r>
      <w:r w:rsidRPr="00610263">
        <w:tab/>
        <w:t xml:space="preserve">A notice under </w:t>
      </w:r>
      <w:r w:rsidR="00610263" w:rsidRPr="00610263">
        <w:t>subsection (</w:t>
      </w:r>
      <w:r w:rsidRPr="00610263">
        <w:t>1) is not a legislative instrument.</w:t>
      </w:r>
    </w:p>
    <w:p w:rsidR="00FF4032" w:rsidRPr="00610263" w:rsidRDefault="00FF4032">
      <w:pPr>
        <w:pStyle w:val="SubsectionHead"/>
      </w:pPr>
      <w:r w:rsidRPr="00610263">
        <w:t>Report</w:t>
      </w:r>
    </w:p>
    <w:p w:rsidR="00FF4032" w:rsidRPr="00610263" w:rsidRDefault="00FF4032">
      <w:pPr>
        <w:pStyle w:val="subsection"/>
      </w:pPr>
      <w:r w:rsidRPr="00610263">
        <w:tab/>
        <w:t>(4)</w:t>
      </w:r>
      <w:r w:rsidRPr="00610263">
        <w:tab/>
        <w:t>The Productivity Commission must:</w:t>
      </w:r>
    </w:p>
    <w:p w:rsidR="00FF4032" w:rsidRPr="00610263" w:rsidRDefault="00FF4032">
      <w:pPr>
        <w:pStyle w:val="paragraph"/>
      </w:pPr>
      <w:r w:rsidRPr="00610263">
        <w:tab/>
        <w:t>(a)</w:t>
      </w:r>
      <w:r w:rsidRPr="00610263">
        <w:tab/>
        <w:t xml:space="preserve">prepare a report of a review under </w:t>
      </w:r>
      <w:r w:rsidR="00610263" w:rsidRPr="00610263">
        <w:t>subsection (</w:t>
      </w:r>
      <w:r w:rsidRPr="00610263">
        <w:t>1); and</w:t>
      </w:r>
    </w:p>
    <w:p w:rsidR="00FF4032" w:rsidRPr="00610263" w:rsidRDefault="00FF4032">
      <w:pPr>
        <w:pStyle w:val="paragraph"/>
      </w:pPr>
      <w:r w:rsidRPr="00610263">
        <w:tab/>
        <w:t>(b)</w:t>
      </w:r>
      <w:r w:rsidRPr="00610263">
        <w:tab/>
      </w:r>
      <w:r w:rsidR="00731E80" w:rsidRPr="00610263">
        <w:t>give the report to the Minister before 1</w:t>
      </w:r>
      <w:r w:rsidR="00610263" w:rsidRPr="00610263">
        <w:t> </w:t>
      </w:r>
      <w:r w:rsidR="00731E80" w:rsidRPr="00610263">
        <w:t>July 2010.</w:t>
      </w:r>
    </w:p>
    <w:p w:rsidR="00FF4032" w:rsidRPr="00610263" w:rsidRDefault="00FF4032">
      <w:pPr>
        <w:pStyle w:val="subsection"/>
      </w:pPr>
      <w:r w:rsidRPr="00610263">
        <w:tab/>
        <w:t>(5)</w:t>
      </w:r>
      <w:r w:rsidRPr="00610263">
        <w:tab/>
        <w:t>The Minister must cause copies of the report to be tabled in each House of the Parliament within 15 sitting days of that House after receiving the report.</w:t>
      </w:r>
    </w:p>
    <w:p w:rsidR="00FF4032" w:rsidRPr="00610263" w:rsidRDefault="00FF4032">
      <w:pPr>
        <w:pStyle w:val="ActHead5"/>
      </w:pPr>
      <w:bookmarkStart w:id="51" w:name="_Toc352759802"/>
      <w:r w:rsidRPr="00610263">
        <w:rPr>
          <w:rStyle w:val="CharSectno"/>
        </w:rPr>
        <w:t>90</w:t>
      </w:r>
      <w:r w:rsidRPr="00610263">
        <w:t xml:space="preserve">  Regulations</w:t>
      </w:r>
      <w:bookmarkEnd w:id="51"/>
    </w:p>
    <w:p w:rsidR="00FF4032" w:rsidRPr="00610263" w:rsidRDefault="00FF4032">
      <w:pPr>
        <w:pStyle w:val="subsection"/>
      </w:pPr>
      <w:r w:rsidRPr="00610263">
        <w:tab/>
      </w:r>
      <w:r w:rsidRPr="00610263">
        <w:tab/>
        <w:t>The Governor</w:t>
      </w:r>
      <w:r w:rsidR="00610263" w:rsidRPr="00610263">
        <w:noBreakHyphen/>
      </w:r>
      <w:r w:rsidRPr="00610263">
        <w:t>General may make regulations prescribing matters:</w:t>
      </w:r>
    </w:p>
    <w:p w:rsidR="00FF4032" w:rsidRPr="00610263" w:rsidRDefault="00FF4032">
      <w:pPr>
        <w:pStyle w:val="paragraph"/>
      </w:pPr>
      <w:r w:rsidRPr="00610263">
        <w:tab/>
        <w:t>(a)</w:t>
      </w:r>
      <w:r w:rsidRPr="00610263">
        <w:tab/>
        <w:t>required or permitted by this Act to be prescribed; or</w:t>
      </w:r>
    </w:p>
    <w:p w:rsidR="008D52EB" w:rsidRPr="00610263" w:rsidRDefault="00FF4032">
      <w:pPr>
        <w:pStyle w:val="paragraph"/>
      </w:pPr>
      <w:r w:rsidRPr="00610263">
        <w:tab/>
        <w:t>(b)</w:t>
      </w:r>
      <w:r w:rsidRPr="00610263">
        <w:tab/>
        <w:t>necessary or convenient to be prescribed for carrying out or giving effect to this Act.</w:t>
      </w:r>
    </w:p>
    <w:p w:rsidR="00310517" w:rsidRPr="00610263" w:rsidRDefault="00310517" w:rsidP="00611142">
      <w:pPr>
        <w:sectPr w:rsidR="00310517" w:rsidRPr="00610263" w:rsidSect="00162D8C">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DA7EC2" w:rsidRPr="00610263" w:rsidRDefault="00DA7EC2" w:rsidP="00534FA1">
      <w:pPr>
        <w:pStyle w:val="ENotesHeading1"/>
        <w:pageBreakBefore/>
        <w:outlineLvl w:val="9"/>
      </w:pPr>
      <w:bookmarkStart w:id="52" w:name="_Toc352759803"/>
      <w:r w:rsidRPr="00610263">
        <w:lastRenderedPageBreak/>
        <w:t>Endnotes</w:t>
      </w:r>
      <w:bookmarkEnd w:id="52"/>
    </w:p>
    <w:p w:rsidR="00DA7EC2" w:rsidRPr="00610263" w:rsidRDefault="00DA7EC2" w:rsidP="00DA7EC2"/>
    <w:p w:rsidR="00DA7EC2" w:rsidRPr="00610263" w:rsidRDefault="00DA7EC2" w:rsidP="00534FA1">
      <w:pPr>
        <w:pStyle w:val="ENotesHeading2"/>
        <w:outlineLvl w:val="9"/>
      </w:pPr>
      <w:bookmarkStart w:id="53" w:name="_Toc352759804"/>
      <w:r w:rsidRPr="00610263">
        <w:t>Endnote 1—Legislation history</w:t>
      </w:r>
      <w:bookmarkEnd w:id="53"/>
    </w:p>
    <w:p w:rsidR="00DA7EC2" w:rsidRPr="00610263" w:rsidRDefault="00DA7EC2" w:rsidP="00FF1A54">
      <w:pPr>
        <w:pStyle w:val="ENotesText"/>
      </w:pPr>
      <w:r w:rsidRPr="00610263">
        <w:t xml:space="preserve">This endnote sets out details of the legislation history of the </w:t>
      </w:r>
      <w:r w:rsidRPr="00610263">
        <w:rPr>
          <w:i/>
        </w:rPr>
        <w:fldChar w:fldCharType="begin"/>
      </w:r>
      <w:r w:rsidRPr="00610263">
        <w:rPr>
          <w:i/>
        </w:rPr>
        <w:instrText xml:space="preserve"> DOCPROPERTY  ShortT  \* MERGEFORMAT </w:instrText>
      </w:r>
      <w:r w:rsidRPr="00610263">
        <w:rPr>
          <w:i/>
        </w:rPr>
        <w:fldChar w:fldCharType="separate"/>
      </w:r>
      <w:r w:rsidR="00C33C8D" w:rsidRPr="00610263">
        <w:rPr>
          <w:i/>
        </w:rPr>
        <w:t>Wheat Export Marketing Act 2008</w:t>
      </w:r>
      <w:r w:rsidRPr="00610263">
        <w:rPr>
          <w:i/>
        </w:rPr>
        <w:fldChar w:fldCharType="end"/>
      </w:r>
      <w:r w:rsidRPr="00610263">
        <w:rPr>
          <w:i/>
        </w:rPr>
        <w:t>.</w:t>
      </w:r>
    </w:p>
    <w:p w:rsidR="00DA7EC2" w:rsidRPr="00610263" w:rsidRDefault="00DA7EC2" w:rsidP="00FF1A5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DA7EC2" w:rsidRPr="00610263" w:rsidTr="00FF1A54">
        <w:trPr>
          <w:tblHeader/>
        </w:trPr>
        <w:tc>
          <w:tcPr>
            <w:tcW w:w="1838" w:type="dxa"/>
            <w:tcBorders>
              <w:top w:val="single" w:sz="12" w:space="0" w:color="auto"/>
              <w:bottom w:val="single" w:sz="12" w:space="0" w:color="auto"/>
            </w:tcBorders>
            <w:shd w:val="clear" w:color="auto" w:fill="auto"/>
          </w:tcPr>
          <w:p w:rsidR="00DA7EC2" w:rsidRPr="00610263" w:rsidRDefault="00DA7EC2" w:rsidP="00FF1A54">
            <w:pPr>
              <w:pStyle w:val="Tabletext"/>
              <w:keepNext/>
              <w:rPr>
                <w:rFonts w:ascii="Arial" w:hAnsi="Arial" w:cs="Arial"/>
                <w:b/>
                <w:sz w:val="16"/>
                <w:szCs w:val="16"/>
              </w:rPr>
            </w:pPr>
            <w:r w:rsidRPr="00610263">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DA7EC2" w:rsidRPr="00610263" w:rsidRDefault="00DA7EC2" w:rsidP="00FF1A54">
            <w:pPr>
              <w:pStyle w:val="Tabletext"/>
              <w:keepNext/>
              <w:rPr>
                <w:rFonts w:ascii="Arial" w:hAnsi="Arial" w:cs="Arial"/>
                <w:b/>
                <w:sz w:val="16"/>
                <w:szCs w:val="16"/>
              </w:rPr>
            </w:pPr>
            <w:r w:rsidRPr="00610263">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DA7EC2" w:rsidRPr="00610263" w:rsidRDefault="00DA7EC2" w:rsidP="00FF1A54">
            <w:pPr>
              <w:pStyle w:val="Tabletext"/>
              <w:keepNext/>
              <w:rPr>
                <w:rFonts w:ascii="Arial" w:hAnsi="Arial" w:cs="Arial"/>
                <w:b/>
                <w:sz w:val="16"/>
                <w:szCs w:val="16"/>
              </w:rPr>
            </w:pPr>
            <w:r w:rsidRPr="00610263">
              <w:rPr>
                <w:rFonts w:ascii="Arial" w:hAnsi="Arial" w:cs="Arial"/>
                <w:b/>
                <w:sz w:val="16"/>
                <w:szCs w:val="16"/>
              </w:rPr>
              <w:t>Assent date</w:t>
            </w:r>
          </w:p>
        </w:tc>
        <w:tc>
          <w:tcPr>
            <w:tcW w:w="1845" w:type="dxa"/>
            <w:tcBorders>
              <w:top w:val="single" w:sz="12" w:space="0" w:color="auto"/>
              <w:bottom w:val="single" w:sz="12" w:space="0" w:color="auto"/>
            </w:tcBorders>
            <w:shd w:val="clear" w:color="auto" w:fill="auto"/>
          </w:tcPr>
          <w:p w:rsidR="00DA7EC2" w:rsidRPr="00610263" w:rsidRDefault="00DA7EC2" w:rsidP="00FD01ED">
            <w:pPr>
              <w:pStyle w:val="Tabletext"/>
              <w:keepNext/>
              <w:rPr>
                <w:rFonts w:ascii="Arial" w:hAnsi="Arial" w:cs="Arial"/>
                <w:b/>
                <w:sz w:val="16"/>
                <w:szCs w:val="16"/>
              </w:rPr>
            </w:pPr>
            <w:r w:rsidRPr="00610263">
              <w:rPr>
                <w:rFonts w:ascii="Arial" w:hAnsi="Arial" w:cs="Arial"/>
                <w:b/>
                <w:sz w:val="16"/>
                <w:szCs w:val="16"/>
              </w:rPr>
              <w:t>Commencement</w:t>
            </w:r>
            <w:r w:rsidR="00FD01ED" w:rsidRPr="00610263">
              <w:rPr>
                <w:rFonts w:ascii="Arial" w:hAnsi="Arial" w:cs="Arial"/>
                <w:b/>
                <w:sz w:val="16"/>
                <w:szCs w:val="16"/>
              </w:rPr>
              <w:br/>
            </w:r>
            <w:r w:rsidRPr="00610263">
              <w:rPr>
                <w:rFonts w:ascii="Arial" w:hAnsi="Arial" w:cs="Arial"/>
                <w:b/>
                <w:sz w:val="16"/>
                <w:szCs w:val="16"/>
              </w:rPr>
              <w:t>date</w:t>
            </w:r>
          </w:p>
        </w:tc>
        <w:tc>
          <w:tcPr>
            <w:tcW w:w="1417" w:type="dxa"/>
            <w:tcBorders>
              <w:top w:val="single" w:sz="12" w:space="0" w:color="auto"/>
              <w:bottom w:val="single" w:sz="12" w:space="0" w:color="auto"/>
            </w:tcBorders>
            <w:shd w:val="clear" w:color="auto" w:fill="auto"/>
          </w:tcPr>
          <w:p w:rsidR="00DA7EC2" w:rsidRPr="00610263" w:rsidRDefault="00DA7EC2" w:rsidP="00FF1A54">
            <w:pPr>
              <w:pStyle w:val="Tabletext"/>
              <w:keepNext/>
              <w:rPr>
                <w:rFonts w:ascii="Arial" w:hAnsi="Arial" w:cs="Arial"/>
                <w:b/>
                <w:sz w:val="16"/>
                <w:szCs w:val="16"/>
              </w:rPr>
            </w:pPr>
            <w:r w:rsidRPr="00610263">
              <w:rPr>
                <w:rFonts w:ascii="Arial" w:hAnsi="Arial" w:cs="Arial"/>
                <w:b/>
                <w:sz w:val="16"/>
                <w:szCs w:val="16"/>
              </w:rPr>
              <w:t>Application, saving and transitional provisions</w:t>
            </w:r>
          </w:p>
        </w:tc>
      </w:tr>
      <w:tr w:rsidR="00DA7EC2" w:rsidRPr="00610263" w:rsidTr="00CA47EE">
        <w:trPr>
          <w:cantSplit/>
        </w:trPr>
        <w:tc>
          <w:tcPr>
            <w:tcW w:w="1838" w:type="dxa"/>
            <w:tcBorders>
              <w:top w:val="single" w:sz="12"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Wheat Export Marketing Act 2008</w:t>
            </w:r>
          </w:p>
        </w:tc>
        <w:tc>
          <w:tcPr>
            <w:tcW w:w="992" w:type="dxa"/>
            <w:tcBorders>
              <w:top w:val="single" w:sz="12"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65, 2008</w:t>
            </w:r>
          </w:p>
        </w:tc>
        <w:tc>
          <w:tcPr>
            <w:tcW w:w="993" w:type="dxa"/>
            <w:tcBorders>
              <w:top w:val="single" w:sz="12"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30</w:t>
            </w:r>
            <w:r w:rsidR="00610263" w:rsidRPr="00610263">
              <w:rPr>
                <w:sz w:val="16"/>
                <w:szCs w:val="16"/>
              </w:rPr>
              <w:t> </w:t>
            </w:r>
            <w:r w:rsidRPr="00610263">
              <w:rPr>
                <w:sz w:val="16"/>
                <w:szCs w:val="16"/>
              </w:rPr>
              <w:t>June 2008</w:t>
            </w:r>
          </w:p>
        </w:tc>
        <w:tc>
          <w:tcPr>
            <w:tcW w:w="1845" w:type="dxa"/>
            <w:tcBorders>
              <w:top w:val="single" w:sz="12" w:space="0" w:color="auto"/>
              <w:bottom w:val="single" w:sz="4" w:space="0" w:color="auto"/>
            </w:tcBorders>
            <w:shd w:val="clear" w:color="auto" w:fill="auto"/>
          </w:tcPr>
          <w:p w:rsidR="00DE4513" w:rsidRPr="00610263" w:rsidRDefault="00DA7EC2" w:rsidP="00DE4513">
            <w:pPr>
              <w:pStyle w:val="Tabletext"/>
              <w:rPr>
                <w:sz w:val="16"/>
                <w:szCs w:val="16"/>
              </w:rPr>
            </w:pPr>
            <w:r w:rsidRPr="00610263">
              <w:rPr>
                <w:sz w:val="16"/>
                <w:szCs w:val="16"/>
              </w:rPr>
              <w:t>ss.</w:t>
            </w:r>
            <w:r w:rsidR="00610263" w:rsidRPr="00610263">
              <w:rPr>
                <w:sz w:val="16"/>
                <w:szCs w:val="16"/>
              </w:rPr>
              <w:t> </w:t>
            </w:r>
            <w:r w:rsidRPr="00610263">
              <w:rPr>
                <w:sz w:val="16"/>
                <w:szCs w:val="16"/>
              </w:rPr>
              <w:t>3</w:t>
            </w:r>
            <w:r w:rsidR="00014A6D" w:rsidRPr="00610263">
              <w:rPr>
                <w:sz w:val="16"/>
                <w:szCs w:val="16"/>
              </w:rPr>
              <w:t>–</w:t>
            </w:r>
            <w:r w:rsidRPr="00610263">
              <w:rPr>
                <w:sz w:val="16"/>
                <w:szCs w:val="16"/>
              </w:rPr>
              <w:t>90: 1</w:t>
            </w:r>
            <w:r w:rsidR="00610263" w:rsidRPr="00610263">
              <w:rPr>
                <w:sz w:val="16"/>
                <w:szCs w:val="16"/>
              </w:rPr>
              <w:t> </w:t>
            </w:r>
            <w:r w:rsidRPr="00610263">
              <w:rPr>
                <w:sz w:val="16"/>
                <w:szCs w:val="16"/>
              </w:rPr>
              <w:t>July 2008</w:t>
            </w:r>
          </w:p>
          <w:p w:rsidR="00DA7EC2" w:rsidRPr="00610263" w:rsidRDefault="00DA7EC2" w:rsidP="00DE4513">
            <w:pPr>
              <w:pStyle w:val="Tabletext"/>
              <w:rPr>
                <w:sz w:val="16"/>
                <w:szCs w:val="16"/>
              </w:rPr>
            </w:pPr>
            <w:r w:rsidRPr="00610263">
              <w:rPr>
                <w:sz w:val="16"/>
                <w:szCs w:val="16"/>
              </w:rPr>
              <w:t>Remainder: Royal Assent</w:t>
            </w:r>
          </w:p>
        </w:tc>
        <w:tc>
          <w:tcPr>
            <w:tcW w:w="1417" w:type="dxa"/>
            <w:tcBorders>
              <w:top w:val="single" w:sz="12" w:space="0" w:color="auto"/>
              <w:bottom w:val="single" w:sz="4" w:space="0" w:color="auto"/>
            </w:tcBorders>
            <w:shd w:val="clear" w:color="auto" w:fill="auto"/>
          </w:tcPr>
          <w:p w:rsidR="00DA7EC2" w:rsidRPr="00610263" w:rsidRDefault="00DA7EC2" w:rsidP="00DA7EC2">
            <w:pPr>
              <w:pStyle w:val="Tabletext"/>
              <w:rPr>
                <w:sz w:val="16"/>
                <w:szCs w:val="16"/>
              </w:rPr>
            </w:pPr>
          </w:p>
        </w:tc>
      </w:tr>
      <w:tr w:rsidR="00DA7EC2" w:rsidRPr="00610263" w:rsidTr="00CA47EE">
        <w:trPr>
          <w:cantSplit/>
        </w:trPr>
        <w:tc>
          <w:tcPr>
            <w:tcW w:w="1838"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Statute Law Revision Act 2010</w:t>
            </w:r>
          </w:p>
        </w:tc>
        <w:tc>
          <w:tcPr>
            <w:tcW w:w="992"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8, 2010</w:t>
            </w:r>
          </w:p>
        </w:tc>
        <w:tc>
          <w:tcPr>
            <w:tcW w:w="993"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1 Mar 2010</w:t>
            </w:r>
          </w:p>
        </w:tc>
        <w:tc>
          <w:tcPr>
            <w:tcW w:w="1845" w:type="dxa"/>
            <w:tcBorders>
              <w:top w:val="single" w:sz="4" w:space="0" w:color="auto"/>
              <w:bottom w:val="single" w:sz="4" w:space="0" w:color="auto"/>
            </w:tcBorders>
            <w:shd w:val="clear" w:color="auto" w:fill="auto"/>
          </w:tcPr>
          <w:p w:rsidR="00DE4513" w:rsidRPr="00610263" w:rsidRDefault="00DA7EC2" w:rsidP="00DE4513">
            <w:pPr>
              <w:pStyle w:val="Tabletext"/>
              <w:rPr>
                <w:sz w:val="16"/>
                <w:szCs w:val="16"/>
              </w:rPr>
            </w:pPr>
            <w:r w:rsidRPr="00610263">
              <w:rPr>
                <w:sz w:val="16"/>
                <w:szCs w:val="16"/>
              </w:rPr>
              <w:t>Schedule</w:t>
            </w:r>
            <w:r w:rsidR="00610263" w:rsidRPr="00610263">
              <w:rPr>
                <w:sz w:val="16"/>
                <w:szCs w:val="16"/>
              </w:rPr>
              <w:t> </w:t>
            </w:r>
            <w:r w:rsidRPr="00610263">
              <w:rPr>
                <w:sz w:val="16"/>
                <w:szCs w:val="16"/>
              </w:rPr>
              <w:t>5 (items</w:t>
            </w:r>
            <w:r w:rsidR="00610263" w:rsidRPr="00610263">
              <w:rPr>
                <w:sz w:val="16"/>
                <w:szCs w:val="16"/>
              </w:rPr>
              <w:t> </w:t>
            </w:r>
            <w:r w:rsidRPr="00610263">
              <w:rPr>
                <w:sz w:val="16"/>
                <w:szCs w:val="16"/>
              </w:rPr>
              <w:t>135, 136): Royal Assent</w:t>
            </w:r>
          </w:p>
          <w:p w:rsidR="00DA7EC2" w:rsidRPr="00610263" w:rsidRDefault="00DA7EC2" w:rsidP="00DE4513">
            <w:pPr>
              <w:pStyle w:val="Tabletext"/>
              <w:rPr>
                <w:sz w:val="16"/>
                <w:szCs w:val="16"/>
              </w:rPr>
            </w:pPr>
            <w:r w:rsidRPr="00610263">
              <w:rPr>
                <w:sz w:val="16"/>
                <w:szCs w:val="16"/>
              </w:rPr>
              <w:t>Schedule</w:t>
            </w:r>
            <w:r w:rsidR="00610263" w:rsidRPr="00610263">
              <w:rPr>
                <w:sz w:val="16"/>
                <w:szCs w:val="16"/>
              </w:rPr>
              <w:t> </w:t>
            </w:r>
            <w:r w:rsidRPr="00610263">
              <w:rPr>
                <w:sz w:val="16"/>
                <w:szCs w:val="16"/>
              </w:rPr>
              <w:t>5 (item</w:t>
            </w:r>
            <w:r w:rsidR="00610263" w:rsidRPr="00610263">
              <w:rPr>
                <w:sz w:val="16"/>
                <w:szCs w:val="16"/>
              </w:rPr>
              <w:t> </w:t>
            </w:r>
            <w:r w:rsidRPr="00610263">
              <w:rPr>
                <w:sz w:val="16"/>
                <w:szCs w:val="16"/>
              </w:rPr>
              <w:t xml:space="preserve">137(a)): </w:t>
            </w:r>
            <w:r w:rsidRPr="00610263">
              <w:rPr>
                <w:i/>
                <w:sz w:val="16"/>
                <w:szCs w:val="16"/>
              </w:rPr>
              <w:t>(a)</w:t>
            </w:r>
          </w:p>
        </w:tc>
        <w:tc>
          <w:tcPr>
            <w:tcW w:w="1417"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w:t>
            </w:r>
          </w:p>
        </w:tc>
      </w:tr>
      <w:tr w:rsidR="00DA7EC2" w:rsidRPr="00610263" w:rsidTr="00CA47EE">
        <w:trPr>
          <w:cantSplit/>
        </w:trPr>
        <w:tc>
          <w:tcPr>
            <w:tcW w:w="1838"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Trade Practices Amendment (Australian Consumer Law) Act (No.</w:t>
            </w:r>
            <w:r w:rsidR="00610263" w:rsidRPr="00610263">
              <w:rPr>
                <w:sz w:val="16"/>
                <w:szCs w:val="16"/>
              </w:rPr>
              <w:t> </w:t>
            </w:r>
            <w:r w:rsidRPr="00610263">
              <w:rPr>
                <w:sz w:val="16"/>
                <w:szCs w:val="16"/>
              </w:rPr>
              <w:t>2) 2010</w:t>
            </w:r>
          </w:p>
        </w:tc>
        <w:tc>
          <w:tcPr>
            <w:tcW w:w="992"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103, 2010</w:t>
            </w:r>
          </w:p>
        </w:tc>
        <w:tc>
          <w:tcPr>
            <w:tcW w:w="993"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13</w:t>
            </w:r>
            <w:r w:rsidR="00610263" w:rsidRPr="00610263">
              <w:rPr>
                <w:sz w:val="16"/>
                <w:szCs w:val="16"/>
              </w:rPr>
              <w:t> </w:t>
            </w:r>
            <w:r w:rsidRPr="00610263">
              <w:rPr>
                <w:sz w:val="16"/>
                <w:szCs w:val="16"/>
              </w:rPr>
              <w:t>July 2010</w:t>
            </w:r>
          </w:p>
        </w:tc>
        <w:tc>
          <w:tcPr>
            <w:tcW w:w="1845" w:type="dxa"/>
            <w:tcBorders>
              <w:top w:val="single" w:sz="4" w:space="0" w:color="auto"/>
              <w:bottom w:val="single" w:sz="4" w:space="0" w:color="auto"/>
            </w:tcBorders>
            <w:shd w:val="clear" w:color="auto" w:fill="auto"/>
          </w:tcPr>
          <w:p w:rsidR="00DA7EC2" w:rsidRPr="00610263" w:rsidRDefault="00DA7EC2" w:rsidP="00014A6D">
            <w:pPr>
              <w:pStyle w:val="Tabletext"/>
              <w:rPr>
                <w:sz w:val="16"/>
                <w:szCs w:val="16"/>
              </w:rPr>
            </w:pPr>
            <w:r w:rsidRPr="00610263">
              <w:rPr>
                <w:sz w:val="16"/>
                <w:szCs w:val="16"/>
              </w:rPr>
              <w:t>Schedule</w:t>
            </w:r>
            <w:r w:rsidR="00610263" w:rsidRPr="00610263">
              <w:rPr>
                <w:sz w:val="16"/>
                <w:szCs w:val="16"/>
              </w:rPr>
              <w:t> </w:t>
            </w:r>
            <w:r w:rsidRPr="00610263">
              <w:rPr>
                <w:sz w:val="16"/>
                <w:szCs w:val="16"/>
              </w:rPr>
              <w:t>6 (items</w:t>
            </w:r>
            <w:r w:rsidR="00610263" w:rsidRPr="00610263">
              <w:rPr>
                <w:sz w:val="16"/>
                <w:szCs w:val="16"/>
              </w:rPr>
              <w:t> </w:t>
            </w:r>
            <w:r w:rsidRPr="00610263">
              <w:rPr>
                <w:sz w:val="16"/>
                <w:szCs w:val="16"/>
              </w:rPr>
              <w:t>1, 144</w:t>
            </w:r>
            <w:r w:rsidR="00014A6D" w:rsidRPr="00610263">
              <w:rPr>
                <w:sz w:val="16"/>
                <w:szCs w:val="16"/>
              </w:rPr>
              <w:t>–</w:t>
            </w:r>
            <w:r w:rsidRPr="00610263">
              <w:rPr>
                <w:sz w:val="16"/>
                <w:szCs w:val="16"/>
              </w:rPr>
              <w:t>149, 190, 191): 1</w:t>
            </w:r>
            <w:r w:rsidR="00534FA1" w:rsidRPr="00610263">
              <w:rPr>
                <w:sz w:val="16"/>
                <w:szCs w:val="16"/>
              </w:rPr>
              <w:t xml:space="preserve"> </w:t>
            </w:r>
            <w:r w:rsidRPr="00610263">
              <w:rPr>
                <w:sz w:val="16"/>
                <w:szCs w:val="16"/>
              </w:rPr>
              <w:t>Jan 2011</w:t>
            </w:r>
          </w:p>
        </w:tc>
        <w:tc>
          <w:tcPr>
            <w:tcW w:w="1417"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w:t>
            </w:r>
          </w:p>
        </w:tc>
      </w:tr>
      <w:tr w:rsidR="00DA7EC2" w:rsidRPr="00610263" w:rsidTr="00CA47EE">
        <w:trPr>
          <w:cantSplit/>
        </w:trPr>
        <w:tc>
          <w:tcPr>
            <w:tcW w:w="1838"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Acts Interpretation Amendment Act 2011</w:t>
            </w:r>
          </w:p>
        </w:tc>
        <w:tc>
          <w:tcPr>
            <w:tcW w:w="992"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46, 2011</w:t>
            </w:r>
          </w:p>
        </w:tc>
        <w:tc>
          <w:tcPr>
            <w:tcW w:w="993"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27</w:t>
            </w:r>
            <w:r w:rsidR="00610263" w:rsidRPr="00610263">
              <w:rPr>
                <w:sz w:val="16"/>
                <w:szCs w:val="16"/>
              </w:rPr>
              <w:t> </w:t>
            </w:r>
            <w:r w:rsidRPr="00610263">
              <w:rPr>
                <w:sz w:val="16"/>
                <w:szCs w:val="16"/>
              </w:rPr>
              <w:t>June 2011</w:t>
            </w:r>
          </w:p>
        </w:tc>
        <w:tc>
          <w:tcPr>
            <w:tcW w:w="1845" w:type="dxa"/>
            <w:tcBorders>
              <w:top w:val="single" w:sz="4" w:space="0" w:color="auto"/>
              <w:bottom w:val="single" w:sz="4" w:space="0" w:color="auto"/>
            </w:tcBorders>
            <w:shd w:val="clear" w:color="auto" w:fill="auto"/>
          </w:tcPr>
          <w:p w:rsidR="00DA7EC2" w:rsidRPr="00610263" w:rsidRDefault="00DA7EC2" w:rsidP="00014A6D">
            <w:pPr>
              <w:pStyle w:val="Tabletext"/>
              <w:rPr>
                <w:sz w:val="16"/>
                <w:szCs w:val="16"/>
              </w:rPr>
            </w:pPr>
            <w:r w:rsidRPr="00610263">
              <w:rPr>
                <w:sz w:val="16"/>
                <w:szCs w:val="16"/>
              </w:rPr>
              <w:t>Schedule</w:t>
            </w:r>
            <w:r w:rsidR="00610263" w:rsidRPr="00610263">
              <w:rPr>
                <w:sz w:val="16"/>
                <w:szCs w:val="16"/>
              </w:rPr>
              <w:t> </w:t>
            </w:r>
            <w:r w:rsidRPr="00610263">
              <w:rPr>
                <w:sz w:val="16"/>
                <w:szCs w:val="16"/>
              </w:rPr>
              <w:t>2 (items</w:t>
            </w:r>
            <w:r w:rsidR="00610263" w:rsidRPr="00610263">
              <w:rPr>
                <w:sz w:val="16"/>
                <w:szCs w:val="16"/>
              </w:rPr>
              <w:t> </w:t>
            </w:r>
            <w:r w:rsidRPr="00610263">
              <w:rPr>
                <w:sz w:val="16"/>
                <w:szCs w:val="16"/>
              </w:rPr>
              <w:t>1184</w:t>
            </w:r>
            <w:r w:rsidR="00014A6D" w:rsidRPr="00610263">
              <w:rPr>
                <w:sz w:val="16"/>
                <w:szCs w:val="16"/>
              </w:rPr>
              <w:t>–</w:t>
            </w:r>
            <w:r w:rsidRPr="00610263">
              <w:rPr>
                <w:sz w:val="16"/>
                <w:szCs w:val="16"/>
              </w:rPr>
              <w:t>1190) and Schedule</w:t>
            </w:r>
            <w:r w:rsidR="00610263" w:rsidRPr="00610263">
              <w:rPr>
                <w:sz w:val="16"/>
                <w:szCs w:val="16"/>
              </w:rPr>
              <w:t> </w:t>
            </w:r>
            <w:r w:rsidRPr="00610263">
              <w:rPr>
                <w:sz w:val="16"/>
                <w:szCs w:val="16"/>
              </w:rPr>
              <w:t>3 (items</w:t>
            </w:r>
            <w:r w:rsidR="00610263" w:rsidRPr="00610263">
              <w:rPr>
                <w:sz w:val="16"/>
                <w:szCs w:val="16"/>
              </w:rPr>
              <w:t> </w:t>
            </w:r>
            <w:r w:rsidRPr="00610263">
              <w:rPr>
                <w:sz w:val="16"/>
                <w:szCs w:val="16"/>
              </w:rPr>
              <w:t>10, 11): 27</w:t>
            </w:r>
            <w:r w:rsidR="00534FA1" w:rsidRPr="00610263">
              <w:rPr>
                <w:sz w:val="16"/>
                <w:szCs w:val="16"/>
              </w:rPr>
              <w:t xml:space="preserve"> </w:t>
            </w:r>
            <w:r w:rsidRPr="00610263">
              <w:rPr>
                <w:sz w:val="16"/>
                <w:szCs w:val="16"/>
              </w:rPr>
              <w:t>Dec 2011</w:t>
            </w:r>
          </w:p>
        </w:tc>
        <w:tc>
          <w:tcPr>
            <w:tcW w:w="1417"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Sch. 3 (items</w:t>
            </w:r>
            <w:r w:rsidR="00610263" w:rsidRPr="00610263">
              <w:rPr>
                <w:sz w:val="16"/>
                <w:szCs w:val="16"/>
              </w:rPr>
              <w:t> </w:t>
            </w:r>
            <w:r w:rsidRPr="00610263">
              <w:rPr>
                <w:sz w:val="16"/>
                <w:szCs w:val="16"/>
              </w:rPr>
              <w:t>10, 11)</w:t>
            </w:r>
          </w:p>
        </w:tc>
      </w:tr>
      <w:tr w:rsidR="00DA7EC2" w:rsidRPr="00610263" w:rsidTr="00CA47EE">
        <w:trPr>
          <w:cantSplit/>
        </w:trPr>
        <w:tc>
          <w:tcPr>
            <w:tcW w:w="1838"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Financial Framework Legislation Amendment Act (No.</w:t>
            </w:r>
            <w:r w:rsidR="00610263" w:rsidRPr="00610263">
              <w:rPr>
                <w:sz w:val="16"/>
                <w:szCs w:val="16"/>
              </w:rPr>
              <w:t> </w:t>
            </w:r>
            <w:r w:rsidRPr="00610263">
              <w:rPr>
                <w:sz w:val="16"/>
                <w:szCs w:val="16"/>
              </w:rPr>
              <w:t>1) 2011</w:t>
            </w:r>
          </w:p>
        </w:tc>
        <w:tc>
          <w:tcPr>
            <w:tcW w:w="992"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89, 2011</w:t>
            </w:r>
          </w:p>
        </w:tc>
        <w:tc>
          <w:tcPr>
            <w:tcW w:w="993"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4 Aug 2011</w:t>
            </w:r>
          </w:p>
        </w:tc>
        <w:tc>
          <w:tcPr>
            <w:tcW w:w="1845"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Schedule</w:t>
            </w:r>
            <w:r w:rsidR="00610263" w:rsidRPr="00610263">
              <w:rPr>
                <w:sz w:val="16"/>
                <w:szCs w:val="16"/>
              </w:rPr>
              <w:t> </w:t>
            </w:r>
            <w:r w:rsidRPr="00610263">
              <w:rPr>
                <w:sz w:val="16"/>
                <w:szCs w:val="16"/>
              </w:rPr>
              <w:t>7: 5</w:t>
            </w:r>
            <w:r w:rsidR="00534FA1" w:rsidRPr="00610263">
              <w:rPr>
                <w:sz w:val="16"/>
                <w:szCs w:val="16"/>
              </w:rPr>
              <w:t xml:space="preserve"> </w:t>
            </w:r>
            <w:r w:rsidRPr="00610263">
              <w:rPr>
                <w:sz w:val="16"/>
                <w:szCs w:val="16"/>
              </w:rPr>
              <w:t>Aug 2011</w:t>
            </w:r>
          </w:p>
        </w:tc>
        <w:tc>
          <w:tcPr>
            <w:tcW w:w="1417" w:type="dxa"/>
            <w:tcBorders>
              <w:top w:val="single" w:sz="4" w:space="0" w:color="auto"/>
              <w:bottom w:val="single" w:sz="4" w:space="0" w:color="auto"/>
            </w:tcBorders>
            <w:shd w:val="clear" w:color="auto" w:fill="auto"/>
          </w:tcPr>
          <w:p w:rsidR="00DA7EC2" w:rsidRPr="00610263" w:rsidRDefault="00DA7EC2" w:rsidP="00DA7EC2">
            <w:pPr>
              <w:pStyle w:val="Tabletext"/>
              <w:rPr>
                <w:sz w:val="16"/>
                <w:szCs w:val="16"/>
              </w:rPr>
            </w:pPr>
            <w:r w:rsidRPr="00610263">
              <w:rPr>
                <w:sz w:val="16"/>
                <w:szCs w:val="16"/>
              </w:rPr>
              <w:t>Sch. 7 (item</w:t>
            </w:r>
            <w:r w:rsidR="00610263" w:rsidRPr="00610263">
              <w:rPr>
                <w:sz w:val="16"/>
                <w:szCs w:val="16"/>
              </w:rPr>
              <w:t> </w:t>
            </w:r>
            <w:r w:rsidRPr="00610263">
              <w:rPr>
                <w:sz w:val="16"/>
                <w:szCs w:val="16"/>
              </w:rPr>
              <w:t>2)</w:t>
            </w:r>
          </w:p>
        </w:tc>
      </w:tr>
      <w:tr w:rsidR="009D4E23" w:rsidRPr="00610263" w:rsidTr="00CA47EE">
        <w:trPr>
          <w:cantSplit/>
        </w:trPr>
        <w:tc>
          <w:tcPr>
            <w:tcW w:w="1838" w:type="dxa"/>
            <w:tcBorders>
              <w:top w:val="single" w:sz="4" w:space="0" w:color="auto"/>
              <w:bottom w:val="single" w:sz="12" w:space="0" w:color="auto"/>
            </w:tcBorders>
            <w:shd w:val="clear" w:color="auto" w:fill="auto"/>
          </w:tcPr>
          <w:p w:rsidR="009D4E23" w:rsidRPr="00610263" w:rsidRDefault="009D4E23" w:rsidP="00DA7EC2">
            <w:pPr>
              <w:pStyle w:val="Tabletext"/>
              <w:rPr>
                <w:sz w:val="16"/>
                <w:szCs w:val="16"/>
              </w:rPr>
            </w:pPr>
            <w:r w:rsidRPr="00610263">
              <w:rPr>
                <w:sz w:val="16"/>
                <w:szCs w:val="16"/>
              </w:rPr>
              <w:t>Wheat Export Marketing Amendment Act 2012</w:t>
            </w:r>
          </w:p>
        </w:tc>
        <w:tc>
          <w:tcPr>
            <w:tcW w:w="992" w:type="dxa"/>
            <w:tcBorders>
              <w:top w:val="single" w:sz="4" w:space="0" w:color="auto"/>
              <w:bottom w:val="single" w:sz="12" w:space="0" w:color="auto"/>
            </w:tcBorders>
            <w:shd w:val="clear" w:color="auto" w:fill="auto"/>
          </w:tcPr>
          <w:p w:rsidR="009D4E23" w:rsidRPr="00610263" w:rsidRDefault="00234262" w:rsidP="00DA7EC2">
            <w:pPr>
              <w:pStyle w:val="Tabletext"/>
              <w:rPr>
                <w:sz w:val="16"/>
                <w:szCs w:val="16"/>
              </w:rPr>
            </w:pPr>
            <w:r w:rsidRPr="00610263">
              <w:rPr>
                <w:sz w:val="16"/>
                <w:szCs w:val="16"/>
              </w:rPr>
              <w:t>170, 2012</w:t>
            </w:r>
          </w:p>
        </w:tc>
        <w:tc>
          <w:tcPr>
            <w:tcW w:w="993" w:type="dxa"/>
            <w:tcBorders>
              <w:top w:val="single" w:sz="4" w:space="0" w:color="auto"/>
              <w:bottom w:val="single" w:sz="12" w:space="0" w:color="auto"/>
            </w:tcBorders>
            <w:shd w:val="clear" w:color="auto" w:fill="auto"/>
          </w:tcPr>
          <w:p w:rsidR="009D4E23" w:rsidRPr="00610263" w:rsidRDefault="00234262" w:rsidP="00DA7EC2">
            <w:pPr>
              <w:pStyle w:val="Tabletext"/>
              <w:rPr>
                <w:sz w:val="16"/>
                <w:szCs w:val="16"/>
              </w:rPr>
            </w:pPr>
            <w:r w:rsidRPr="00610263">
              <w:rPr>
                <w:sz w:val="16"/>
                <w:szCs w:val="16"/>
              </w:rPr>
              <w:t>3 Dec 2012</w:t>
            </w:r>
          </w:p>
        </w:tc>
        <w:tc>
          <w:tcPr>
            <w:tcW w:w="1845" w:type="dxa"/>
            <w:tcBorders>
              <w:top w:val="single" w:sz="4" w:space="0" w:color="auto"/>
              <w:bottom w:val="single" w:sz="12" w:space="0" w:color="auto"/>
            </w:tcBorders>
            <w:shd w:val="clear" w:color="auto" w:fill="auto"/>
          </w:tcPr>
          <w:p w:rsidR="00BF77BC" w:rsidRPr="00610263" w:rsidRDefault="00234262" w:rsidP="00DE4513">
            <w:pPr>
              <w:pStyle w:val="Tabletext"/>
              <w:rPr>
                <w:sz w:val="16"/>
                <w:szCs w:val="16"/>
              </w:rPr>
            </w:pPr>
            <w:r w:rsidRPr="00610263">
              <w:rPr>
                <w:sz w:val="16"/>
                <w:szCs w:val="16"/>
              </w:rPr>
              <w:t>Schedule</w:t>
            </w:r>
            <w:r w:rsidR="00610263" w:rsidRPr="00610263">
              <w:rPr>
                <w:sz w:val="16"/>
                <w:szCs w:val="16"/>
              </w:rPr>
              <w:t> </w:t>
            </w:r>
            <w:r w:rsidRPr="00610263">
              <w:rPr>
                <w:sz w:val="16"/>
                <w:szCs w:val="16"/>
              </w:rPr>
              <w:t>1 (items</w:t>
            </w:r>
            <w:r w:rsidR="00610263" w:rsidRPr="00610263">
              <w:rPr>
                <w:sz w:val="16"/>
                <w:szCs w:val="16"/>
              </w:rPr>
              <w:t> </w:t>
            </w:r>
            <w:r w:rsidRPr="00610263">
              <w:rPr>
                <w:sz w:val="16"/>
                <w:szCs w:val="16"/>
              </w:rPr>
              <w:t>1</w:t>
            </w:r>
            <w:r w:rsidR="00014A6D" w:rsidRPr="00610263">
              <w:rPr>
                <w:sz w:val="16"/>
                <w:szCs w:val="16"/>
              </w:rPr>
              <w:t>–</w:t>
            </w:r>
            <w:r w:rsidR="007E6E8B" w:rsidRPr="00610263">
              <w:rPr>
                <w:sz w:val="16"/>
                <w:szCs w:val="16"/>
              </w:rPr>
              <w:t>29, 31</w:t>
            </w:r>
            <w:r w:rsidR="00014A6D" w:rsidRPr="00610263">
              <w:rPr>
                <w:sz w:val="16"/>
                <w:szCs w:val="16"/>
              </w:rPr>
              <w:t>–</w:t>
            </w:r>
            <w:r w:rsidRPr="00610263">
              <w:rPr>
                <w:sz w:val="16"/>
                <w:szCs w:val="16"/>
              </w:rPr>
              <w:t>62)</w:t>
            </w:r>
            <w:r w:rsidR="00733BDA" w:rsidRPr="00610263">
              <w:rPr>
                <w:sz w:val="16"/>
                <w:szCs w:val="16"/>
              </w:rPr>
              <w:t>: 10 Dec 2012</w:t>
            </w:r>
          </w:p>
          <w:p w:rsidR="009D4E23" w:rsidRPr="00610263" w:rsidRDefault="00234262" w:rsidP="004C319B">
            <w:pPr>
              <w:pStyle w:val="Tabletext"/>
              <w:rPr>
                <w:sz w:val="16"/>
                <w:szCs w:val="16"/>
              </w:rPr>
            </w:pPr>
            <w:r w:rsidRPr="00610263">
              <w:rPr>
                <w:sz w:val="16"/>
                <w:szCs w:val="16"/>
              </w:rPr>
              <w:t>Schedule</w:t>
            </w:r>
            <w:r w:rsidR="00610263" w:rsidRPr="00610263">
              <w:rPr>
                <w:sz w:val="16"/>
                <w:szCs w:val="16"/>
              </w:rPr>
              <w:t> </w:t>
            </w:r>
            <w:r w:rsidR="00733BDA" w:rsidRPr="00610263">
              <w:rPr>
                <w:sz w:val="16"/>
                <w:szCs w:val="16"/>
              </w:rPr>
              <w:t>2</w:t>
            </w:r>
            <w:r w:rsidR="00B67A2F" w:rsidRPr="00610263">
              <w:rPr>
                <w:sz w:val="16"/>
                <w:szCs w:val="16"/>
              </w:rPr>
              <w:t>: 1 Jan 2013</w:t>
            </w:r>
          </w:p>
        </w:tc>
        <w:tc>
          <w:tcPr>
            <w:tcW w:w="1417" w:type="dxa"/>
            <w:tcBorders>
              <w:top w:val="single" w:sz="4" w:space="0" w:color="auto"/>
              <w:bottom w:val="single" w:sz="12" w:space="0" w:color="auto"/>
            </w:tcBorders>
            <w:shd w:val="clear" w:color="auto" w:fill="auto"/>
          </w:tcPr>
          <w:p w:rsidR="009D4E23" w:rsidRPr="00610263" w:rsidRDefault="00486C35" w:rsidP="001F4A9D">
            <w:pPr>
              <w:pStyle w:val="Tabletext"/>
              <w:rPr>
                <w:sz w:val="16"/>
                <w:szCs w:val="16"/>
              </w:rPr>
            </w:pPr>
            <w:r w:rsidRPr="00610263">
              <w:rPr>
                <w:sz w:val="16"/>
                <w:szCs w:val="16"/>
              </w:rPr>
              <w:t>Sch. 2 (items</w:t>
            </w:r>
            <w:r w:rsidR="00610263" w:rsidRPr="00610263">
              <w:rPr>
                <w:sz w:val="16"/>
                <w:szCs w:val="16"/>
              </w:rPr>
              <w:t> </w:t>
            </w:r>
            <w:r w:rsidRPr="00610263">
              <w:rPr>
                <w:sz w:val="16"/>
                <w:szCs w:val="16"/>
              </w:rPr>
              <w:t>23</w:t>
            </w:r>
            <w:r w:rsidR="004E15E6" w:rsidRPr="00610263">
              <w:rPr>
                <w:sz w:val="16"/>
                <w:szCs w:val="16"/>
              </w:rPr>
              <w:t>–</w:t>
            </w:r>
            <w:r w:rsidRPr="00610263">
              <w:rPr>
                <w:sz w:val="16"/>
                <w:szCs w:val="16"/>
              </w:rPr>
              <w:t>39)</w:t>
            </w:r>
          </w:p>
        </w:tc>
      </w:tr>
    </w:tbl>
    <w:p w:rsidR="00DA7EC2" w:rsidRPr="00610263" w:rsidRDefault="00DA7EC2" w:rsidP="00FF1A54">
      <w:pPr>
        <w:pStyle w:val="Tabletext"/>
      </w:pPr>
    </w:p>
    <w:p w:rsidR="00FB7DCF" w:rsidRPr="00610263" w:rsidRDefault="00FB7DCF" w:rsidP="00DA7EC2">
      <w:pPr>
        <w:pStyle w:val="EndNotespara"/>
      </w:pPr>
      <w:r w:rsidRPr="00610263">
        <w:rPr>
          <w:i/>
          <w:iCs/>
        </w:rPr>
        <w:t>(a)</w:t>
      </w:r>
      <w:r w:rsidRPr="00610263">
        <w:rPr>
          <w:iCs/>
        </w:rPr>
        <w:tab/>
      </w:r>
      <w:r w:rsidRPr="00610263">
        <w:t>Subsection</w:t>
      </w:r>
      <w:r w:rsidR="00610263" w:rsidRPr="00610263">
        <w:t> </w:t>
      </w:r>
      <w:r w:rsidRPr="00610263">
        <w:t>2(1</w:t>
      </w:r>
      <w:r w:rsidR="00DA7EC2" w:rsidRPr="00610263">
        <w:t>) (i</w:t>
      </w:r>
      <w:r w:rsidRPr="00610263">
        <w:t>tems</w:t>
      </w:r>
      <w:r w:rsidR="00610263" w:rsidRPr="00610263">
        <w:t> </w:t>
      </w:r>
      <w:r w:rsidRPr="00610263">
        <w:t xml:space="preserve">31 and 38) of the </w:t>
      </w:r>
      <w:r w:rsidRPr="00610263">
        <w:rPr>
          <w:i/>
        </w:rPr>
        <w:t>Statute Law Revision Act 2010</w:t>
      </w:r>
      <w:r w:rsidRPr="00610263">
        <w:rPr>
          <w:iCs/>
        </w:rPr>
        <w:t xml:space="preserve"> </w:t>
      </w:r>
      <w:r w:rsidRPr="00610263">
        <w:t>provides as follows:</w:t>
      </w:r>
    </w:p>
    <w:p w:rsidR="00FB7DCF" w:rsidRPr="00610263" w:rsidRDefault="00FB7DCF" w:rsidP="00DA7EC2">
      <w:pPr>
        <w:pStyle w:val="EndNotessubpara"/>
      </w:pPr>
      <w:r w:rsidRPr="00610263">
        <w:lastRenderedPageBreak/>
        <w:tab/>
        <w:t>(1)</w:t>
      </w:r>
      <w:r w:rsidRPr="00610263">
        <w:tab/>
        <w:t>Each provision of this Act specified in column 1 of the table commences, or is taken to have commenced, in accordance with column 2 of the table. Any other statement in column 2 has effect according to its terms.</w:t>
      </w:r>
    </w:p>
    <w:p w:rsidR="00FB7DCF" w:rsidRPr="00610263" w:rsidRDefault="00FB7DCF" w:rsidP="001B4C93">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B7DB8" w:rsidRPr="00610263" w:rsidTr="00CB7DB8">
        <w:trPr>
          <w:tblHeader/>
        </w:trPr>
        <w:tc>
          <w:tcPr>
            <w:tcW w:w="7111" w:type="dxa"/>
            <w:gridSpan w:val="3"/>
            <w:tcBorders>
              <w:top w:val="single" w:sz="12" w:space="0" w:color="auto"/>
              <w:bottom w:val="single" w:sz="6" w:space="0" w:color="auto"/>
            </w:tcBorders>
            <w:shd w:val="clear" w:color="auto" w:fill="auto"/>
          </w:tcPr>
          <w:p w:rsidR="00CB7DB8" w:rsidRPr="00610263" w:rsidRDefault="00CB7DB8" w:rsidP="00611142">
            <w:pPr>
              <w:pStyle w:val="Tabletext"/>
              <w:keepNext/>
              <w:rPr>
                <w:rFonts w:ascii="Arial" w:hAnsi="Arial" w:cs="Arial"/>
                <w:sz w:val="16"/>
                <w:szCs w:val="16"/>
              </w:rPr>
            </w:pPr>
            <w:r w:rsidRPr="00610263">
              <w:rPr>
                <w:rFonts w:ascii="Arial" w:hAnsi="Arial" w:cs="Arial"/>
                <w:b/>
                <w:sz w:val="16"/>
                <w:szCs w:val="16"/>
              </w:rPr>
              <w:t>Commencement information</w:t>
            </w:r>
          </w:p>
        </w:tc>
      </w:tr>
      <w:tr w:rsidR="00CB7DB8" w:rsidRPr="00610263" w:rsidTr="00CB7DB8">
        <w:trPr>
          <w:tblHeader/>
        </w:trPr>
        <w:tc>
          <w:tcPr>
            <w:tcW w:w="1701" w:type="dxa"/>
            <w:tcBorders>
              <w:top w:val="single" w:sz="6" w:space="0" w:color="auto"/>
              <w:bottom w:val="single" w:sz="6" w:space="0" w:color="auto"/>
            </w:tcBorders>
            <w:shd w:val="clear" w:color="auto" w:fill="auto"/>
          </w:tcPr>
          <w:p w:rsidR="00CB7DB8" w:rsidRPr="00610263" w:rsidRDefault="00CB7DB8" w:rsidP="00611142">
            <w:pPr>
              <w:pStyle w:val="Tabletext"/>
              <w:keepNext/>
              <w:rPr>
                <w:rFonts w:ascii="Arial" w:hAnsi="Arial" w:cs="Arial"/>
                <w:sz w:val="16"/>
                <w:szCs w:val="16"/>
              </w:rPr>
            </w:pPr>
            <w:r w:rsidRPr="00610263">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CB7DB8" w:rsidRPr="00610263" w:rsidRDefault="00CB7DB8" w:rsidP="00611142">
            <w:pPr>
              <w:pStyle w:val="Tabletext"/>
              <w:keepNext/>
              <w:rPr>
                <w:rFonts w:ascii="Arial" w:hAnsi="Arial" w:cs="Arial"/>
                <w:sz w:val="16"/>
                <w:szCs w:val="16"/>
              </w:rPr>
            </w:pPr>
            <w:r w:rsidRPr="00610263">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CB7DB8" w:rsidRPr="00610263" w:rsidRDefault="00CB7DB8" w:rsidP="00611142">
            <w:pPr>
              <w:pStyle w:val="Tabletext"/>
              <w:keepNext/>
              <w:rPr>
                <w:rFonts w:ascii="Arial" w:hAnsi="Arial" w:cs="Arial"/>
                <w:sz w:val="16"/>
                <w:szCs w:val="16"/>
              </w:rPr>
            </w:pPr>
            <w:r w:rsidRPr="00610263">
              <w:rPr>
                <w:rFonts w:ascii="Arial" w:hAnsi="Arial" w:cs="Arial"/>
                <w:b/>
                <w:sz w:val="16"/>
                <w:szCs w:val="16"/>
              </w:rPr>
              <w:t>Column 3</w:t>
            </w:r>
          </w:p>
        </w:tc>
      </w:tr>
      <w:tr w:rsidR="00FB7DCF" w:rsidRPr="00610263" w:rsidTr="00CB7DB8">
        <w:trPr>
          <w:cantSplit/>
          <w:tblHeader/>
        </w:trPr>
        <w:tc>
          <w:tcPr>
            <w:tcW w:w="1701" w:type="dxa"/>
            <w:tcBorders>
              <w:top w:val="single" w:sz="6" w:space="0" w:color="auto"/>
              <w:left w:val="nil"/>
              <w:bottom w:val="single" w:sz="12" w:space="0" w:color="auto"/>
              <w:right w:val="nil"/>
            </w:tcBorders>
          </w:tcPr>
          <w:p w:rsidR="00FB7DCF" w:rsidRPr="00610263" w:rsidRDefault="00FB7DCF" w:rsidP="0068687B">
            <w:pPr>
              <w:pStyle w:val="Tabletext"/>
              <w:keepNext/>
              <w:rPr>
                <w:rFonts w:ascii="Arial" w:hAnsi="Arial" w:cs="Arial"/>
                <w:b/>
                <w:bCs/>
                <w:sz w:val="16"/>
                <w:szCs w:val="16"/>
              </w:rPr>
            </w:pPr>
            <w:r w:rsidRPr="00610263">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FB7DCF" w:rsidRPr="00610263" w:rsidRDefault="00FB7DCF" w:rsidP="0068687B">
            <w:pPr>
              <w:pStyle w:val="Tabletext"/>
              <w:keepNext/>
              <w:rPr>
                <w:rFonts w:ascii="Arial" w:hAnsi="Arial" w:cs="Arial"/>
                <w:b/>
                <w:bCs/>
                <w:sz w:val="16"/>
                <w:szCs w:val="16"/>
              </w:rPr>
            </w:pPr>
            <w:r w:rsidRPr="00610263">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FB7DCF" w:rsidRPr="00610263" w:rsidRDefault="00FB7DCF" w:rsidP="0068687B">
            <w:pPr>
              <w:pStyle w:val="Tabletext"/>
              <w:keepNext/>
              <w:rPr>
                <w:rFonts w:ascii="Arial" w:hAnsi="Arial" w:cs="Arial"/>
                <w:b/>
                <w:bCs/>
                <w:sz w:val="16"/>
                <w:szCs w:val="16"/>
              </w:rPr>
            </w:pPr>
            <w:r w:rsidRPr="00610263">
              <w:rPr>
                <w:rFonts w:ascii="Arial" w:hAnsi="Arial" w:cs="Arial"/>
                <w:b/>
                <w:bCs/>
                <w:sz w:val="16"/>
                <w:szCs w:val="16"/>
              </w:rPr>
              <w:t>Date/Details</w:t>
            </w:r>
          </w:p>
        </w:tc>
      </w:tr>
      <w:tr w:rsidR="00FB7DCF" w:rsidRPr="00610263" w:rsidTr="000C36E4">
        <w:tc>
          <w:tcPr>
            <w:tcW w:w="1701" w:type="dxa"/>
            <w:tcBorders>
              <w:top w:val="single" w:sz="2" w:space="0" w:color="auto"/>
              <w:bottom w:val="single" w:sz="2" w:space="0" w:color="auto"/>
            </w:tcBorders>
            <w:shd w:val="clear" w:color="auto" w:fill="auto"/>
          </w:tcPr>
          <w:p w:rsidR="00FB7DCF" w:rsidRPr="00610263" w:rsidRDefault="00FB7DCF" w:rsidP="0068687B">
            <w:pPr>
              <w:pStyle w:val="Tabletext"/>
              <w:rPr>
                <w:rFonts w:ascii="Arial" w:hAnsi="Arial" w:cs="Arial"/>
                <w:sz w:val="16"/>
                <w:szCs w:val="16"/>
              </w:rPr>
            </w:pPr>
            <w:r w:rsidRPr="00610263">
              <w:rPr>
                <w:rFonts w:ascii="Arial" w:hAnsi="Arial" w:cs="Arial"/>
                <w:sz w:val="16"/>
                <w:szCs w:val="16"/>
              </w:rPr>
              <w:t>31.  Schedule</w:t>
            </w:r>
            <w:r w:rsidR="00610263" w:rsidRPr="00610263">
              <w:rPr>
                <w:rFonts w:ascii="Arial" w:hAnsi="Arial" w:cs="Arial"/>
                <w:sz w:val="16"/>
                <w:szCs w:val="16"/>
              </w:rPr>
              <w:t> </w:t>
            </w:r>
            <w:r w:rsidRPr="00610263">
              <w:rPr>
                <w:rFonts w:ascii="Arial" w:hAnsi="Arial" w:cs="Arial"/>
                <w:sz w:val="16"/>
                <w:szCs w:val="16"/>
              </w:rPr>
              <w:t>5, items</w:t>
            </w:r>
            <w:r w:rsidR="00610263" w:rsidRPr="00610263">
              <w:rPr>
                <w:rFonts w:ascii="Arial" w:hAnsi="Arial" w:cs="Arial"/>
                <w:sz w:val="16"/>
                <w:szCs w:val="16"/>
              </w:rPr>
              <w:t> </w:t>
            </w:r>
            <w:r w:rsidRPr="00610263">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FB7DCF" w:rsidRPr="00610263" w:rsidRDefault="00FB7DCF" w:rsidP="0068687B">
            <w:pPr>
              <w:pStyle w:val="Tabletext"/>
              <w:rPr>
                <w:rFonts w:ascii="Arial" w:hAnsi="Arial" w:cs="Arial"/>
                <w:sz w:val="16"/>
                <w:szCs w:val="16"/>
              </w:rPr>
            </w:pPr>
            <w:r w:rsidRPr="00610263">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FB7DCF" w:rsidRPr="00610263" w:rsidRDefault="00FB7DCF" w:rsidP="0068687B">
            <w:pPr>
              <w:pStyle w:val="Tabletext"/>
              <w:rPr>
                <w:rFonts w:ascii="Arial" w:hAnsi="Arial" w:cs="Arial"/>
                <w:sz w:val="16"/>
                <w:szCs w:val="16"/>
              </w:rPr>
            </w:pPr>
            <w:r w:rsidRPr="00610263">
              <w:rPr>
                <w:rFonts w:ascii="Arial" w:hAnsi="Arial" w:cs="Arial"/>
                <w:sz w:val="16"/>
                <w:szCs w:val="16"/>
              </w:rPr>
              <w:t>1</w:t>
            </w:r>
            <w:r w:rsidR="00610263" w:rsidRPr="00610263">
              <w:rPr>
                <w:rFonts w:ascii="Arial" w:hAnsi="Arial" w:cs="Arial"/>
                <w:sz w:val="16"/>
                <w:szCs w:val="16"/>
              </w:rPr>
              <w:t> </w:t>
            </w:r>
            <w:r w:rsidRPr="00610263">
              <w:rPr>
                <w:rFonts w:ascii="Arial" w:hAnsi="Arial" w:cs="Arial"/>
                <w:sz w:val="16"/>
                <w:szCs w:val="16"/>
              </w:rPr>
              <w:t>March 2010</w:t>
            </w:r>
          </w:p>
        </w:tc>
      </w:tr>
      <w:tr w:rsidR="00FB7DCF" w:rsidRPr="00610263" w:rsidTr="000C36E4">
        <w:tc>
          <w:tcPr>
            <w:tcW w:w="1701" w:type="dxa"/>
            <w:tcBorders>
              <w:top w:val="single" w:sz="2" w:space="0" w:color="auto"/>
              <w:bottom w:val="single" w:sz="2" w:space="0" w:color="auto"/>
            </w:tcBorders>
            <w:shd w:val="clear" w:color="auto" w:fill="auto"/>
          </w:tcPr>
          <w:p w:rsidR="00FB7DCF" w:rsidRPr="00610263" w:rsidRDefault="00FB7DCF" w:rsidP="0068687B">
            <w:pPr>
              <w:pStyle w:val="Tabletext"/>
              <w:rPr>
                <w:rFonts w:ascii="Arial" w:hAnsi="Arial" w:cs="Arial"/>
                <w:sz w:val="16"/>
                <w:szCs w:val="16"/>
              </w:rPr>
            </w:pPr>
            <w:r w:rsidRPr="00610263">
              <w:rPr>
                <w:rFonts w:ascii="Arial" w:hAnsi="Arial" w:cs="Arial"/>
                <w:sz w:val="16"/>
                <w:szCs w:val="16"/>
              </w:rPr>
              <w:t>38.  Schedule</w:t>
            </w:r>
            <w:r w:rsidR="00610263" w:rsidRPr="00610263">
              <w:rPr>
                <w:rFonts w:ascii="Arial" w:hAnsi="Arial" w:cs="Arial"/>
                <w:sz w:val="16"/>
                <w:szCs w:val="16"/>
              </w:rPr>
              <w:t> </w:t>
            </w:r>
            <w:r w:rsidRPr="00610263">
              <w:rPr>
                <w:rFonts w:ascii="Arial" w:hAnsi="Arial" w:cs="Arial"/>
                <w:sz w:val="16"/>
                <w:szCs w:val="16"/>
              </w:rPr>
              <w:t>5, Parts</w:t>
            </w:r>
            <w:r w:rsidR="00610263" w:rsidRPr="00610263">
              <w:rPr>
                <w:rFonts w:ascii="Arial" w:hAnsi="Arial" w:cs="Arial"/>
                <w:sz w:val="16"/>
                <w:szCs w:val="16"/>
              </w:rPr>
              <w:t> </w:t>
            </w:r>
            <w:r w:rsidRPr="00610263">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FB7DCF" w:rsidRPr="00610263" w:rsidRDefault="00FB7DCF" w:rsidP="0068687B">
            <w:pPr>
              <w:pStyle w:val="Tabletext"/>
              <w:rPr>
                <w:rFonts w:ascii="Arial" w:hAnsi="Arial" w:cs="Arial"/>
                <w:sz w:val="16"/>
                <w:szCs w:val="16"/>
              </w:rPr>
            </w:pPr>
            <w:r w:rsidRPr="00610263">
              <w:rPr>
                <w:rFonts w:ascii="Arial" w:hAnsi="Arial" w:cs="Arial"/>
                <w:sz w:val="16"/>
                <w:szCs w:val="16"/>
              </w:rPr>
              <w:t>Immediately after the provision(s) covered by table item</w:t>
            </w:r>
            <w:r w:rsidR="00610263" w:rsidRPr="00610263">
              <w:rPr>
                <w:rFonts w:ascii="Arial" w:hAnsi="Arial" w:cs="Arial"/>
                <w:sz w:val="16"/>
                <w:szCs w:val="16"/>
              </w:rPr>
              <w:t> </w:t>
            </w:r>
            <w:r w:rsidRPr="00610263">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FB7DCF" w:rsidRPr="00610263" w:rsidRDefault="00FB7DCF" w:rsidP="0068687B">
            <w:pPr>
              <w:pStyle w:val="Tabletext"/>
              <w:rPr>
                <w:rFonts w:ascii="Arial" w:hAnsi="Arial" w:cs="Arial"/>
                <w:sz w:val="16"/>
                <w:szCs w:val="16"/>
              </w:rPr>
            </w:pPr>
            <w:r w:rsidRPr="00610263">
              <w:rPr>
                <w:rFonts w:ascii="Arial" w:hAnsi="Arial" w:cs="Arial"/>
                <w:sz w:val="16"/>
                <w:szCs w:val="16"/>
              </w:rPr>
              <w:t>1</w:t>
            </w:r>
            <w:r w:rsidR="00610263" w:rsidRPr="00610263">
              <w:rPr>
                <w:rFonts w:ascii="Arial" w:hAnsi="Arial" w:cs="Arial"/>
                <w:sz w:val="16"/>
                <w:szCs w:val="16"/>
              </w:rPr>
              <w:t> </w:t>
            </w:r>
            <w:r w:rsidRPr="00610263">
              <w:rPr>
                <w:rFonts w:ascii="Arial" w:hAnsi="Arial" w:cs="Arial"/>
                <w:sz w:val="16"/>
                <w:szCs w:val="16"/>
              </w:rPr>
              <w:t>March 2010</w:t>
            </w:r>
          </w:p>
        </w:tc>
      </w:tr>
    </w:tbl>
    <w:p w:rsidR="00137632" w:rsidRPr="00610263" w:rsidRDefault="00137632" w:rsidP="00137632"/>
    <w:p w:rsidR="00DA7EC2" w:rsidRPr="00610263" w:rsidRDefault="00DA7EC2" w:rsidP="00534FA1">
      <w:pPr>
        <w:pStyle w:val="ENotesHeading2"/>
        <w:pageBreakBefore/>
        <w:outlineLvl w:val="9"/>
      </w:pPr>
      <w:bookmarkStart w:id="54" w:name="_Toc352759805"/>
      <w:r w:rsidRPr="00610263">
        <w:lastRenderedPageBreak/>
        <w:t>Endnote 2—Amendment history</w:t>
      </w:r>
      <w:bookmarkEnd w:id="54"/>
    </w:p>
    <w:p w:rsidR="00DA7EC2" w:rsidRPr="00610263" w:rsidRDefault="00DA7EC2" w:rsidP="00FF1A54">
      <w:pPr>
        <w:pStyle w:val="ENotesText"/>
      </w:pPr>
      <w:r w:rsidRPr="00610263">
        <w:t xml:space="preserve">This endnote sets out the amendment history of the </w:t>
      </w:r>
      <w:r w:rsidRPr="00610263">
        <w:rPr>
          <w:i/>
        </w:rPr>
        <w:fldChar w:fldCharType="begin"/>
      </w:r>
      <w:r w:rsidRPr="00610263">
        <w:rPr>
          <w:i/>
        </w:rPr>
        <w:instrText xml:space="preserve"> DOCPROPERTY  ShortT </w:instrText>
      </w:r>
      <w:r w:rsidRPr="00610263">
        <w:rPr>
          <w:i/>
        </w:rPr>
        <w:fldChar w:fldCharType="separate"/>
      </w:r>
      <w:r w:rsidR="00C33C8D" w:rsidRPr="00610263">
        <w:rPr>
          <w:i/>
        </w:rPr>
        <w:t>Wheat Export Marketing Act 2008</w:t>
      </w:r>
      <w:r w:rsidRPr="00610263">
        <w:rPr>
          <w:i/>
        </w:rPr>
        <w:fldChar w:fldCharType="end"/>
      </w:r>
      <w:r w:rsidRPr="00610263">
        <w:rPr>
          <w:i/>
        </w:rPr>
        <w:t>.</w:t>
      </w:r>
    </w:p>
    <w:p w:rsidR="00DA7EC2" w:rsidRPr="00610263" w:rsidRDefault="00DA7EC2" w:rsidP="00FF1A54">
      <w:pPr>
        <w:pStyle w:val="Tabletext"/>
      </w:pPr>
    </w:p>
    <w:tbl>
      <w:tblPr>
        <w:tblW w:w="7082" w:type="dxa"/>
        <w:tblLayout w:type="fixed"/>
        <w:tblLook w:val="0000" w:firstRow="0" w:lastRow="0" w:firstColumn="0" w:lastColumn="0" w:noHBand="0" w:noVBand="0"/>
      </w:tblPr>
      <w:tblGrid>
        <w:gridCol w:w="2139"/>
        <w:gridCol w:w="4943"/>
      </w:tblGrid>
      <w:tr w:rsidR="00DA7EC2" w:rsidRPr="00610263" w:rsidTr="009246A5">
        <w:trPr>
          <w:tblHeader/>
        </w:trPr>
        <w:tc>
          <w:tcPr>
            <w:tcW w:w="7082" w:type="dxa"/>
            <w:gridSpan w:val="2"/>
            <w:tcBorders>
              <w:top w:val="single" w:sz="12" w:space="0" w:color="auto"/>
              <w:bottom w:val="single" w:sz="6" w:space="0" w:color="auto"/>
            </w:tcBorders>
            <w:shd w:val="clear" w:color="auto" w:fill="auto"/>
          </w:tcPr>
          <w:p w:rsidR="00DA7EC2" w:rsidRPr="00610263" w:rsidRDefault="00DA7EC2" w:rsidP="00137632">
            <w:pPr>
              <w:pStyle w:val="Tabletext"/>
              <w:rPr>
                <w:rFonts w:ascii="Arial" w:hAnsi="Arial" w:cs="Arial"/>
                <w:sz w:val="16"/>
                <w:szCs w:val="16"/>
              </w:rPr>
            </w:pPr>
            <w:r w:rsidRPr="00610263">
              <w:rPr>
                <w:rFonts w:ascii="Arial" w:hAnsi="Arial" w:cs="Arial"/>
                <w:sz w:val="16"/>
                <w:szCs w:val="16"/>
              </w:rPr>
              <w:t>ad. = added or inserted    am. = amended    rep. = repealed    rs. = repealed and substituted    exp. = expired or ceased to have effect</w:t>
            </w:r>
          </w:p>
        </w:tc>
      </w:tr>
      <w:tr w:rsidR="00DA7EC2" w:rsidRPr="00610263" w:rsidTr="009246A5">
        <w:trPr>
          <w:tblHeader/>
        </w:trPr>
        <w:tc>
          <w:tcPr>
            <w:tcW w:w="2139" w:type="dxa"/>
            <w:tcBorders>
              <w:top w:val="single" w:sz="6" w:space="0" w:color="auto"/>
              <w:bottom w:val="single" w:sz="12" w:space="0" w:color="auto"/>
            </w:tcBorders>
            <w:shd w:val="clear" w:color="auto" w:fill="auto"/>
          </w:tcPr>
          <w:p w:rsidR="00DA7EC2" w:rsidRPr="00610263" w:rsidRDefault="00DA7EC2" w:rsidP="00FF1A54">
            <w:pPr>
              <w:pStyle w:val="Tabletext"/>
              <w:keepNext/>
              <w:rPr>
                <w:rFonts w:ascii="Arial" w:hAnsi="Arial" w:cs="Arial"/>
                <w:b/>
                <w:sz w:val="16"/>
                <w:szCs w:val="16"/>
              </w:rPr>
            </w:pPr>
            <w:r w:rsidRPr="00610263">
              <w:rPr>
                <w:rFonts w:ascii="Arial" w:hAnsi="Arial" w:cs="Arial"/>
                <w:b/>
                <w:sz w:val="16"/>
                <w:szCs w:val="16"/>
              </w:rPr>
              <w:t>Provision affected</w:t>
            </w:r>
          </w:p>
        </w:tc>
        <w:tc>
          <w:tcPr>
            <w:tcW w:w="4943" w:type="dxa"/>
            <w:tcBorders>
              <w:top w:val="single" w:sz="6" w:space="0" w:color="auto"/>
              <w:bottom w:val="single" w:sz="12" w:space="0" w:color="auto"/>
            </w:tcBorders>
            <w:shd w:val="clear" w:color="auto" w:fill="auto"/>
          </w:tcPr>
          <w:p w:rsidR="00DA7EC2" w:rsidRPr="00610263" w:rsidRDefault="00DA7EC2" w:rsidP="00FF1A54">
            <w:pPr>
              <w:pStyle w:val="Tabletext"/>
              <w:keepNext/>
              <w:rPr>
                <w:rFonts w:ascii="Arial" w:hAnsi="Arial" w:cs="Arial"/>
                <w:b/>
                <w:sz w:val="16"/>
                <w:szCs w:val="16"/>
              </w:rPr>
            </w:pPr>
            <w:r w:rsidRPr="00610263">
              <w:rPr>
                <w:rFonts w:ascii="Arial" w:hAnsi="Arial" w:cs="Arial"/>
                <w:b/>
                <w:sz w:val="16"/>
                <w:szCs w:val="16"/>
              </w:rPr>
              <w:t>How affected</w:t>
            </w:r>
          </w:p>
        </w:tc>
      </w:tr>
      <w:tr w:rsidR="00DA7EC2" w:rsidRPr="00610263" w:rsidTr="00137632">
        <w:trPr>
          <w:cantSplit/>
        </w:trPr>
        <w:tc>
          <w:tcPr>
            <w:tcW w:w="2139" w:type="dxa"/>
            <w:tcBorders>
              <w:top w:val="single" w:sz="12" w:space="0" w:color="auto"/>
            </w:tcBorders>
            <w:shd w:val="clear" w:color="auto" w:fill="auto"/>
          </w:tcPr>
          <w:p w:rsidR="00DA7EC2" w:rsidRPr="00610263" w:rsidRDefault="00DA7EC2" w:rsidP="00DA7EC2">
            <w:pPr>
              <w:pStyle w:val="Tabletext"/>
              <w:rPr>
                <w:sz w:val="16"/>
                <w:szCs w:val="16"/>
              </w:rPr>
            </w:pPr>
            <w:r w:rsidRPr="00610263">
              <w:rPr>
                <w:b/>
                <w:sz w:val="16"/>
                <w:szCs w:val="16"/>
              </w:rPr>
              <w:t>Part</w:t>
            </w:r>
            <w:r w:rsidR="00610263" w:rsidRPr="00610263">
              <w:rPr>
                <w:b/>
                <w:sz w:val="16"/>
                <w:szCs w:val="16"/>
              </w:rPr>
              <w:t> </w:t>
            </w:r>
            <w:r w:rsidRPr="00610263">
              <w:rPr>
                <w:b/>
                <w:sz w:val="16"/>
                <w:szCs w:val="16"/>
              </w:rPr>
              <w:t>1</w:t>
            </w:r>
          </w:p>
        </w:tc>
        <w:tc>
          <w:tcPr>
            <w:tcW w:w="4943" w:type="dxa"/>
            <w:tcBorders>
              <w:top w:val="single" w:sz="12" w:space="0" w:color="auto"/>
            </w:tcBorders>
            <w:shd w:val="clear" w:color="auto" w:fill="auto"/>
          </w:tcPr>
          <w:p w:rsidR="00DA7EC2" w:rsidRPr="00610263" w:rsidRDefault="00DA7EC2" w:rsidP="00DA7EC2">
            <w:pPr>
              <w:pStyle w:val="Tabletext"/>
              <w:rPr>
                <w:sz w:val="16"/>
                <w:szCs w:val="16"/>
              </w:rPr>
            </w:pPr>
          </w:p>
        </w:tc>
      </w:tr>
      <w:tr w:rsidR="009246A5" w:rsidRPr="00610263" w:rsidTr="00137632">
        <w:trPr>
          <w:cantSplit/>
        </w:trPr>
        <w:tc>
          <w:tcPr>
            <w:tcW w:w="2139" w:type="dxa"/>
            <w:shd w:val="clear" w:color="auto" w:fill="auto"/>
          </w:tcPr>
          <w:p w:rsidR="009246A5" w:rsidRPr="00610263" w:rsidRDefault="009246A5" w:rsidP="004E5922">
            <w:pPr>
              <w:pStyle w:val="Tabletext"/>
              <w:tabs>
                <w:tab w:val="center" w:leader="dot" w:pos="2268"/>
              </w:tabs>
              <w:rPr>
                <w:sz w:val="16"/>
                <w:szCs w:val="16"/>
              </w:rPr>
            </w:pPr>
            <w:r w:rsidRPr="00610263">
              <w:rPr>
                <w:sz w:val="16"/>
                <w:szCs w:val="16"/>
              </w:rPr>
              <w:t>s. 3</w:t>
            </w:r>
            <w:r w:rsidRPr="00610263">
              <w:rPr>
                <w:sz w:val="16"/>
                <w:szCs w:val="16"/>
              </w:rPr>
              <w:tab/>
            </w:r>
          </w:p>
        </w:tc>
        <w:tc>
          <w:tcPr>
            <w:tcW w:w="4943" w:type="dxa"/>
            <w:shd w:val="clear" w:color="auto" w:fill="auto"/>
          </w:tcPr>
          <w:p w:rsidR="009246A5" w:rsidRPr="00610263" w:rsidRDefault="009246A5" w:rsidP="004E5922">
            <w:pPr>
              <w:pStyle w:val="Tabletext"/>
              <w:rPr>
                <w:sz w:val="16"/>
                <w:szCs w:val="16"/>
              </w:rPr>
            </w:pPr>
            <w:r w:rsidRPr="00610263">
              <w:rPr>
                <w:sz w:val="16"/>
                <w:szCs w:val="16"/>
              </w:rPr>
              <w:t>am. No.</w:t>
            </w:r>
            <w:r w:rsidR="00610263" w:rsidRPr="00610263">
              <w:rPr>
                <w:sz w:val="16"/>
                <w:szCs w:val="16"/>
              </w:rPr>
              <w:t> </w:t>
            </w:r>
            <w:r w:rsidRPr="00610263">
              <w:rPr>
                <w:sz w:val="16"/>
                <w:szCs w:val="16"/>
              </w:rPr>
              <w:t>170, 2012</w:t>
            </w:r>
          </w:p>
        </w:tc>
      </w:tr>
      <w:tr w:rsidR="00A456E0" w:rsidRPr="00610263" w:rsidTr="00137632">
        <w:trPr>
          <w:cantSplit/>
        </w:trPr>
        <w:tc>
          <w:tcPr>
            <w:tcW w:w="2139" w:type="dxa"/>
            <w:shd w:val="clear" w:color="auto" w:fill="auto"/>
          </w:tcPr>
          <w:p w:rsidR="00A456E0" w:rsidRPr="00610263" w:rsidRDefault="00A456E0" w:rsidP="004E5922">
            <w:pPr>
              <w:pStyle w:val="Tabletext"/>
              <w:tabs>
                <w:tab w:val="center" w:leader="dot" w:pos="2268"/>
              </w:tabs>
              <w:rPr>
                <w:sz w:val="16"/>
                <w:szCs w:val="16"/>
              </w:rPr>
            </w:pPr>
            <w:r w:rsidRPr="00610263">
              <w:rPr>
                <w:sz w:val="16"/>
                <w:szCs w:val="16"/>
              </w:rPr>
              <w:t>s. 4</w:t>
            </w:r>
            <w:r w:rsidRPr="00610263">
              <w:rPr>
                <w:sz w:val="16"/>
                <w:szCs w:val="16"/>
              </w:rPr>
              <w:tab/>
            </w:r>
          </w:p>
        </w:tc>
        <w:tc>
          <w:tcPr>
            <w:tcW w:w="4943" w:type="dxa"/>
            <w:shd w:val="clear" w:color="auto" w:fill="auto"/>
          </w:tcPr>
          <w:p w:rsidR="00A456E0" w:rsidRPr="00610263" w:rsidRDefault="00A456E0" w:rsidP="004E5922">
            <w:pPr>
              <w:pStyle w:val="Tabletext"/>
              <w:rPr>
                <w:sz w:val="16"/>
                <w:szCs w:val="16"/>
              </w:rPr>
            </w:pPr>
            <w:r w:rsidRPr="00610263">
              <w:rPr>
                <w:sz w:val="16"/>
                <w:szCs w:val="16"/>
              </w:rPr>
              <w:t>rs. No.</w:t>
            </w:r>
            <w:r w:rsidR="00610263" w:rsidRPr="00610263">
              <w:rPr>
                <w:sz w:val="16"/>
                <w:szCs w:val="16"/>
              </w:rPr>
              <w:t> </w:t>
            </w:r>
            <w:r w:rsidRPr="00610263">
              <w:rPr>
                <w:sz w:val="16"/>
                <w:szCs w:val="16"/>
              </w:rPr>
              <w:t>170, 2012</w:t>
            </w:r>
          </w:p>
        </w:tc>
      </w:tr>
      <w:tr w:rsidR="00A456E0" w:rsidRPr="00610263" w:rsidTr="00137632">
        <w:trPr>
          <w:cantSplit/>
        </w:trPr>
        <w:tc>
          <w:tcPr>
            <w:tcW w:w="2139" w:type="dxa"/>
            <w:shd w:val="clear" w:color="auto" w:fill="auto"/>
          </w:tcPr>
          <w:p w:rsidR="00A456E0" w:rsidRPr="00610263" w:rsidRDefault="00A456E0" w:rsidP="00DA7EC2">
            <w:pPr>
              <w:pStyle w:val="Tabletext"/>
              <w:tabs>
                <w:tab w:val="center" w:leader="dot" w:pos="2268"/>
              </w:tabs>
              <w:rPr>
                <w:sz w:val="16"/>
                <w:szCs w:val="16"/>
              </w:rPr>
            </w:pPr>
            <w:r w:rsidRPr="00610263">
              <w:rPr>
                <w:sz w:val="16"/>
                <w:szCs w:val="16"/>
              </w:rPr>
              <w:t>s. 5</w:t>
            </w:r>
            <w:r w:rsidRPr="00610263">
              <w:rPr>
                <w:sz w:val="16"/>
                <w:szCs w:val="16"/>
              </w:rPr>
              <w:tab/>
            </w:r>
          </w:p>
        </w:tc>
        <w:tc>
          <w:tcPr>
            <w:tcW w:w="4943" w:type="dxa"/>
            <w:shd w:val="clear" w:color="auto" w:fill="auto"/>
          </w:tcPr>
          <w:p w:rsidR="00A456E0" w:rsidRPr="00610263" w:rsidRDefault="00A456E0" w:rsidP="00DA7EC2">
            <w:pPr>
              <w:pStyle w:val="Tabletext"/>
              <w:rPr>
                <w:sz w:val="16"/>
                <w:szCs w:val="16"/>
              </w:rPr>
            </w:pPr>
            <w:r w:rsidRPr="00610263">
              <w:rPr>
                <w:sz w:val="16"/>
                <w:szCs w:val="16"/>
              </w:rPr>
              <w:t>am. No.</w:t>
            </w:r>
            <w:r w:rsidR="00610263" w:rsidRPr="00610263">
              <w:rPr>
                <w:sz w:val="16"/>
                <w:szCs w:val="16"/>
              </w:rPr>
              <w:t> </w:t>
            </w:r>
            <w:r w:rsidRPr="00610263">
              <w:rPr>
                <w:sz w:val="16"/>
                <w:szCs w:val="16"/>
              </w:rPr>
              <w:t>103, 2010; No.</w:t>
            </w:r>
            <w:r w:rsidR="00610263" w:rsidRPr="00610263">
              <w:rPr>
                <w:sz w:val="16"/>
                <w:szCs w:val="16"/>
              </w:rPr>
              <w:t> </w:t>
            </w:r>
            <w:r w:rsidRPr="00610263">
              <w:rPr>
                <w:sz w:val="16"/>
                <w:szCs w:val="16"/>
              </w:rPr>
              <w:t>46, 2011</w:t>
            </w:r>
            <w:r w:rsidR="007763E1" w:rsidRPr="00610263">
              <w:rPr>
                <w:sz w:val="16"/>
                <w:szCs w:val="16"/>
              </w:rPr>
              <w:t>; No.</w:t>
            </w:r>
            <w:r w:rsidR="00610263" w:rsidRPr="00610263">
              <w:rPr>
                <w:sz w:val="16"/>
                <w:szCs w:val="16"/>
              </w:rPr>
              <w:t> </w:t>
            </w:r>
            <w:r w:rsidR="007763E1" w:rsidRPr="00610263">
              <w:rPr>
                <w:sz w:val="16"/>
                <w:szCs w:val="16"/>
              </w:rPr>
              <w:t>170, 2012</w:t>
            </w:r>
          </w:p>
        </w:tc>
      </w:tr>
      <w:tr w:rsidR="00A44CFD" w:rsidRPr="00610263" w:rsidTr="00137632">
        <w:trPr>
          <w:cantSplit/>
        </w:trPr>
        <w:tc>
          <w:tcPr>
            <w:tcW w:w="2139" w:type="dxa"/>
            <w:shd w:val="clear" w:color="auto" w:fill="auto"/>
          </w:tcPr>
          <w:p w:rsidR="00A44CFD" w:rsidRPr="00610263" w:rsidRDefault="00A44CFD" w:rsidP="00FF0C37">
            <w:pPr>
              <w:pStyle w:val="Tabletext"/>
              <w:tabs>
                <w:tab w:val="center" w:leader="dot" w:pos="2268"/>
              </w:tabs>
              <w:rPr>
                <w:sz w:val="16"/>
                <w:szCs w:val="16"/>
              </w:rPr>
            </w:pPr>
            <w:r w:rsidRPr="00610263">
              <w:rPr>
                <w:sz w:val="16"/>
                <w:szCs w:val="16"/>
              </w:rPr>
              <w:t>s. 6</w:t>
            </w:r>
            <w:r w:rsidRPr="00610263">
              <w:rPr>
                <w:sz w:val="16"/>
                <w:szCs w:val="16"/>
              </w:rPr>
              <w:tab/>
            </w:r>
          </w:p>
        </w:tc>
        <w:tc>
          <w:tcPr>
            <w:tcW w:w="4943" w:type="dxa"/>
            <w:shd w:val="clear" w:color="auto" w:fill="auto"/>
          </w:tcPr>
          <w:p w:rsidR="00A44CFD" w:rsidRPr="00610263" w:rsidRDefault="00A44CFD" w:rsidP="00FF0C37">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A44CFD" w:rsidRPr="00610263" w:rsidTr="00137632">
        <w:trPr>
          <w:cantSplit/>
        </w:trPr>
        <w:tc>
          <w:tcPr>
            <w:tcW w:w="2139" w:type="dxa"/>
            <w:shd w:val="clear" w:color="auto" w:fill="auto"/>
          </w:tcPr>
          <w:p w:rsidR="00A44CFD" w:rsidRPr="00610263" w:rsidRDefault="00A44CFD" w:rsidP="00DA7EC2">
            <w:pPr>
              <w:pStyle w:val="Tabletext"/>
              <w:rPr>
                <w:b/>
                <w:sz w:val="16"/>
                <w:szCs w:val="16"/>
              </w:rPr>
            </w:pPr>
            <w:r w:rsidRPr="00610263">
              <w:rPr>
                <w:b/>
                <w:sz w:val="16"/>
                <w:szCs w:val="16"/>
              </w:rPr>
              <w:t>Part</w:t>
            </w:r>
            <w:r w:rsidR="00610263" w:rsidRPr="00610263">
              <w:rPr>
                <w:b/>
                <w:sz w:val="16"/>
                <w:szCs w:val="16"/>
              </w:rPr>
              <w:t> </w:t>
            </w:r>
            <w:r w:rsidRPr="00610263">
              <w:rPr>
                <w:b/>
                <w:sz w:val="16"/>
                <w:szCs w:val="16"/>
              </w:rPr>
              <w:t>2</w:t>
            </w:r>
          </w:p>
        </w:tc>
        <w:tc>
          <w:tcPr>
            <w:tcW w:w="4943" w:type="dxa"/>
            <w:shd w:val="clear" w:color="auto" w:fill="auto"/>
          </w:tcPr>
          <w:p w:rsidR="00A44CFD" w:rsidRPr="00610263" w:rsidRDefault="00A44CFD" w:rsidP="00DA7EC2">
            <w:pPr>
              <w:pStyle w:val="Tabletext"/>
              <w:rPr>
                <w:sz w:val="16"/>
                <w:szCs w:val="16"/>
              </w:rPr>
            </w:pPr>
          </w:p>
        </w:tc>
      </w:tr>
      <w:tr w:rsidR="00A012F2" w:rsidRPr="00610263" w:rsidTr="00137632">
        <w:trPr>
          <w:cantSplit/>
        </w:trPr>
        <w:tc>
          <w:tcPr>
            <w:tcW w:w="2139" w:type="dxa"/>
            <w:shd w:val="clear" w:color="auto" w:fill="auto"/>
          </w:tcPr>
          <w:p w:rsidR="00A012F2" w:rsidRPr="00610263" w:rsidRDefault="00A012F2" w:rsidP="00FF0C37">
            <w:pPr>
              <w:pStyle w:val="Tabletext"/>
              <w:tabs>
                <w:tab w:val="center" w:leader="dot" w:pos="2268"/>
              </w:tabs>
              <w:rPr>
                <w:sz w:val="16"/>
                <w:szCs w:val="16"/>
              </w:rPr>
            </w:pPr>
            <w:r w:rsidRPr="00610263">
              <w:rPr>
                <w:sz w:val="16"/>
                <w:szCs w:val="16"/>
              </w:rPr>
              <w:t>Part</w:t>
            </w:r>
            <w:r w:rsidR="00610263" w:rsidRPr="00610263">
              <w:rPr>
                <w:sz w:val="16"/>
                <w:szCs w:val="16"/>
              </w:rPr>
              <w:t> </w:t>
            </w:r>
            <w:r w:rsidRPr="00610263">
              <w:rPr>
                <w:sz w:val="16"/>
                <w:szCs w:val="16"/>
              </w:rPr>
              <w:t>2</w:t>
            </w:r>
            <w:r w:rsidRPr="00610263">
              <w:rPr>
                <w:sz w:val="16"/>
                <w:szCs w:val="16"/>
              </w:rPr>
              <w:tab/>
            </w:r>
          </w:p>
        </w:tc>
        <w:tc>
          <w:tcPr>
            <w:tcW w:w="4943" w:type="dxa"/>
            <w:shd w:val="clear" w:color="auto" w:fill="auto"/>
          </w:tcPr>
          <w:p w:rsidR="00A012F2" w:rsidRPr="00610263" w:rsidRDefault="00A012F2" w:rsidP="00FF0C37">
            <w:pPr>
              <w:pStyle w:val="Tabletext"/>
              <w:rPr>
                <w:sz w:val="16"/>
                <w:szCs w:val="16"/>
              </w:rPr>
            </w:pPr>
            <w:r w:rsidRPr="00610263">
              <w:rPr>
                <w:sz w:val="16"/>
                <w:szCs w:val="16"/>
              </w:rPr>
              <w:t>rs. No.</w:t>
            </w:r>
            <w:r w:rsidR="00610263" w:rsidRPr="00610263">
              <w:rPr>
                <w:sz w:val="16"/>
                <w:szCs w:val="16"/>
              </w:rPr>
              <w:t> </w:t>
            </w:r>
            <w:r w:rsidRPr="00610263">
              <w:rPr>
                <w:sz w:val="16"/>
                <w:szCs w:val="16"/>
              </w:rPr>
              <w:t>170, 2012</w:t>
            </w:r>
          </w:p>
        </w:tc>
      </w:tr>
      <w:tr w:rsidR="004E3B37" w:rsidRPr="00610263" w:rsidTr="00137632">
        <w:trPr>
          <w:cantSplit/>
        </w:trPr>
        <w:tc>
          <w:tcPr>
            <w:tcW w:w="2139" w:type="dxa"/>
            <w:shd w:val="clear" w:color="auto" w:fill="auto"/>
          </w:tcPr>
          <w:p w:rsidR="004E3B37" w:rsidRPr="00610263" w:rsidRDefault="004E3B37" w:rsidP="00FF0C37">
            <w:pPr>
              <w:pStyle w:val="Tabletext"/>
              <w:rPr>
                <w:sz w:val="16"/>
                <w:szCs w:val="16"/>
              </w:rPr>
            </w:pPr>
            <w:r w:rsidRPr="00610263">
              <w:rPr>
                <w:b/>
                <w:sz w:val="16"/>
                <w:szCs w:val="16"/>
              </w:rPr>
              <w:t>Division</w:t>
            </w:r>
            <w:r w:rsidR="00610263" w:rsidRPr="00610263">
              <w:rPr>
                <w:b/>
                <w:sz w:val="16"/>
                <w:szCs w:val="16"/>
              </w:rPr>
              <w:t> </w:t>
            </w:r>
            <w:r w:rsidRPr="00610263">
              <w:rPr>
                <w:b/>
                <w:sz w:val="16"/>
                <w:szCs w:val="16"/>
              </w:rPr>
              <w:t>1</w:t>
            </w:r>
          </w:p>
        </w:tc>
        <w:tc>
          <w:tcPr>
            <w:tcW w:w="4943" w:type="dxa"/>
            <w:shd w:val="clear" w:color="auto" w:fill="auto"/>
          </w:tcPr>
          <w:p w:rsidR="004E3B37" w:rsidRPr="00610263" w:rsidRDefault="004E3B37" w:rsidP="00FF0C37">
            <w:pPr>
              <w:pStyle w:val="Tabletext"/>
              <w:rPr>
                <w:sz w:val="16"/>
                <w:szCs w:val="16"/>
              </w:rPr>
            </w:pPr>
          </w:p>
        </w:tc>
      </w:tr>
      <w:tr w:rsidR="00CC39C6" w:rsidRPr="00610263" w:rsidTr="00137632">
        <w:trPr>
          <w:cantSplit/>
        </w:trPr>
        <w:tc>
          <w:tcPr>
            <w:tcW w:w="2139" w:type="dxa"/>
            <w:shd w:val="clear" w:color="auto" w:fill="auto"/>
          </w:tcPr>
          <w:p w:rsidR="00CC39C6" w:rsidRPr="00610263" w:rsidRDefault="00CC39C6" w:rsidP="00FF0C37">
            <w:pPr>
              <w:pStyle w:val="Tabletext"/>
              <w:tabs>
                <w:tab w:val="center" w:leader="dot" w:pos="2268"/>
              </w:tabs>
              <w:rPr>
                <w:sz w:val="16"/>
                <w:szCs w:val="16"/>
              </w:rPr>
            </w:pPr>
            <w:r w:rsidRPr="00610263">
              <w:rPr>
                <w:sz w:val="16"/>
                <w:szCs w:val="16"/>
              </w:rPr>
              <w:t>s. 7</w:t>
            </w:r>
            <w:r w:rsidRPr="00610263">
              <w:rPr>
                <w:sz w:val="16"/>
                <w:szCs w:val="16"/>
              </w:rPr>
              <w:tab/>
            </w:r>
          </w:p>
        </w:tc>
        <w:tc>
          <w:tcPr>
            <w:tcW w:w="4943" w:type="dxa"/>
            <w:shd w:val="clear" w:color="auto" w:fill="auto"/>
          </w:tcPr>
          <w:p w:rsidR="00CC39C6" w:rsidRPr="00610263" w:rsidRDefault="00834194" w:rsidP="00FF0C37">
            <w:pPr>
              <w:pStyle w:val="Tabletext"/>
              <w:rPr>
                <w:sz w:val="16"/>
                <w:szCs w:val="16"/>
              </w:rPr>
            </w:pPr>
            <w:r w:rsidRPr="00610263">
              <w:rPr>
                <w:sz w:val="16"/>
                <w:szCs w:val="16"/>
              </w:rPr>
              <w:t>rs</w:t>
            </w:r>
            <w:r w:rsidR="00CC39C6" w:rsidRPr="00610263">
              <w:rPr>
                <w:sz w:val="16"/>
                <w:szCs w:val="16"/>
              </w:rPr>
              <w:t>. No.</w:t>
            </w:r>
            <w:r w:rsidR="00610263" w:rsidRPr="00610263">
              <w:rPr>
                <w:sz w:val="16"/>
                <w:szCs w:val="16"/>
              </w:rPr>
              <w:t> </w:t>
            </w:r>
            <w:r w:rsidR="00CC39C6" w:rsidRPr="00610263">
              <w:rPr>
                <w:sz w:val="16"/>
                <w:szCs w:val="16"/>
              </w:rPr>
              <w:t>170, 2012</w:t>
            </w:r>
          </w:p>
        </w:tc>
      </w:tr>
      <w:tr w:rsidR="00CA17F5" w:rsidRPr="00610263" w:rsidTr="00137632">
        <w:trPr>
          <w:cantSplit/>
        </w:trPr>
        <w:tc>
          <w:tcPr>
            <w:tcW w:w="2139" w:type="dxa"/>
            <w:shd w:val="clear" w:color="auto" w:fill="auto"/>
          </w:tcPr>
          <w:p w:rsidR="00CA17F5" w:rsidRPr="00610263" w:rsidRDefault="00CA17F5" w:rsidP="00FF0C37">
            <w:pPr>
              <w:pStyle w:val="Tabletext"/>
              <w:tabs>
                <w:tab w:val="center" w:leader="dot" w:pos="2268"/>
              </w:tabs>
              <w:rPr>
                <w:sz w:val="16"/>
                <w:szCs w:val="16"/>
              </w:rPr>
            </w:pPr>
            <w:r w:rsidRPr="00610263">
              <w:rPr>
                <w:sz w:val="16"/>
                <w:szCs w:val="16"/>
              </w:rPr>
              <w:t>s. 7A</w:t>
            </w:r>
            <w:r w:rsidRPr="00610263">
              <w:rPr>
                <w:sz w:val="16"/>
                <w:szCs w:val="16"/>
              </w:rPr>
              <w:tab/>
            </w:r>
          </w:p>
        </w:tc>
        <w:tc>
          <w:tcPr>
            <w:tcW w:w="4943" w:type="dxa"/>
            <w:shd w:val="clear" w:color="auto" w:fill="auto"/>
          </w:tcPr>
          <w:p w:rsidR="00CA17F5" w:rsidRPr="00610263" w:rsidRDefault="00CA17F5" w:rsidP="00FF0C37">
            <w:pPr>
              <w:pStyle w:val="Tabletext"/>
              <w:rPr>
                <w:sz w:val="16"/>
                <w:szCs w:val="16"/>
              </w:rPr>
            </w:pPr>
            <w:r w:rsidRPr="00610263">
              <w:rPr>
                <w:sz w:val="16"/>
                <w:szCs w:val="16"/>
              </w:rPr>
              <w:t>ad. No.</w:t>
            </w:r>
            <w:r w:rsidR="00610263" w:rsidRPr="00610263">
              <w:rPr>
                <w:sz w:val="16"/>
                <w:szCs w:val="16"/>
              </w:rPr>
              <w:t> </w:t>
            </w:r>
            <w:r w:rsidRPr="00610263">
              <w:rPr>
                <w:sz w:val="16"/>
                <w:szCs w:val="16"/>
              </w:rPr>
              <w:t>170, 2012</w:t>
            </w:r>
          </w:p>
        </w:tc>
      </w:tr>
      <w:tr w:rsidR="00D8198E" w:rsidRPr="00610263" w:rsidTr="00137632">
        <w:trPr>
          <w:cantSplit/>
        </w:trPr>
        <w:tc>
          <w:tcPr>
            <w:tcW w:w="2139" w:type="dxa"/>
            <w:shd w:val="clear" w:color="auto" w:fill="auto"/>
          </w:tcPr>
          <w:p w:rsidR="00D8198E" w:rsidRPr="00610263" w:rsidRDefault="00D8198E" w:rsidP="00FF0C37">
            <w:pPr>
              <w:pStyle w:val="Tabletext"/>
              <w:tabs>
                <w:tab w:val="center" w:leader="dot" w:pos="2268"/>
              </w:tabs>
              <w:rPr>
                <w:sz w:val="16"/>
                <w:szCs w:val="16"/>
              </w:rPr>
            </w:pPr>
            <w:r w:rsidRPr="00610263">
              <w:rPr>
                <w:sz w:val="16"/>
                <w:szCs w:val="16"/>
              </w:rPr>
              <w:t>s. 8</w:t>
            </w:r>
            <w:r w:rsidRPr="00610263">
              <w:rPr>
                <w:sz w:val="16"/>
                <w:szCs w:val="16"/>
              </w:rPr>
              <w:tab/>
            </w:r>
          </w:p>
        </w:tc>
        <w:tc>
          <w:tcPr>
            <w:tcW w:w="4943" w:type="dxa"/>
            <w:shd w:val="clear" w:color="auto" w:fill="auto"/>
          </w:tcPr>
          <w:p w:rsidR="00D8198E" w:rsidRPr="00610263" w:rsidRDefault="00D8198E" w:rsidP="00FF0C37">
            <w:pPr>
              <w:pStyle w:val="Tabletext"/>
              <w:rPr>
                <w:sz w:val="16"/>
                <w:szCs w:val="16"/>
              </w:rPr>
            </w:pPr>
            <w:r w:rsidRPr="00610263">
              <w:rPr>
                <w:sz w:val="16"/>
                <w:szCs w:val="16"/>
              </w:rPr>
              <w:t>rs. No.</w:t>
            </w:r>
            <w:r w:rsidR="00610263" w:rsidRPr="00610263">
              <w:rPr>
                <w:sz w:val="16"/>
                <w:szCs w:val="16"/>
              </w:rPr>
              <w:t> </w:t>
            </w:r>
            <w:r w:rsidRPr="00610263">
              <w:rPr>
                <w:sz w:val="16"/>
                <w:szCs w:val="16"/>
              </w:rPr>
              <w:t>170, 2012</w:t>
            </w:r>
          </w:p>
        </w:tc>
      </w:tr>
      <w:tr w:rsidR="007E6E8B" w:rsidRPr="00610263" w:rsidTr="00137632">
        <w:trPr>
          <w:cantSplit/>
        </w:trPr>
        <w:tc>
          <w:tcPr>
            <w:tcW w:w="2139" w:type="dxa"/>
            <w:shd w:val="clear" w:color="auto" w:fill="auto"/>
          </w:tcPr>
          <w:p w:rsidR="007E6E8B" w:rsidRPr="00610263" w:rsidRDefault="007E6E8B" w:rsidP="00FF0C37">
            <w:pPr>
              <w:pStyle w:val="Tabletext"/>
              <w:tabs>
                <w:tab w:val="center" w:leader="dot" w:pos="2268"/>
              </w:tabs>
              <w:rPr>
                <w:sz w:val="16"/>
                <w:szCs w:val="16"/>
              </w:rPr>
            </w:pPr>
            <w:r w:rsidRPr="00610263">
              <w:rPr>
                <w:b/>
                <w:sz w:val="16"/>
                <w:szCs w:val="16"/>
              </w:rPr>
              <w:t>Division</w:t>
            </w:r>
            <w:r w:rsidR="00610263" w:rsidRPr="00610263">
              <w:rPr>
                <w:b/>
                <w:sz w:val="16"/>
                <w:szCs w:val="16"/>
              </w:rPr>
              <w:t> </w:t>
            </w:r>
            <w:r w:rsidRPr="00610263">
              <w:rPr>
                <w:b/>
                <w:sz w:val="16"/>
                <w:szCs w:val="16"/>
              </w:rPr>
              <w:t>2</w:t>
            </w:r>
          </w:p>
        </w:tc>
        <w:tc>
          <w:tcPr>
            <w:tcW w:w="4943" w:type="dxa"/>
            <w:shd w:val="clear" w:color="auto" w:fill="auto"/>
          </w:tcPr>
          <w:p w:rsidR="007E6E8B" w:rsidRPr="00610263" w:rsidRDefault="007E6E8B" w:rsidP="00FF0C37">
            <w:pPr>
              <w:pStyle w:val="Tabletext"/>
              <w:rPr>
                <w:sz w:val="16"/>
                <w:szCs w:val="16"/>
              </w:rPr>
            </w:pPr>
          </w:p>
        </w:tc>
      </w:tr>
      <w:tr w:rsidR="007E6E8B" w:rsidRPr="00610263" w:rsidTr="00137632">
        <w:trPr>
          <w:cantSplit/>
        </w:trPr>
        <w:tc>
          <w:tcPr>
            <w:tcW w:w="2139" w:type="dxa"/>
            <w:shd w:val="clear" w:color="auto" w:fill="auto"/>
          </w:tcPr>
          <w:p w:rsidR="007E6E8B" w:rsidRPr="00610263" w:rsidRDefault="007E6E8B" w:rsidP="00FF0C37">
            <w:pPr>
              <w:pStyle w:val="Tabletext"/>
              <w:tabs>
                <w:tab w:val="center" w:leader="dot" w:pos="2268"/>
              </w:tabs>
              <w:rPr>
                <w:sz w:val="16"/>
                <w:szCs w:val="16"/>
              </w:rPr>
            </w:pPr>
            <w:r w:rsidRPr="00610263">
              <w:rPr>
                <w:sz w:val="16"/>
                <w:szCs w:val="16"/>
              </w:rPr>
              <w:t>s. 9</w:t>
            </w:r>
            <w:r w:rsidRPr="00610263">
              <w:rPr>
                <w:sz w:val="16"/>
                <w:szCs w:val="16"/>
              </w:rPr>
              <w:tab/>
            </w:r>
          </w:p>
        </w:tc>
        <w:tc>
          <w:tcPr>
            <w:tcW w:w="4943" w:type="dxa"/>
            <w:shd w:val="clear" w:color="auto" w:fill="auto"/>
          </w:tcPr>
          <w:p w:rsidR="007E6E8B" w:rsidRPr="00610263" w:rsidRDefault="007E6E8B" w:rsidP="00FF0C37">
            <w:pPr>
              <w:pStyle w:val="Tabletext"/>
              <w:rPr>
                <w:sz w:val="16"/>
                <w:szCs w:val="16"/>
              </w:rPr>
            </w:pPr>
            <w:r w:rsidRPr="00610263">
              <w:rPr>
                <w:sz w:val="16"/>
                <w:szCs w:val="16"/>
              </w:rPr>
              <w:t>rs. No.</w:t>
            </w:r>
            <w:r w:rsidR="00610263" w:rsidRPr="00610263">
              <w:rPr>
                <w:sz w:val="16"/>
                <w:szCs w:val="16"/>
              </w:rPr>
              <w:t> </w:t>
            </w:r>
            <w:r w:rsidRPr="00610263">
              <w:rPr>
                <w:sz w:val="16"/>
                <w:szCs w:val="16"/>
              </w:rPr>
              <w:t>170, 2012</w:t>
            </w:r>
          </w:p>
        </w:tc>
      </w:tr>
      <w:tr w:rsidR="007E6E8B" w:rsidRPr="00610263" w:rsidTr="00137632">
        <w:trPr>
          <w:cantSplit/>
        </w:trPr>
        <w:tc>
          <w:tcPr>
            <w:tcW w:w="2139" w:type="dxa"/>
            <w:shd w:val="clear" w:color="auto" w:fill="auto"/>
          </w:tcPr>
          <w:p w:rsidR="007E6E8B" w:rsidRPr="00610263" w:rsidRDefault="007E6E8B" w:rsidP="00DA7EC2">
            <w:pPr>
              <w:pStyle w:val="Tabletext"/>
              <w:rPr>
                <w:sz w:val="16"/>
                <w:szCs w:val="16"/>
              </w:rPr>
            </w:pPr>
            <w:r w:rsidRPr="00610263">
              <w:rPr>
                <w:b/>
                <w:sz w:val="16"/>
                <w:szCs w:val="16"/>
              </w:rPr>
              <w:t>Division</w:t>
            </w:r>
            <w:r w:rsidR="00610263" w:rsidRPr="00610263">
              <w:rPr>
                <w:b/>
                <w:sz w:val="16"/>
                <w:szCs w:val="16"/>
              </w:rPr>
              <w:t> </w:t>
            </w:r>
            <w:r w:rsidRPr="00610263">
              <w:rPr>
                <w:b/>
                <w:sz w:val="16"/>
                <w:szCs w:val="16"/>
              </w:rPr>
              <w:t>3</w:t>
            </w:r>
          </w:p>
        </w:tc>
        <w:tc>
          <w:tcPr>
            <w:tcW w:w="4943" w:type="dxa"/>
            <w:shd w:val="clear" w:color="auto" w:fill="auto"/>
          </w:tcPr>
          <w:p w:rsidR="007E6E8B" w:rsidRPr="00610263" w:rsidRDefault="007E6E8B" w:rsidP="00DA7EC2">
            <w:pPr>
              <w:pStyle w:val="Tabletext"/>
              <w:rPr>
                <w:sz w:val="16"/>
                <w:szCs w:val="16"/>
              </w:rPr>
            </w:pPr>
          </w:p>
        </w:tc>
      </w:tr>
      <w:tr w:rsidR="007E6E8B" w:rsidRPr="00610263" w:rsidTr="00137632">
        <w:trPr>
          <w:cantSplit/>
        </w:trPr>
        <w:tc>
          <w:tcPr>
            <w:tcW w:w="2139" w:type="dxa"/>
            <w:shd w:val="clear" w:color="auto" w:fill="auto"/>
          </w:tcPr>
          <w:p w:rsidR="007E6E8B" w:rsidRPr="00610263" w:rsidRDefault="007E6E8B" w:rsidP="00FF0C37">
            <w:pPr>
              <w:pStyle w:val="Tabletext"/>
              <w:tabs>
                <w:tab w:val="center" w:leader="dot" w:pos="2268"/>
              </w:tabs>
              <w:rPr>
                <w:sz w:val="16"/>
                <w:szCs w:val="16"/>
              </w:rPr>
            </w:pPr>
            <w:r w:rsidRPr="00610263">
              <w:rPr>
                <w:sz w:val="16"/>
                <w:szCs w:val="16"/>
              </w:rPr>
              <w:t>s. 10</w:t>
            </w:r>
            <w:r w:rsidRPr="00610263">
              <w:rPr>
                <w:sz w:val="16"/>
                <w:szCs w:val="16"/>
              </w:rPr>
              <w:tab/>
            </w:r>
          </w:p>
        </w:tc>
        <w:tc>
          <w:tcPr>
            <w:tcW w:w="4943" w:type="dxa"/>
            <w:shd w:val="clear" w:color="auto" w:fill="auto"/>
          </w:tcPr>
          <w:p w:rsidR="007E6E8B" w:rsidRPr="00610263" w:rsidRDefault="007E6E8B" w:rsidP="00FF0C37">
            <w:pPr>
              <w:pStyle w:val="Tabletext"/>
              <w:rPr>
                <w:sz w:val="16"/>
                <w:szCs w:val="16"/>
              </w:rPr>
            </w:pPr>
            <w:r w:rsidRPr="00610263">
              <w:rPr>
                <w:sz w:val="16"/>
                <w:szCs w:val="16"/>
              </w:rPr>
              <w:t>rs. No.</w:t>
            </w:r>
            <w:r w:rsidR="00610263" w:rsidRPr="00610263">
              <w:rPr>
                <w:sz w:val="16"/>
                <w:szCs w:val="16"/>
              </w:rPr>
              <w:t> </w:t>
            </w:r>
            <w:r w:rsidRPr="00610263">
              <w:rPr>
                <w:sz w:val="16"/>
                <w:szCs w:val="16"/>
              </w:rPr>
              <w:t>170, 2012</w:t>
            </w:r>
          </w:p>
        </w:tc>
      </w:tr>
      <w:tr w:rsidR="000C61DF" w:rsidRPr="00610263" w:rsidTr="00137632">
        <w:trPr>
          <w:cantSplit/>
        </w:trPr>
        <w:tc>
          <w:tcPr>
            <w:tcW w:w="2139" w:type="dxa"/>
            <w:shd w:val="clear" w:color="auto" w:fill="auto"/>
          </w:tcPr>
          <w:p w:rsidR="000C61DF" w:rsidRPr="00610263" w:rsidRDefault="000C61DF" w:rsidP="00FF0C37">
            <w:pPr>
              <w:pStyle w:val="Tabletext"/>
              <w:tabs>
                <w:tab w:val="center" w:leader="dot" w:pos="2268"/>
              </w:tabs>
              <w:rPr>
                <w:sz w:val="16"/>
                <w:szCs w:val="16"/>
              </w:rPr>
            </w:pPr>
            <w:r w:rsidRPr="00610263">
              <w:rPr>
                <w:sz w:val="16"/>
                <w:szCs w:val="16"/>
              </w:rPr>
              <w:t>s. 11</w:t>
            </w:r>
            <w:r w:rsidRPr="00610263">
              <w:rPr>
                <w:sz w:val="16"/>
                <w:szCs w:val="16"/>
              </w:rPr>
              <w:tab/>
            </w:r>
          </w:p>
        </w:tc>
        <w:tc>
          <w:tcPr>
            <w:tcW w:w="4943" w:type="dxa"/>
            <w:shd w:val="clear" w:color="auto" w:fill="auto"/>
          </w:tcPr>
          <w:p w:rsidR="000C61DF" w:rsidRPr="00610263" w:rsidRDefault="00B17C6A" w:rsidP="00FF0C37">
            <w:pPr>
              <w:pStyle w:val="Tabletext"/>
              <w:rPr>
                <w:sz w:val="16"/>
                <w:szCs w:val="16"/>
              </w:rPr>
            </w:pPr>
            <w:r w:rsidRPr="00610263">
              <w:rPr>
                <w:sz w:val="16"/>
                <w:szCs w:val="16"/>
              </w:rPr>
              <w:t>rs</w:t>
            </w:r>
            <w:r w:rsidR="000C61DF" w:rsidRPr="00610263">
              <w:rPr>
                <w:sz w:val="16"/>
                <w:szCs w:val="16"/>
              </w:rPr>
              <w:t>. No.</w:t>
            </w:r>
            <w:r w:rsidR="00610263" w:rsidRPr="00610263">
              <w:rPr>
                <w:sz w:val="16"/>
                <w:szCs w:val="16"/>
              </w:rPr>
              <w:t> </w:t>
            </w:r>
            <w:r w:rsidR="000C61DF" w:rsidRPr="00610263">
              <w:rPr>
                <w:sz w:val="16"/>
                <w:szCs w:val="16"/>
              </w:rPr>
              <w:t>170, 2012</w:t>
            </w:r>
          </w:p>
        </w:tc>
      </w:tr>
      <w:tr w:rsidR="004B77CD" w:rsidRPr="00610263" w:rsidTr="00137632">
        <w:trPr>
          <w:cantSplit/>
        </w:trPr>
        <w:tc>
          <w:tcPr>
            <w:tcW w:w="2139" w:type="dxa"/>
            <w:shd w:val="clear" w:color="auto" w:fill="auto"/>
          </w:tcPr>
          <w:p w:rsidR="004B77CD" w:rsidRPr="00610263" w:rsidRDefault="004B77CD" w:rsidP="00DA7EC2">
            <w:pPr>
              <w:pStyle w:val="Tabletext"/>
              <w:tabs>
                <w:tab w:val="center" w:leader="dot" w:pos="2268"/>
              </w:tabs>
              <w:rPr>
                <w:sz w:val="16"/>
                <w:szCs w:val="16"/>
              </w:rPr>
            </w:pPr>
            <w:r w:rsidRPr="00610263">
              <w:rPr>
                <w:b/>
                <w:sz w:val="16"/>
                <w:szCs w:val="16"/>
              </w:rPr>
              <w:t>Division</w:t>
            </w:r>
            <w:r w:rsidR="00610263" w:rsidRPr="00610263">
              <w:rPr>
                <w:b/>
                <w:sz w:val="16"/>
                <w:szCs w:val="16"/>
              </w:rPr>
              <w:t> </w:t>
            </w:r>
            <w:r w:rsidRPr="00610263">
              <w:rPr>
                <w:b/>
                <w:sz w:val="16"/>
                <w:szCs w:val="16"/>
              </w:rPr>
              <w:t>4</w:t>
            </w:r>
          </w:p>
        </w:tc>
        <w:tc>
          <w:tcPr>
            <w:tcW w:w="4943" w:type="dxa"/>
            <w:shd w:val="clear" w:color="auto" w:fill="auto"/>
          </w:tcPr>
          <w:p w:rsidR="004B77CD" w:rsidRPr="00610263" w:rsidRDefault="004B77CD" w:rsidP="00DA7EC2">
            <w:pPr>
              <w:pStyle w:val="Tabletext"/>
              <w:rPr>
                <w:sz w:val="16"/>
                <w:szCs w:val="16"/>
              </w:rPr>
            </w:pPr>
          </w:p>
        </w:tc>
      </w:tr>
      <w:tr w:rsidR="004B77CD" w:rsidRPr="00610263" w:rsidTr="00137632">
        <w:trPr>
          <w:cantSplit/>
        </w:trPr>
        <w:tc>
          <w:tcPr>
            <w:tcW w:w="2139" w:type="dxa"/>
            <w:shd w:val="clear" w:color="auto" w:fill="auto"/>
          </w:tcPr>
          <w:p w:rsidR="004B77CD" w:rsidRPr="00610263" w:rsidRDefault="004B77CD" w:rsidP="00FF0C37">
            <w:pPr>
              <w:pStyle w:val="Tabletext"/>
              <w:tabs>
                <w:tab w:val="center" w:leader="dot" w:pos="2268"/>
              </w:tabs>
              <w:rPr>
                <w:sz w:val="16"/>
                <w:szCs w:val="16"/>
              </w:rPr>
            </w:pPr>
            <w:r w:rsidRPr="00610263">
              <w:rPr>
                <w:sz w:val="16"/>
                <w:szCs w:val="16"/>
              </w:rPr>
              <w:t>s. 12</w:t>
            </w:r>
            <w:r w:rsidRPr="00610263">
              <w:rPr>
                <w:sz w:val="16"/>
                <w:szCs w:val="16"/>
              </w:rPr>
              <w:tab/>
            </w:r>
          </w:p>
        </w:tc>
        <w:tc>
          <w:tcPr>
            <w:tcW w:w="4943" w:type="dxa"/>
            <w:shd w:val="clear" w:color="auto" w:fill="auto"/>
          </w:tcPr>
          <w:p w:rsidR="004B77CD" w:rsidRPr="00610263" w:rsidRDefault="004B77CD" w:rsidP="00FF0C37">
            <w:pPr>
              <w:pStyle w:val="Tabletext"/>
              <w:rPr>
                <w:sz w:val="16"/>
                <w:szCs w:val="16"/>
              </w:rPr>
            </w:pPr>
            <w:r w:rsidRPr="00610263">
              <w:rPr>
                <w:sz w:val="16"/>
                <w:szCs w:val="16"/>
              </w:rPr>
              <w:t>rs. No.</w:t>
            </w:r>
            <w:r w:rsidR="00610263" w:rsidRPr="00610263">
              <w:rPr>
                <w:sz w:val="16"/>
                <w:szCs w:val="16"/>
              </w:rPr>
              <w:t> </w:t>
            </w:r>
            <w:r w:rsidRPr="00610263">
              <w:rPr>
                <w:sz w:val="16"/>
                <w:szCs w:val="16"/>
              </w:rPr>
              <w:t>170, 2012</w:t>
            </w:r>
          </w:p>
        </w:tc>
      </w:tr>
      <w:tr w:rsidR="004B77CD" w:rsidRPr="00610263" w:rsidTr="00137632">
        <w:trPr>
          <w:cantSplit/>
        </w:trPr>
        <w:tc>
          <w:tcPr>
            <w:tcW w:w="2139" w:type="dxa"/>
            <w:shd w:val="clear" w:color="auto" w:fill="auto"/>
          </w:tcPr>
          <w:p w:rsidR="004B77CD" w:rsidRPr="00610263" w:rsidRDefault="004B77CD" w:rsidP="00FF0C37">
            <w:pPr>
              <w:pStyle w:val="Tabletext"/>
              <w:tabs>
                <w:tab w:val="center" w:leader="dot" w:pos="2268"/>
              </w:tabs>
              <w:rPr>
                <w:sz w:val="16"/>
                <w:szCs w:val="16"/>
              </w:rPr>
            </w:pPr>
            <w:r w:rsidRPr="00610263">
              <w:rPr>
                <w:sz w:val="16"/>
                <w:szCs w:val="16"/>
              </w:rPr>
              <w:t>s. 13</w:t>
            </w:r>
            <w:r w:rsidRPr="00610263">
              <w:rPr>
                <w:sz w:val="16"/>
                <w:szCs w:val="16"/>
              </w:rPr>
              <w:tab/>
            </w:r>
          </w:p>
        </w:tc>
        <w:tc>
          <w:tcPr>
            <w:tcW w:w="4943" w:type="dxa"/>
            <w:shd w:val="clear" w:color="auto" w:fill="auto"/>
          </w:tcPr>
          <w:p w:rsidR="004B77CD" w:rsidRPr="00610263" w:rsidRDefault="004B77CD" w:rsidP="00FF0C37">
            <w:pPr>
              <w:pStyle w:val="Tabletext"/>
              <w:rPr>
                <w:sz w:val="16"/>
                <w:szCs w:val="16"/>
              </w:rPr>
            </w:pPr>
            <w:r w:rsidRPr="00610263">
              <w:rPr>
                <w:sz w:val="16"/>
                <w:szCs w:val="16"/>
              </w:rPr>
              <w:t>am. No.</w:t>
            </w:r>
            <w:r w:rsidR="00610263" w:rsidRPr="00610263">
              <w:rPr>
                <w:sz w:val="16"/>
                <w:szCs w:val="16"/>
              </w:rPr>
              <w:t> </w:t>
            </w:r>
            <w:r w:rsidRPr="00610263">
              <w:rPr>
                <w:sz w:val="16"/>
                <w:szCs w:val="16"/>
              </w:rPr>
              <w:t>103, 2010</w:t>
            </w:r>
          </w:p>
        </w:tc>
      </w:tr>
      <w:tr w:rsidR="004B77CD" w:rsidRPr="00610263" w:rsidTr="00137632">
        <w:trPr>
          <w:cantSplit/>
        </w:trPr>
        <w:tc>
          <w:tcPr>
            <w:tcW w:w="2139" w:type="dxa"/>
            <w:shd w:val="clear" w:color="auto" w:fill="auto"/>
          </w:tcPr>
          <w:p w:rsidR="004B77CD" w:rsidRPr="00610263" w:rsidRDefault="004B77CD" w:rsidP="00FF0C37">
            <w:pPr>
              <w:pStyle w:val="Tabletext"/>
              <w:tabs>
                <w:tab w:val="center" w:leader="dot" w:pos="2268"/>
              </w:tabs>
              <w:rPr>
                <w:sz w:val="16"/>
                <w:szCs w:val="16"/>
              </w:rPr>
            </w:pPr>
          </w:p>
        </w:tc>
        <w:tc>
          <w:tcPr>
            <w:tcW w:w="4943" w:type="dxa"/>
            <w:shd w:val="clear" w:color="auto" w:fill="auto"/>
          </w:tcPr>
          <w:p w:rsidR="004B77CD" w:rsidRPr="00610263" w:rsidRDefault="004B77CD" w:rsidP="00FF0C37">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4B77CD" w:rsidRPr="00610263" w:rsidTr="00137632">
        <w:trPr>
          <w:cantSplit/>
        </w:trPr>
        <w:tc>
          <w:tcPr>
            <w:tcW w:w="2139" w:type="dxa"/>
            <w:shd w:val="clear" w:color="auto" w:fill="auto"/>
          </w:tcPr>
          <w:p w:rsidR="004B77CD" w:rsidRPr="00610263" w:rsidRDefault="004B77CD" w:rsidP="00FF0C37">
            <w:pPr>
              <w:pStyle w:val="Tabletext"/>
              <w:tabs>
                <w:tab w:val="center" w:leader="dot" w:pos="2268"/>
              </w:tabs>
              <w:rPr>
                <w:sz w:val="16"/>
                <w:szCs w:val="16"/>
              </w:rPr>
            </w:pPr>
            <w:r w:rsidRPr="00610263">
              <w:rPr>
                <w:sz w:val="16"/>
                <w:szCs w:val="16"/>
              </w:rPr>
              <w:t>s. 14</w:t>
            </w:r>
            <w:r w:rsidRPr="00610263">
              <w:rPr>
                <w:sz w:val="16"/>
                <w:szCs w:val="16"/>
              </w:rPr>
              <w:tab/>
            </w:r>
          </w:p>
        </w:tc>
        <w:tc>
          <w:tcPr>
            <w:tcW w:w="4943" w:type="dxa"/>
            <w:shd w:val="clear" w:color="auto" w:fill="auto"/>
          </w:tcPr>
          <w:p w:rsidR="004B77CD" w:rsidRPr="00610263" w:rsidRDefault="004B77CD" w:rsidP="00FF0C37">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4B77CD" w:rsidRPr="00610263" w:rsidTr="00137632">
        <w:trPr>
          <w:cantSplit/>
        </w:trPr>
        <w:tc>
          <w:tcPr>
            <w:tcW w:w="2139" w:type="dxa"/>
            <w:shd w:val="clear" w:color="auto" w:fill="auto"/>
          </w:tcPr>
          <w:p w:rsidR="004B77CD" w:rsidRPr="00610263" w:rsidRDefault="004B77CD" w:rsidP="00FF0C37">
            <w:pPr>
              <w:pStyle w:val="Tabletext"/>
              <w:tabs>
                <w:tab w:val="center" w:leader="dot" w:pos="2268"/>
              </w:tabs>
              <w:rPr>
                <w:sz w:val="16"/>
                <w:szCs w:val="16"/>
              </w:rPr>
            </w:pPr>
            <w:r w:rsidRPr="00610263">
              <w:rPr>
                <w:sz w:val="16"/>
                <w:szCs w:val="16"/>
              </w:rPr>
              <w:t>s. 15</w:t>
            </w:r>
            <w:r w:rsidRPr="00610263">
              <w:rPr>
                <w:sz w:val="16"/>
                <w:szCs w:val="16"/>
              </w:rPr>
              <w:tab/>
            </w:r>
          </w:p>
        </w:tc>
        <w:tc>
          <w:tcPr>
            <w:tcW w:w="4943" w:type="dxa"/>
            <w:shd w:val="clear" w:color="auto" w:fill="auto"/>
          </w:tcPr>
          <w:p w:rsidR="004B77CD" w:rsidRPr="00610263" w:rsidRDefault="004B77CD" w:rsidP="00FF0C37">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3247F" w:rsidRPr="00610263" w:rsidTr="00137632">
        <w:trPr>
          <w:cantSplit/>
        </w:trPr>
        <w:tc>
          <w:tcPr>
            <w:tcW w:w="2139" w:type="dxa"/>
            <w:shd w:val="clear" w:color="auto" w:fill="auto"/>
          </w:tcPr>
          <w:p w:rsidR="0033247F" w:rsidRPr="00610263" w:rsidRDefault="0033247F" w:rsidP="00FF0C37">
            <w:pPr>
              <w:pStyle w:val="Tabletext"/>
              <w:tabs>
                <w:tab w:val="center" w:leader="dot" w:pos="2268"/>
              </w:tabs>
              <w:rPr>
                <w:sz w:val="16"/>
                <w:szCs w:val="16"/>
              </w:rPr>
            </w:pPr>
            <w:r w:rsidRPr="00610263">
              <w:rPr>
                <w:sz w:val="16"/>
                <w:szCs w:val="16"/>
              </w:rPr>
              <w:t>s. 16</w:t>
            </w:r>
            <w:r w:rsidRPr="00610263">
              <w:rPr>
                <w:sz w:val="16"/>
                <w:szCs w:val="16"/>
              </w:rPr>
              <w:tab/>
            </w:r>
          </w:p>
        </w:tc>
        <w:tc>
          <w:tcPr>
            <w:tcW w:w="4943" w:type="dxa"/>
            <w:shd w:val="clear" w:color="auto" w:fill="auto"/>
          </w:tcPr>
          <w:p w:rsidR="0033247F" w:rsidRPr="00610263" w:rsidRDefault="0033247F" w:rsidP="00FF0C37">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3247F" w:rsidRPr="00610263" w:rsidTr="00137632">
        <w:trPr>
          <w:cantSplit/>
        </w:trPr>
        <w:tc>
          <w:tcPr>
            <w:tcW w:w="2139" w:type="dxa"/>
            <w:shd w:val="clear" w:color="auto" w:fill="auto"/>
          </w:tcPr>
          <w:p w:rsidR="0033247F" w:rsidRPr="00610263" w:rsidRDefault="0033247F" w:rsidP="00FF0C37">
            <w:pPr>
              <w:pStyle w:val="Tabletext"/>
              <w:tabs>
                <w:tab w:val="center" w:leader="dot" w:pos="2268"/>
              </w:tabs>
              <w:rPr>
                <w:sz w:val="16"/>
                <w:szCs w:val="16"/>
              </w:rPr>
            </w:pPr>
            <w:r w:rsidRPr="00610263">
              <w:rPr>
                <w:sz w:val="16"/>
                <w:szCs w:val="16"/>
              </w:rPr>
              <w:t>s. 17</w:t>
            </w:r>
            <w:r w:rsidRPr="00610263">
              <w:rPr>
                <w:sz w:val="16"/>
                <w:szCs w:val="16"/>
              </w:rPr>
              <w:tab/>
            </w:r>
          </w:p>
        </w:tc>
        <w:tc>
          <w:tcPr>
            <w:tcW w:w="4943" w:type="dxa"/>
            <w:shd w:val="clear" w:color="auto" w:fill="auto"/>
          </w:tcPr>
          <w:p w:rsidR="0033247F" w:rsidRPr="00610263" w:rsidRDefault="0033247F" w:rsidP="00FF0C37">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3247F" w:rsidRPr="00610263" w:rsidTr="00137632">
        <w:trPr>
          <w:cantSplit/>
        </w:trPr>
        <w:tc>
          <w:tcPr>
            <w:tcW w:w="2139" w:type="dxa"/>
            <w:shd w:val="clear" w:color="auto" w:fill="auto"/>
          </w:tcPr>
          <w:p w:rsidR="0033247F" w:rsidRPr="00610263" w:rsidRDefault="0033247F" w:rsidP="00FF0C37">
            <w:pPr>
              <w:pStyle w:val="Tabletext"/>
              <w:tabs>
                <w:tab w:val="center" w:leader="dot" w:pos="2268"/>
              </w:tabs>
              <w:rPr>
                <w:sz w:val="16"/>
                <w:szCs w:val="16"/>
              </w:rPr>
            </w:pPr>
            <w:r w:rsidRPr="00610263">
              <w:rPr>
                <w:sz w:val="16"/>
                <w:szCs w:val="16"/>
              </w:rPr>
              <w:t>s. 18</w:t>
            </w:r>
            <w:r w:rsidRPr="00610263">
              <w:rPr>
                <w:sz w:val="16"/>
                <w:szCs w:val="16"/>
              </w:rPr>
              <w:tab/>
            </w:r>
          </w:p>
        </w:tc>
        <w:tc>
          <w:tcPr>
            <w:tcW w:w="4943" w:type="dxa"/>
            <w:shd w:val="clear" w:color="auto" w:fill="auto"/>
          </w:tcPr>
          <w:p w:rsidR="0033247F" w:rsidRPr="00610263" w:rsidRDefault="0033247F" w:rsidP="00FF0C37">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3247F" w:rsidRPr="00610263" w:rsidTr="00137632">
        <w:trPr>
          <w:cantSplit/>
        </w:trPr>
        <w:tc>
          <w:tcPr>
            <w:tcW w:w="2139" w:type="dxa"/>
            <w:shd w:val="clear" w:color="auto" w:fill="auto"/>
          </w:tcPr>
          <w:p w:rsidR="0033247F" w:rsidRPr="00610263" w:rsidRDefault="0033247F" w:rsidP="00137632">
            <w:pPr>
              <w:pStyle w:val="Tabletext"/>
              <w:tabs>
                <w:tab w:val="center" w:leader="dot" w:pos="2268"/>
              </w:tabs>
              <w:rPr>
                <w:sz w:val="16"/>
                <w:szCs w:val="16"/>
              </w:rPr>
            </w:pPr>
            <w:r w:rsidRPr="00610263">
              <w:rPr>
                <w:sz w:val="16"/>
                <w:szCs w:val="16"/>
              </w:rPr>
              <w:t>s. 19</w:t>
            </w:r>
            <w:r w:rsidRPr="00610263">
              <w:rPr>
                <w:sz w:val="16"/>
                <w:szCs w:val="16"/>
              </w:rPr>
              <w:tab/>
            </w:r>
          </w:p>
        </w:tc>
        <w:tc>
          <w:tcPr>
            <w:tcW w:w="4943" w:type="dxa"/>
            <w:shd w:val="clear" w:color="auto" w:fill="auto"/>
          </w:tcPr>
          <w:p w:rsidR="0033247F" w:rsidRPr="00610263" w:rsidRDefault="0033247F" w:rsidP="00DA7EC2">
            <w:pPr>
              <w:pStyle w:val="Tabletext"/>
              <w:rPr>
                <w:sz w:val="16"/>
                <w:szCs w:val="16"/>
              </w:rPr>
            </w:pPr>
            <w:r w:rsidRPr="00610263">
              <w:rPr>
                <w:sz w:val="16"/>
                <w:szCs w:val="16"/>
              </w:rPr>
              <w:t>am. No.</w:t>
            </w:r>
            <w:r w:rsidR="00610263" w:rsidRPr="00610263">
              <w:rPr>
                <w:sz w:val="16"/>
                <w:szCs w:val="16"/>
              </w:rPr>
              <w:t> </w:t>
            </w:r>
            <w:r w:rsidRPr="00610263">
              <w:rPr>
                <w:sz w:val="16"/>
                <w:szCs w:val="16"/>
              </w:rPr>
              <w:t>103, 2010</w:t>
            </w:r>
          </w:p>
        </w:tc>
      </w:tr>
      <w:tr w:rsidR="0033247F" w:rsidRPr="00610263" w:rsidTr="00137632">
        <w:trPr>
          <w:cantSplit/>
        </w:trPr>
        <w:tc>
          <w:tcPr>
            <w:tcW w:w="2139" w:type="dxa"/>
            <w:shd w:val="clear" w:color="auto" w:fill="auto"/>
          </w:tcPr>
          <w:p w:rsidR="0033247F" w:rsidRPr="00610263" w:rsidRDefault="0033247F" w:rsidP="00DA7EC2">
            <w:pPr>
              <w:pStyle w:val="Tabletext"/>
              <w:tabs>
                <w:tab w:val="center" w:leader="dot" w:pos="2268"/>
              </w:tabs>
              <w:rPr>
                <w:sz w:val="16"/>
                <w:szCs w:val="16"/>
              </w:rPr>
            </w:pPr>
          </w:p>
        </w:tc>
        <w:tc>
          <w:tcPr>
            <w:tcW w:w="4943" w:type="dxa"/>
            <w:shd w:val="clear" w:color="auto" w:fill="auto"/>
          </w:tcPr>
          <w:p w:rsidR="0033247F" w:rsidRPr="00610263" w:rsidRDefault="00C14BA5"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14BA5" w:rsidRPr="00610263" w:rsidTr="00137632">
        <w:trPr>
          <w:cantSplit/>
        </w:trPr>
        <w:tc>
          <w:tcPr>
            <w:tcW w:w="2139" w:type="dxa"/>
            <w:shd w:val="clear" w:color="auto" w:fill="auto"/>
          </w:tcPr>
          <w:p w:rsidR="00C14BA5" w:rsidRPr="00610263" w:rsidRDefault="00C14BA5" w:rsidP="00FF0C37">
            <w:pPr>
              <w:pStyle w:val="Tabletext"/>
              <w:tabs>
                <w:tab w:val="center" w:leader="dot" w:pos="2268"/>
              </w:tabs>
              <w:rPr>
                <w:sz w:val="16"/>
                <w:szCs w:val="16"/>
              </w:rPr>
            </w:pPr>
            <w:r w:rsidRPr="00610263">
              <w:rPr>
                <w:sz w:val="16"/>
                <w:szCs w:val="16"/>
              </w:rPr>
              <w:t>s. 20</w:t>
            </w:r>
            <w:r w:rsidRPr="00610263">
              <w:rPr>
                <w:sz w:val="16"/>
                <w:szCs w:val="16"/>
              </w:rPr>
              <w:tab/>
            </w:r>
          </w:p>
        </w:tc>
        <w:tc>
          <w:tcPr>
            <w:tcW w:w="4943" w:type="dxa"/>
            <w:shd w:val="clear" w:color="auto" w:fill="auto"/>
          </w:tcPr>
          <w:p w:rsidR="00C14BA5" w:rsidRPr="00610263" w:rsidRDefault="00C14BA5" w:rsidP="00FF0C37">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14BA5" w:rsidRPr="00610263" w:rsidTr="00137632">
        <w:trPr>
          <w:cantSplit/>
        </w:trPr>
        <w:tc>
          <w:tcPr>
            <w:tcW w:w="2139" w:type="dxa"/>
            <w:shd w:val="clear" w:color="auto" w:fill="auto"/>
          </w:tcPr>
          <w:p w:rsidR="00C14BA5" w:rsidRPr="00610263" w:rsidRDefault="00C14BA5" w:rsidP="00FF0C37">
            <w:pPr>
              <w:pStyle w:val="Tabletext"/>
              <w:tabs>
                <w:tab w:val="center" w:leader="dot" w:pos="2268"/>
              </w:tabs>
              <w:rPr>
                <w:sz w:val="16"/>
                <w:szCs w:val="16"/>
              </w:rPr>
            </w:pPr>
            <w:r w:rsidRPr="00610263">
              <w:rPr>
                <w:sz w:val="16"/>
                <w:szCs w:val="16"/>
              </w:rPr>
              <w:t>s. 21</w:t>
            </w:r>
            <w:r w:rsidRPr="00610263">
              <w:rPr>
                <w:sz w:val="16"/>
                <w:szCs w:val="16"/>
              </w:rPr>
              <w:tab/>
            </w:r>
          </w:p>
        </w:tc>
        <w:tc>
          <w:tcPr>
            <w:tcW w:w="4943" w:type="dxa"/>
            <w:shd w:val="clear" w:color="auto" w:fill="auto"/>
          </w:tcPr>
          <w:p w:rsidR="00C14BA5" w:rsidRPr="00610263" w:rsidRDefault="00C14BA5" w:rsidP="00FF0C37">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7558D0" w:rsidRPr="00610263" w:rsidTr="00137632">
        <w:trPr>
          <w:cantSplit/>
        </w:trPr>
        <w:tc>
          <w:tcPr>
            <w:tcW w:w="2139" w:type="dxa"/>
            <w:shd w:val="clear" w:color="auto" w:fill="auto"/>
          </w:tcPr>
          <w:p w:rsidR="007558D0" w:rsidRPr="00610263" w:rsidRDefault="007558D0" w:rsidP="00FF0C37">
            <w:pPr>
              <w:pStyle w:val="Tabletext"/>
              <w:tabs>
                <w:tab w:val="center" w:leader="dot" w:pos="2268"/>
              </w:tabs>
              <w:rPr>
                <w:sz w:val="16"/>
                <w:szCs w:val="16"/>
              </w:rPr>
            </w:pPr>
            <w:r w:rsidRPr="00610263">
              <w:rPr>
                <w:sz w:val="16"/>
                <w:szCs w:val="16"/>
              </w:rPr>
              <w:t>s. 22</w:t>
            </w:r>
            <w:r w:rsidRPr="00610263">
              <w:rPr>
                <w:sz w:val="16"/>
                <w:szCs w:val="16"/>
              </w:rPr>
              <w:tab/>
            </w:r>
          </w:p>
        </w:tc>
        <w:tc>
          <w:tcPr>
            <w:tcW w:w="4943" w:type="dxa"/>
            <w:shd w:val="clear" w:color="auto" w:fill="auto"/>
          </w:tcPr>
          <w:p w:rsidR="007558D0" w:rsidRPr="00610263" w:rsidRDefault="007558D0" w:rsidP="00FF0C37">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7558D0" w:rsidRPr="00610263" w:rsidTr="00137632">
        <w:trPr>
          <w:cantSplit/>
        </w:trPr>
        <w:tc>
          <w:tcPr>
            <w:tcW w:w="2139" w:type="dxa"/>
            <w:shd w:val="clear" w:color="auto" w:fill="auto"/>
          </w:tcPr>
          <w:p w:rsidR="007558D0" w:rsidRPr="00610263" w:rsidRDefault="007558D0" w:rsidP="00DA7EC2">
            <w:pPr>
              <w:pStyle w:val="Tabletext"/>
              <w:tabs>
                <w:tab w:val="center" w:leader="dot" w:pos="2268"/>
              </w:tabs>
              <w:rPr>
                <w:sz w:val="16"/>
                <w:szCs w:val="16"/>
              </w:rPr>
            </w:pPr>
            <w:r w:rsidRPr="00610263">
              <w:rPr>
                <w:sz w:val="16"/>
                <w:szCs w:val="16"/>
              </w:rPr>
              <w:t>s. 23</w:t>
            </w:r>
            <w:r w:rsidRPr="00610263">
              <w:rPr>
                <w:sz w:val="16"/>
                <w:szCs w:val="16"/>
              </w:rPr>
              <w:tab/>
            </w:r>
          </w:p>
        </w:tc>
        <w:tc>
          <w:tcPr>
            <w:tcW w:w="4943" w:type="dxa"/>
            <w:shd w:val="clear" w:color="auto" w:fill="auto"/>
          </w:tcPr>
          <w:p w:rsidR="007558D0" w:rsidRPr="00610263" w:rsidRDefault="007558D0" w:rsidP="00DA7EC2">
            <w:pPr>
              <w:pStyle w:val="Tabletext"/>
              <w:rPr>
                <w:sz w:val="16"/>
                <w:szCs w:val="16"/>
              </w:rPr>
            </w:pPr>
            <w:r w:rsidRPr="00610263">
              <w:rPr>
                <w:sz w:val="16"/>
                <w:szCs w:val="16"/>
              </w:rPr>
              <w:t>am. No.</w:t>
            </w:r>
            <w:r w:rsidR="00610263" w:rsidRPr="00610263">
              <w:rPr>
                <w:sz w:val="16"/>
                <w:szCs w:val="16"/>
              </w:rPr>
              <w:t> </w:t>
            </w:r>
            <w:r w:rsidRPr="00610263">
              <w:rPr>
                <w:sz w:val="16"/>
                <w:szCs w:val="16"/>
              </w:rPr>
              <w:t>8, 2010</w:t>
            </w:r>
          </w:p>
        </w:tc>
      </w:tr>
      <w:tr w:rsidR="007558D0" w:rsidRPr="00610263" w:rsidTr="00137632">
        <w:trPr>
          <w:cantSplit/>
        </w:trPr>
        <w:tc>
          <w:tcPr>
            <w:tcW w:w="2139" w:type="dxa"/>
            <w:shd w:val="clear" w:color="auto" w:fill="auto"/>
          </w:tcPr>
          <w:p w:rsidR="007558D0" w:rsidRPr="00610263" w:rsidRDefault="007558D0" w:rsidP="00DA7EC2">
            <w:pPr>
              <w:pStyle w:val="Tabletext"/>
              <w:tabs>
                <w:tab w:val="center" w:leader="dot" w:pos="2268"/>
              </w:tabs>
              <w:rPr>
                <w:sz w:val="16"/>
                <w:szCs w:val="16"/>
              </w:rPr>
            </w:pPr>
          </w:p>
        </w:tc>
        <w:tc>
          <w:tcPr>
            <w:tcW w:w="4943" w:type="dxa"/>
            <w:shd w:val="clear" w:color="auto" w:fill="auto"/>
          </w:tcPr>
          <w:p w:rsidR="007558D0" w:rsidRPr="00610263" w:rsidRDefault="007558D0"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483D57" w:rsidRPr="00610263" w:rsidTr="00137632">
        <w:trPr>
          <w:cantSplit/>
        </w:trPr>
        <w:tc>
          <w:tcPr>
            <w:tcW w:w="2139" w:type="dxa"/>
            <w:shd w:val="clear" w:color="auto" w:fill="auto"/>
          </w:tcPr>
          <w:p w:rsidR="00483D57" w:rsidRPr="00610263" w:rsidRDefault="00483D57" w:rsidP="00FF0C37">
            <w:pPr>
              <w:pStyle w:val="Tabletext"/>
              <w:tabs>
                <w:tab w:val="center" w:leader="dot" w:pos="2268"/>
              </w:tabs>
              <w:rPr>
                <w:sz w:val="16"/>
                <w:szCs w:val="16"/>
              </w:rPr>
            </w:pPr>
            <w:r w:rsidRPr="00610263">
              <w:rPr>
                <w:sz w:val="16"/>
                <w:szCs w:val="16"/>
              </w:rPr>
              <w:t>s. 24</w:t>
            </w:r>
            <w:r w:rsidRPr="00610263">
              <w:rPr>
                <w:sz w:val="16"/>
                <w:szCs w:val="16"/>
              </w:rPr>
              <w:tab/>
            </w:r>
          </w:p>
        </w:tc>
        <w:tc>
          <w:tcPr>
            <w:tcW w:w="4943" w:type="dxa"/>
            <w:shd w:val="clear" w:color="auto" w:fill="auto"/>
          </w:tcPr>
          <w:p w:rsidR="00483D57" w:rsidRPr="00610263" w:rsidRDefault="00483D57" w:rsidP="00FF0C37">
            <w:pPr>
              <w:pStyle w:val="Tabletext"/>
              <w:rPr>
                <w:sz w:val="16"/>
                <w:szCs w:val="16"/>
              </w:rPr>
            </w:pPr>
            <w:r w:rsidRPr="00610263">
              <w:rPr>
                <w:sz w:val="16"/>
                <w:szCs w:val="16"/>
              </w:rPr>
              <w:t>am. Nos. 8 and 103, 2010</w:t>
            </w:r>
          </w:p>
        </w:tc>
      </w:tr>
      <w:tr w:rsidR="007558D0" w:rsidRPr="00610263" w:rsidTr="00137632">
        <w:trPr>
          <w:cantSplit/>
        </w:trPr>
        <w:tc>
          <w:tcPr>
            <w:tcW w:w="2139" w:type="dxa"/>
            <w:shd w:val="clear" w:color="auto" w:fill="auto"/>
          </w:tcPr>
          <w:p w:rsidR="007558D0" w:rsidRPr="00610263" w:rsidRDefault="007558D0" w:rsidP="00DA7EC2">
            <w:pPr>
              <w:pStyle w:val="Tabletext"/>
              <w:tabs>
                <w:tab w:val="center" w:leader="dot" w:pos="2268"/>
              </w:tabs>
              <w:rPr>
                <w:sz w:val="16"/>
                <w:szCs w:val="16"/>
              </w:rPr>
            </w:pPr>
          </w:p>
        </w:tc>
        <w:tc>
          <w:tcPr>
            <w:tcW w:w="4943" w:type="dxa"/>
            <w:shd w:val="clear" w:color="auto" w:fill="auto"/>
          </w:tcPr>
          <w:p w:rsidR="007558D0" w:rsidRPr="00610263" w:rsidRDefault="00483D57"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7558D0" w:rsidRPr="00610263" w:rsidTr="00137632">
        <w:trPr>
          <w:cantSplit/>
        </w:trPr>
        <w:tc>
          <w:tcPr>
            <w:tcW w:w="2139" w:type="dxa"/>
            <w:shd w:val="clear" w:color="auto" w:fill="auto"/>
          </w:tcPr>
          <w:p w:rsidR="007558D0" w:rsidRPr="00610263" w:rsidRDefault="007558D0" w:rsidP="00DA7EC2">
            <w:pPr>
              <w:pStyle w:val="Tabletext"/>
              <w:rPr>
                <w:sz w:val="16"/>
                <w:szCs w:val="16"/>
              </w:rPr>
            </w:pPr>
            <w:r w:rsidRPr="00610263">
              <w:rPr>
                <w:b/>
                <w:sz w:val="16"/>
                <w:szCs w:val="16"/>
              </w:rPr>
              <w:t>Part</w:t>
            </w:r>
            <w:r w:rsidR="00610263" w:rsidRPr="00610263">
              <w:rPr>
                <w:b/>
                <w:sz w:val="16"/>
                <w:szCs w:val="16"/>
              </w:rPr>
              <w:t> </w:t>
            </w:r>
            <w:r w:rsidRPr="00610263">
              <w:rPr>
                <w:b/>
                <w:sz w:val="16"/>
                <w:szCs w:val="16"/>
              </w:rPr>
              <w:t>3</w:t>
            </w:r>
          </w:p>
        </w:tc>
        <w:tc>
          <w:tcPr>
            <w:tcW w:w="4943" w:type="dxa"/>
            <w:shd w:val="clear" w:color="auto" w:fill="auto"/>
          </w:tcPr>
          <w:p w:rsidR="007558D0" w:rsidRPr="00610263" w:rsidRDefault="007558D0" w:rsidP="00DA7EC2">
            <w:pPr>
              <w:pStyle w:val="Tabletext"/>
              <w:rPr>
                <w:sz w:val="16"/>
                <w:szCs w:val="16"/>
              </w:rPr>
            </w:pPr>
          </w:p>
        </w:tc>
      </w:tr>
      <w:tr w:rsidR="007000F4" w:rsidRPr="00610263" w:rsidTr="00137632">
        <w:trPr>
          <w:cantSplit/>
        </w:trPr>
        <w:tc>
          <w:tcPr>
            <w:tcW w:w="2139" w:type="dxa"/>
            <w:shd w:val="clear" w:color="auto" w:fill="auto"/>
          </w:tcPr>
          <w:p w:rsidR="007000F4" w:rsidRPr="00610263" w:rsidRDefault="007000F4" w:rsidP="000800D4">
            <w:pPr>
              <w:pStyle w:val="Tabletext"/>
              <w:tabs>
                <w:tab w:val="center" w:leader="dot" w:pos="2268"/>
              </w:tabs>
              <w:rPr>
                <w:sz w:val="16"/>
                <w:szCs w:val="16"/>
              </w:rPr>
            </w:pPr>
            <w:r w:rsidRPr="00610263">
              <w:rPr>
                <w:sz w:val="16"/>
                <w:szCs w:val="16"/>
              </w:rPr>
              <w:t>Heading to Part</w:t>
            </w:r>
            <w:r w:rsidR="00610263" w:rsidRPr="00610263">
              <w:rPr>
                <w:sz w:val="16"/>
                <w:szCs w:val="16"/>
              </w:rPr>
              <w:t> </w:t>
            </w:r>
            <w:r w:rsidRPr="00610263">
              <w:rPr>
                <w:sz w:val="16"/>
                <w:szCs w:val="16"/>
              </w:rPr>
              <w:t>3</w:t>
            </w:r>
            <w:r w:rsidRPr="00610263">
              <w:rPr>
                <w:sz w:val="16"/>
                <w:szCs w:val="16"/>
              </w:rPr>
              <w:tab/>
            </w:r>
          </w:p>
        </w:tc>
        <w:tc>
          <w:tcPr>
            <w:tcW w:w="4943" w:type="dxa"/>
            <w:shd w:val="clear" w:color="auto" w:fill="auto"/>
          </w:tcPr>
          <w:p w:rsidR="007000F4" w:rsidRPr="00610263" w:rsidRDefault="007000F4" w:rsidP="000800D4">
            <w:pPr>
              <w:pStyle w:val="Tabletext"/>
              <w:tabs>
                <w:tab w:val="center" w:leader="dot" w:pos="2268"/>
              </w:tabs>
              <w:rPr>
                <w:sz w:val="16"/>
                <w:szCs w:val="16"/>
              </w:rPr>
            </w:pPr>
            <w:r w:rsidRPr="00610263">
              <w:rPr>
                <w:sz w:val="16"/>
                <w:szCs w:val="16"/>
              </w:rPr>
              <w:t>rs. No.</w:t>
            </w:r>
            <w:r w:rsidR="00610263" w:rsidRPr="00610263">
              <w:rPr>
                <w:sz w:val="16"/>
                <w:szCs w:val="16"/>
              </w:rPr>
              <w:t> </w:t>
            </w:r>
            <w:r w:rsidRPr="00610263">
              <w:rPr>
                <w:sz w:val="16"/>
                <w:szCs w:val="16"/>
              </w:rPr>
              <w:t>170, 2012</w:t>
            </w:r>
          </w:p>
        </w:tc>
      </w:tr>
      <w:tr w:rsidR="00C82FC3" w:rsidRPr="00610263" w:rsidTr="00137632">
        <w:trPr>
          <w:cantSplit/>
        </w:trPr>
        <w:tc>
          <w:tcPr>
            <w:tcW w:w="2139" w:type="dxa"/>
            <w:shd w:val="clear" w:color="auto" w:fill="auto"/>
          </w:tcPr>
          <w:p w:rsidR="00C82FC3" w:rsidRPr="00610263" w:rsidRDefault="00C82FC3" w:rsidP="000800D4">
            <w:pPr>
              <w:pStyle w:val="Tabletext"/>
              <w:tabs>
                <w:tab w:val="center" w:leader="dot" w:pos="2268"/>
              </w:tabs>
              <w:rPr>
                <w:sz w:val="16"/>
                <w:szCs w:val="16"/>
              </w:rPr>
            </w:pPr>
            <w:r w:rsidRPr="00610263">
              <w:rPr>
                <w:b/>
                <w:sz w:val="16"/>
                <w:szCs w:val="16"/>
              </w:rPr>
              <w:t>Division</w:t>
            </w:r>
            <w:r w:rsidR="00610263" w:rsidRPr="00610263">
              <w:rPr>
                <w:b/>
                <w:sz w:val="16"/>
                <w:szCs w:val="16"/>
              </w:rPr>
              <w:t> </w:t>
            </w:r>
            <w:r w:rsidRPr="00610263">
              <w:rPr>
                <w:b/>
                <w:sz w:val="16"/>
                <w:szCs w:val="16"/>
              </w:rPr>
              <w:t>1</w:t>
            </w:r>
          </w:p>
        </w:tc>
        <w:tc>
          <w:tcPr>
            <w:tcW w:w="4943" w:type="dxa"/>
            <w:shd w:val="clear" w:color="auto" w:fill="auto"/>
          </w:tcPr>
          <w:p w:rsidR="00C82FC3" w:rsidRPr="00610263" w:rsidRDefault="00C82FC3" w:rsidP="000800D4">
            <w:pPr>
              <w:pStyle w:val="Tabletext"/>
              <w:tabs>
                <w:tab w:val="center" w:leader="dot" w:pos="2268"/>
              </w:tabs>
              <w:rPr>
                <w:sz w:val="16"/>
                <w:szCs w:val="16"/>
              </w:rPr>
            </w:pPr>
          </w:p>
        </w:tc>
      </w:tr>
      <w:tr w:rsidR="00C82FC3" w:rsidRPr="00610263" w:rsidTr="00137632">
        <w:trPr>
          <w:cantSplit/>
        </w:trPr>
        <w:tc>
          <w:tcPr>
            <w:tcW w:w="2139" w:type="dxa"/>
            <w:shd w:val="clear" w:color="auto" w:fill="auto"/>
          </w:tcPr>
          <w:p w:rsidR="00C82FC3" w:rsidRPr="00610263" w:rsidRDefault="00C82FC3" w:rsidP="00CB4E5D">
            <w:pPr>
              <w:pStyle w:val="Tabletext"/>
              <w:tabs>
                <w:tab w:val="center" w:leader="dot" w:pos="2268"/>
              </w:tabs>
              <w:rPr>
                <w:sz w:val="16"/>
                <w:szCs w:val="16"/>
              </w:rPr>
            </w:pPr>
            <w:r w:rsidRPr="00610263">
              <w:rPr>
                <w:sz w:val="16"/>
                <w:szCs w:val="16"/>
              </w:rPr>
              <w:t>Heading to Div. 1 of Part</w:t>
            </w:r>
            <w:r w:rsidR="00610263" w:rsidRPr="00610263">
              <w:rPr>
                <w:sz w:val="16"/>
                <w:szCs w:val="16"/>
              </w:rPr>
              <w:t> </w:t>
            </w:r>
            <w:r w:rsidRPr="00610263">
              <w:rPr>
                <w:sz w:val="16"/>
                <w:szCs w:val="16"/>
              </w:rPr>
              <w:t>3</w:t>
            </w:r>
            <w:r w:rsidRPr="00610263">
              <w:rPr>
                <w:sz w:val="16"/>
                <w:szCs w:val="16"/>
              </w:rPr>
              <w:tab/>
            </w:r>
          </w:p>
        </w:tc>
        <w:tc>
          <w:tcPr>
            <w:tcW w:w="4943" w:type="dxa"/>
            <w:shd w:val="clear" w:color="auto" w:fill="auto"/>
          </w:tcPr>
          <w:p w:rsidR="00C82FC3" w:rsidRPr="00610263" w:rsidRDefault="00C82FC3" w:rsidP="00CB4E5D">
            <w:pPr>
              <w:pStyle w:val="Tabletext"/>
              <w:tabs>
                <w:tab w:val="center" w:leader="dot" w:pos="2268"/>
              </w:tabs>
              <w:rPr>
                <w:sz w:val="16"/>
                <w:szCs w:val="16"/>
              </w:rPr>
            </w:pPr>
            <w:r w:rsidRPr="00610263">
              <w:rPr>
                <w:sz w:val="16"/>
                <w:szCs w:val="16"/>
              </w:rPr>
              <w:t>rs. No.</w:t>
            </w:r>
            <w:r w:rsidR="00610263" w:rsidRPr="00610263">
              <w:rPr>
                <w:sz w:val="16"/>
                <w:szCs w:val="16"/>
              </w:rPr>
              <w:t> </w:t>
            </w:r>
            <w:r w:rsidRPr="00610263">
              <w:rPr>
                <w:sz w:val="16"/>
                <w:szCs w:val="16"/>
              </w:rPr>
              <w:t>170, 2012</w:t>
            </w:r>
          </w:p>
        </w:tc>
      </w:tr>
      <w:tr w:rsidR="004D7E2D" w:rsidRPr="00610263" w:rsidTr="00137632">
        <w:trPr>
          <w:cantSplit/>
        </w:trPr>
        <w:tc>
          <w:tcPr>
            <w:tcW w:w="2139" w:type="dxa"/>
            <w:shd w:val="clear" w:color="auto" w:fill="auto"/>
          </w:tcPr>
          <w:p w:rsidR="004D7E2D" w:rsidRPr="00610263" w:rsidRDefault="004D7E2D" w:rsidP="004D7E2D">
            <w:pPr>
              <w:pStyle w:val="Tabletext"/>
              <w:tabs>
                <w:tab w:val="center" w:leader="dot" w:pos="2268"/>
              </w:tabs>
              <w:rPr>
                <w:sz w:val="16"/>
                <w:szCs w:val="16"/>
              </w:rPr>
            </w:pPr>
            <w:r w:rsidRPr="00610263">
              <w:rPr>
                <w:sz w:val="16"/>
                <w:szCs w:val="16"/>
              </w:rPr>
              <w:t>Heading to s. 25</w:t>
            </w:r>
            <w:r w:rsidRPr="00610263">
              <w:rPr>
                <w:sz w:val="16"/>
                <w:szCs w:val="16"/>
              </w:rPr>
              <w:tab/>
            </w:r>
          </w:p>
        </w:tc>
        <w:tc>
          <w:tcPr>
            <w:tcW w:w="4943" w:type="dxa"/>
            <w:shd w:val="clear" w:color="auto" w:fill="auto"/>
          </w:tcPr>
          <w:p w:rsidR="004D7E2D" w:rsidRPr="00610263" w:rsidRDefault="004D7E2D" w:rsidP="004D7E2D">
            <w:pPr>
              <w:pStyle w:val="Tabletext"/>
              <w:tabs>
                <w:tab w:val="center" w:leader="dot" w:pos="2268"/>
              </w:tabs>
              <w:rPr>
                <w:sz w:val="16"/>
                <w:szCs w:val="16"/>
              </w:rPr>
            </w:pPr>
            <w:r w:rsidRPr="00610263">
              <w:rPr>
                <w:sz w:val="16"/>
                <w:szCs w:val="16"/>
              </w:rPr>
              <w:t>rs. No.</w:t>
            </w:r>
            <w:r w:rsidR="00610263" w:rsidRPr="00610263">
              <w:rPr>
                <w:sz w:val="16"/>
                <w:szCs w:val="16"/>
              </w:rPr>
              <w:t> </w:t>
            </w:r>
            <w:r w:rsidRPr="00610263">
              <w:rPr>
                <w:sz w:val="16"/>
                <w:szCs w:val="16"/>
              </w:rPr>
              <w:t>170, 2012</w:t>
            </w:r>
          </w:p>
        </w:tc>
      </w:tr>
      <w:tr w:rsidR="00F32E82" w:rsidRPr="00610263" w:rsidTr="00137632">
        <w:trPr>
          <w:cantSplit/>
        </w:trPr>
        <w:tc>
          <w:tcPr>
            <w:tcW w:w="2139" w:type="dxa"/>
            <w:shd w:val="clear" w:color="auto" w:fill="auto"/>
          </w:tcPr>
          <w:p w:rsidR="00F32E82" w:rsidRPr="00610263" w:rsidRDefault="00F32E82" w:rsidP="00CB4E5D">
            <w:pPr>
              <w:pStyle w:val="Tabletext"/>
              <w:tabs>
                <w:tab w:val="center" w:leader="dot" w:pos="2268"/>
              </w:tabs>
              <w:rPr>
                <w:sz w:val="16"/>
                <w:szCs w:val="16"/>
              </w:rPr>
            </w:pPr>
            <w:r w:rsidRPr="00610263">
              <w:rPr>
                <w:sz w:val="16"/>
                <w:szCs w:val="16"/>
              </w:rPr>
              <w:t>s. 25</w:t>
            </w:r>
            <w:r w:rsidRPr="00610263">
              <w:rPr>
                <w:sz w:val="16"/>
                <w:szCs w:val="16"/>
              </w:rPr>
              <w:tab/>
            </w:r>
          </w:p>
        </w:tc>
        <w:tc>
          <w:tcPr>
            <w:tcW w:w="4943" w:type="dxa"/>
            <w:shd w:val="clear" w:color="auto" w:fill="auto"/>
          </w:tcPr>
          <w:p w:rsidR="00F32E82" w:rsidRPr="00610263" w:rsidRDefault="00F32E82" w:rsidP="00CB4E5D">
            <w:pPr>
              <w:pStyle w:val="Tabletext"/>
              <w:rPr>
                <w:sz w:val="16"/>
                <w:szCs w:val="16"/>
              </w:rPr>
            </w:pPr>
            <w:r w:rsidRPr="00610263">
              <w:rPr>
                <w:sz w:val="16"/>
                <w:szCs w:val="16"/>
              </w:rPr>
              <w:t>am. No.</w:t>
            </w:r>
            <w:r w:rsidR="00610263" w:rsidRPr="00610263">
              <w:rPr>
                <w:sz w:val="16"/>
                <w:szCs w:val="16"/>
              </w:rPr>
              <w:t> </w:t>
            </w:r>
            <w:r w:rsidRPr="00610263">
              <w:rPr>
                <w:sz w:val="16"/>
                <w:szCs w:val="16"/>
              </w:rPr>
              <w:t>170, 2012</w:t>
            </w:r>
          </w:p>
        </w:tc>
      </w:tr>
      <w:tr w:rsidR="0007274E" w:rsidRPr="00610263" w:rsidTr="00137632">
        <w:trPr>
          <w:cantSplit/>
        </w:trPr>
        <w:tc>
          <w:tcPr>
            <w:tcW w:w="2139" w:type="dxa"/>
            <w:shd w:val="clear" w:color="auto" w:fill="auto"/>
          </w:tcPr>
          <w:p w:rsidR="0007274E" w:rsidRPr="00610263" w:rsidRDefault="0007274E" w:rsidP="0007274E">
            <w:pPr>
              <w:pStyle w:val="Tabletext"/>
              <w:tabs>
                <w:tab w:val="center" w:leader="dot" w:pos="2268"/>
              </w:tabs>
              <w:rPr>
                <w:sz w:val="16"/>
                <w:szCs w:val="16"/>
              </w:rPr>
            </w:pPr>
            <w:r w:rsidRPr="00610263">
              <w:rPr>
                <w:sz w:val="16"/>
                <w:szCs w:val="16"/>
              </w:rPr>
              <w:t>Note to s. 25(2)</w:t>
            </w:r>
            <w:r w:rsidRPr="00610263">
              <w:rPr>
                <w:sz w:val="16"/>
                <w:szCs w:val="16"/>
              </w:rPr>
              <w:tab/>
            </w:r>
          </w:p>
        </w:tc>
        <w:tc>
          <w:tcPr>
            <w:tcW w:w="4943" w:type="dxa"/>
            <w:shd w:val="clear" w:color="auto" w:fill="auto"/>
          </w:tcPr>
          <w:p w:rsidR="0007274E" w:rsidRPr="00610263" w:rsidRDefault="0007274E" w:rsidP="0007274E">
            <w:pPr>
              <w:pStyle w:val="Tabletext"/>
              <w:tabs>
                <w:tab w:val="center" w:leader="dot" w:pos="2268"/>
              </w:tabs>
              <w:rPr>
                <w:sz w:val="16"/>
                <w:szCs w:val="16"/>
              </w:rPr>
            </w:pPr>
            <w:r w:rsidRPr="00610263">
              <w:rPr>
                <w:sz w:val="16"/>
                <w:szCs w:val="16"/>
              </w:rPr>
              <w:t>rep. No.</w:t>
            </w:r>
            <w:r w:rsidR="00610263" w:rsidRPr="00610263">
              <w:rPr>
                <w:sz w:val="16"/>
                <w:szCs w:val="16"/>
              </w:rPr>
              <w:t> </w:t>
            </w:r>
            <w:r w:rsidRPr="00610263">
              <w:rPr>
                <w:sz w:val="16"/>
                <w:szCs w:val="16"/>
              </w:rPr>
              <w:t>170, 2012</w:t>
            </w:r>
          </w:p>
        </w:tc>
      </w:tr>
      <w:tr w:rsidR="00D23BE1" w:rsidRPr="00610263" w:rsidTr="00137632">
        <w:trPr>
          <w:cantSplit/>
        </w:trPr>
        <w:tc>
          <w:tcPr>
            <w:tcW w:w="2139" w:type="dxa"/>
            <w:shd w:val="clear" w:color="auto" w:fill="auto"/>
          </w:tcPr>
          <w:p w:rsidR="00D23BE1" w:rsidRPr="00610263" w:rsidRDefault="00D23BE1" w:rsidP="00CB4E5D">
            <w:pPr>
              <w:pStyle w:val="Tabletext"/>
              <w:tabs>
                <w:tab w:val="center" w:leader="dot" w:pos="2268"/>
              </w:tabs>
              <w:rPr>
                <w:sz w:val="16"/>
                <w:szCs w:val="16"/>
              </w:rPr>
            </w:pPr>
            <w:r w:rsidRPr="00610263">
              <w:rPr>
                <w:sz w:val="16"/>
                <w:szCs w:val="16"/>
              </w:rPr>
              <w:t>s. 26</w:t>
            </w:r>
            <w:r w:rsidRPr="00610263">
              <w:rPr>
                <w:sz w:val="16"/>
                <w:szCs w:val="16"/>
              </w:rPr>
              <w:tab/>
            </w:r>
          </w:p>
        </w:tc>
        <w:tc>
          <w:tcPr>
            <w:tcW w:w="4943" w:type="dxa"/>
            <w:shd w:val="clear" w:color="auto" w:fill="auto"/>
          </w:tcPr>
          <w:p w:rsidR="00D23BE1" w:rsidRPr="00610263" w:rsidRDefault="00D23BE1"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5B6849" w:rsidRPr="00610263" w:rsidTr="00137632">
        <w:trPr>
          <w:cantSplit/>
        </w:trPr>
        <w:tc>
          <w:tcPr>
            <w:tcW w:w="2139" w:type="dxa"/>
            <w:shd w:val="clear" w:color="auto" w:fill="auto"/>
          </w:tcPr>
          <w:p w:rsidR="005B6849" w:rsidRPr="00610263" w:rsidRDefault="005B6849" w:rsidP="00CB4E5D">
            <w:pPr>
              <w:pStyle w:val="Tabletext"/>
              <w:tabs>
                <w:tab w:val="center" w:leader="dot" w:pos="2268"/>
              </w:tabs>
              <w:rPr>
                <w:sz w:val="16"/>
                <w:szCs w:val="16"/>
              </w:rPr>
            </w:pPr>
            <w:r w:rsidRPr="00610263">
              <w:rPr>
                <w:sz w:val="16"/>
                <w:szCs w:val="16"/>
              </w:rPr>
              <w:t>s. 27</w:t>
            </w:r>
            <w:r w:rsidRPr="00610263">
              <w:rPr>
                <w:sz w:val="16"/>
                <w:szCs w:val="16"/>
              </w:rPr>
              <w:tab/>
            </w:r>
          </w:p>
        </w:tc>
        <w:tc>
          <w:tcPr>
            <w:tcW w:w="4943" w:type="dxa"/>
            <w:shd w:val="clear" w:color="auto" w:fill="auto"/>
          </w:tcPr>
          <w:p w:rsidR="005B6849" w:rsidRPr="00610263" w:rsidRDefault="005B6849" w:rsidP="00CB4E5D">
            <w:pPr>
              <w:pStyle w:val="Tabletext"/>
              <w:rPr>
                <w:sz w:val="16"/>
                <w:szCs w:val="16"/>
              </w:rPr>
            </w:pPr>
            <w:r w:rsidRPr="00610263">
              <w:rPr>
                <w:sz w:val="16"/>
                <w:szCs w:val="16"/>
              </w:rPr>
              <w:t>am. No.</w:t>
            </w:r>
            <w:r w:rsidR="00610263" w:rsidRPr="00610263">
              <w:rPr>
                <w:sz w:val="16"/>
                <w:szCs w:val="16"/>
              </w:rPr>
              <w:t> </w:t>
            </w:r>
            <w:r w:rsidRPr="00610263">
              <w:rPr>
                <w:sz w:val="16"/>
                <w:szCs w:val="16"/>
              </w:rPr>
              <w:t>170, 2012</w:t>
            </w:r>
          </w:p>
        </w:tc>
      </w:tr>
      <w:tr w:rsidR="008F4CF9" w:rsidRPr="00610263" w:rsidTr="00137632">
        <w:trPr>
          <w:cantSplit/>
        </w:trPr>
        <w:tc>
          <w:tcPr>
            <w:tcW w:w="2139" w:type="dxa"/>
            <w:shd w:val="clear" w:color="auto" w:fill="auto"/>
          </w:tcPr>
          <w:p w:rsidR="008F4CF9" w:rsidRPr="00610263" w:rsidRDefault="008F4CF9" w:rsidP="00CB4E5D">
            <w:pPr>
              <w:pStyle w:val="Tabletext"/>
              <w:tabs>
                <w:tab w:val="center" w:leader="dot" w:pos="2268"/>
              </w:tabs>
              <w:rPr>
                <w:sz w:val="16"/>
                <w:szCs w:val="16"/>
              </w:rPr>
            </w:pPr>
            <w:r w:rsidRPr="00610263">
              <w:rPr>
                <w:sz w:val="16"/>
                <w:szCs w:val="16"/>
              </w:rPr>
              <w:t>Heading to s. 28</w:t>
            </w:r>
            <w:r w:rsidRPr="00610263">
              <w:rPr>
                <w:sz w:val="16"/>
                <w:szCs w:val="16"/>
              </w:rPr>
              <w:tab/>
            </w:r>
          </w:p>
        </w:tc>
        <w:tc>
          <w:tcPr>
            <w:tcW w:w="4943" w:type="dxa"/>
            <w:shd w:val="clear" w:color="auto" w:fill="auto"/>
          </w:tcPr>
          <w:p w:rsidR="008F4CF9" w:rsidRPr="00610263" w:rsidRDefault="008F4CF9" w:rsidP="00CB4E5D">
            <w:pPr>
              <w:pStyle w:val="Tabletext"/>
              <w:tabs>
                <w:tab w:val="center" w:leader="dot" w:pos="2268"/>
              </w:tabs>
              <w:rPr>
                <w:sz w:val="16"/>
                <w:szCs w:val="16"/>
              </w:rPr>
            </w:pPr>
            <w:r w:rsidRPr="00610263">
              <w:rPr>
                <w:sz w:val="16"/>
                <w:szCs w:val="16"/>
              </w:rPr>
              <w:t>rs. No.</w:t>
            </w:r>
            <w:r w:rsidR="00610263" w:rsidRPr="00610263">
              <w:rPr>
                <w:sz w:val="16"/>
                <w:szCs w:val="16"/>
              </w:rPr>
              <w:t> </w:t>
            </w:r>
            <w:r w:rsidRPr="00610263">
              <w:rPr>
                <w:sz w:val="16"/>
                <w:szCs w:val="16"/>
              </w:rPr>
              <w:t>170, 2012</w:t>
            </w:r>
          </w:p>
        </w:tc>
      </w:tr>
      <w:tr w:rsidR="008F4CF9" w:rsidRPr="00610263" w:rsidTr="00137632">
        <w:trPr>
          <w:cantSplit/>
        </w:trPr>
        <w:tc>
          <w:tcPr>
            <w:tcW w:w="2139" w:type="dxa"/>
            <w:shd w:val="clear" w:color="auto" w:fill="auto"/>
          </w:tcPr>
          <w:p w:rsidR="008F4CF9" w:rsidRPr="00610263" w:rsidRDefault="008F4CF9" w:rsidP="00CB4E5D">
            <w:pPr>
              <w:pStyle w:val="Tabletext"/>
              <w:tabs>
                <w:tab w:val="center" w:leader="dot" w:pos="2268"/>
              </w:tabs>
              <w:rPr>
                <w:sz w:val="16"/>
                <w:szCs w:val="16"/>
              </w:rPr>
            </w:pPr>
            <w:r w:rsidRPr="00610263">
              <w:rPr>
                <w:sz w:val="16"/>
                <w:szCs w:val="16"/>
              </w:rPr>
              <w:t>s. 28</w:t>
            </w:r>
            <w:r w:rsidRPr="00610263">
              <w:rPr>
                <w:sz w:val="16"/>
                <w:szCs w:val="16"/>
              </w:rPr>
              <w:tab/>
            </w:r>
          </w:p>
        </w:tc>
        <w:tc>
          <w:tcPr>
            <w:tcW w:w="4943" w:type="dxa"/>
            <w:shd w:val="clear" w:color="auto" w:fill="auto"/>
          </w:tcPr>
          <w:p w:rsidR="008F4CF9" w:rsidRPr="00610263" w:rsidRDefault="008F4CF9" w:rsidP="00CB4E5D">
            <w:pPr>
              <w:pStyle w:val="Tabletext"/>
              <w:rPr>
                <w:sz w:val="16"/>
                <w:szCs w:val="16"/>
              </w:rPr>
            </w:pPr>
            <w:r w:rsidRPr="00610263">
              <w:rPr>
                <w:sz w:val="16"/>
                <w:szCs w:val="16"/>
              </w:rPr>
              <w:t>am. No.</w:t>
            </w:r>
            <w:r w:rsidR="00610263" w:rsidRPr="00610263">
              <w:rPr>
                <w:sz w:val="16"/>
                <w:szCs w:val="16"/>
              </w:rPr>
              <w:t> </w:t>
            </w:r>
            <w:r w:rsidRPr="00610263">
              <w:rPr>
                <w:sz w:val="16"/>
                <w:szCs w:val="16"/>
              </w:rPr>
              <w:t>170, 2012</w:t>
            </w:r>
          </w:p>
        </w:tc>
      </w:tr>
      <w:tr w:rsidR="0098689E" w:rsidRPr="00610263" w:rsidTr="00137632">
        <w:trPr>
          <w:cantSplit/>
        </w:trPr>
        <w:tc>
          <w:tcPr>
            <w:tcW w:w="2139" w:type="dxa"/>
            <w:shd w:val="clear" w:color="auto" w:fill="auto"/>
          </w:tcPr>
          <w:p w:rsidR="0098689E" w:rsidRPr="00610263" w:rsidRDefault="0098689E" w:rsidP="00CB4E5D">
            <w:pPr>
              <w:pStyle w:val="Tabletext"/>
              <w:tabs>
                <w:tab w:val="center" w:leader="dot" w:pos="2268"/>
              </w:tabs>
              <w:rPr>
                <w:sz w:val="16"/>
                <w:szCs w:val="16"/>
              </w:rPr>
            </w:pPr>
            <w:r w:rsidRPr="00610263">
              <w:rPr>
                <w:b/>
                <w:sz w:val="16"/>
                <w:szCs w:val="16"/>
              </w:rPr>
              <w:t>Division</w:t>
            </w:r>
            <w:r w:rsidR="00610263" w:rsidRPr="00610263">
              <w:rPr>
                <w:b/>
                <w:sz w:val="16"/>
                <w:szCs w:val="16"/>
              </w:rPr>
              <w:t> </w:t>
            </w:r>
            <w:r w:rsidRPr="00610263">
              <w:rPr>
                <w:b/>
                <w:sz w:val="16"/>
                <w:szCs w:val="16"/>
              </w:rPr>
              <w:t>2</w:t>
            </w:r>
          </w:p>
        </w:tc>
        <w:tc>
          <w:tcPr>
            <w:tcW w:w="4943" w:type="dxa"/>
            <w:shd w:val="clear" w:color="auto" w:fill="auto"/>
          </w:tcPr>
          <w:p w:rsidR="0098689E" w:rsidRPr="00610263" w:rsidRDefault="0098689E" w:rsidP="00CB4E5D">
            <w:pPr>
              <w:pStyle w:val="Tabletext"/>
              <w:rPr>
                <w:sz w:val="16"/>
                <w:szCs w:val="16"/>
              </w:rPr>
            </w:pPr>
          </w:p>
        </w:tc>
      </w:tr>
      <w:tr w:rsidR="0098689E" w:rsidRPr="00610263" w:rsidTr="00137632">
        <w:trPr>
          <w:cantSplit/>
        </w:trPr>
        <w:tc>
          <w:tcPr>
            <w:tcW w:w="2139" w:type="dxa"/>
            <w:shd w:val="clear" w:color="auto" w:fill="auto"/>
          </w:tcPr>
          <w:p w:rsidR="0098689E" w:rsidRPr="00610263" w:rsidRDefault="0098689E" w:rsidP="00CB4E5D">
            <w:pPr>
              <w:pStyle w:val="Tabletext"/>
              <w:tabs>
                <w:tab w:val="center" w:leader="dot" w:pos="2268"/>
              </w:tabs>
              <w:rPr>
                <w:sz w:val="16"/>
                <w:szCs w:val="16"/>
              </w:rPr>
            </w:pPr>
            <w:r w:rsidRPr="00610263">
              <w:rPr>
                <w:sz w:val="16"/>
                <w:szCs w:val="16"/>
              </w:rPr>
              <w:t>Div. 2 of Part</w:t>
            </w:r>
            <w:r w:rsidR="00610263" w:rsidRPr="00610263">
              <w:rPr>
                <w:sz w:val="16"/>
                <w:szCs w:val="16"/>
              </w:rPr>
              <w:t> </w:t>
            </w:r>
            <w:r w:rsidRPr="00610263">
              <w:rPr>
                <w:sz w:val="16"/>
                <w:szCs w:val="16"/>
              </w:rPr>
              <w:t>3</w:t>
            </w:r>
            <w:r w:rsidRPr="00610263">
              <w:rPr>
                <w:sz w:val="16"/>
                <w:szCs w:val="16"/>
              </w:rPr>
              <w:tab/>
            </w:r>
          </w:p>
        </w:tc>
        <w:tc>
          <w:tcPr>
            <w:tcW w:w="4943" w:type="dxa"/>
            <w:shd w:val="clear" w:color="auto" w:fill="auto"/>
          </w:tcPr>
          <w:p w:rsidR="0098689E" w:rsidRPr="00610263" w:rsidRDefault="0098689E" w:rsidP="00CB4E5D">
            <w:pPr>
              <w:pStyle w:val="Tabletext"/>
              <w:tabs>
                <w:tab w:val="center" w:leader="dot" w:pos="2268"/>
              </w:tabs>
              <w:rPr>
                <w:sz w:val="16"/>
                <w:szCs w:val="16"/>
              </w:rPr>
            </w:pPr>
            <w:r w:rsidRPr="00610263">
              <w:rPr>
                <w:sz w:val="16"/>
                <w:szCs w:val="16"/>
              </w:rPr>
              <w:t>rs. No.</w:t>
            </w:r>
            <w:r w:rsidR="00610263" w:rsidRPr="00610263">
              <w:rPr>
                <w:sz w:val="16"/>
                <w:szCs w:val="16"/>
              </w:rPr>
              <w:t> </w:t>
            </w:r>
            <w:r w:rsidRPr="00610263">
              <w:rPr>
                <w:sz w:val="16"/>
                <w:szCs w:val="16"/>
              </w:rPr>
              <w:t>170, 2012</w:t>
            </w:r>
          </w:p>
        </w:tc>
      </w:tr>
      <w:tr w:rsidR="00014A5D" w:rsidRPr="00610263" w:rsidTr="00137632">
        <w:trPr>
          <w:cantSplit/>
        </w:trPr>
        <w:tc>
          <w:tcPr>
            <w:tcW w:w="2139" w:type="dxa"/>
            <w:shd w:val="clear" w:color="auto" w:fill="auto"/>
          </w:tcPr>
          <w:p w:rsidR="00014A5D" w:rsidRPr="00610263" w:rsidRDefault="00014A5D" w:rsidP="00CB4E5D">
            <w:pPr>
              <w:pStyle w:val="Tabletext"/>
              <w:tabs>
                <w:tab w:val="center" w:leader="dot" w:pos="2268"/>
              </w:tabs>
              <w:rPr>
                <w:sz w:val="16"/>
                <w:szCs w:val="16"/>
              </w:rPr>
            </w:pPr>
            <w:r w:rsidRPr="00610263">
              <w:rPr>
                <w:sz w:val="16"/>
                <w:szCs w:val="16"/>
              </w:rPr>
              <w:t>s. 29</w:t>
            </w:r>
            <w:r w:rsidRPr="00610263">
              <w:rPr>
                <w:sz w:val="16"/>
                <w:szCs w:val="16"/>
              </w:rPr>
              <w:tab/>
            </w:r>
          </w:p>
        </w:tc>
        <w:tc>
          <w:tcPr>
            <w:tcW w:w="4943" w:type="dxa"/>
            <w:shd w:val="clear" w:color="auto" w:fill="auto"/>
          </w:tcPr>
          <w:p w:rsidR="00014A5D" w:rsidRPr="00610263" w:rsidRDefault="00014A5D" w:rsidP="00CB4E5D">
            <w:pPr>
              <w:pStyle w:val="Tabletext"/>
              <w:rPr>
                <w:sz w:val="16"/>
                <w:szCs w:val="16"/>
              </w:rPr>
            </w:pPr>
            <w:r w:rsidRPr="00610263">
              <w:rPr>
                <w:sz w:val="16"/>
                <w:szCs w:val="16"/>
              </w:rPr>
              <w:t>rs. No.</w:t>
            </w:r>
            <w:r w:rsidR="00610263" w:rsidRPr="00610263">
              <w:rPr>
                <w:sz w:val="16"/>
                <w:szCs w:val="16"/>
              </w:rPr>
              <w:t> </w:t>
            </w:r>
            <w:r w:rsidRPr="00610263">
              <w:rPr>
                <w:sz w:val="16"/>
                <w:szCs w:val="16"/>
              </w:rPr>
              <w:t>170, 2012</w:t>
            </w:r>
          </w:p>
        </w:tc>
      </w:tr>
      <w:tr w:rsidR="0015415D" w:rsidRPr="00610263" w:rsidTr="00137632">
        <w:trPr>
          <w:cantSplit/>
        </w:trPr>
        <w:tc>
          <w:tcPr>
            <w:tcW w:w="2139" w:type="dxa"/>
            <w:shd w:val="clear" w:color="auto" w:fill="auto"/>
          </w:tcPr>
          <w:p w:rsidR="0015415D" w:rsidRPr="00610263" w:rsidRDefault="0015415D" w:rsidP="00CB4E5D">
            <w:pPr>
              <w:pStyle w:val="Tabletext"/>
              <w:tabs>
                <w:tab w:val="center" w:leader="dot" w:pos="2268"/>
              </w:tabs>
              <w:rPr>
                <w:sz w:val="16"/>
                <w:szCs w:val="16"/>
              </w:rPr>
            </w:pPr>
            <w:r w:rsidRPr="00610263">
              <w:rPr>
                <w:sz w:val="16"/>
                <w:szCs w:val="16"/>
              </w:rPr>
              <w:t>s. 30</w:t>
            </w:r>
            <w:r w:rsidRPr="00610263">
              <w:rPr>
                <w:sz w:val="16"/>
                <w:szCs w:val="16"/>
              </w:rPr>
              <w:tab/>
            </w:r>
          </w:p>
        </w:tc>
        <w:tc>
          <w:tcPr>
            <w:tcW w:w="4943" w:type="dxa"/>
            <w:shd w:val="clear" w:color="auto" w:fill="auto"/>
          </w:tcPr>
          <w:p w:rsidR="0015415D" w:rsidRPr="00610263" w:rsidRDefault="0015415D"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15415D" w:rsidRPr="00610263" w:rsidTr="00137632">
        <w:trPr>
          <w:cantSplit/>
        </w:trPr>
        <w:tc>
          <w:tcPr>
            <w:tcW w:w="2139" w:type="dxa"/>
            <w:shd w:val="clear" w:color="auto" w:fill="auto"/>
          </w:tcPr>
          <w:p w:rsidR="0015415D" w:rsidRPr="00610263" w:rsidRDefault="0015415D" w:rsidP="00CB4E5D">
            <w:pPr>
              <w:pStyle w:val="Tabletext"/>
              <w:tabs>
                <w:tab w:val="center" w:leader="dot" w:pos="2268"/>
              </w:tabs>
              <w:rPr>
                <w:sz w:val="16"/>
                <w:szCs w:val="16"/>
              </w:rPr>
            </w:pPr>
            <w:r w:rsidRPr="00610263">
              <w:rPr>
                <w:sz w:val="16"/>
                <w:szCs w:val="16"/>
              </w:rPr>
              <w:t>Div. 3 of Part</w:t>
            </w:r>
            <w:r w:rsidR="00610263" w:rsidRPr="00610263">
              <w:rPr>
                <w:sz w:val="16"/>
                <w:szCs w:val="16"/>
              </w:rPr>
              <w:t> </w:t>
            </w:r>
            <w:r w:rsidRPr="00610263">
              <w:rPr>
                <w:sz w:val="16"/>
                <w:szCs w:val="16"/>
              </w:rPr>
              <w:t>3</w:t>
            </w:r>
            <w:r w:rsidRPr="00610263">
              <w:rPr>
                <w:sz w:val="16"/>
                <w:szCs w:val="16"/>
              </w:rPr>
              <w:tab/>
            </w:r>
          </w:p>
        </w:tc>
        <w:tc>
          <w:tcPr>
            <w:tcW w:w="4943" w:type="dxa"/>
            <w:shd w:val="clear" w:color="auto" w:fill="auto"/>
          </w:tcPr>
          <w:p w:rsidR="0015415D" w:rsidRPr="00610263" w:rsidRDefault="0015415D" w:rsidP="00CB4E5D">
            <w:pPr>
              <w:pStyle w:val="Tabletext"/>
              <w:tabs>
                <w:tab w:val="center" w:leader="dot" w:pos="2268"/>
              </w:tabs>
              <w:rPr>
                <w:sz w:val="16"/>
                <w:szCs w:val="16"/>
              </w:rPr>
            </w:pPr>
            <w:r w:rsidRPr="00610263">
              <w:rPr>
                <w:sz w:val="16"/>
                <w:szCs w:val="16"/>
              </w:rPr>
              <w:t>rep. No.</w:t>
            </w:r>
            <w:r w:rsidR="00610263" w:rsidRPr="00610263">
              <w:rPr>
                <w:sz w:val="16"/>
                <w:szCs w:val="16"/>
              </w:rPr>
              <w:t> </w:t>
            </w:r>
            <w:r w:rsidRPr="00610263">
              <w:rPr>
                <w:sz w:val="16"/>
                <w:szCs w:val="16"/>
              </w:rPr>
              <w:t>170, 2012</w:t>
            </w:r>
          </w:p>
        </w:tc>
      </w:tr>
      <w:tr w:rsidR="00831F58" w:rsidRPr="00610263" w:rsidTr="00137632">
        <w:trPr>
          <w:cantSplit/>
        </w:trPr>
        <w:tc>
          <w:tcPr>
            <w:tcW w:w="2139" w:type="dxa"/>
            <w:shd w:val="clear" w:color="auto" w:fill="auto"/>
          </w:tcPr>
          <w:p w:rsidR="00831F58" w:rsidRPr="00610263" w:rsidRDefault="00831F58" w:rsidP="00CB4E5D">
            <w:pPr>
              <w:pStyle w:val="Tabletext"/>
              <w:tabs>
                <w:tab w:val="center" w:leader="dot" w:pos="2268"/>
              </w:tabs>
              <w:rPr>
                <w:sz w:val="16"/>
                <w:szCs w:val="16"/>
              </w:rPr>
            </w:pPr>
            <w:r w:rsidRPr="00610263">
              <w:rPr>
                <w:sz w:val="16"/>
                <w:szCs w:val="16"/>
              </w:rPr>
              <w:t>s. 31</w:t>
            </w:r>
            <w:r w:rsidRPr="00610263">
              <w:rPr>
                <w:sz w:val="16"/>
                <w:szCs w:val="16"/>
              </w:rPr>
              <w:tab/>
            </w:r>
          </w:p>
        </w:tc>
        <w:tc>
          <w:tcPr>
            <w:tcW w:w="4943" w:type="dxa"/>
            <w:shd w:val="clear" w:color="auto" w:fill="auto"/>
          </w:tcPr>
          <w:p w:rsidR="00831F58" w:rsidRPr="00610263" w:rsidRDefault="00831F58"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602393" w:rsidRPr="00610263" w:rsidTr="00137632">
        <w:trPr>
          <w:cantSplit/>
        </w:trPr>
        <w:tc>
          <w:tcPr>
            <w:tcW w:w="2139" w:type="dxa"/>
            <w:shd w:val="clear" w:color="auto" w:fill="auto"/>
          </w:tcPr>
          <w:p w:rsidR="00602393" w:rsidRPr="00610263" w:rsidRDefault="00602393" w:rsidP="00CB4E5D">
            <w:pPr>
              <w:pStyle w:val="Tabletext"/>
              <w:tabs>
                <w:tab w:val="center" w:leader="dot" w:pos="2268"/>
              </w:tabs>
              <w:rPr>
                <w:sz w:val="16"/>
                <w:szCs w:val="16"/>
              </w:rPr>
            </w:pPr>
            <w:r w:rsidRPr="00610263">
              <w:rPr>
                <w:sz w:val="16"/>
                <w:szCs w:val="16"/>
              </w:rPr>
              <w:t>s. 32</w:t>
            </w:r>
            <w:r w:rsidRPr="00610263">
              <w:rPr>
                <w:sz w:val="16"/>
                <w:szCs w:val="16"/>
              </w:rPr>
              <w:tab/>
            </w:r>
          </w:p>
        </w:tc>
        <w:tc>
          <w:tcPr>
            <w:tcW w:w="4943" w:type="dxa"/>
            <w:shd w:val="clear" w:color="auto" w:fill="auto"/>
          </w:tcPr>
          <w:p w:rsidR="00602393" w:rsidRPr="00610263" w:rsidRDefault="00602393"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602393" w:rsidRPr="00610263" w:rsidTr="00137632">
        <w:trPr>
          <w:cantSplit/>
        </w:trPr>
        <w:tc>
          <w:tcPr>
            <w:tcW w:w="2139" w:type="dxa"/>
            <w:shd w:val="clear" w:color="auto" w:fill="auto"/>
          </w:tcPr>
          <w:p w:rsidR="00602393" w:rsidRPr="00610263" w:rsidRDefault="00602393" w:rsidP="00592B62">
            <w:pPr>
              <w:pStyle w:val="Tabletext"/>
              <w:tabs>
                <w:tab w:val="center" w:leader="dot" w:pos="2268"/>
              </w:tabs>
              <w:rPr>
                <w:sz w:val="16"/>
                <w:szCs w:val="16"/>
              </w:rPr>
            </w:pPr>
            <w:r w:rsidRPr="00610263">
              <w:rPr>
                <w:sz w:val="16"/>
                <w:szCs w:val="16"/>
              </w:rPr>
              <w:t>Note 1 to s. 32(1)</w:t>
            </w:r>
            <w:r w:rsidR="00592B62" w:rsidRPr="00610263">
              <w:rPr>
                <w:sz w:val="16"/>
                <w:szCs w:val="16"/>
              </w:rPr>
              <w:tab/>
            </w:r>
          </w:p>
        </w:tc>
        <w:tc>
          <w:tcPr>
            <w:tcW w:w="4943" w:type="dxa"/>
            <w:shd w:val="clear" w:color="auto" w:fill="auto"/>
          </w:tcPr>
          <w:p w:rsidR="00602393" w:rsidRPr="00610263" w:rsidRDefault="00602393" w:rsidP="00DA7EC2">
            <w:pPr>
              <w:pStyle w:val="Tabletext"/>
              <w:rPr>
                <w:sz w:val="16"/>
                <w:szCs w:val="16"/>
              </w:rPr>
            </w:pPr>
            <w:r w:rsidRPr="00610263">
              <w:rPr>
                <w:sz w:val="16"/>
                <w:szCs w:val="16"/>
              </w:rPr>
              <w:t>am. No.</w:t>
            </w:r>
            <w:r w:rsidR="00610263" w:rsidRPr="00610263">
              <w:rPr>
                <w:sz w:val="16"/>
                <w:szCs w:val="16"/>
              </w:rPr>
              <w:t> </w:t>
            </w:r>
            <w:r w:rsidRPr="00610263">
              <w:rPr>
                <w:sz w:val="16"/>
                <w:szCs w:val="16"/>
              </w:rPr>
              <w:t>46, 2011</w:t>
            </w:r>
          </w:p>
        </w:tc>
      </w:tr>
      <w:tr w:rsidR="00602393" w:rsidRPr="00610263" w:rsidTr="00137632">
        <w:trPr>
          <w:cantSplit/>
        </w:trPr>
        <w:tc>
          <w:tcPr>
            <w:tcW w:w="2139" w:type="dxa"/>
            <w:shd w:val="clear" w:color="auto" w:fill="auto"/>
          </w:tcPr>
          <w:p w:rsidR="00602393" w:rsidRPr="00610263" w:rsidRDefault="00602393" w:rsidP="00DA7EC2">
            <w:pPr>
              <w:pStyle w:val="Tabletext"/>
              <w:tabs>
                <w:tab w:val="center" w:leader="dot" w:pos="2268"/>
              </w:tabs>
              <w:rPr>
                <w:sz w:val="16"/>
                <w:szCs w:val="16"/>
              </w:rPr>
            </w:pPr>
          </w:p>
        </w:tc>
        <w:tc>
          <w:tcPr>
            <w:tcW w:w="4943" w:type="dxa"/>
            <w:shd w:val="clear" w:color="auto" w:fill="auto"/>
          </w:tcPr>
          <w:p w:rsidR="00602393" w:rsidRPr="00610263" w:rsidRDefault="00602393"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E62461" w:rsidRPr="00610263" w:rsidTr="00137632">
        <w:trPr>
          <w:cantSplit/>
        </w:trPr>
        <w:tc>
          <w:tcPr>
            <w:tcW w:w="2139" w:type="dxa"/>
            <w:shd w:val="clear" w:color="auto" w:fill="auto"/>
          </w:tcPr>
          <w:p w:rsidR="00E62461" w:rsidRPr="00610263" w:rsidRDefault="001F4A9D" w:rsidP="001F4A9D">
            <w:pPr>
              <w:pStyle w:val="Tabletext"/>
              <w:tabs>
                <w:tab w:val="center" w:leader="dot" w:pos="2268"/>
              </w:tabs>
              <w:rPr>
                <w:sz w:val="16"/>
                <w:szCs w:val="16"/>
              </w:rPr>
            </w:pPr>
            <w:r w:rsidRPr="00610263">
              <w:rPr>
                <w:sz w:val="16"/>
                <w:szCs w:val="16"/>
              </w:rPr>
              <w:t>Part</w:t>
            </w:r>
            <w:r w:rsidR="00610263" w:rsidRPr="00610263">
              <w:rPr>
                <w:sz w:val="16"/>
                <w:szCs w:val="16"/>
              </w:rPr>
              <w:t> </w:t>
            </w:r>
            <w:r w:rsidRPr="00610263">
              <w:rPr>
                <w:sz w:val="16"/>
                <w:szCs w:val="16"/>
              </w:rPr>
              <w:t>4</w:t>
            </w:r>
            <w:r w:rsidR="00E62461" w:rsidRPr="00610263">
              <w:rPr>
                <w:sz w:val="16"/>
                <w:szCs w:val="16"/>
              </w:rPr>
              <w:tab/>
            </w:r>
          </w:p>
        </w:tc>
        <w:tc>
          <w:tcPr>
            <w:tcW w:w="4943" w:type="dxa"/>
            <w:shd w:val="clear" w:color="auto" w:fill="auto"/>
          </w:tcPr>
          <w:p w:rsidR="00E62461" w:rsidRPr="00610263" w:rsidRDefault="001F4A9D" w:rsidP="001F4A9D">
            <w:pPr>
              <w:pStyle w:val="Tabletext"/>
              <w:tabs>
                <w:tab w:val="center" w:leader="dot" w:pos="2268"/>
              </w:tabs>
              <w:rPr>
                <w:rFonts w:ascii="Tahoma" w:eastAsiaTheme="minorHAnsi" w:hAnsi="Tahoma" w:cs="Tahoma"/>
                <w:sz w:val="16"/>
                <w:szCs w:val="16"/>
                <w:lang w:eastAsia="en-US"/>
              </w:rPr>
            </w:pPr>
            <w:r w:rsidRPr="00610263">
              <w:rPr>
                <w:sz w:val="16"/>
                <w:szCs w:val="16"/>
              </w:rPr>
              <w:t>rep. No.</w:t>
            </w:r>
            <w:r w:rsidR="00610263" w:rsidRPr="00610263">
              <w:rPr>
                <w:sz w:val="16"/>
                <w:szCs w:val="16"/>
              </w:rPr>
              <w:t> </w:t>
            </w:r>
            <w:r w:rsidRPr="00610263">
              <w:rPr>
                <w:sz w:val="16"/>
                <w:szCs w:val="16"/>
              </w:rPr>
              <w:t>170, 2012</w:t>
            </w:r>
          </w:p>
        </w:tc>
      </w:tr>
      <w:tr w:rsidR="001F4A9D" w:rsidRPr="00610263" w:rsidTr="00137632">
        <w:trPr>
          <w:cantSplit/>
        </w:trPr>
        <w:tc>
          <w:tcPr>
            <w:tcW w:w="2139" w:type="dxa"/>
            <w:shd w:val="clear" w:color="auto" w:fill="auto"/>
          </w:tcPr>
          <w:p w:rsidR="001F4A9D" w:rsidRPr="00610263" w:rsidRDefault="001F4A9D">
            <w:pPr>
              <w:pStyle w:val="Tabletext"/>
              <w:tabs>
                <w:tab w:val="center" w:leader="dot" w:pos="2268"/>
              </w:tabs>
              <w:rPr>
                <w:sz w:val="16"/>
                <w:szCs w:val="16"/>
              </w:rPr>
            </w:pPr>
            <w:r w:rsidRPr="00610263">
              <w:rPr>
                <w:sz w:val="16"/>
                <w:szCs w:val="16"/>
              </w:rPr>
              <w:t>s. 33</w:t>
            </w:r>
            <w:r w:rsidRPr="00610263">
              <w:rPr>
                <w:sz w:val="16"/>
                <w:szCs w:val="16"/>
              </w:rPr>
              <w:tab/>
            </w:r>
          </w:p>
        </w:tc>
        <w:tc>
          <w:tcPr>
            <w:tcW w:w="4943" w:type="dxa"/>
            <w:shd w:val="clear" w:color="auto" w:fill="auto"/>
          </w:tcPr>
          <w:p w:rsidR="001F4A9D" w:rsidRPr="00610263" w:rsidRDefault="001F4A9D">
            <w:pPr>
              <w:pStyle w:val="Tabletext"/>
              <w:tabs>
                <w:tab w:val="center" w:leader="dot" w:pos="2268"/>
              </w:tabs>
              <w:rPr>
                <w:sz w:val="16"/>
                <w:szCs w:val="16"/>
              </w:rPr>
            </w:pPr>
            <w:r w:rsidRPr="00610263">
              <w:rPr>
                <w:sz w:val="16"/>
                <w:szCs w:val="16"/>
              </w:rPr>
              <w:t>rep. No.</w:t>
            </w:r>
            <w:r w:rsidR="00610263" w:rsidRPr="00610263">
              <w:rPr>
                <w:sz w:val="16"/>
                <w:szCs w:val="16"/>
              </w:rPr>
              <w:t> </w:t>
            </w:r>
            <w:r w:rsidRPr="00610263">
              <w:rPr>
                <w:sz w:val="16"/>
                <w:szCs w:val="16"/>
              </w:rPr>
              <w:t>170, 2012</w:t>
            </w:r>
          </w:p>
        </w:tc>
      </w:tr>
      <w:tr w:rsidR="00E62461" w:rsidRPr="00610263" w:rsidTr="00137632">
        <w:trPr>
          <w:cantSplit/>
        </w:trPr>
        <w:tc>
          <w:tcPr>
            <w:tcW w:w="2139" w:type="dxa"/>
            <w:shd w:val="clear" w:color="auto" w:fill="auto"/>
          </w:tcPr>
          <w:p w:rsidR="00E62461" w:rsidRPr="00610263" w:rsidRDefault="00E62461" w:rsidP="00DA7EC2">
            <w:pPr>
              <w:pStyle w:val="Tabletext"/>
              <w:tabs>
                <w:tab w:val="center" w:leader="dot" w:pos="2268"/>
              </w:tabs>
              <w:rPr>
                <w:sz w:val="16"/>
                <w:szCs w:val="16"/>
              </w:rPr>
            </w:pPr>
            <w:r w:rsidRPr="00610263">
              <w:rPr>
                <w:sz w:val="16"/>
                <w:szCs w:val="16"/>
              </w:rPr>
              <w:lastRenderedPageBreak/>
              <w:t>s. 34</w:t>
            </w:r>
            <w:r w:rsidRPr="00610263">
              <w:rPr>
                <w:sz w:val="16"/>
                <w:szCs w:val="16"/>
              </w:rPr>
              <w:tab/>
            </w:r>
          </w:p>
        </w:tc>
        <w:tc>
          <w:tcPr>
            <w:tcW w:w="4943" w:type="dxa"/>
            <w:shd w:val="clear" w:color="auto" w:fill="auto"/>
          </w:tcPr>
          <w:p w:rsidR="00E62461" w:rsidRPr="00610263" w:rsidRDefault="00E62461" w:rsidP="00DA7EC2">
            <w:pPr>
              <w:pStyle w:val="Tabletext"/>
              <w:rPr>
                <w:sz w:val="16"/>
                <w:szCs w:val="16"/>
              </w:rPr>
            </w:pPr>
            <w:r w:rsidRPr="00610263">
              <w:rPr>
                <w:sz w:val="16"/>
                <w:szCs w:val="16"/>
              </w:rPr>
              <w:t>am. No.</w:t>
            </w:r>
            <w:r w:rsidR="00610263" w:rsidRPr="00610263">
              <w:rPr>
                <w:sz w:val="16"/>
                <w:szCs w:val="16"/>
              </w:rPr>
              <w:t> </w:t>
            </w:r>
            <w:r w:rsidRPr="00610263">
              <w:rPr>
                <w:sz w:val="16"/>
                <w:szCs w:val="16"/>
              </w:rPr>
              <w:t>8, 2010</w:t>
            </w:r>
          </w:p>
        </w:tc>
      </w:tr>
      <w:tr w:rsidR="00E62461" w:rsidRPr="00610263" w:rsidTr="00137632">
        <w:trPr>
          <w:cantSplit/>
        </w:trPr>
        <w:tc>
          <w:tcPr>
            <w:tcW w:w="2139" w:type="dxa"/>
            <w:shd w:val="clear" w:color="auto" w:fill="auto"/>
          </w:tcPr>
          <w:p w:rsidR="00E62461" w:rsidRPr="00610263" w:rsidRDefault="00E62461" w:rsidP="00DA7EC2">
            <w:pPr>
              <w:pStyle w:val="Tabletext"/>
              <w:tabs>
                <w:tab w:val="center" w:leader="dot" w:pos="2268"/>
              </w:tabs>
              <w:rPr>
                <w:sz w:val="16"/>
                <w:szCs w:val="16"/>
              </w:rPr>
            </w:pPr>
          </w:p>
        </w:tc>
        <w:tc>
          <w:tcPr>
            <w:tcW w:w="4943" w:type="dxa"/>
            <w:shd w:val="clear" w:color="auto" w:fill="auto"/>
          </w:tcPr>
          <w:p w:rsidR="00E62461" w:rsidRPr="00610263" w:rsidRDefault="00E62461"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E62461" w:rsidRPr="00610263" w:rsidTr="00137632">
        <w:trPr>
          <w:cantSplit/>
        </w:trPr>
        <w:tc>
          <w:tcPr>
            <w:tcW w:w="2139" w:type="dxa"/>
            <w:shd w:val="clear" w:color="auto" w:fill="auto"/>
          </w:tcPr>
          <w:p w:rsidR="00E62461" w:rsidRPr="00610263" w:rsidRDefault="00E62461" w:rsidP="00DA7EC2">
            <w:pPr>
              <w:pStyle w:val="Tabletext"/>
              <w:rPr>
                <w:rFonts w:ascii="Tahoma" w:eastAsiaTheme="minorHAnsi" w:hAnsi="Tahoma" w:cs="Tahoma"/>
                <w:sz w:val="16"/>
                <w:szCs w:val="16"/>
                <w:lang w:eastAsia="en-US"/>
              </w:rPr>
            </w:pPr>
            <w:r w:rsidRPr="00610263">
              <w:rPr>
                <w:b/>
                <w:sz w:val="16"/>
                <w:szCs w:val="16"/>
              </w:rPr>
              <w:t>Part</w:t>
            </w:r>
            <w:r w:rsidR="00610263" w:rsidRPr="00610263">
              <w:rPr>
                <w:b/>
                <w:sz w:val="16"/>
                <w:szCs w:val="16"/>
              </w:rPr>
              <w:t> </w:t>
            </w:r>
            <w:r w:rsidRPr="00610263">
              <w:rPr>
                <w:b/>
                <w:sz w:val="16"/>
                <w:szCs w:val="16"/>
              </w:rPr>
              <w:t>5</w:t>
            </w:r>
          </w:p>
        </w:tc>
        <w:tc>
          <w:tcPr>
            <w:tcW w:w="4943" w:type="dxa"/>
            <w:shd w:val="clear" w:color="auto" w:fill="auto"/>
          </w:tcPr>
          <w:p w:rsidR="00E62461" w:rsidRPr="00610263" w:rsidRDefault="00E62461" w:rsidP="00DA7EC2">
            <w:pPr>
              <w:pStyle w:val="Tabletext"/>
              <w:rPr>
                <w:sz w:val="16"/>
                <w:szCs w:val="16"/>
              </w:rPr>
            </w:pPr>
          </w:p>
        </w:tc>
      </w:tr>
      <w:tr w:rsidR="00CB07A1" w:rsidRPr="00610263" w:rsidTr="00137632">
        <w:trPr>
          <w:cantSplit/>
        </w:trPr>
        <w:tc>
          <w:tcPr>
            <w:tcW w:w="2139" w:type="dxa"/>
            <w:shd w:val="clear" w:color="auto" w:fill="auto"/>
          </w:tcPr>
          <w:p w:rsidR="00CB07A1" w:rsidRPr="00610263" w:rsidRDefault="00CB07A1" w:rsidP="001F4A9D">
            <w:pPr>
              <w:pStyle w:val="Tabletext"/>
              <w:tabs>
                <w:tab w:val="center" w:leader="dot" w:pos="2268"/>
              </w:tabs>
              <w:rPr>
                <w:sz w:val="16"/>
                <w:szCs w:val="16"/>
              </w:rPr>
            </w:pPr>
            <w:r w:rsidRPr="00610263">
              <w:rPr>
                <w:sz w:val="16"/>
                <w:szCs w:val="16"/>
              </w:rPr>
              <w:t>Heading to Part</w:t>
            </w:r>
            <w:r w:rsidR="00610263" w:rsidRPr="00610263">
              <w:rPr>
                <w:sz w:val="16"/>
                <w:szCs w:val="16"/>
              </w:rPr>
              <w:t> </w:t>
            </w:r>
            <w:r w:rsidRPr="00610263">
              <w:rPr>
                <w:sz w:val="16"/>
                <w:szCs w:val="16"/>
              </w:rPr>
              <w:t>5</w:t>
            </w:r>
            <w:r w:rsidRPr="00610263">
              <w:rPr>
                <w:sz w:val="16"/>
                <w:szCs w:val="16"/>
              </w:rPr>
              <w:tab/>
            </w:r>
          </w:p>
        </w:tc>
        <w:tc>
          <w:tcPr>
            <w:tcW w:w="4943" w:type="dxa"/>
            <w:shd w:val="clear" w:color="auto" w:fill="auto"/>
          </w:tcPr>
          <w:p w:rsidR="00CB07A1" w:rsidRPr="00610263" w:rsidRDefault="00CB07A1" w:rsidP="001F4A9D">
            <w:pPr>
              <w:pStyle w:val="Tabletext"/>
              <w:tabs>
                <w:tab w:val="center" w:leader="dot" w:pos="2268"/>
              </w:tabs>
              <w:rPr>
                <w:rFonts w:ascii="Tahoma" w:eastAsiaTheme="minorHAnsi" w:hAnsi="Tahoma" w:cs="Tahoma"/>
                <w:sz w:val="16"/>
                <w:szCs w:val="16"/>
                <w:lang w:eastAsia="en-US"/>
              </w:rPr>
            </w:pPr>
            <w:r w:rsidRPr="00610263">
              <w:rPr>
                <w:sz w:val="16"/>
                <w:szCs w:val="16"/>
              </w:rPr>
              <w:t>rs. No.</w:t>
            </w:r>
            <w:r w:rsidR="00610263" w:rsidRPr="00610263">
              <w:rPr>
                <w:sz w:val="16"/>
                <w:szCs w:val="16"/>
              </w:rPr>
              <w:t> </w:t>
            </w:r>
            <w:r w:rsidRPr="00610263">
              <w:rPr>
                <w:sz w:val="16"/>
                <w:szCs w:val="16"/>
              </w:rPr>
              <w:t>170, 2012</w:t>
            </w:r>
          </w:p>
        </w:tc>
      </w:tr>
      <w:tr w:rsidR="002102B5" w:rsidRPr="00610263" w:rsidTr="00137632">
        <w:trPr>
          <w:cantSplit/>
        </w:trPr>
        <w:tc>
          <w:tcPr>
            <w:tcW w:w="2139"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Div.</w:t>
            </w:r>
            <w:r w:rsidR="00610263" w:rsidRPr="00610263">
              <w:rPr>
                <w:sz w:val="16"/>
                <w:szCs w:val="16"/>
              </w:rPr>
              <w:t xml:space="preserve"> </w:t>
            </w:r>
            <w:r w:rsidRPr="00610263">
              <w:rPr>
                <w:sz w:val="16"/>
                <w:szCs w:val="16"/>
              </w:rPr>
              <w:t>1 of Part</w:t>
            </w:r>
            <w:r w:rsidR="00610263" w:rsidRPr="00610263">
              <w:rPr>
                <w:sz w:val="16"/>
                <w:szCs w:val="16"/>
              </w:rPr>
              <w:t> </w:t>
            </w:r>
            <w:r w:rsidRPr="00610263">
              <w:rPr>
                <w:sz w:val="16"/>
                <w:szCs w:val="16"/>
              </w:rPr>
              <w:t>5</w:t>
            </w:r>
            <w:r w:rsidRPr="00610263">
              <w:rPr>
                <w:sz w:val="16"/>
                <w:szCs w:val="16"/>
              </w:rPr>
              <w:tab/>
            </w:r>
          </w:p>
        </w:tc>
        <w:tc>
          <w:tcPr>
            <w:tcW w:w="4943"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102B5" w:rsidRPr="00610263" w:rsidTr="00137632">
        <w:trPr>
          <w:cantSplit/>
        </w:trPr>
        <w:tc>
          <w:tcPr>
            <w:tcW w:w="2139"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s. 35</w:t>
            </w:r>
            <w:r w:rsidRPr="00610263">
              <w:rPr>
                <w:sz w:val="16"/>
                <w:szCs w:val="16"/>
              </w:rPr>
              <w:tab/>
            </w:r>
          </w:p>
        </w:tc>
        <w:tc>
          <w:tcPr>
            <w:tcW w:w="4943"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102B5" w:rsidRPr="00610263" w:rsidTr="00137632">
        <w:trPr>
          <w:cantSplit/>
        </w:trPr>
        <w:tc>
          <w:tcPr>
            <w:tcW w:w="2139"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s. 36</w:t>
            </w:r>
            <w:r w:rsidRPr="00610263">
              <w:rPr>
                <w:sz w:val="16"/>
                <w:szCs w:val="16"/>
              </w:rPr>
              <w:tab/>
            </w:r>
          </w:p>
        </w:tc>
        <w:tc>
          <w:tcPr>
            <w:tcW w:w="4943"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102B5" w:rsidRPr="00610263" w:rsidTr="00137632">
        <w:trPr>
          <w:cantSplit/>
        </w:trPr>
        <w:tc>
          <w:tcPr>
            <w:tcW w:w="2139"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s. 37</w:t>
            </w:r>
            <w:r w:rsidRPr="00610263">
              <w:rPr>
                <w:sz w:val="16"/>
                <w:szCs w:val="16"/>
              </w:rPr>
              <w:tab/>
            </w:r>
          </w:p>
        </w:tc>
        <w:tc>
          <w:tcPr>
            <w:tcW w:w="4943"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102B5" w:rsidRPr="00610263" w:rsidTr="00137632">
        <w:trPr>
          <w:cantSplit/>
        </w:trPr>
        <w:tc>
          <w:tcPr>
            <w:tcW w:w="2139"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s. 38</w:t>
            </w:r>
            <w:r w:rsidRPr="00610263">
              <w:rPr>
                <w:sz w:val="16"/>
                <w:szCs w:val="16"/>
              </w:rPr>
              <w:tab/>
            </w:r>
          </w:p>
        </w:tc>
        <w:tc>
          <w:tcPr>
            <w:tcW w:w="4943"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102B5" w:rsidRPr="00610263" w:rsidTr="00137632">
        <w:trPr>
          <w:cantSplit/>
        </w:trPr>
        <w:tc>
          <w:tcPr>
            <w:tcW w:w="2139" w:type="dxa"/>
            <w:shd w:val="clear" w:color="auto" w:fill="auto"/>
          </w:tcPr>
          <w:p w:rsidR="002102B5" w:rsidRPr="00610263" w:rsidRDefault="002102B5" w:rsidP="001F4A9D">
            <w:pPr>
              <w:pStyle w:val="Tabletext"/>
              <w:tabs>
                <w:tab w:val="center" w:leader="dot" w:pos="2268"/>
              </w:tabs>
              <w:rPr>
                <w:sz w:val="16"/>
                <w:szCs w:val="16"/>
              </w:rPr>
            </w:pPr>
            <w:r w:rsidRPr="00610263">
              <w:rPr>
                <w:sz w:val="16"/>
                <w:szCs w:val="16"/>
              </w:rPr>
              <w:t>Div.</w:t>
            </w:r>
            <w:r w:rsidR="00610263" w:rsidRPr="00610263">
              <w:rPr>
                <w:sz w:val="16"/>
                <w:szCs w:val="16"/>
              </w:rPr>
              <w:t xml:space="preserve"> </w:t>
            </w:r>
            <w:r w:rsidRPr="00610263">
              <w:rPr>
                <w:sz w:val="16"/>
                <w:szCs w:val="16"/>
              </w:rPr>
              <w:t>2 of Part</w:t>
            </w:r>
            <w:r w:rsidR="00610263" w:rsidRPr="00610263">
              <w:rPr>
                <w:sz w:val="16"/>
                <w:szCs w:val="16"/>
              </w:rPr>
              <w:t> </w:t>
            </w:r>
            <w:r w:rsidRPr="00610263">
              <w:rPr>
                <w:sz w:val="16"/>
                <w:szCs w:val="16"/>
              </w:rPr>
              <w:t>5</w:t>
            </w:r>
            <w:r w:rsidRPr="00610263">
              <w:rPr>
                <w:sz w:val="16"/>
                <w:szCs w:val="16"/>
              </w:rPr>
              <w:tab/>
            </w:r>
          </w:p>
        </w:tc>
        <w:tc>
          <w:tcPr>
            <w:tcW w:w="4943" w:type="dxa"/>
            <w:shd w:val="clear" w:color="auto" w:fill="auto"/>
          </w:tcPr>
          <w:p w:rsidR="002102B5" w:rsidRPr="00610263" w:rsidRDefault="002102B5" w:rsidP="001F4A9D">
            <w:pPr>
              <w:pStyle w:val="Tabletext"/>
              <w:tabs>
                <w:tab w:val="center" w:leader="dot" w:pos="2268"/>
              </w:tabs>
              <w:rPr>
                <w:rFonts w:ascii="Tahoma" w:eastAsiaTheme="minorHAnsi" w:hAnsi="Tahoma" w:cs="Tahoma"/>
                <w:sz w:val="16"/>
                <w:szCs w:val="16"/>
                <w:lang w:eastAsia="en-US"/>
              </w:rPr>
            </w:pPr>
            <w:r w:rsidRPr="00610263">
              <w:rPr>
                <w:sz w:val="16"/>
                <w:szCs w:val="16"/>
              </w:rPr>
              <w:t>rep. No.</w:t>
            </w:r>
            <w:r w:rsidR="00610263" w:rsidRPr="00610263">
              <w:rPr>
                <w:sz w:val="16"/>
                <w:szCs w:val="16"/>
              </w:rPr>
              <w:t> </w:t>
            </w:r>
            <w:r w:rsidRPr="00610263">
              <w:rPr>
                <w:sz w:val="16"/>
                <w:szCs w:val="16"/>
              </w:rPr>
              <w:t>170, 2012</w:t>
            </w:r>
          </w:p>
        </w:tc>
      </w:tr>
      <w:tr w:rsidR="002102B5" w:rsidRPr="00610263" w:rsidTr="00137632">
        <w:trPr>
          <w:cantSplit/>
        </w:trPr>
        <w:tc>
          <w:tcPr>
            <w:tcW w:w="2139"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s. 39</w:t>
            </w:r>
            <w:r w:rsidRPr="00610263">
              <w:rPr>
                <w:sz w:val="16"/>
                <w:szCs w:val="16"/>
              </w:rPr>
              <w:tab/>
            </w:r>
          </w:p>
        </w:tc>
        <w:tc>
          <w:tcPr>
            <w:tcW w:w="4943"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102B5" w:rsidRPr="00610263" w:rsidTr="00137632">
        <w:trPr>
          <w:cantSplit/>
        </w:trPr>
        <w:tc>
          <w:tcPr>
            <w:tcW w:w="2139"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s. 40</w:t>
            </w:r>
            <w:r w:rsidRPr="00610263">
              <w:rPr>
                <w:sz w:val="16"/>
                <w:szCs w:val="16"/>
              </w:rPr>
              <w:tab/>
            </w:r>
          </w:p>
        </w:tc>
        <w:tc>
          <w:tcPr>
            <w:tcW w:w="4943"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102B5" w:rsidRPr="00610263" w:rsidTr="00137632">
        <w:trPr>
          <w:cantSplit/>
        </w:trPr>
        <w:tc>
          <w:tcPr>
            <w:tcW w:w="2139"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s. 41</w:t>
            </w:r>
            <w:r w:rsidRPr="00610263">
              <w:rPr>
                <w:sz w:val="16"/>
                <w:szCs w:val="16"/>
              </w:rPr>
              <w:tab/>
            </w:r>
          </w:p>
        </w:tc>
        <w:tc>
          <w:tcPr>
            <w:tcW w:w="4943" w:type="dxa"/>
            <w:shd w:val="clear" w:color="auto" w:fill="auto"/>
          </w:tcPr>
          <w:p w:rsidR="002102B5" w:rsidRPr="00610263" w:rsidRDefault="002102B5" w:rsidP="0037451E">
            <w:pPr>
              <w:pStyle w:val="Tabletext"/>
              <w:tabs>
                <w:tab w:val="center" w:leader="dot" w:pos="2268"/>
              </w:tabs>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210016">
            <w:pPr>
              <w:pStyle w:val="Tabletext"/>
              <w:tabs>
                <w:tab w:val="center" w:leader="dot" w:pos="2268"/>
              </w:tabs>
              <w:rPr>
                <w:sz w:val="16"/>
                <w:szCs w:val="16"/>
              </w:rPr>
            </w:pPr>
            <w:r w:rsidRPr="00610263">
              <w:rPr>
                <w:sz w:val="16"/>
                <w:szCs w:val="16"/>
              </w:rPr>
              <w:t>Note to s. 41(1)</w:t>
            </w:r>
            <w:r w:rsidRPr="00610263">
              <w:rPr>
                <w:sz w:val="16"/>
                <w:szCs w:val="16"/>
              </w:rPr>
              <w:tab/>
            </w:r>
          </w:p>
        </w:tc>
        <w:tc>
          <w:tcPr>
            <w:tcW w:w="4943" w:type="dxa"/>
            <w:shd w:val="clear" w:color="auto" w:fill="auto"/>
          </w:tcPr>
          <w:p w:rsidR="00CB07A1" w:rsidRPr="00610263" w:rsidRDefault="00CB07A1" w:rsidP="00DA7EC2">
            <w:pPr>
              <w:pStyle w:val="Tabletext"/>
              <w:rPr>
                <w:sz w:val="16"/>
                <w:szCs w:val="16"/>
              </w:rPr>
            </w:pPr>
            <w:r w:rsidRPr="00610263">
              <w:rPr>
                <w:sz w:val="16"/>
                <w:szCs w:val="16"/>
              </w:rPr>
              <w:t>am. No.</w:t>
            </w:r>
            <w:r w:rsidR="00610263" w:rsidRPr="00610263">
              <w:rPr>
                <w:sz w:val="16"/>
                <w:szCs w:val="16"/>
              </w:rPr>
              <w:t> </w:t>
            </w:r>
            <w:r w:rsidRPr="00610263">
              <w:rPr>
                <w:sz w:val="16"/>
                <w:szCs w:val="16"/>
              </w:rPr>
              <w:t>46, 2011</w:t>
            </w:r>
          </w:p>
        </w:tc>
      </w:tr>
      <w:tr w:rsidR="0037451E" w:rsidRPr="00610263" w:rsidTr="00137632">
        <w:trPr>
          <w:cantSplit/>
        </w:trPr>
        <w:tc>
          <w:tcPr>
            <w:tcW w:w="2139" w:type="dxa"/>
            <w:shd w:val="clear" w:color="auto" w:fill="auto"/>
          </w:tcPr>
          <w:p w:rsidR="0037451E" w:rsidRPr="00610263" w:rsidRDefault="0037451E" w:rsidP="00210016">
            <w:pPr>
              <w:pStyle w:val="Tabletext"/>
              <w:tabs>
                <w:tab w:val="center" w:leader="dot" w:pos="2268"/>
              </w:tabs>
              <w:rPr>
                <w:sz w:val="16"/>
                <w:szCs w:val="16"/>
              </w:rPr>
            </w:pPr>
          </w:p>
        </w:tc>
        <w:tc>
          <w:tcPr>
            <w:tcW w:w="4943" w:type="dxa"/>
            <w:shd w:val="clear" w:color="auto" w:fill="auto"/>
          </w:tcPr>
          <w:p w:rsidR="0037451E" w:rsidRPr="00610263" w:rsidRDefault="0037451E"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7451E" w:rsidRPr="00610263" w:rsidTr="00137632">
        <w:trPr>
          <w:cantSplit/>
        </w:trPr>
        <w:tc>
          <w:tcPr>
            <w:tcW w:w="2139" w:type="dxa"/>
            <w:shd w:val="clear" w:color="auto" w:fill="auto"/>
          </w:tcPr>
          <w:p w:rsidR="0037451E" w:rsidRPr="00610263" w:rsidRDefault="0037451E" w:rsidP="00210016">
            <w:pPr>
              <w:pStyle w:val="Tabletext"/>
              <w:tabs>
                <w:tab w:val="center" w:leader="dot" w:pos="2268"/>
              </w:tabs>
              <w:rPr>
                <w:sz w:val="16"/>
                <w:szCs w:val="16"/>
              </w:rPr>
            </w:pPr>
            <w:r w:rsidRPr="00610263">
              <w:rPr>
                <w:sz w:val="16"/>
                <w:szCs w:val="16"/>
              </w:rPr>
              <w:t>s. 42</w:t>
            </w:r>
            <w:r w:rsidRPr="00610263">
              <w:rPr>
                <w:sz w:val="16"/>
                <w:szCs w:val="16"/>
              </w:rPr>
              <w:tab/>
            </w:r>
          </w:p>
        </w:tc>
        <w:tc>
          <w:tcPr>
            <w:tcW w:w="4943" w:type="dxa"/>
            <w:shd w:val="clear" w:color="auto" w:fill="auto"/>
          </w:tcPr>
          <w:p w:rsidR="0037451E" w:rsidRPr="00610263" w:rsidRDefault="0037451E"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DA7EC2">
            <w:pPr>
              <w:pStyle w:val="Tabletext"/>
              <w:tabs>
                <w:tab w:val="center" w:leader="dot" w:pos="2268"/>
              </w:tabs>
              <w:rPr>
                <w:sz w:val="16"/>
                <w:szCs w:val="16"/>
              </w:rPr>
            </w:pPr>
            <w:r w:rsidRPr="00610263">
              <w:rPr>
                <w:sz w:val="16"/>
                <w:szCs w:val="16"/>
              </w:rPr>
              <w:t>Note to s. 42</w:t>
            </w:r>
            <w:r w:rsidRPr="00610263">
              <w:rPr>
                <w:sz w:val="16"/>
                <w:szCs w:val="16"/>
              </w:rPr>
              <w:tab/>
            </w:r>
          </w:p>
        </w:tc>
        <w:tc>
          <w:tcPr>
            <w:tcW w:w="4943" w:type="dxa"/>
            <w:shd w:val="clear" w:color="auto" w:fill="auto"/>
          </w:tcPr>
          <w:p w:rsidR="00CB07A1" w:rsidRPr="00610263" w:rsidRDefault="00CB07A1" w:rsidP="00DA7EC2">
            <w:pPr>
              <w:pStyle w:val="Tabletext"/>
              <w:rPr>
                <w:sz w:val="16"/>
                <w:szCs w:val="16"/>
              </w:rPr>
            </w:pPr>
            <w:r w:rsidRPr="00610263">
              <w:rPr>
                <w:sz w:val="16"/>
                <w:szCs w:val="16"/>
              </w:rPr>
              <w:t>rs. No.</w:t>
            </w:r>
            <w:r w:rsidR="00610263" w:rsidRPr="00610263">
              <w:rPr>
                <w:sz w:val="16"/>
                <w:szCs w:val="16"/>
              </w:rPr>
              <w:t> </w:t>
            </w:r>
            <w:r w:rsidRPr="00610263">
              <w:rPr>
                <w:sz w:val="16"/>
                <w:szCs w:val="16"/>
              </w:rPr>
              <w:t>46, 2011</w:t>
            </w:r>
          </w:p>
        </w:tc>
      </w:tr>
      <w:tr w:rsidR="0037451E" w:rsidRPr="00610263" w:rsidTr="00137632">
        <w:trPr>
          <w:cantSplit/>
        </w:trPr>
        <w:tc>
          <w:tcPr>
            <w:tcW w:w="2139" w:type="dxa"/>
            <w:shd w:val="clear" w:color="auto" w:fill="auto"/>
          </w:tcPr>
          <w:p w:rsidR="0037451E" w:rsidRPr="00610263" w:rsidRDefault="0037451E" w:rsidP="00DA7EC2">
            <w:pPr>
              <w:pStyle w:val="Tabletext"/>
              <w:tabs>
                <w:tab w:val="center" w:leader="dot" w:pos="2268"/>
              </w:tabs>
              <w:rPr>
                <w:sz w:val="16"/>
                <w:szCs w:val="16"/>
              </w:rPr>
            </w:pPr>
          </w:p>
        </w:tc>
        <w:tc>
          <w:tcPr>
            <w:tcW w:w="4943" w:type="dxa"/>
            <w:shd w:val="clear" w:color="auto" w:fill="auto"/>
          </w:tcPr>
          <w:p w:rsidR="0037451E" w:rsidRPr="00610263" w:rsidRDefault="0037451E"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DA7EC2">
            <w:pPr>
              <w:pStyle w:val="Tabletext"/>
              <w:tabs>
                <w:tab w:val="center" w:leader="dot" w:pos="2268"/>
              </w:tabs>
              <w:rPr>
                <w:sz w:val="16"/>
                <w:szCs w:val="16"/>
              </w:rPr>
            </w:pPr>
            <w:r w:rsidRPr="00610263">
              <w:rPr>
                <w:sz w:val="16"/>
                <w:szCs w:val="16"/>
              </w:rPr>
              <w:t>s. 43</w:t>
            </w:r>
            <w:r w:rsidRPr="00610263">
              <w:rPr>
                <w:sz w:val="16"/>
                <w:szCs w:val="16"/>
              </w:rPr>
              <w:tab/>
            </w:r>
          </w:p>
        </w:tc>
        <w:tc>
          <w:tcPr>
            <w:tcW w:w="4943" w:type="dxa"/>
            <w:shd w:val="clear" w:color="auto" w:fill="auto"/>
          </w:tcPr>
          <w:p w:rsidR="00CB07A1" w:rsidRPr="00610263" w:rsidRDefault="00CB07A1" w:rsidP="00DA7EC2">
            <w:pPr>
              <w:pStyle w:val="Tabletext"/>
              <w:rPr>
                <w:sz w:val="16"/>
                <w:szCs w:val="16"/>
              </w:rPr>
            </w:pPr>
            <w:r w:rsidRPr="00610263">
              <w:rPr>
                <w:sz w:val="16"/>
                <w:szCs w:val="16"/>
              </w:rPr>
              <w:t>am. No.</w:t>
            </w:r>
            <w:r w:rsidR="00610263" w:rsidRPr="00610263">
              <w:rPr>
                <w:sz w:val="16"/>
                <w:szCs w:val="16"/>
              </w:rPr>
              <w:t> </w:t>
            </w:r>
            <w:r w:rsidRPr="00610263">
              <w:rPr>
                <w:sz w:val="16"/>
                <w:szCs w:val="16"/>
              </w:rPr>
              <w:t>46, 2011</w:t>
            </w:r>
          </w:p>
        </w:tc>
      </w:tr>
      <w:tr w:rsidR="0037451E" w:rsidRPr="00610263" w:rsidTr="00137632">
        <w:trPr>
          <w:cantSplit/>
        </w:trPr>
        <w:tc>
          <w:tcPr>
            <w:tcW w:w="2139" w:type="dxa"/>
            <w:shd w:val="clear" w:color="auto" w:fill="auto"/>
          </w:tcPr>
          <w:p w:rsidR="0037451E" w:rsidRPr="00610263" w:rsidRDefault="0037451E" w:rsidP="00DA7EC2">
            <w:pPr>
              <w:pStyle w:val="Tabletext"/>
              <w:tabs>
                <w:tab w:val="center" w:leader="dot" w:pos="2268"/>
              </w:tabs>
              <w:rPr>
                <w:sz w:val="16"/>
                <w:szCs w:val="16"/>
              </w:rPr>
            </w:pPr>
          </w:p>
        </w:tc>
        <w:tc>
          <w:tcPr>
            <w:tcW w:w="4943" w:type="dxa"/>
            <w:shd w:val="clear" w:color="auto" w:fill="auto"/>
          </w:tcPr>
          <w:p w:rsidR="0037451E" w:rsidRPr="00610263" w:rsidRDefault="0037451E"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210016">
            <w:pPr>
              <w:pStyle w:val="Tabletext"/>
              <w:tabs>
                <w:tab w:val="center" w:leader="dot" w:pos="2268"/>
              </w:tabs>
              <w:rPr>
                <w:sz w:val="16"/>
                <w:szCs w:val="16"/>
              </w:rPr>
            </w:pPr>
            <w:r w:rsidRPr="00610263">
              <w:rPr>
                <w:sz w:val="16"/>
                <w:szCs w:val="16"/>
              </w:rPr>
              <w:t>Note to s. 43(1)</w:t>
            </w:r>
            <w:r w:rsidRPr="00610263">
              <w:rPr>
                <w:sz w:val="16"/>
                <w:szCs w:val="16"/>
              </w:rPr>
              <w:tab/>
            </w:r>
          </w:p>
        </w:tc>
        <w:tc>
          <w:tcPr>
            <w:tcW w:w="4943" w:type="dxa"/>
            <w:shd w:val="clear" w:color="auto" w:fill="auto"/>
          </w:tcPr>
          <w:p w:rsidR="00CB07A1" w:rsidRPr="00610263" w:rsidRDefault="00CB07A1" w:rsidP="00DA7EC2">
            <w:pPr>
              <w:pStyle w:val="Tabletext"/>
              <w:rPr>
                <w:sz w:val="16"/>
                <w:szCs w:val="16"/>
              </w:rPr>
            </w:pPr>
            <w:r w:rsidRPr="00610263">
              <w:rPr>
                <w:sz w:val="16"/>
                <w:szCs w:val="16"/>
              </w:rPr>
              <w:t>ad. No.</w:t>
            </w:r>
            <w:r w:rsidR="00610263" w:rsidRPr="00610263">
              <w:rPr>
                <w:sz w:val="16"/>
                <w:szCs w:val="16"/>
              </w:rPr>
              <w:t> </w:t>
            </w:r>
            <w:r w:rsidRPr="00610263">
              <w:rPr>
                <w:sz w:val="16"/>
                <w:szCs w:val="16"/>
              </w:rPr>
              <w:t>46, 2011</w:t>
            </w:r>
          </w:p>
        </w:tc>
      </w:tr>
      <w:tr w:rsidR="0037451E" w:rsidRPr="00610263" w:rsidTr="00137632">
        <w:trPr>
          <w:cantSplit/>
        </w:trPr>
        <w:tc>
          <w:tcPr>
            <w:tcW w:w="2139" w:type="dxa"/>
            <w:shd w:val="clear" w:color="auto" w:fill="auto"/>
          </w:tcPr>
          <w:p w:rsidR="0037451E" w:rsidRPr="00610263" w:rsidRDefault="0037451E" w:rsidP="00210016">
            <w:pPr>
              <w:pStyle w:val="Tabletext"/>
              <w:tabs>
                <w:tab w:val="center" w:leader="dot" w:pos="2268"/>
              </w:tabs>
              <w:rPr>
                <w:sz w:val="16"/>
                <w:szCs w:val="16"/>
              </w:rPr>
            </w:pPr>
          </w:p>
        </w:tc>
        <w:tc>
          <w:tcPr>
            <w:tcW w:w="4943" w:type="dxa"/>
            <w:shd w:val="clear" w:color="auto" w:fill="auto"/>
          </w:tcPr>
          <w:p w:rsidR="0037451E" w:rsidRPr="00610263" w:rsidRDefault="0037451E"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7451E" w:rsidRPr="00610263" w:rsidTr="00137632">
        <w:trPr>
          <w:cantSplit/>
        </w:trPr>
        <w:tc>
          <w:tcPr>
            <w:tcW w:w="2139" w:type="dxa"/>
            <w:shd w:val="clear" w:color="auto" w:fill="auto"/>
          </w:tcPr>
          <w:p w:rsidR="0037451E" w:rsidRPr="00610263" w:rsidRDefault="0037451E">
            <w:pPr>
              <w:pStyle w:val="Tabletext"/>
              <w:tabs>
                <w:tab w:val="center" w:leader="dot" w:pos="2268"/>
              </w:tabs>
              <w:rPr>
                <w:rFonts w:ascii="Tahoma" w:eastAsiaTheme="minorHAnsi" w:hAnsi="Tahoma" w:cs="Tahoma"/>
                <w:sz w:val="16"/>
                <w:szCs w:val="16"/>
                <w:lang w:eastAsia="en-US"/>
              </w:rPr>
            </w:pPr>
            <w:r w:rsidRPr="00610263">
              <w:rPr>
                <w:sz w:val="16"/>
                <w:szCs w:val="16"/>
              </w:rPr>
              <w:t>Div.</w:t>
            </w:r>
            <w:r w:rsidR="00610263" w:rsidRPr="00610263">
              <w:rPr>
                <w:sz w:val="16"/>
                <w:szCs w:val="16"/>
              </w:rPr>
              <w:t xml:space="preserve"> </w:t>
            </w:r>
            <w:r w:rsidRPr="00610263">
              <w:rPr>
                <w:sz w:val="16"/>
                <w:szCs w:val="16"/>
              </w:rPr>
              <w:t>3 of Part</w:t>
            </w:r>
            <w:r w:rsidR="00610263" w:rsidRPr="00610263">
              <w:rPr>
                <w:sz w:val="16"/>
                <w:szCs w:val="16"/>
              </w:rPr>
              <w:t> </w:t>
            </w:r>
            <w:r w:rsidRPr="00610263">
              <w:rPr>
                <w:sz w:val="16"/>
                <w:szCs w:val="16"/>
              </w:rPr>
              <w:t>5</w:t>
            </w:r>
            <w:r w:rsidRPr="00610263">
              <w:rPr>
                <w:sz w:val="16"/>
                <w:szCs w:val="16"/>
              </w:rPr>
              <w:tab/>
            </w:r>
          </w:p>
        </w:tc>
        <w:tc>
          <w:tcPr>
            <w:tcW w:w="4943" w:type="dxa"/>
            <w:shd w:val="clear" w:color="auto" w:fill="auto"/>
          </w:tcPr>
          <w:p w:rsidR="0037451E" w:rsidRPr="00610263" w:rsidRDefault="0037451E"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7451E" w:rsidRPr="00610263" w:rsidTr="00137632">
        <w:trPr>
          <w:cantSplit/>
        </w:trPr>
        <w:tc>
          <w:tcPr>
            <w:tcW w:w="2139" w:type="dxa"/>
            <w:shd w:val="clear" w:color="auto" w:fill="auto"/>
          </w:tcPr>
          <w:p w:rsidR="0037451E" w:rsidRPr="00610263" w:rsidRDefault="0037451E" w:rsidP="00210016">
            <w:pPr>
              <w:pStyle w:val="Tabletext"/>
              <w:tabs>
                <w:tab w:val="center" w:leader="dot" w:pos="2268"/>
              </w:tabs>
              <w:rPr>
                <w:sz w:val="16"/>
                <w:szCs w:val="16"/>
              </w:rPr>
            </w:pPr>
            <w:r w:rsidRPr="00610263">
              <w:rPr>
                <w:sz w:val="16"/>
                <w:szCs w:val="16"/>
              </w:rPr>
              <w:t>s. 44</w:t>
            </w:r>
            <w:r w:rsidRPr="00610263">
              <w:rPr>
                <w:sz w:val="16"/>
                <w:szCs w:val="16"/>
              </w:rPr>
              <w:tab/>
            </w:r>
          </w:p>
        </w:tc>
        <w:tc>
          <w:tcPr>
            <w:tcW w:w="4943" w:type="dxa"/>
            <w:shd w:val="clear" w:color="auto" w:fill="auto"/>
          </w:tcPr>
          <w:p w:rsidR="0037451E" w:rsidRPr="00610263" w:rsidRDefault="0037451E"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7451E" w:rsidRPr="00610263" w:rsidTr="00137632">
        <w:trPr>
          <w:cantSplit/>
        </w:trPr>
        <w:tc>
          <w:tcPr>
            <w:tcW w:w="2139" w:type="dxa"/>
            <w:shd w:val="clear" w:color="auto" w:fill="auto"/>
          </w:tcPr>
          <w:p w:rsidR="0037451E" w:rsidRPr="00610263" w:rsidRDefault="0037451E" w:rsidP="00210016">
            <w:pPr>
              <w:pStyle w:val="Tabletext"/>
              <w:tabs>
                <w:tab w:val="center" w:leader="dot" w:pos="2268"/>
              </w:tabs>
              <w:rPr>
                <w:sz w:val="16"/>
                <w:szCs w:val="16"/>
              </w:rPr>
            </w:pPr>
            <w:r w:rsidRPr="00610263">
              <w:rPr>
                <w:sz w:val="16"/>
                <w:szCs w:val="16"/>
              </w:rPr>
              <w:t>s. 45</w:t>
            </w:r>
            <w:r w:rsidRPr="00610263">
              <w:rPr>
                <w:sz w:val="16"/>
                <w:szCs w:val="16"/>
              </w:rPr>
              <w:tab/>
            </w:r>
          </w:p>
        </w:tc>
        <w:tc>
          <w:tcPr>
            <w:tcW w:w="4943" w:type="dxa"/>
            <w:shd w:val="clear" w:color="auto" w:fill="auto"/>
          </w:tcPr>
          <w:p w:rsidR="0037451E" w:rsidRPr="00610263" w:rsidRDefault="0037451E"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7451E" w:rsidRPr="00610263" w:rsidTr="00137632">
        <w:trPr>
          <w:cantSplit/>
        </w:trPr>
        <w:tc>
          <w:tcPr>
            <w:tcW w:w="2139" w:type="dxa"/>
            <w:shd w:val="clear" w:color="auto" w:fill="auto"/>
          </w:tcPr>
          <w:p w:rsidR="0037451E" w:rsidRPr="00610263" w:rsidRDefault="0037451E" w:rsidP="00210016">
            <w:pPr>
              <w:pStyle w:val="Tabletext"/>
              <w:tabs>
                <w:tab w:val="center" w:leader="dot" w:pos="2268"/>
              </w:tabs>
              <w:rPr>
                <w:sz w:val="16"/>
                <w:szCs w:val="16"/>
              </w:rPr>
            </w:pPr>
            <w:r w:rsidRPr="00610263">
              <w:rPr>
                <w:sz w:val="16"/>
                <w:szCs w:val="16"/>
              </w:rPr>
              <w:t>s. 46</w:t>
            </w:r>
            <w:r w:rsidRPr="00610263">
              <w:rPr>
                <w:sz w:val="16"/>
                <w:szCs w:val="16"/>
              </w:rPr>
              <w:tab/>
            </w:r>
          </w:p>
        </w:tc>
        <w:tc>
          <w:tcPr>
            <w:tcW w:w="4943" w:type="dxa"/>
            <w:shd w:val="clear" w:color="auto" w:fill="auto"/>
          </w:tcPr>
          <w:p w:rsidR="0037451E" w:rsidRPr="00610263" w:rsidRDefault="0037451E"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7451E" w:rsidRPr="00610263" w:rsidTr="00137632">
        <w:trPr>
          <w:cantSplit/>
        </w:trPr>
        <w:tc>
          <w:tcPr>
            <w:tcW w:w="2139" w:type="dxa"/>
            <w:shd w:val="clear" w:color="auto" w:fill="auto"/>
          </w:tcPr>
          <w:p w:rsidR="0037451E" w:rsidRPr="00610263" w:rsidRDefault="0037451E" w:rsidP="00210016">
            <w:pPr>
              <w:pStyle w:val="Tabletext"/>
              <w:tabs>
                <w:tab w:val="center" w:leader="dot" w:pos="2268"/>
              </w:tabs>
              <w:rPr>
                <w:sz w:val="16"/>
                <w:szCs w:val="16"/>
              </w:rPr>
            </w:pPr>
            <w:r w:rsidRPr="00610263">
              <w:rPr>
                <w:sz w:val="16"/>
                <w:szCs w:val="16"/>
              </w:rPr>
              <w:t>s. 47</w:t>
            </w:r>
            <w:r w:rsidRPr="00610263">
              <w:rPr>
                <w:sz w:val="16"/>
                <w:szCs w:val="16"/>
              </w:rPr>
              <w:tab/>
            </w:r>
          </w:p>
        </w:tc>
        <w:tc>
          <w:tcPr>
            <w:tcW w:w="4943" w:type="dxa"/>
            <w:shd w:val="clear" w:color="auto" w:fill="auto"/>
          </w:tcPr>
          <w:p w:rsidR="0037451E" w:rsidRPr="00610263" w:rsidRDefault="0037451E"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7451E" w:rsidRPr="00610263" w:rsidTr="00137632">
        <w:trPr>
          <w:cantSplit/>
        </w:trPr>
        <w:tc>
          <w:tcPr>
            <w:tcW w:w="2139" w:type="dxa"/>
            <w:shd w:val="clear" w:color="auto" w:fill="auto"/>
          </w:tcPr>
          <w:p w:rsidR="0037451E" w:rsidRPr="00610263" w:rsidRDefault="0037451E" w:rsidP="00210016">
            <w:pPr>
              <w:pStyle w:val="Tabletext"/>
              <w:tabs>
                <w:tab w:val="center" w:leader="dot" w:pos="2268"/>
              </w:tabs>
              <w:rPr>
                <w:sz w:val="16"/>
                <w:szCs w:val="16"/>
              </w:rPr>
            </w:pPr>
            <w:r w:rsidRPr="00610263">
              <w:rPr>
                <w:sz w:val="16"/>
                <w:szCs w:val="16"/>
              </w:rPr>
              <w:t>s. 48</w:t>
            </w:r>
            <w:r w:rsidRPr="00610263">
              <w:rPr>
                <w:sz w:val="16"/>
                <w:szCs w:val="16"/>
              </w:rPr>
              <w:tab/>
            </w:r>
          </w:p>
        </w:tc>
        <w:tc>
          <w:tcPr>
            <w:tcW w:w="4943" w:type="dxa"/>
            <w:shd w:val="clear" w:color="auto" w:fill="auto"/>
          </w:tcPr>
          <w:p w:rsidR="0037451E" w:rsidRPr="00610263" w:rsidRDefault="0037451E"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7451E" w:rsidRPr="00610263" w:rsidTr="00137632">
        <w:trPr>
          <w:cantSplit/>
        </w:trPr>
        <w:tc>
          <w:tcPr>
            <w:tcW w:w="2139" w:type="dxa"/>
            <w:shd w:val="clear" w:color="auto" w:fill="auto"/>
          </w:tcPr>
          <w:p w:rsidR="0037451E" w:rsidRPr="00610263" w:rsidRDefault="0037451E" w:rsidP="00210016">
            <w:pPr>
              <w:pStyle w:val="Tabletext"/>
              <w:tabs>
                <w:tab w:val="center" w:leader="dot" w:pos="2268"/>
              </w:tabs>
              <w:rPr>
                <w:sz w:val="16"/>
                <w:szCs w:val="16"/>
              </w:rPr>
            </w:pPr>
            <w:r w:rsidRPr="00610263">
              <w:rPr>
                <w:sz w:val="16"/>
                <w:szCs w:val="16"/>
              </w:rPr>
              <w:t>s. 49</w:t>
            </w:r>
            <w:r w:rsidRPr="00610263">
              <w:rPr>
                <w:sz w:val="16"/>
                <w:szCs w:val="16"/>
              </w:rPr>
              <w:tab/>
            </w:r>
          </w:p>
        </w:tc>
        <w:tc>
          <w:tcPr>
            <w:tcW w:w="4943" w:type="dxa"/>
            <w:shd w:val="clear" w:color="auto" w:fill="auto"/>
          </w:tcPr>
          <w:p w:rsidR="0037451E" w:rsidRPr="00610263" w:rsidRDefault="0037451E"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7451E" w:rsidRPr="00610263" w:rsidTr="00137632">
        <w:trPr>
          <w:cantSplit/>
        </w:trPr>
        <w:tc>
          <w:tcPr>
            <w:tcW w:w="2139" w:type="dxa"/>
            <w:shd w:val="clear" w:color="auto" w:fill="auto"/>
          </w:tcPr>
          <w:p w:rsidR="0037451E" w:rsidRPr="00610263" w:rsidRDefault="0037451E" w:rsidP="00210016">
            <w:pPr>
              <w:pStyle w:val="Tabletext"/>
              <w:tabs>
                <w:tab w:val="center" w:leader="dot" w:pos="2268"/>
              </w:tabs>
              <w:rPr>
                <w:sz w:val="16"/>
                <w:szCs w:val="16"/>
              </w:rPr>
            </w:pPr>
            <w:r w:rsidRPr="00610263">
              <w:rPr>
                <w:sz w:val="16"/>
                <w:szCs w:val="16"/>
              </w:rPr>
              <w:t>s. 50</w:t>
            </w:r>
            <w:r w:rsidRPr="00610263">
              <w:rPr>
                <w:sz w:val="16"/>
                <w:szCs w:val="16"/>
              </w:rPr>
              <w:tab/>
            </w:r>
          </w:p>
        </w:tc>
        <w:tc>
          <w:tcPr>
            <w:tcW w:w="4943" w:type="dxa"/>
            <w:shd w:val="clear" w:color="auto" w:fill="auto"/>
          </w:tcPr>
          <w:p w:rsidR="0037451E" w:rsidRPr="00610263" w:rsidRDefault="0037451E"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60A52" w:rsidRPr="00610263" w:rsidTr="00137632">
        <w:trPr>
          <w:cantSplit/>
        </w:trPr>
        <w:tc>
          <w:tcPr>
            <w:tcW w:w="2139" w:type="dxa"/>
            <w:shd w:val="clear" w:color="auto" w:fill="auto"/>
          </w:tcPr>
          <w:p w:rsidR="00360A52" w:rsidRPr="00610263" w:rsidRDefault="00360A52" w:rsidP="00210016">
            <w:pPr>
              <w:pStyle w:val="Tabletext"/>
              <w:tabs>
                <w:tab w:val="center" w:leader="dot" w:pos="2268"/>
              </w:tabs>
              <w:rPr>
                <w:sz w:val="16"/>
                <w:szCs w:val="16"/>
              </w:rPr>
            </w:pPr>
            <w:r w:rsidRPr="00610263">
              <w:rPr>
                <w:sz w:val="16"/>
                <w:szCs w:val="16"/>
              </w:rPr>
              <w:lastRenderedPageBreak/>
              <w:t>Div.</w:t>
            </w:r>
            <w:r w:rsidR="00610263" w:rsidRPr="00610263">
              <w:rPr>
                <w:sz w:val="16"/>
                <w:szCs w:val="16"/>
              </w:rPr>
              <w:t xml:space="preserve"> </w:t>
            </w:r>
            <w:r w:rsidRPr="00610263">
              <w:rPr>
                <w:sz w:val="16"/>
                <w:szCs w:val="16"/>
              </w:rPr>
              <w:t>4 of Part</w:t>
            </w:r>
            <w:r w:rsidR="00610263" w:rsidRPr="00610263">
              <w:rPr>
                <w:sz w:val="16"/>
                <w:szCs w:val="16"/>
              </w:rPr>
              <w:t> </w:t>
            </w:r>
            <w:r w:rsidRPr="00610263">
              <w:rPr>
                <w:sz w:val="16"/>
                <w:szCs w:val="16"/>
              </w:rPr>
              <w:t>5</w:t>
            </w:r>
            <w:r w:rsidRPr="00610263">
              <w:rPr>
                <w:sz w:val="16"/>
                <w:szCs w:val="16"/>
              </w:rPr>
              <w:tab/>
            </w:r>
          </w:p>
        </w:tc>
        <w:tc>
          <w:tcPr>
            <w:tcW w:w="4943" w:type="dxa"/>
            <w:shd w:val="clear" w:color="auto" w:fill="auto"/>
          </w:tcPr>
          <w:p w:rsidR="00360A52" w:rsidRPr="00610263" w:rsidRDefault="00360A52"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84997" w:rsidRPr="00610263" w:rsidTr="00137632">
        <w:trPr>
          <w:cantSplit/>
        </w:trPr>
        <w:tc>
          <w:tcPr>
            <w:tcW w:w="2139" w:type="dxa"/>
            <w:shd w:val="clear" w:color="auto" w:fill="auto"/>
          </w:tcPr>
          <w:p w:rsidR="00384997" w:rsidRPr="00610263" w:rsidRDefault="00384997" w:rsidP="00210016">
            <w:pPr>
              <w:pStyle w:val="Tabletext"/>
              <w:tabs>
                <w:tab w:val="center" w:leader="dot" w:pos="2268"/>
              </w:tabs>
              <w:rPr>
                <w:sz w:val="16"/>
                <w:szCs w:val="16"/>
              </w:rPr>
            </w:pPr>
            <w:r w:rsidRPr="00610263">
              <w:rPr>
                <w:sz w:val="16"/>
                <w:szCs w:val="16"/>
              </w:rPr>
              <w:t>s. 51</w:t>
            </w:r>
            <w:r w:rsidRPr="00610263">
              <w:rPr>
                <w:sz w:val="16"/>
                <w:szCs w:val="16"/>
              </w:rPr>
              <w:tab/>
            </w:r>
          </w:p>
        </w:tc>
        <w:tc>
          <w:tcPr>
            <w:tcW w:w="4943" w:type="dxa"/>
            <w:shd w:val="clear" w:color="auto" w:fill="auto"/>
          </w:tcPr>
          <w:p w:rsidR="00384997" w:rsidRPr="00610263" w:rsidRDefault="00DA4A13"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84997" w:rsidRPr="00610263" w:rsidTr="00137632">
        <w:trPr>
          <w:cantSplit/>
        </w:trPr>
        <w:tc>
          <w:tcPr>
            <w:tcW w:w="2139" w:type="dxa"/>
            <w:shd w:val="clear" w:color="auto" w:fill="auto"/>
          </w:tcPr>
          <w:p w:rsidR="00384997" w:rsidRPr="00610263" w:rsidRDefault="00384997" w:rsidP="00210016">
            <w:pPr>
              <w:pStyle w:val="Tabletext"/>
              <w:tabs>
                <w:tab w:val="center" w:leader="dot" w:pos="2268"/>
              </w:tabs>
              <w:rPr>
                <w:sz w:val="16"/>
                <w:szCs w:val="16"/>
              </w:rPr>
            </w:pPr>
            <w:r w:rsidRPr="00610263">
              <w:rPr>
                <w:sz w:val="16"/>
                <w:szCs w:val="16"/>
              </w:rPr>
              <w:t>s. 52</w:t>
            </w:r>
            <w:r w:rsidRPr="00610263">
              <w:rPr>
                <w:sz w:val="16"/>
                <w:szCs w:val="16"/>
              </w:rPr>
              <w:tab/>
            </w:r>
          </w:p>
        </w:tc>
        <w:tc>
          <w:tcPr>
            <w:tcW w:w="4943" w:type="dxa"/>
            <w:shd w:val="clear" w:color="auto" w:fill="auto"/>
          </w:tcPr>
          <w:p w:rsidR="00384997" w:rsidRPr="00610263" w:rsidRDefault="00DA4A13"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384997" w:rsidRPr="00610263" w:rsidTr="00137632">
        <w:trPr>
          <w:cantSplit/>
        </w:trPr>
        <w:tc>
          <w:tcPr>
            <w:tcW w:w="2139" w:type="dxa"/>
            <w:shd w:val="clear" w:color="auto" w:fill="auto"/>
          </w:tcPr>
          <w:p w:rsidR="00384997" w:rsidRPr="00610263" w:rsidRDefault="00DA4A13" w:rsidP="00210016">
            <w:pPr>
              <w:pStyle w:val="Tabletext"/>
              <w:tabs>
                <w:tab w:val="center" w:leader="dot" w:pos="2268"/>
              </w:tabs>
              <w:rPr>
                <w:sz w:val="16"/>
                <w:szCs w:val="16"/>
              </w:rPr>
            </w:pPr>
            <w:r w:rsidRPr="00610263">
              <w:rPr>
                <w:sz w:val="16"/>
                <w:szCs w:val="16"/>
              </w:rPr>
              <w:t>s. 53</w:t>
            </w:r>
            <w:r w:rsidRPr="00610263">
              <w:rPr>
                <w:sz w:val="16"/>
                <w:szCs w:val="16"/>
              </w:rPr>
              <w:tab/>
            </w:r>
          </w:p>
        </w:tc>
        <w:tc>
          <w:tcPr>
            <w:tcW w:w="4943" w:type="dxa"/>
            <w:shd w:val="clear" w:color="auto" w:fill="auto"/>
          </w:tcPr>
          <w:p w:rsidR="00384997" w:rsidRPr="00610263" w:rsidRDefault="00DA4A13"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DA4A13" w:rsidRPr="00610263" w:rsidTr="00137632">
        <w:trPr>
          <w:cantSplit/>
        </w:trPr>
        <w:tc>
          <w:tcPr>
            <w:tcW w:w="2139" w:type="dxa"/>
            <w:shd w:val="clear" w:color="auto" w:fill="auto"/>
          </w:tcPr>
          <w:p w:rsidR="00DA4A13" w:rsidRPr="00610263" w:rsidRDefault="00DA4A13" w:rsidP="00210016">
            <w:pPr>
              <w:pStyle w:val="Tabletext"/>
              <w:tabs>
                <w:tab w:val="center" w:leader="dot" w:pos="2268"/>
              </w:tabs>
              <w:rPr>
                <w:sz w:val="16"/>
                <w:szCs w:val="16"/>
              </w:rPr>
            </w:pPr>
            <w:r w:rsidRPr="00610263">
              <w:rPr>
                <w:sz w:val="16"/>
                <w:szCs w:val="16"/>
              </w:rPr>
              <w:t>s. 54</w:t>
            </w:r>
            <w:r w:rsidRPr="00610263">
              <w:rPr>
                <w:sz w:val="16"/>
                <w:szCs w:val="16"/>
              </w:rPr>
              <w:tab/>
            </w:r>
          </w:p>
        </w:tc>
        <w:tc>
          <w:tcPr>
            <w:tcW w:w="4943" w:type="dxa"/>
            <w:shd w:val="clear" w:color="auto" w:fill="auto"/>
          </w:tcPr>
          <w:p w:rsidR="00DA4A13" w:rsidRPr="00610263" w:rsidRDefault="00DA4A13"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DA4A13" w:rsidRPr="00610263" w:rsidTr="00137632">
        <w:trPr>
          <w:cantSplit/>
        </w:trPr>
        <w:tc>
          <w:tcPr>
            <w:tcW w:w="2139" w:type="dxa"/>
            <w:shd w:val="clear" w:color="auto" w:fill="auto"/>
          </w:tcPr>
          <w:p w:rsidR="00DA4A13" w:rsidRPr="00610263" w:rsidRDefault="00DA4A13" w:rsidP="00210016">
            <w:pPr>
              <w:pStyle w:val="Tabletext"/>
              <w:tabs>
                <w:tab w:val="center" w:leader="dot" w:pos="2268"/>
              </w:tabs>
              <w:rPr>
                <w:sz w:val="16"/>
                <w:szCs w:val="16"/>
              </w:rPr>
            </w:pPr>
            <w:r w:rsidRPr="00610263">
              <w:rPr>
                <w:sz w:val="16"/>
                <w:szCs w:val="16"/>
              </w:rPr>
              <w:t>s. 55</w:t>
            </w:r>
            <w:r w:rsidRPr="00610263">
              <w:rPr>
                <w:sz w:val="16"/>
                <w:szCs w:val="16"/>
              </w:rPr>
              <w:tab/>
            </w:r>
          </w:p>
        </w:tc>
        <w:tc>
          <w:tcPr>
            <w:tcW w:w="4943" w:type="dxa"/>
            <w:shd w:val="clear" w:color="auto" w:fill="auto"/>
          </w:tcPr>
          <w:p w:rsidR="00DA4A13" w:rsidRPr="00610263" w:rsidRDefault="00DA4A13"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DA4A13" w:rsidRPr="00610263" w:rsidTr="00137632">
        <w:trPr>
          <w:cantSplit/>
        </w:trPr>
        <w:tc>
          <w:tcPr>
            <w:tcW w:w="2139" w:type="dxa"/>
            <w:shd w:val="clear" w:color="auto" w:fill="auto"/>
          </w:tcPr>
          <w:p w:rsidR="00DA4A13" w:rsidRPr="00610263" w:rsidRDefault="00DA4A13" w:rsidP="00210016">
            <w:pPr>
              <w:pStyle w:val="Tabletext"/>
              <w:tabs>
                <w:tab w:val="center" w:leader="dot" w:pos="2268"/>
              </w:tabs>
              <w:rPr>
                <w:sz w:val="16"/>
                <w:szCs w:val="16"/>
              </w:rPr>
            </w:pPr>
            <w:r w:rsidRPr="00610263">
              <w:rPr>
                <w:sz w:val="16"/>
                <w:szCs w:val="16"/>
              </w:rPr>
              <w:t>s. 56</w:t>
            </w:r>
            <w:r w:rsidRPr="00610263">
              <w:rPr>
                <w:sz w:val="16"/>
                <w:szCs w:val="16"/>
              </w:rPr>
              <w:tab/>
            </w:r>
          </w:p>
        </w:tc>
        <w:tc>
          <w:tcPr>
            <w:tcW w:w="4943" w:type="dxa"/>
            <w:shd w:val="clear" w:color="auto" w:fill="auto"/>
          </w:tcPr>
          <w:p w:rsidR="00DA4A13" w:rsidRPr="00610263" w:rsidRDefault="00DA4A13"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1F4A9D" w:rsidRPr="00610263" w:rsidTr="00137632">
        <w:trPr>
          <w:cantSplit/>
        </w:trPr>
        <w:tc>
          <w:tcPr>
            <w:tcW w:w="2139" w:type="dxa"/>
            <w:shd w:val="clear" w:color="auto" w:fill="auto"/>
          </w:tcPr>
          <w:p w:rsidR="001F4A9D" w:rsidRPr="00610263" w:rsidRDefault="001F4A9D" w:rsidP="00210016">
            <w:pPr>
              <w:pStyle w:val="Tabletext"/>
              <w:tabs>
                <w:tab w:val="center" w:leader="dot" w:pos="2268"/>
              </w:tabs>
              <w:rPr>
                <w:sz w:val="16"/>
                <w:szCs w:val="16"/>
              </w:rPr>
            </w:pPr>
            <w:r w:rsidRPr="00610263">
              <w:rPr>
                <w:sz w:val="16"/>
                <w:szCs w:val="16"/>
              </w:rPr>
              <w:t>Div.</w:t>
            </w:r>
            <w:r w:rsidR="00610263" w:rsidRPr="00610263">
              <w:rPr>
                <w:sz w:val="16"/>
                <w:szCs w:val="16"/>
              </w:rPr>
              <w:t xml:space="preserve"> </w:t>
            </w:r>
            <w:r w:rsidRPr="00610263">
              <w:rPr>
                <w:sz w:val="16"/>
                <w:szCs w:val="16"/>
              </w:rPr>
              <w:t>5 of Part</w:t>
            </w:r>
            <w:r w:rsidR="00610263" w:rsidRPr="00610263">
              <w:rPr>
                <w:sz w:val="16"/>
                <w:szCs w:val="16"/>
              </w:rPr>
              <w:t> </w:t>
            </w:r>
            <w:r w:rsidRPr="00610263">
              <w:rPr>
                <w:sz w:val="16"/>
                <w:szCs w:val="16"/>
              </w:rPr>
              <w:t>5</w:t>
            </w:r>
            <w:r w:rsidRPr="00610263">
              <w:rPr>
                <w:sz w:val="16"/>
                <w:szCs w:val="16"/>
              </w:rPr>
              <w:tab/>
            </w:r>
          </w:p>
        </w:tc>
        <w:tc>
          <w:tcPr>
            <w:tcW w:w="4943" w:type="dxa"/>
            <w:shd w:val="clear" w:color="auto" w:fill="auto"/>
          </w:tcPr>
          <w:p w:rsidR="001F4A9D" w:rsidRPr="00610263" w:rsidRDefault="001F4A9D"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sz w:val="16"/>
                <w:szCs w:val="16"/>
              </w:rPr>
              <w:t>s. 57</w:t>
            </w:r>
            <w:r w:rsidRPr="00610263">
              <w:rPr>
                <w:sz w:val="16"/>
                <w:szCs w:val="16"/>
              </w:rPr>
              <w:tab/>
            </w:r>
          </w:p>
        </w:tc>
        <w:tc>
          <w:tcPr>
            <w:tcW w:w="4943" w:type="dxa"/>
            <w:shd w:val="clear" w:color="auto" w:fill="auto"/>
          </w:tcPr>
          <w:p w:rsidR="00CB07A1" w:rsidRPr="00610263" w:rsidRDefault="00CB07A1" w:rsidP="00CB4E5D">
            <w:pPr>
              <w:pStyle w:val="Tabletext"/>
              <w:rPr>
                <w:sz w:val="16"/>
                <w:szCs w:val="16"/>
              </w:rPr>
            </w:pPr>
            <w:r w:rsidRPr="00610263">
              <w:rPr>
                <w:sz w:val="16"/>
                <w:szCs w:val="16"/>
              </w:rPr>
              <w:t>am. No.</w:t>
            </w:r>
            <w:r w:rsidR="00610263" w:rsidRPr="00610263">
              <w:rPr>
                <w:sz w:val="16"/>
                <w:szCs w:val="16"/>
              </w:rPr>
              <w:t> </w:t>
            </w:r>
            <w:r w:rsidRPr="00610263">
              <w:rPr>
                <w:sz w:val="16"/>
                <w:szCs w:val="16"/>
              </w:rPr>
              <w:t>170, 2012</w:t>
            </w:r>
          </w:p>
        </w:tc>
      </w:tr>
      <w:tr w:rsidR="000704D1" w:rsidRPr="00610263" w:rsidTr="00137632">
        <w:trPr>
          <w:cantSplit/>
        </w:trPr>
        <w:tc>
          <w:tcPr>
            <w:tcW w:w="2139" w:type="dxa"/>
            <w:shd w:val="clear" w:color="auto" w:fill="auto"/>
          </w:tcPr>
          <w:p w:rsidR="000704D1" w:rsidRPr="00610263" w:rsidRDefault="000704D1" w:rsidP="00CB4E5D">
            <w:pPr>
              <w:pStyle w:val="Tabletext"/>
              <w:tabs>
                <w:tab w:val="center" w:leader="dot" w:pos="2268"/>
              </w:tabs>
              <w:rPr>
                <w:sz w:val="16"/>
                <w:szCs w:val="16"/>
              </w:rPr>
            </w:pPr>
          </w:p>
        </w:tc>
        <w:tc>
          <w:tcPr>
            <w:tcW w:w="4943" w:type="dxa"/>
            <w:shd w:val="clear" w:color="auto" w:fill="auto"/>
          </w:tcPr>
          <w:p w:rsidR="000704D1" w:rsidRPr="00610263" w:rsidRDefault="000704D1"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210016">
            <w:pPr>
              <w:pStyle w:val="Tabletext"/>
              <w:tabs>
                <w:tab w:val="center" w:leader="dot" w:pos="2268"/>
              </w:tabs>
              <w:rPr>
                <w:sz w:val="16"/>
                <w:szCs w:val="16"/>
              </w:rPr>
            </w:pPr>
            <w:r w:rsidRPr="00610263">
              <w:rPr>
                <w:sz w:val="16"/>
                <w:szCs w:val="16"/>
              </w:rPr>
              <w:t>Note to s. 57(1)</w:t>
            </w:r>
            <w:r w:rsidRPr="00610263">
              <w:rPr>
                <w:sz w:val="16"/>
                <w:szCs w:val="16"/>
              </w:rPr>
              <w:tab/>
            </w:r>
          </w:p>
        </w:tc>
        <w:tc>
          <w:tcPr>
            <w:tcW w:w="4943" w:type="dxa"/>
            <w:shd w:val="clear" w:color="auto" w:fill="auto"/>
          </w:tcPr>
          <w:p w:rsidR="00CB07A1" w:rsidRPr="00610263" w:rsidRDefault="00CB07A1" w:rsidP="00DA7EC2">
            <w:pPr>
              <w:pStyle w:val="Tabletext"/>
              <w:rPr>
                <w:sz w:val="16"/>
                <w:szCs w:val="16"/>
              </w:rPr>
            </w:pPr>
            <w:r w:rsidRPr="00610263">
              <w:rPr>
                <w:sz w:val="16"/>
                <w:szCs w:val="16"/>
              </w:rPr>
              <w:t>am. No.</w:t>
            </w:r>
            <w:r w:rsidR="00610263" w:rsidRPr="00610263">
              <w:rPr>
                <w:sz w:val="16"/>
                <w:szCs w:val="16"/>
              </w:rPr>
              <w:t> </w:t>
            </w:r>
            <w:r w:rsidRPr="00610263">
              <w:rPr>
                <w:sz w:val="16"/>
                <w:szCs w:val="16"/>
              </w:rPr>
              <w:t>46, 2011</w:t>
            </w:r>
          </w:p>
        </w:tc>
      </w:tr>
      <w:tr w:rsidR="000704D1" w:rsidRPr="00610263" w:rsidTr="00137632">
        <w:trPr>
          <w:cantSplit/>
        </w:trPr>
        <w:tc>
          <w:tcPr>
            <w:tcW w:w="2139" w:type="dxa"/>
            <w:shd w:val="clear" w:color="auto" w:fill="auto"/>
          </w:tcPr>
          <w:p w:rsidR="000704D1" w:rsidRPr="00610263" w:rsidRDefault="000704D1" w:rsidP="00210016">
            <w:pPr>
              <w:pStyle w:val="Tabletext"/>
              <w:tabs>
                <w:tab w:val="center" w:leader="dot" w:pos="2268"/>
              </w:tabs>
              <w:rPr>
                <w:sz w:val="16"/>
                <w:szCs w:val="16"/>
              </w:rPr>
            </w:pPr>
          </w:p>
        </w:tc>
        <w:tc>
          <w:tcPr>
            <w:tcW w:w="4943" w:type="dxa"/>
            <w:shd w:val="clear" w:color="auto" w:fill="auto"/>
          </w:tcPr>
          <w:p w:rsidR="000704D1" w:rsidRPr="00610263" w:rsidRDefault="000704D1" w:rsidP="00DA7EC2">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DA7EC2">
            <w:pPr>
              <w:pStyle w:val="Tabletext"/>
              <w:rPr>
                <w:sz w:val="16"/>
                <w:szCs w:val="16"/>
              </w:rPr>
            </w:pPr>
            <w:r w:rsidRPr="00610263">
              <w:rPr>
                <w:b/>
                <w:sz w:val="16"/>
                <w:szCs w:val="16"/>
              </w:rPr>
              <w:t>Division</w:t>
            </w:r>
            <w:r w:rsidR="00610263" w:rsidRPr="00610263">
              <w:rPr>
                <w:b/>
                <w:sz w:val="16"/>
                <w:szCs w:val="16"/>
              </w:rPr>
              <w:t> </w:t>
            </w:r>
            <w:r w:rsidRPr="00610263">
              <w:rPr>
                <w:b/>
                <w:sz w:val="16"/>
                <w:szCs w:val="16"/>
              </w:rPr>
              <w:t>6</w:t>
            </w:r>
          </w:p>
        </w:tc>
        <w:tc>
          <w:tcPr>
            <w:tcW w:w="4943" w:type="dxa"/>
            <w:shd w:val="clear" w:color="auto" w:fill="auto"/>
          </w:tcPr>
          <w:p w:rsidR="00CB07A1" w:rsidRPr="00610263" w:rsidRDefault="00CB07A1" w:rsidP="00DA7EC2">
            <w:pPr>
              <w:pStyle w:val="Tabletext"/>
              <w:rPr>
                <w:sz w:val="16"/>
                <w:szCs w:val="16"/>
              </w:rPr>
            </w:pPr>
          </w:p>
        </w:tc>
      </w:tr>
      <w:tr w:rsidR="00795196" w:rsidRPr="00610263" w:rsidTr="00137632">
        <w:trPr>
          <w:cantSplit/>
        </w:trPr>
        <w:tc>
          <w:tcPr>
            <w:tcW w:w="2139" w:type="dxa"/>
            <w:shd w:val="clear" w:color="auto" w:fill="auto"/>
          </w:tcPr>
          <w:p w:rsidR="00795196" w:rsidRPr="00610263" w:rsidRDefault="00E516A6" w:rsidP="00E516A6">
            <w:pPr>
              <w:pStyle w:val="Tabletext"/>
              <w:tabs>
                <w:tab w:val="center" w:leader="dot" w:pos="2268"/>
              </w:tabs>
              <w:rPr>
                <w:rFonts w:ascii="Tahoma" w:eastAsiaTheme="minorHAnsi" w:hAnsi="Tahoma" w:cs="Tahoma"/>
                <w:sz w:val="16"/>
                <w:szCs w:val="16"/>
                <w:lang w:eastAsia="en-US"/>
              </w:rPr>
            </w:pPr>
            <w:r w:rsidRPr="00610263">
              <w:rPr>
                <w:sz w:val="16"/>
                <w:szCs w:val="16"/>
              </w:rPr>
              <w:t>Div.</w:t>
            </w:r>
            <w:r w:rsidR="00610263" w:rsidRPr="00610263">
              <w:rPr>
                <w:sz w:val="16"/>
                <w:szCs w:val="16"/>
              </w:rPr>
              <w:t xml:space="preserve"> </w:t>
            </w:r>
            <w:r w:rsidRPr="00610263">
              <w:rPr>
                <w:sz w:val="16"/>
                <w:szCs w:val="16"/>
              </w:rPr>
              <w:t>6 of Part</w:t>
            </w:r>
            <w:r w:rsidR="00610263" w:rsidRPr="00610263">
              <w:rPr>
                <w:sz w:val="16"/>
                <w:szCs w:val="16"/>
              </w:rPr>
              <w:t> </w:t>
            </w:r>
            <w:r w:rsidRPr="00610263">
              <w:rPr>
                <w:sz w:val="16"/>
                <w:szCs w:val="16"/>
              </w:rPr>
              <w:t>5</w:t>
            </w:r>
            <w:r w:rsidR="00795196" w:rsidRPr="00610263">
              <w:rPr>
                <w:sz w:val="16"/>
                <w:szCs w:val="16"/>
              </w:rPr>
              <w:tab/>
            </w:r>
          </w:p>
        </w:tc>
        <w:tc>
          <w:tcPr>
            <w:tcW w:w="4943" w:type="dxa"/>
            <w:shd w:val="clear" w:color="auto" w:fill="auto"/>
          </w:tcPr>
          <w:p w:rsidR="00795196" w:rsidRPr="00610263" w:rsidRDefault="00E516A6" w:rsidP="00E516A6">
            <w:pPr>
              <w:pStyle w:val="Tabletext"/>
              <w:tabs>
                <w:tab w:val="center" w:leader="dot" w:pos="2268"/>
              </w:tabs>
              <w:rPr>
                <w:rFonts w:ascii="Tahoma" w:eastAsiaTheme="minorHAnsi" w:hAnsi="Tahoma" w:cs="Tahoma"/>
                <w:sz w:val="16"/>
                <w:szCs w:val="16"/>
                <w:lang w:eastAsia="en-US"/>
              </w:rPr>
            </w:pPr>
            <w:r w:rsidRPr="00610263">
              <w:rPr>
                <w:sz w:val="16"/>
                <w:szCs w:val="16"/>
              </w:rPr>
              <w:t>rs. No.</w:t>
            </w:r>
            <w:r w:rsidR="00610263" w:rsidRPr="00610263">
              <w:rPr>
                <w:sz w:val="16"/>
                <w:szCs w:val="16"/>
              </w:rPr>
              <w:t> </w:t>
            </w:r>
            <w:r w:rsidRPr="00610263">
              <w:rPr>
                <w:sz w:val="16"/>
                <w:szCs w:val="16"/>
              </w:rPr>
              <w:t>170, 2012</w:t>
            </w:r>
          </w:p>
        </w:tc>
      </w:tr>
      <w:tr w:rsidR="00E516A6" w:rsidRPr="00610263" w:rsidTr="00137632">
        <w:trPr>
          <w:cantSplit/>
        </w:trPr>
        <w:tc>
          <w:tcPr>
            <w:tcW w:w="2139" w:type="dxa"/>
            <w:shd w:val="clear" w:color="auto" w:fill="auto"/>
          </w:tcPr>
          <w:p w:rsidR="00E516A6" w:rsidRPr="00610263" w:rsidRDefault="00E516A6">
            <w:pPr>
              <w:pStyle w:val="Tabletext"/>
              <w:tabs>
                <w:tab w:val="center" w:leader="dot" w:pos="2268"/>
              </w:tabs>
              <w:rPr>
                <w:sz w:val="16"/>
                <w:szCs w:val="16"/>
              </w:rPr>
            </w:pPr>
            <w:r w:rsidRPr="00610263">
              <w:rPr>
                <w:sz w:val="16"/>
                <w:szCs w:val="16"/>
              </w:rPr>
              <w:t>s. 58</w:t>
            </w:r>
            <w:r w:rsidRPr="00610263">
              <w:rPr>
                <w:sz w:val="16"/>
                <w:szCs w:val="16"/>
              </w:rPr>
              <w:tab/>
            </w:r>
          </w:p>
        </w:tc>
        <w:tc>
          <w:tcPr>
            <w:tcW w:w="4943" w:type="dxa"/>
            <w:shd w:val="clear" w:color="auto" w:fill="auto"/>
          </w:tcPr>
          <w:p w:rsidR="00E516A6" w:rsidRPr="00610263" w:rsidRDefault="00E516A6">
            <w:pPr>
              <w:pStyle w:val="Tabletext"/>
              <w:tabs>
                <w:tab w:val="center" w:leader="dot" w:pos="2268"/>
              </w:tabs>
              <w:rPr>
                <w:sz w:val="16"/>
                <w:szCs w:val="16"/>
              </w:rPr>
            </w:pPr>
            <w:r w:rsidRPr="00610263">
              <w:rPr>
                <w:sz w:val="16"/>
                <w:szCs w:val="16"/>
              </w:rPr>
              <w:t>rs.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DA7EC2">
            <w:pPr>
              <w:pStyle w:val="Tabletext"/>
              <w:tabs>
                <w:tab w:val="center" w:leader="dot" w:pos="2268"/>
              </w:tabs>
              <w:rPr>
                <w:sz w:val="16"/>
                <w:szCs w:val="16"/>
              </w:rPr>
            </w:pPr>
            <w:r w:rsidRPr="00610263">
              <w:rPr>
                <w:sz w:val="16"/>
                <w:szCs w:val="16"/>
              </w:rPr>
              <w:t>s. 59</w:t>
            </w:r>
            <w:r w:rsidRPr="00610263">
              <w:rPr>
                <w:sz w:val="16"/>
                <w:szCs w:val="16"/>
              </w:rPr>
              <w:tab/>
            </w:r>
          </w:p>
        </w:tc>
        <w:tc>
          <w:tcPr>
            <w:tcW w:w="4943" w:type="dxa"/>
            <w:shd w:val="clear" w:color="auto" w:fill="auto"/>
          </w:tcPr>
          <w:p w:rsidR="00CB07A1" w:rsidRPr="00610263" w:rsidRDefault="00CB07A1" w:rsidP="00DA7EC2">
            <w:pPr>
              <w:pStyle w:val="Tabletext"/>
              <w:rPr>
                <w:sz w:val="16"/>
                <w:szCs w:val="16"/>
              </w:rPr>
            </w:pPr>
            <w:r w:rsidRPr="00610263">
              <w:rPr>
                <w:sz w:val="16"/>
                <w:szCs w:val="16"/>
              </w:rPr>
              <w:t>rs. No.</w:t>
            </w:r>
            <w:r w:rsidR="00610263" w:rsidRPr="00610263">
              <w:rPr>
                <w:sz w:val="16"/>
                <w:szCs w:val="16"/>
              </w:rPr>
              <w:t> </w:t>
            </w:r>
            <w:r w:rsidRPr="00610263">
              <w:rPr>
                <w:sz w:val="16"/>
                <w:szCs w:val="16"/>
              </w:rPr>
              <w:t>89, 2011</w:t>
            </w:r>
          </w:p>
        </w:tc>
      </w:tr>
      <w:tr w:rsidR="00CB07A1" w:rsidRPr="00610263" w:rsidTr="00137632">
        <w:trPr>
          <w:cantSplit/>
        </w:trPr>
        <w:tc>
          <w:tcPr>
            <w:tcW w:w="2139" w:type="dxa"/>
            <w:shd w:val="clear" w:color="auto" w:fill="auto"/>
          </w:tcPr>
          <w:p w:rsidR="00CB07A1" w:rsidRPr="00610263" w:rsidRDefault="00CB07A1" w:rsidP="00DA7EC2">
            <w:pPr>
              <w:pStyle w:val="Tabletext"/>
              <w:tabs>
                <w:tab w:val="center" w:leader="dot" w:pos="2268"/>
              </w:tabs>
              <w:rPr>
                <w:sz w:val="16"/>
                <w:szCs w:val="16"/>
              </w:rPr>
            </w:pPr>
          </w:p>
        </w:tc>
        <w:tc>
          <w:tcPr>
            <w:tcW w:w="4943" w:type="dxa"/>
            <w:shd w:val="clear" w:color="auto" w:fill="auto"/>
          </w:tcPr>
          <w:p w:rsidR="00CB07A1" w:rsidRPr="00610263" w:rsidRDefault="00CB07A1" w:rsidP="00DA7EC2">
            <w:pPr>
              <w:pStyle w:val="Tabletext"/>
              <w:rPr>
                <w:sz w:val="16"/>
                <w:szCs w:val="16"/>
              </w:rPr>
            </w:pPr>
            <w:r w:rsidRPr="00610263">
              <w:rPr>
                <w:sz w:val="16"/>
                <w:szCs w:val="16"/>
              </w:rPr>
              <w:t>am. No.</w:t>
            </w:r>
            <w:r w:rsidR="00610263" w:rsidRPr="00610263">
              <w:rPr>
                <w:sz w:val="16"/>
                <w:szCs w:val="16"/>
              </w:rPr>
              <w:t> </w:t>
            </w:r>
            <w:r w:rsidRPr="00610263">
              <w:rPr>
                <w:sz w:val="16"/>
                <w:szCs w:val="16"/>
              </w:rPr>
              <w:t>170, 2012</w:t>
            </w:r>
          </w:p>
        </w:tc>
      </w:tr>
      <w:tr w:rsidR="00795196" w:rsidRPr="00610263" w:rsidTr="00137632">
        <w:trPr>
          <w:cantSplit/>
        </w:trPr>
        <w:tc>
          <w:tcPr>
            <w:tcW w:w="2139" w:type="dxa"/>
            <w:shd w:val="clear" w:color="auto" w:fill="auto"/>
          </w:tcPr>
          <w:p w:rsidR="00795196" w:rsidRPr="00610263" w:rsidRDefault="00795196" w:rsidP="00DA7EC2">
            <w:pPr>
              <w:pStyle w:val="Tabletext"/>
              <w:tabs>
                <w:tab w:val="center" w:leader="dot" w:pos="2268"/>
              </w:tabs>
              <w:rPr>
                <w:sz w:val="16"/>
                <w:szCs w:val="16"/>
              </w:rPr>
            </w:pPr>
          </w:p>
        </w:tc>
        <w:tc>
          <w:tcPr>
            <w:tcW w:w="4943" w:type="dxa"/>
            <w:shd w:val="clear" w:color="auto" w:fill="auto"/>
          </w:tcPr>
          <w:p w:rsidR="00795196" w:rsidRPr="00610263" w:rsidRDefault="00795196" w:rsidP="00DA7EC2">
            <w:pPr>
              <w:pStyle w:val="Tabletext"/>
              <w:rPr>
                <w:sz w:val="16"/>
                <w:szCs w:val="16"/>
              </w:rPr>
            </w:pPr>
            <w:r w:rsidRPr="00610263">
              <w:rPr>
                <w:sz w:val="16"/>
                <w:szCs w:val="16"/>
              </w:rPr>
              <w:t>rs.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sz w:val="16"/>
                <w:szCs w:val="16"/>
              </w:rPr>
              <w:t>s. 60</w:t>
            </w:r>
            <w:r w:rsidRPr="00610263">
              <w:rPr>
                <w:sz w:val="16"/>
                <w:szCs w:val="16"/>
              </w:rPr>
              <w:tab/>
            </w:r>
          </w:p>
        </w:tc>
        <w:tc>
          <w:tcPr>
            <w:tcW w:w="4943" w:type="dxa"/>
            <w:shd w:val="clear" w:color="auto" w:fill="auto"/>
          </w:tcPr>
          <w:p w:rsidR="00CB07A1" w:rsidRPr="00610263" w:rsidRDefault="00CB07A1" w:rsidP="00CB4E5D">
            <w:pPr>
              <w:pStyle w:val="Tabletext"/>
              <w:rPr>
                <w:sz w:val="16"/>
                <w:szCs w:val="16"/>
              </w:rPr>
            </w:pPr>
            <w:r w:rsidRPr="00610263">
              <w:rPr>
                <w:sz w:val="16"/>
                <w:szCs w:val="16"/>
              </w:rPr>
              <w:t>am. No.</w:t>
            </w:r>
            <w:r w:rsidR="00610263" w:rsidRPr="00610263">
              <w:rPr>
                <w:sz w:val="16"/>
                <w:szCs w:val="16"/>
              </w:rPr>
              <w:t> </w:t>
            </w:r>
            <w:r w:rsidRPr="00610263">
              <w:rPr>
                <w:sz w:val="16"/>
                <w:szCs w:val="16"/>
              </w:rPr>
              <w:t>170, 2012</w:t>
            </w:r>
          </w:p>
        </w:tc>
      </w:tr>
      <w:tr w:rsidR="00795196" w:rsidRPr="00610263" w:rsidTr="00137632">
        <w:trPr>
          <w:cantSplit/>
        </w:trPr>
        <w:tc>
          <w:tcPr>
            <w:tcW w:w="2139" w:type="dxa"/>
            <w:shd w:val="clear" w:color="auto" w:fill="auto"/>
          </w:tcPr>
          <w:p w:rsidR="00795196" w:rsidRPr="00610263" w:rsidRDefault="00795196" w:rsidP="00CB4E5D">
            <w:pPr>
              <w:pStyle w:val="Tabletext"/>
              <w:tabs>
                <w:tab w:val="center" w:leader="dot" w:pos="2268"/>
              </w:tabs>
              <w:rPr>
                <w:sz w:val="16"/>
                <w:szCs w:val="16"/>
              </w:rPr>
            </w:pPr>
          </w:p>
        </w:tc>
        <w:tc>
          <w:tcPr>
            <w:tcW w:w="4943" w:type="dxa"/>
            <w:shd w:val="clear" w:color="auto" w:fill="auto"/>
          </w:tcPr>
          <w:p w:rsidR="00795196" w:rsidRPr="00610263" w:rsidRDefault="00795196" w:rsidP="00CB4E5D">
            <w:pPr>
              <w:pStyle w:val="Tabletext"/>
              <w:rPr>
                <w:sz w:val="16"/>
                <w:szCs w:val="16"/>
              </w:rPr>
            </w:pPr>
            <w:r w:rsidRPr="00610263">
              <w:rPr>
                <w:sz w:val="16"/>
                <w:szCs w:val="16"/>
              </w:rPr>
              <w:t>rs. No.</w:t>
            </w:r>
            <w:r w:rsidR="00610263" w:rsidRPr="00610263">
              <w:rPr>
                <w:sz w:val="16"/>
                <w:szCs w:val="16"/>
              </w:rPr>
              <w:t> </w:t>
            </w:r>
            <w:r w:rsidRPr="00610263">
              <w:rPr>
                <w:sz w:val="16"/>
                <w:szCs w:val="16"/>
              </w:rPr>
              <w:t>170, 2012</w:t>
            </w:r>
          </w:p>
        </w:tc>
      </w:tr>
      <w:tr w:rsidR="00E516A6" w:rsidRPr="00610263" w:rsidTr="00137632">
        <w:trPr>
          <w:cantSplit/>
        </w:trPr>
        <w:tc>
          <w:tcPr>
            <w:tcW w:w="2139" w:type="dxa"/>
            <w:shd w:val="clear" w:color="auto" w:fill="auto"/>
          </w:tcPr>
          <w:p w:rsidR="00E516A6" w:rsidRPr="00610263" w:rsidRDefault="00E516A6" w:rsidP="00CB4E5D">
            <w:pPr>
              <w:pStyle w:val="Tabletext"/>
              <w:tabs>
                <w:tab w:val="center" w:leader="dot" w:pos="2268"/>
              </w:tabs>
              <w:rPr>
                <w:sz w:val="16"/>
                <w:szCs w:val="16"/>
              </w:rPr>
            </w:pPr>
            <w:r w:rsidRPr="00610263">
              <w:rPr>
                <w:sz w:val="16"/>
                <w:szCs w:val="16"/>
              </w:rPr>
              <w:t>Div. 7 of Part</w:t>
            </w:r>
            <w:r w:rsidR="00610263" w:rsidRPr="00610263">
              <w:rPr>
                <w:sz w:val="16"/>
                <w:szCs w:val="16"/>
              </w:rPr>
              <w:t> </w:t>
            </w:r>
            <w:r w:rsidRPr="00610263">
              <w:rPr>
                <w:sz w:val="16"/>
                <w:szCs w:val="16"/>
              </w:rPr>
              <w:t>5</w:t>
            </w:r>
            <w:r w:rsidRPr="00610263">
              <w:rPr>
                <w:sz w:val="16"/>
                <w:szCs w:val="16"/>
              </w:rPr>
              <w:tab/>
            </w:r>
          </w:p>
        </w:tc>
        <w:tc>
          <w:tcPr>
            <w:tcW w:w="4943" w:type="dxa"/>
            <w:shd w:val="clear" w:color="auto" w:fill="auto"/>
          </w:tcPr>
          <w:p w:rsidR="00E516A6" w:rsidRPr="00610263" w:rsidRDefault="00E516A6"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61778" w:rsidRPr="00610263" w:rsidTr="00137632">
        <w:trPr>
          <w:cantSplit/>
        </w:trPr>
        <w:tc>
          <w:tcPr>
            <w:tcW w:w="2139" w:type="dxa"/>
            <w:shd w:val="clear" w:color="auto" w:fill="auto"/>
          </w:tcPr>
          <w:p w:rsidR="00261778" w:rsidRPr="00610263" w:rsidRDefault="00261778" w:rsidP="00CB4E5D">
            <w:pPr>
              <w:pStyle w:val="Tabletext"/>
              <w:tabs>
                <w:tab w:val="center" w:leader="dot" w:pos="2268"/>
              </w:tabs>
              <w:rPr>
                <w:sz w:val="16"/>
                <w:szCs w:val="16"/>
              </w:rPr>
            </w:pPr>
            <w:r w:rsidRPr="00610263">
              <w:rPr>
                <w:sz w:val="16"/>
                <w:szCs w:val="16"/>
              </w:rPr>
              <w:t>s. 61</w:t>
            </w:r>
            <w:r w:rsidRPr="00610263">
              <w:rPr>
                <w:sz w:val="16"/>
                <w:szCs w:val="16"/>
              </w:rPr>
              <w:tab/>
            </w:r>
          </w:p>
        </w:tc>
        <w:tc>
          <w:tcPr>
            <w:tcW w:w="4943" w:type="dxa"/>
            <w:shd w:val="clear" w:color="auto" w:fill="auto"/>
          </w:tcPr>
          <w:p w:rsidR="00261778" w:rsidRPr="00610263" w:rsidRDefault="00261778"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61778" w:rsidRPr="00610263" w:rsidTr="00137632">
        <w:trPr>
          <w:cantSplit/>
        </w:trPr>
        <w:tc>
          <w:tcPr>
            <w:tcW w:w="2139" w:type="dxa"/>
            <w:shd w:val="clear" w:color="auto" w:fill="auto"/>
          </w:tcPr>
          <w:p w:rsidR="00261778" w:rsidRPr="00610263" w:rsidRDefault="00261778" w:rsidP="00CB4E5D">
            <w:pPr>
              <w:pStyle w:val="Tabletext"/>
              <w:tabs>
                <w:tab w:val="center" w:leader="dot" w:pos="2268"/>
              </w:tabs>
              <w:rPr>
                <w:sz w:val="16"/>
                <w:szCs w:val="16"/>
              </w:rPr>
            </w:pPr>
            <w:r w:rsidRPr="00610263">
              <w:rPr>
                <w:sz w:val="16"/>
                <w:szCs w:val="16"/>
              </w:rPr>
              <w:t>s. 62</w:t>
            </w:r>
            <w:r w:rsidRPr="00610263">
              <w:rPr>
                <w:sz w:val="16"/>
                <w:szCs w:val="16"/>
              </w:rPr>
              <w:tab/>
            </w:r>
          </w:p>
        </w:tc>
        <w:tc>
          <w:tcPr>
            <w:tcW w:w="4943" w:type="dxa"/>
            <w:shd w:val="clear" w:color="auto" w:fill="auto"/>
          </w:tcPr>
          <w:p w:rsidR="00261778" w:rsidRPr="00610263" w:rsidRDefault="00261778"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61778" w:rsidRPr="00610263" w:rsidTr="00137632">
        <w:trPr>
          <w:cantSplit/>
        </w:trPr>
        <w:tc>
          <w:tcPr>
            <w:tcW w:w="2139" w:type="dxa"/>
            <w:shd w:val="clear" w:color="auto" w:fill="auto"/>
          </w:tcPr>
          <w:p w:rsidR="00261778" w:rsidRPr="00610263" w:rsidRDefault="00E516A6" w:rsidP="00CB4E5D">
            <w:pPr>
              <w:pStyle w:val="Tabletext"/>
              <w:tabs>
                <w:tab w:val="center" w:leader="dot" w:pos="2268"/>
              </w:tabs>
              <w:rPr>
                <w:sz w:val="16"/>
                <w:szCs w:val="16"/>
              </w:rPr>
            </w:pPr>
            <w:r w:rsidRPr="00610263">
              <w:rPr>
                <w:sz w:val="16"/>
                <w:szCs w:val="16"/>
              </w:rPr>
              <w:t>Div. 8 of Part</w:t>
            </w:r>
            <w:r w:rsidR="00610263" w:rsidRPr="00610263">
              <w:rPr>
                <w:sz w:val="16"/>
                <w:szCs w:val="16"/>
              </w:rPr>
              <w:t> </w:t>
            </w:r>
            <w:r w:rsidRPr="00610263">
              <w:rPr>
                <w:sz w:val="16"/>
                <w:szCs w:val="16"/>
              </w:rPr>
              <w:t>5</w:t>
            </w:r>
            <w:r w:rsidRPr="00610263">
              <w:rPr>
                <w:sz w:val="16"/>
                <w:szCs w:val="16"/>
              </w:rPr>
              <w:tab/>
            </w:r>
          </w:p>
        </w:tc>
        <w:tc>
          <w:tcPr>
            <w:tcW w:w="4943" w:type="dxa"/>
            <w:shd w:val="clear" w:color="auto" w:fill="auto"/>
          </w:tcPr>
          <w:p w:rsidR="00261778" w:rsidRPr="00610263" w:rsidRDefault="00E516A6"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61778" w:rsidRPr="00610263" w:rsidTr="00137632">
        <w:trPr>
          <w:cantSplit/>
        </w:trPr>
        <w:tc>
          <w:tcPr>
            <w:tcW w:w="2139" w:type="dxa"/>
            <w:shd w:val="clear" w:color="auto" w:fill="auto"/>
          </w:tcPr>
          <w:p w:rsidR="00261778" w:rsidRPr="00610263" w:rsidRDefault="00261778" w:rsidP="00CB4E5D">
            <w:pPr>
              <w:pStyle w:val="Tabletext"/>
              <w:tabs>
                <w:tab w:val="center" w:leader="dot" w:pos="2268"/>
              </w:tabs>
              <w:rPr>
                <w:sz w:val="16"/>
                <w:szCs w:val="16"/>
              </w:rPr>
            </w:pPr>
            <w:r w:rsidRPr="00610263">
              <w:rPr>
                <w:sz w:val="16"/>
                <w:szCs w:val="16"/>
              </w:rPr>
              <w:t>s. 63</w:t>
            </w:r>
            <w:r w:rsidRPr="00610263">
              <w:rPr>
                <w:sz w:val="16"/>
                <w:szCs w:val="16"/>
              </w:rPr>
              <w:tab/>
            </w:r>
          </w:p>
        </w:tc>
        <w:tc>
          <w:tcPr>
            <w:tcW w:w="4943" w:type="dxa"/>
            <w:shd w:val="clear" w:color="auto" w:fill="auto"/>
          </w:tcPr>
          <w:p w:rsidR="00261778" w:rsidRPr="00610263" w:rsidRDefault="00261778"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61778" w:rsidRPr="00610263" w:rsidTr="00137632">
        <w:trPr>
          <w:cantSplit/>
        </w:trPr>
        <w:tc>
          <w:tcPr>
            <w:tcW w:w="2139" w:type="dxa"/>
            <w:shd w:val="clear" w:color="auto" w:fill="auto"/>
          </w:tcPr>
          <w:p w:rsidR="00261778" w:rsidRPr="00610263" w:rsidRDefault="00261778" w:rsidP="00CB4E5D">
            <w:pPr>
              <w:pStyle w:val="Tabletext"/>
              <w:tabs>
                <w:tab w:val="center" w:leader="dot" w:pos="2268"/>
              </w:tabs>
              <w:rPr>
                <w:sz w:val="16"/>
                <w:szCs w:val="16"/>
              </w:rPr>
            </w:pPr>
            <w:r w:rsidRPr="00610263">
              <w:rPr>
                <w:sz w:val="16"/>
                <w:szCs w:val="16"/>
              </w:rPr>
              <w:t>s. 64</w:t>
            </w:r>
            <w:r w:rsidRPr="00610263">
              <w:rPr>
                <w:sz w:val="16"/>
                <w:szCs w:val="16"/>
              </w:rPr>
              <w:tab/>
            </w:r>
          </w:p>
        </w:tc>
        <w:tc>
          <w:tcPr>
            <w:tcW w:w="4943" w:type="dxa"/>
            <w:shd w:val="clear" w:color="auto" w:fill="auto"/>
          </w:tcPr>
          <w:p w:rsidR="00261778" w:rsidRPr="00610263" w:rsidRDefault="00261778"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61778" w:rsidRPr="00610263" w:rsidTr="00137632">
        <w:trPr>
          <w:cantSplit/>
        </w:trPr>
        <w:tc>
          <w:tcPr>
            <w:tcW w:w="2139" w:type="dxa"/>
            <w:shd w:val="clear" w:color="auto" w:fill="auto"/>
          </w:tcPr>
          <w:p w:rsidR="00261778" w:rsidRPr="00610263" w:rsidRDefault="00261778" w:rsidP="00CB4E5D">
            <w:pPr>
              <w:pStyle w:val="Tabletext"/>
              <w:tabs>
                <w:tab w:val="center" w:leader="dot" w:pos="2268"/>
              </w:tabs>
              <w:rPr>
                <w:sz w:val="16"/>
                <w:szCs w:val="16"/>
              </w:rPr>
            </w:pPr>
            <w:r w:rsidRPr="00610263">
              <w:rPr>
                <w:sz w:val="16"/>
                <w:szCs w:val="16"/>
              </w:rPr>
              <w:t>s. 65</w:t>
            </w:r>
            <w:r w:rsidRPr="00610263">
              <w:rPr>
                <w:sz w:val="16"/>
                <w:szCs w:val="16"/>
              </w:rPr>
              <w:tab/>
            </w:r>
          </w:p>
        </w:tc>
        <w:tc>
          <w:tcPr>
            <w:tcW w:w="4943" w:type="dxa"/>
            <w:shd w:val="clear" w:color="auto" w:fill="auto"/>
          </w:tcPr>
          <w:p w:rsidR="00261778" w:rsidRPr="00610263" w:rsidRDefault="00261778" w:rsidP="00CB4E5D">
            <w:pPr>
              <w:pStyle w:val="Tabletext"/>
              <w:rPr>
                <w:sz w:val="18"/>
                <w:szCs w:val="16"/>
              </w:rPr>
            </w:pPr>
            <w:r w:rsidRPr="00610263">
              <w:rPr>
                <w:sz w:val="16"/>
                <w:szCs w:val="16"/>
              </w:rPr>
              <w:t>rep. No.</w:t>
            </w:r>
            <w:r w:rsidR="00610263" w:rsidRPr="00610263">
              <w:rPr>
                <w:sz w:val="16"/>
                <w:szCs w:val="16"/>
              </w:rPr>
              <w:t> </w:t>
            </w:r>
            <w:r w:rsidRPr="00610263">
              <w:rPr>
                <w:sz w:val="16"/>
                <w:szCs w:val="16"/>
              </w:rPr>
              <w:t>170, 2012</w:t>
            </w:r>
          </w:p>
        </w:tc>
      </w:tr>
      <w:tr w:rsidR="00261778" w:rsidRPr="00610263" w:rsidTr="00137632">
        <w:trPr>
          <w:cantSplit/>
        </w:trPr>
        <w:tc>
          <w:tcPr>
            <w:tcW w:w="2139" w:type="dxa"/>
            <w:shd w:val="clear" w:color="auto" w:fill="auto"/>
          </w:tcPr>
          <w:p w:rsidR="00261778" w:rsidRPr="00610263" w:rsidRDefault="00E516A6" w:rsidP="00CB4E5D">
            <w:pPr>
              <w:pStyle w:val="Tabletext"/>
              <w:tabs>
                <w:tab w:val="center" w:leader="dot" w:pos="2268"/>
              </w:tabs>
              <w:rPr>
                <w:sz w:val="16"/>
                <w:szCs w:val="16"/>
              </w:rPr>
            </w:pPr>
            <w:r w:rsidRPr="00610263">
              <w:rPr>
                <w:sz w:val="16"/>
                <w:szCs w:val="16"/>
              </w:rPr>
              <w:t>Div. 9 of Part</w:t>
            </w:r>
            <w:r w:rsidR="00610263" w:rsidRPr="00610263">
              <w:rPr>
                <w:sz w:val="16"/>
                <w:szCs w:val="16"/>
              </w:rPr>
              <w:t> </w:t>
            </w:r>
            <w:r w:rsidRPr="00610263">
              <w:rPr>
                <w:sz w:val="16"/>
                <w:szCs w:val="16"/>
              </w:rPr>
              <w:t>5</w:t>
            </w:r>
            <w:r w:rsidRPr="00610263">
              <w:rPr>
                <w:sz w:val="16"/>
                <w:szCs w:val="16"/>
              </w:rPr>
              <w:tab/>
            </w:r>
          </w:p>
        </w:tc>
        <w:tc>
          <w:tcPr>
            <w:tcW w:w="4943" w:type="dxa"/>
            <w:shd w:val="clear" w:color="auto" w:fill="auto"/>
          </w:tcPr>
          <w:p w:rsidR="00261778" w:rsidRPr="00610263" w:rsidRDefault="00E516A6"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261778" w:rsidRPr="00610263" w:rsidTr="00137632">
        <w:trPr>
          <w:cantSplit/>
        </w:trPr>
        <w:tc>
          <w:tcPr>
            <w:tcW w:w="2139" w:type="dxa"/>
            <w:shd w:val="clear" w:color="auto" w:fill="auto"/>
          </w:tcPr>
          <w:p w:rsidR="00261778" w:rsidRPr="00610263" w:rsidRDefault="00261778" w:rsidP="00CB4E5D">
            <w:pPr>
              <w:pStyle w:val="Tabletext"/>
              <w:tabs>
                <w:tab w:val="center" w:leader="dot" w:pos="2268"/>
              </w:tabs>
              <w:rPr>
                <w:sz w:val="16"/>
                <w:szCs w:val="16"/>
              </w:rPr>
            </w:pPr>
            <w:r w:rsidRPr="00610263">
              <w:rPr>
                <w:sz w:val="16"/>
                <w:szCs w:val="16"/>
              </w:rPr>
              <w:t>s. 66</w:t>
            </w:r>
            <w:r w:rsidRPr="00610263">
              <w:rPr>
                <w:sz w:val="16"/>
                <w:szCs w:val="16"/>
              </w:rPr>
              <w:tab/>
            </w:r>
          </w:p>
        </w:tc>
        <w:tc>
          <w:tcPr>
            <w:tcW w:w="4943" w:type="dxa"/>
            <w:shd w:val="clear" w:color="auto" w:fill="auto"/>
          </w:tcPr>
          <w:p w:rsidR="00261778" w:rsidRPr="00610263" w:rsidRDefault="00261778"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b/>
                <w:sz w:val="16"/>
                <w:szCs w:val="16"/>
              </w:rPr>
              <w:t>Part</w:t>
            </w:r>
            <w:r w:rsidR="00610263" w:rsidRPr="00610263">
              <w:rPr>
                <w:b/>
                <w:sz w:val="16"/>
                <w:szCs w:val="16"/>
              </w:rPr>
              <w:t> </w:t>
            </w:r>
            <w:r w:rsidRPr="00610263">
              <w:rPr>
                <w:b/>
                <w:sz w:val="16"/>
                <w:szCs w:val="16"/>
              </w:rPr>
              <w:t>6</w:t>
            </w:r>
          </w:p>
        </w:tc>
        <w:tc>
          <w:tcPr>
            <w:tcW w:w="4943" w:type="dxa"/>
            <w:shd w:val="clear" w:color="auto" w:fill="auto"/>
          </w:tcPr>
          <w:p w:rsidR="00CB07A1" w:rsidRPr="00610263" w:rsidRDefault="00CB07A1" w:rsidP="00CB4E5D">
            <w:pPr>
              <w:pStyle w:val="Tabletext"/>
              <w:rPr>
                <w:sz w:val="16"/>
                <w:szCs w:val="16"/>
              </w:rPr>
            </w:pP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sz w:val="16"/>
                <w:szCs w:val="16"/>
              </w:rPr>
              <w:lastRenderedPageBreak/>
              <w:t>s. 67</w:t>
            </w:r>
            <w:r w:rsidRPr="00610263">
              <w:rPr>
                <w:sz w:val="16"/>
                <w:szCs w:val="16"/>
              </w:rPr>
              <w:tab/>
            </w:r>
          </w:p>
        </w:tc>
        <w:tc>
          <w:tcPr>
            <w:tcW w:w="4943" w:type="dxa"/>
            <w:shd w:val="clear" w:color="auto" w:fill="auto"/>
          </w:tcPr>
          <w:p w:rsidR="00CB07A1" w:rsidRPr="00610263" w:rsidRDefault="00CB07A1"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sz w:val="16"/>
                <w:szCs w:val="16"/>
              </w:rPr>
              <w:t>s. 68</w:t>
            </w:r>
            <w:r w:rsidRPr="00610263">
              <w:rPr>
                <w:sz w:val="16"/>
                <w:szCs w:val="16"/>
              </w:rPr>
              <w:tab/>
            </w:r>
          </w:p>
        </w:tc>
        <w:tc>
          <w:tcPr>
            <w:tcW w:w="4943" w:type="dxa"/>
            <w:shd w:val="clear" w:color="auto" w:fill="auto"/>
          </w:tcPr>
          <w:p w:rsidR="00CB07A1" w:rsidRPr="00610263" w:rsidRDefault="00CB07A1"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sz w:val="16"/>
                <w:szCs w:val="16"/>
              </w:rPr>
              <w:t>s. 69</w:t>
            </w:r>
            <w:r w:rsidRPr="00610263">
              <w:rPr>
                <w:sz w:val="16"/>
                <w:szCs w:val="16"/>
              </w:rPr>
              <w:tab/>
            </w:r>
          </w:p>
        </w:tc>
        <w:tc>
          <w:tcPr>
            <w:tcW w:w="4943" w:type="dxa"/>
            <w:shd w:val="clear" w:color="auto" w:fill="auto"/>
          </w:tcPr>
          <w:p w:rsidR="00CB07A1" w:rsidRPr="00610263" w:rsidRDefault="00CB07A1"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sz w:val="16"/>
                <w:szCs w:val="16"/>
              </w:rPr>
              <w:t>s. 70</w:t>
            </w:r>
            <w:r w:rsidRPr="00610263">
              <w:rPr>
                <w:sz w:val="16"/>
                <w:szCs w:val="16"/>
              </w:rPr>
              <w:tab/>
            </w:r>
          </w:p>
        </w:tc>
        <w:tc>
          <w:tcPr>
            <w:tcW w:w="4943" w:type="dxa"/>
            <w:shd w:val="clear" w:color="auto" w:fill="auto"/>
          </w:tcPr>
          <w:p w:rsidR="00CB07A1" w:rsidRPr="00610263" w:rsidRDefault="00CB07A1"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sz w:val="16"/>
                <w:szCs w:val="16"/>
              </w:rPr>
              <w:t>s. 71</w:t>
            </w:r>
            <w:r w:rsidRPr="00610263">
              <w:rPr>
                <w:sz w:val="16"/>
                <w:szCs w:val="16"/>
              </w:rPr>
              <w:tab/>
            </w:r>
          </w:p>
        </w:tc>
        <w:tc>
          <w:tcPr>
            <w:tcW w:w="4943" w:type="dxa"/>
            <w:shd w:val="clear" w:color="auto" w:fill="auto"/>
          </w:tcPr>
          <w:p w:rsidR="00CB07A1" w:rsidRPr="00610263" w:rsidRDefault="00CB07A1"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sz w:val="16"/>
                <w:szCs w:val="16"/>
              </w:rPr>
              <w:t>s. 72</w:t>
            </w:r>
            <w:r w:rsidRPr="00610263">
              <w:rPr>
                <w:sz w:val="16"/>
                <w:szCs w:val="16"/>
              </w:rPr>
              <w:tab/>
            </w:r>
          </w:p>
        </w:tc>
        <w:tc>
          <w:tcPr>
            <w:tcW w:w="4943" w:type="dxa"/>
            <w:shd w:val="clear" w:color="auto" w:fill="auto"/>
          </w:tcPr>
          <w:p w:rsidR="00CB07A1" w:rsidRPr="00610263" w:rsidRDefault="00CB07A1" w:rsidP="00CB4E5D">
            <w:pPr>
              <w:pStyle w:val="Tabletext"/>
              <w:rPr>
                <w:sz w:val="16"/>
                <w:szCs w:val="16"/>
              </w:rPr>
            </w:pPr>
            <w:r w:rsidRPr="00610263">
              <w:rPr>
                <w:sz w:val="16"/>
                <w:szCs w:val="16"/>
              </w:rPr>
              <w:t>rs.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E516A6" w:rsidP="00CB4E5D">
            <w:pPr>
              <w:pStyle w:val="Tabletext"/>
              <w:tabs>
                <w:tab w:val="center" w:leader="dot" w:pos="2268"/>
              </w:tabs>
              <w:rPr>
                <w:rFonts w:ascii="Tahoma" w:eastAsiaTheme="minorHAnsi" w:hAnsi="Tahoma" w:cs="Tahoma"/>
                <w:sz w:val="16"/>
                <w:szCs w:val="16"/>
                <w:lang w:eastAsia="en-US"/>
              </w:rPr>
            </w:pPr>
            <w:r w:rsidRPr="00610263">
              <w:rPr>
                <w:sz w:val="16"/>
                <w:szCs w:val="16"/>
              </w:rPr>
              <w:t>Part</w:t>
            </w:r>
            <w:r w:rsidR="00610263" w:rsidRPr="00610263">
              <w:rPr>
                <w:sz w:val="16"/>
                <w:szCs w:val="16"/>
              </w:rPr>
              <w:t> </w:t>
            </w:r>
            <w:r w:rsidRPr="00610263">
              <w:rPr>
                <w:sz w:val="16"/>
                <w:szCs w:val="16"/>
              </w:rPr>
              <w:t>7</w:t>
            </w:r>
            <w:r w:rsidRPr="00610263">
              <w:rPr>
                <w:sz w:val="16"/>
                <w:szCs w:val="16"/>
              </w:rPr>
              <w:tab/>
            </w:r>
          </w:p>
        </w:tc>
        <w:tc>
          <w:tcPr>
            <w:tcW w:w="4943" w:type="dxa"/>
            <w:shd w:val="clear" w:color="auto" w:fill="auto"/>
          </w:tcPr>
          <w:p w:rsidR="00CB07A1" w:rsidRPr="00610263" w:rsidRDefault="00E516A6"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sz w:val="16"/>
                <w:szCs w:val="16"/>
              </w:rPr>
              <w:t>s. 73</w:t>
            </w:r>
            <w:r w:rsidRPr="00610263">
              <w:rPr>
                <w:sz w:val="16"/>
                <w:szCs w:val="16"/>
              </w:rPr>
              <w:tab/>
            </w:r>
          </w:p>
        </w:tc>
        <w:tc>
          <w:tcPr>
            <w:tcW w:w="4943" w:type="dxa"/>
            <w:shd w:val="clear" w:color="auto" w:fill="auto"/>
          </w:tcPr>
          <w:p w:rsidR="00CB07A1" w:rsidRPr="00610263" w:rsidRDefault="00CB07A1" w:rsidP="00CB4E5D">
            <w:pPr>
              <w:pStyle w:val="Tabletext"/>
              <w:rPr>
                <w:sz w:val="16"/>
                <w:szCs w:val="16"/>
              </w:rPr>
            </w:pPr>
            <w:r w:rsidRPr="00610263">
              <w:rPr>
                <w:sz w:val="16"/>
                <w:szCs w:val="16"/>
              </w:rPr>
              <w:t>am. No.</w:t>
            </w:r>
            <w:r w:rsidR="00610263" w:rsidRPr="00610263">
              <w:rPr>
                <w:sz w:val="16"/>
                <w:szCs w:val="16"/>
              </w:rPr>
              <w:t> </w:t>
            </w:r>
            <w:r w:rsidRPr="00610263">
              <w:rPr>
                <w:sz w:val="16"/>
                <w:szCs w:val="16"/>
              </w:rPr>
              <w:t>170, 2012</w:t>
            </w:r>
          </w:p>
        </w:tc>
      </w:tr>
      <w:tr w:rsidR="00C64F66" w:rsidRPr="00610263" w:rsidTr="00137632">
        <w:trPr>
          <w:cantSplit/>
        </w:trPr>
        <w:tc>
          <w:tcPr>
            <w:tcW w:w="2139" w:type="dxa"/>
            <w:shd w:val="clear" w:color="auto" w:fill="auto"/>
          </w:tcPr>
          <w:p w:rsidR="00C64F66" w:rsidRPr="00610263" w:rsidRDefault="00C64F66" w:rsidP="00CB4E5D">
            <w:pPr>
              <w:pStyle w:val="Tabletext"/>
              <w:tabs>
                <w:tab w:val="center" w:leader="dot" w:pos="2268"/>
              </w:tabs>
              <w:rPr>
                <w:sz w:val="16"/>
                <w:szCs w:val="16"/>
              </w:rPr>
            </w:pPr>
          </w:p>
        </w:tc>
        <w:tc>
          <w:tcPr>
            <w:tcW w:w="4943" w:type="dxa"/>
            <w:shd w:val="clear" w:color="auto" w:fill="auto"/>
          </w:tcPr>
          <w:p w:rsidR="00C64F66" w:rsidRPr="00610263" w:rsidRDefault="00C64F66"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64F66" w:rsidRPr="00610263" w:rsidTr="00137632">
        <w:trPr>
          <w:cantSplit/>
        </w:trPr>
        <w:tc>
          <w:tcPr>
            <w:tcW w:w="2139" w:type="dxa"/>
            <w:shd w:val="clear" w:color="auto" w:fill="auto"/>
          </w:tcPr>
          <w:p w:rsidR="00C64F66" w:rsidRPr="00610263" w:rsidRDefault="00C64F66" w:rsidP="00CB4E5D">
            <w:pPr>
              <w:pStyle w:val="Tabletext"/>
              <w:tabs>
                <w:tab w:val="center" w:leader="dot" w:pos="2268"/>
              </w:tabs>
              <w:rPr>
                <w:sz w:val="16"/>
                <w:szCs w:val="16"/>
              </w:rPr>
            </w:pPr>
            <w:r w:rsidRPr="00610263">
              <w:rPr>
                <w:sz w:val="16"/>
                <w:szCs w:val="16"/>
              </w:rPr>
              <w:t>s. 74</w:t>
            </w:r>
            <w:r w:rsidRPr="00610263">
              <w:rPr>
                <w:sz w:val="16"/>
                <w:szCs w:val="16"/>
              </w:rPr>
              <w:tab/>
            </w:r>
          </w:p>
        </w:tc>
        <w:tc>
          <w:tcPr>
            <w:tcW w:w="4943" w:type="dxa"/>
            <w:shd w:val="clear" w:color="auto" w:fill="auto"/>
          </w:tcPr>
          <w:p w:rsidR="00C64F66" w:rsidRPr="00610263" w:rsidRDefault="00C64F66" w:rsidP="00CB4E5D">
            <w:pPr>
              <w:pStyle w:val="Tabletext"/>
              <w:rPr>
                <w:sz w:val="16"/>
                <w:szCs w:val="16"/>
              </w:rPr>
            </w:pPr>
            <w:r w:rsidRPr="00610263">
              <w:rPr>
                <w:sz w:val="16"/>
                <w:szCs w:val="16"/>
              </w:rPr>
              <w:t>rep.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b/>
                <w:sz w:val="16"/>
                <w:szCs w:val="16"/>
              </w:rPr>
              <w:t>Part</w:t>
            </w:r>
            <w:r w:rsidR="00610263" w:rsidRPr="00610263">
              <w:rPr>
                <w:b/>
                <w:sz w:val="16"/>
                <w:szCs w:val="16"/>
              </w:rPr>
              <w:t> </w:t>
            </w:r>
            <w:r w:rsidRPr="00610263">
              <w:rPr>
                <w:b/>
                <w:sz w:val="16"/>
                <w:szCs w:val="16"/>
              </w:rPr>
              <w:t>8</w:t>
            </w:r>
          </w:p>
        </w:tc>
        <w:tc>
          <w:tcPr>
            <w:tcW w:w="4943" w:type="dxa"/>
            <w:shd w:val="clear" w:color="auto" w:fill="auto"/>
          </w:tcPr>
          <w:p w:rsidR="00CB07A1" w:rsidRPr="00610263" w:rsidRDefault="00CB07A1" w:rsidP="00CB4E5D">
            <w:pPr>
              <w:pStyle w:val="Tabletext"/>
              <w:rPr>
                <w:sz w:val="16"/>
                <w:szCs w:val="16"/>
              </w:rPr>
            </w:pP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sz w:val="16"/>
                <w:szCs w:val="16"/>
              </w:rPr>
              <w:t>s. 76</w:t>
            </w:r>
            <w:r w:rsidRPr="00610263">
              <w:rPr>
                <w:sz w:val="16"/>
                <w:szCs w:val="16"/>
              </w:rPr>
              <w:tab/>
            </w:r>
          </w:p>
        </w:tc>
        <w:tc>
          <w:tcPr>
            <w:tcW w:w="4943" w:type="dxa"/>
            <w:shd w:val="clear" w:color="auto" w:fill="auto"/>
          </w:tcPr>
          <w:p w:rsidR="00CB07A1" w:rsidRPr="00610263" w:rsidRDefault="00CB07A1" w:rsidP="00CB4E5D">
            <w:pPr>
              <w:pStyle w:val="Tabletext"/>
              <w:rPr>
                <w:sz w:val="16"/>
                <w:szCs w:val="16"/>
              </w:rPr>
            </w:pPr>
            <w:r w:rsidRPr="00610263">
              <w:rPr>
                <w:sz w:val="16"/>
                <w:szCs w:val="16"/>
              </w:rPr>
              <w:t>am.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sz w:val="16"/>
                <w:szCs w:val="16"/>
              </w:rPr>
              <w:t>s. 77</w:t>
            </w:r>
            <w:r w:rsidRPr="00610263">
              <w:rPr>
                <w:sz w:val="16"/>
                <w:szCs w:val="16"/>
              </w:rPr>
              <w:tab/>
            </w:r>
          </w:p>
        </w:tc>
        <w:tc>
          <w:tcPr>
            <w:tcW w:w="4943" w:type="dxa"/>
            <w:shd w:val="clear" w:color="auto" w:fill="auto"/>
          </w:tcPr>
          <w:p w:rsidR="00CB07A1" w:rsidRPr="00610263" w:rsidRDefault="00CB07A1" w:rsidP="00CB4E5D">
            <w:pPr>
              <w:pStyle w:val="Tabletext"/>
              <w:rPr>
                <w:sz w:val="16"/>
                <w:szCs w:val="16"/>
              </w:rPr>
            </w:pPr>
            <w:r w:rsidRPr="00610263">
              <w:rPr>
                <w:sz w:val="16"/>
                <w:szCs w:val="16"/>
              </w:rPr>
              <w:t>am.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sz w:val="16"/>
                <w:szCs w:val="16"/>
              </w:rPr>
              <w:t>s. 86</w:t>
            </w:r>
            <w:r w:rsidRPr="00610263">
              <w:rPr>
                <w:sz w:val="16"/>
                <w:szCs w:val="16"/>
              </w:rPr>
              <w:tab/>
            </w:r>
          </w:p>
        </w:tc>
        <w:tc>
          <w:tcPr>
            <w:tcW w:w="4943" w:type="dxa"/>
            <w:shd w:val="clear" w:color="auto" w:fill="auto"/>
          </w:tcPr>
          <w:p w:rsidR="00CB07A1" w:rsidRPr="00610263" w:rsidRDefault="00CB07A1" w:rsidP="00CB4E5D">
            <w:pPr>
              <w:pStyle w:val="Tabletext"/>
              <w:rPr>
                <w:sz w:val="16"/>
                <w:szCs w:val="16"/>
              </w:rPr>
            </w:pPr>
            <w:r w:rsidRPr="00610263">
              <w:rPr>
                <w:sz w:val="16"/>
                <w:szCs w:val="16"/>
              </w:rPr>
              <w:t>am. No.</w:t>
            </w:r>
            <w:r w:rsidR="00610263" w:rsidRPr="00610263">
              <w:rPr>
                <w:sz w:val="16"/>
                <w:szCs w:val="16"/>
              </w:rPr>
              <w:t> </w:t>
            </w:r>
            <w:r w:rsidRPr="00610263">
              <w:rPr>
                <w:sz w:val="16"/>
                <w:szCs w:val="16"/>
              </w:rPr>
              <w:t>170, 2012</w:t>
            </w: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b/>
                <w:sz w:val="16"/>
                <w:szCs w:val="16"/>
              </w:rPr>
              <w:t>Part</w:t>
            </w:r>
            <w:r w:rsidR="00610263" w:rsidRPr="00610263">
              <w:rPr>
                <w:b/>
                <w:sz w:val="16"/>
                <w:szCs w:val="16"/>
              </w:rPr>
              <w:t> </w:t>
            </w:r>
            <w:r w:rsidRPr="00610263">
              <w:rPr>
                <w:b/>
                <w:sz w:val="16"/>
                <w:szCs w:val="16"/>
              </w:rPr>
              <w:t>9</w:t>
            </w:r>
          </w:p>
        </w:tc>
        <w:tc>
          <w:tcPr>
            <w:tcW w:w="4943" w:type="dxa"/>
            <w:shd w:val="clear" w:color="auto" w:fill="auto"/>
          </w:tcPr>
          <w:p w:rsidR="00CB07A1" w:rsidRPr="00610263" w:rsidRDefault="00CB07A1" w:rsidP="00CB4E5D">
            <w:pPr>
              <w:pStyle w:val="Tabletext"/>
              <w:rPr>
                <w:sz w:val="16"/>
                <w:szCs w:val="16"/>
              </w:rPr>
            </w:pPr>
          </w:p>
        </w:tc>
      </w:tr>
      <w:tr w:rsidR="00CB07A1" w:rsidRPr="00610263" w:rsidTr="00137632">
        <w:trPr>
          <w:cantSplit/>
        </w:trPr>
        <w:tc>
          <w:tcPr>
            <w:tcW w:w="2139" w:type="dxa"/>
            <w:shd w:val="clear" w:color="auto" w:fill="auto"/>
          </w:tcPr>
          <w:p w:rsidR="00CB07A1" w:rsidRPr="00610263" w:rsidRDefault="00CB07A1" w:rsidP="00CB4E5D">
            <w:pPr>
              <w:pStyle w:val="Tabletext"/>
              <w:tabs>
                <w:tab w:val="center" w:leader="dot" w:pos="2268"/>
              </w:tabs>
              <w:rPr>
                <w:sz w:val="16"/>
                <w:szCs w:val="16"/>
              </w:rPr>
            </w:pPr>
            <w:r w:rsidRPr="00610263">
              <w:rPr>
                <w:sz w:val="16"/>
                <w:szCs w:val="16"/>
              </w:rPr>
              <w:t>s. 87</w:t>
            </w:r>
            <w:r w:rsidRPr="00610263">
              <w:rPr>
                <w:sz w:val="16"/>
                <w:szCs w:val="16"/>
              </w:rPr>
              <w:tab/>
            </w:r>
          </w:p>
        </w:tc>
        <w:tc>
          <w:tcPr>
            <w:tcW w:w="4943" w:type="dxa"/>
            <w:shd w:val="clear" w:color="auto" w:fill="auto"/>
          </w:tcPr>
          <w:p w:rsidR="00CB07A1" w:rsidRPr="00610263" w:rsidRDefault="00CB07A1" w:rsidP="00CB4E5D">
            <w:pPr>
              <w:pStyle w:val="Tabletext"/>
              <w:rPr>
                <w:sz w:val="16"/>
                <w:szCs w:val="16"/>
              </w:rPr>
            </w:pPr>
            <w:r w:rsidRPr="00610263">
              <w:rPr>
                <w:sz w:val="16"/>
                <w:szCs w:val="16"/>
              </w:rPr>
              <w:t>rs. No.</w:t>
            </w:r>
            <w:r w:rsidR="00610263" w:rsidRPr="00610263">
              <w:rPr>
                <w:sz w:val="16"/>
                <w:szCs w:val="16"/>
              </w:rPr>
              <w:t> </w:t>
            </w:r>
            <w:r w:rsidRPr="00610263">
              <w:rPr>
                <w:sz w:val="16"/>
                <w:szCs w:val="16"/>
              </w:rPr>
              <w:t>170, 2012</w:t>
            </w:r>
          </w:p>
        </w:tc>
      </w:tr>
      <w:tr w:rsidR="00B60E56" w:rsidRPr="00610263" w:rsidTr="00137632">
        <w:trPr>
          <w:cantSplit/>
        </w:trPr>
        <w:tc>
          <w:tcPr>
            <w:tcW w:w="2139" w:type="dxa"/>
            <w:tcBorders>
              <w:bottom w:val="single" w:sz="12" w:space="0" w:color="auto"/>
            </w:tcBorders>
            <w:shd w:val="clear" w:color="auto" w:fill="auto"/>
          </w:tcPr>
          <w:p w:rsidR="00B60E56" w:rsidRPr="00610263" w:rsidRDefault="00B60E56" w:rsidP="00CB4E5D">
            <w:pPr>
              <w:pStyle w:val="Tabletext"/>
              <w:tabs>
                <w:tab w:val="center" w:leader="dot" w:pos="2268"/>
              </w:tabs>
              <w:rPr>
                <w:sz w:val="16"/>
                <w:szCs w:val="16"/>
              </w:rPr>
            </w:pPr>
          </w:p>
        </w:tc>
        <w:tc>
          <w:tcPr>
            <w:tcW w:w="4943" w:type="dxa"/>
            <w:tcBorders>
              <w:bottom w:val="single" w:sz="12" w:space="0" w:color="auto"/>
            </w:tcBorders>
            <w:shd w:val="clear" w:color="auto" w:fill="auto"/>
          </w:tcPr>
          <w:p w:rsidR="00B60E56" w:rsidRPr="00610263" w:rsidRDefault="00B60E56" w:rsidP="00CB4E5D">
            <w:pPr>
              <w:pStyle w:val="Tabletext"/>
              <w:rPr>
                <w:sz w:val="16"/>
                <w:szCs w:val="16"/>
              </w:rPr>
            </w:pPr>
            <w:r w:rsidRPr="00610263">
              <w:rPr>
                <w:sz w:val="16"/>
                <w:szCs w:val="16"/>
              </w:rPr>
              <w:t>am. No.</w:t>
            </w:r>
            <w:r w:rsidR="00610263" w:rsidRPr="00610263">
              <w:rPr>
                <w:sz w:val="16"/>
                <w:szCs w:val="16"/>
              </w:rPr>
              <w:t> </w:t>
            </w:r>
            <w:r w:rsidRPr="00610263">
              <w:rPr>
                <w:sz w:val="16"/>
                <w:szCs w:val="16"/>
              </w:rPr>
              <w:t>170, 2012</w:t>
            </w:r>
          </w:p>
        </w:tc>
      </w:tr>
    </w:tbl>
    <w:p w:rsidR="00137632" w:rsidRPr="00610263" w:rsidRDefault="00137632" w:rsidP="00137632">
      <w:pPr>
        <w:pStyle w:val="Tabletext"/>
      </w:pPr>
    </w:p>
    <w:p w:rsidR="00DA7EC2" w:rsidRPr="00610263" w:rsidRDefault="00DA7EC2" w:rsidP="00534FA1">
      <w:pPr>
        <w:pStyle w:val="ENotesHeading2"/>
        <w:pageBreakBefore/>
        <w:outlineLvl w:val="9"/>
      </w:pPr>
      <w:bookmarkStart w:id="55" w:name="_Toc352759806"/>
      <w:r w:rsidRPr="00610263">
        <w:lastRenderedPageBreak/>
        <w:t>Endnote 3—Application, saving and transitional provisions</w:t>
      </w:r>
      <w:bookmarkEnd w:id="55"/>
    </w:p>
    <w:p w:rsidR="00DA7EC2" w:rsidRPr="00610263" w:rsidRDefault="00DA7EC2" w:rsidP="00FF1A54">
      <w:pPr>
        <w:pStyle w:val="ENotesText"/>
      </w:pPr>
      <w:r w:rsidRPr="00610263">
        <w:t xml:space="preserve">This endnote sets out applications, saving and transitional provisions for amendments of the </w:t>
      </w:r>
      <w:r w:rsidRPr="00610263">
        <w:rPr>
          <w:i/>
        </w:rPr>
        <w:fldChar w:fldCharType="begin"/>
      </w:r>
      <w:r w:rsidRPr="00610263">
        <w:rPr>
          <w:i/>
        </w:rPr>
        <w:instrText xml:space="preserve"> DOCPROPERTY  ShortT </w:instrText>
      </w:r>
      <w:r w:rsidRPr="00610263">
        <w:rPr>
          <w:i/>
        </w:rPr>
        <w:fldChar w:fldCharType="separate"/>
      </w:r>
      <w:r w:rsidR="00C33C8D" w:rsidRPr="00610263">
        <w:rPr>
          <w:i/>
        </w:rPr>
        <w:t>Wheat Export Marketing Act 2008</w:t>
      </w:r>
      <w:r w:rsidRPr="00610263">
        <w:rPr>
          <w:i/>
        </w:rPr>
        <w:fldChar w:fldCharType="end"/>
      </w:r>
      <w:r w:rsidRPr="00610263">
        <w:rPr>
          <w:i/>
        </w:rPr>
        <w:t>.</w:t>
      </w:r>
    </w:p>
    <w:p w:rsidR="00B56C5F" w:rsidRPr="00610263" w:rsidRDefault="00B56C5F" w:rsidP="00534FA1">
      <w:pPr>
        <w:pStyle w:val="ENotesHeading3"/>
        <w:outlineLvl w:val="9"/>
      </w:pPr>
      <w:bookmarkStart w:id="56" w:name="_Toc352759807"/>
      <w:r w:rsidRPr="00610263">
        <w:t>Acts Interpretation Amendment Act 2011 (No.</w:t>
      </w:r>
      <w:r w:rsidR="00610263" w:rsidRPr="00610263">
        <w:t> </w:t>
      </w:r>
      <w:r w:rsidRPr="00610263">
        <w:t>46, 2011)</w:t>
      </w:r>
      <w:bookmarkEnd w:id="56"/>
    </w:p>
    <w:p w:rsidR="00B56C5F" w:rsidRPr="00610263" w:rsidRDefault="00B56C5F" w:rsidP="00B56C5F">
      <w:pPr>
        <w:pStyle w:val="ItemHead"/>
      </w:pPr>
      <w:r w:rsidRPr="00610263">
        <w:t>Schedule</w:t>
      </w:r>
      <w:r w:rsidR="00610263" w:rsidRPr="00610263">
        <w:t> </w:t>
      </w:r>
      <w:r w:rsidRPr="00610263">
        <w:t>3</w:t>
      </w:r>
    </w:p>
    <w:p w:rsidR="00B56C5F" w:rsidRPr="00610263" w:rsidRDefault="00B56C5F" w:rsidP="00B56C5F">
      <w:pPr>
        <w:pStyle w:val="ItemHead"/>
      </w:pPr>
      <w:r w:rsidRPr="00610263">
        <w:t>10  Saving—appointments</w:t>
      </w:r>
    </w:p>
    <w:p w:rsidR="00B56C5F" w:rsidRPr="00610263" w:rsidRDefault="00B56C5F" w:rsidP="00B56C5F">
      <w:pPr>
        <w:pStyle w:val="Item"/>
      </w:pPr>
      <w:r w:rsidRPr="00610263">
        <w:t>The amendments made by Schedule</w:t>
      </w:r>
      <w:r w:rsidR="00610263" w:rsidRPr="00610263">
        <w:t> </w:t>
      </w:r>
      <w:r w:rsidRPr="00610263">
        <w:t>2 do not affect the validity of an appointment that was made under an Act before the commencement of this item and that was in force immediately before that commencement.</w:t>
      </w:r>
    </w:p>
    <w:p w:rsidR="00B56C5F" w:rsidRPr="00610263" w:rsidRDefault="00B56C5F" w:rsidP="00B56C5F">
      <w:pPr>
        <w:pStyle w:val="ItemHead"/>
      </w:pPr>
      <w:r w:rsidRPr="00610263">
        <w:t>11  Transitional regulations</w:t>
      </w:r>
    </w:p>
    <w:p w:rsidR="00B56C5F" w:rsidRPr="00610263" w:rsidRDefault="00B56C5F" w:rsidP="00B56C5F">
      <w:pPr>
        <w:pStyle w:val="Item"/>
        <w:keepNext/>
      </w:pPr>
      <w:r w:rsidRPr="00610263">
        <w:t>The Governor</w:t>
      </w:r>
      <w:r w:rsidR="00610263" w:rsidRPr="00610263">
        <w:noBreakHyphen/>
      </w:r>
      <w:r w:rsidRPr="00610263">
        <w:t>General may make regulations prescribing matters of a transitional nature (including prescribing any saving or application provisions) relating to the amendments and repeals made by Schedules</w:t>
      </w:r>
      <w:r w:rsidR="00610263" w:rsidRPr="00610263">
        <w:t> </w:t>
      </w:r>
      <w:r w:rsidRPr="00610263">
        <w:t>1 and 2.</w:t>
      </w:r>
    </w:p>
    <w:p w:rsidR="003744EF" w:rsidRPr="00610263" w:rsidRDefault="003744EF" w:rsidP="00534FA1">
      <w:pPr>
        <w:pStyle w:val="ENotesHeading3"/>
        <w:outlineLvl w:val="9"/>
      </w:pPr>
      <w:bookmarkStart w:id="57" w:name="_Toc352759808"/>
      <w:r w:rsidRPr="00610263">
        <w:t>Financial Framework Legislation Amendment Act (No.</w:t>
      </w:r>
      <w:r w:rsidR="00610263" w:rsidRPr="00610263">
        <w:t> </w:t>
      </w:r>
      <w:r w:rsidRPr="00610263">
        <w:t>1) 2011</w:t>
      </w:r>
      <w:r w:rsidR="009B50EF" w:rsidRPr="00610263">
        <w:t xml:space="preserve"> </w:t>
      </w:r>
      <w:r w:rsidRPr="00610263">
        <w:t>(No.</w:t>
      </w:r>
      <w:r w:rsidR="00610263" w:rsidRPr="00610263">
        <w:t> </w:t>
      </w:r>
      <w:r w:rsidRPr="00610263">
        <w:t>89, 2011)</w:t>
      </w:r>
      <w:bookmarkEnd w:id="57"/>
    </w:p>
    <w:p w:rsidR="003744EF" w:rsidRPr="00610263" w:rsidRDefault="00DA7EC2" w:rsidP="003744EF">
      <w:pPr>
        <w:pStyle w:val="ItemHead"/>
      </w:pPr>
      <w:r w:rsidRPr="00610263">
        <w:t>Schedule</w:t>
      </w:r>
      <w:r w:rsidR="00610263" w:rsidRPr="00610263">
        <w:t> </w:t>
      </w:r>
      <w:r w:rsidR="003744EF" w:rsidRPr="00610263">
        <w:t>7</w:t>
      </w:r>
    </w:p>
    <w:p w:rsidR="003744EF" w:rsidRPr="00610263" w:rsidRDefault="003744EF" w:rsidP="003744EF">
      <w:pPr>
        <w:pStyle w:val="ItemHead"/>
      </w:pPr>
      <w:r w:rsidRPr="00610263">
        <w:t>2  Application of amendment made by item</w:t>
      </w:r>
      <w:r w:rsidR="00610263" w:rsidRPr="00610263">
        <w:t> </w:t>
      </w:r>
      <w:r w:rsidRPr="00610263">
        <w:t>1</w:t>
      </w:r>
    </w:p>
    <w:p w:rsidR="003744EF" w:rsidRPr="00610263" w:rsidRDefault="003744EF" w:rsidP="003744EF">
      <w:pPr>
        <w:pStyle w:val="Item"/>
      </w:pPr>
      <w:r w:rsidRPr="00610263">
        <w:t>The amendment made by item</w:t>
      </w:r>
      <w:r w:rsidR="00610263" w:rsidRPr="00610263">
        <w:t> </w:t>
      </w:r>
      <w:r w:rsidRPr="00610263">
        <w:t xml:space="preserve">1 of this </w:t>
      </w:r>
      <w:r w:rsidR="00DA7EC2" w:rsidRPr="00610263">
        <w:t>Schedule</w:t>
      </w:r>
      <w:r w:rsidR="00534FA1" w:rsidRPr="00610263">
        <w:t xml:space="preserve"> </w:t>
      </w:r>
      <w:r w:rsidRPr="00610263">
        <w:t>applies in respect of an amount received on or after the commencement of that item.</w:t>
      </w:r>
    </w:p>
    <w:p w:rsidR="00A91842" w:rsidRPr="00610263" w:rsidRDefault="00A91842" w:rsidP="00A91842">
      <w:pPr>
        <w:pStyle w:val="ENotesHeading3"/>
        <w:outlineLvl w:val="9"/>
      </w:pPr>
      <w:bookmarkStart w:id="58" w:name="_Toc352759809"/>
      <w:r w:rsidRPr="00610263">
        <w:t>Wheat Export Marketing Amendment Act 2012 (No.</w:t>
      </w:r>
      <w:r w:rsidR="00610263" w:rsidRPr="00610263">
        <w:t> </w:t>
      </w:r>
      <w:r w:rsidRPr="00610263">
        <w:t>170, 2012)</w:t>
      </w:r>
      <w:bookmarkEnd w:id="58"/>
    </w:p>
    <w:p w:rsidR="00012C2E" w:rsidRPr="00610263" w:rsidRDefault="00012C2E" w:rsidP="00012C2E">
      <w:pPr>
        <w:pStyle w:val="ItemHead"/>
      </w:pPr>
      <w:r w:rsidRPr="00610263">
        <w:t>Schedule</w:t>
      </w:r>
      <w:r w:rsidR="00610263" w:rsidRPr="00610263">
        <w:t> </w:t>
      </w:r>
      <w:r w:rsidRPr="00610263">
        <w:t>2</w:t>
      </w:r>
    </w:p>
    <w:p w:rsidR="00A91842" w:rsidRPr="00610263" w:rsidRDefault="00A91842" w:rsidP="00A91842">
      <w:pPr>
        <w:pStyle w:val="ItemHead"/>
      </w:pPr>
      <w:r w:rsidRPr="00610263">
        <w:t>23  Definitions</w:t>
      </w:r>
    </w:p>
    <w:p w:rsidR="00A91842" w:rsidRPr="00610263" w:rsidRDefault="00A91842" w:rsidP="00A91842">
      <w:pPr>
        <w:pStyle w:val="Item"/>
      </w:pPr>
      <w:r w:rsidRPr="00610263">
        <w:t>In this Part:</w:t>
      </w:r>
    </w:p>
    <w:p w:rsidR="00A91842" w:rsidRPr="00610263" w:rsidRDefault="00A91842" w:rsidP="00A91842">
      <w:pPr>
        <w:pStyle w:val="Item"/>
      </w:pPr>
      <w:r w:rsidRPr="00610263">
        <w:rPr>
          <w:b/>
          <w:i/>
        </w:rPr>
        <w:t>Appropriation Act</w:t>
      </w:r>
      <w:r w:rsidRPr="00610263">
        <w:t xml:space="preserve"> means an Act appropriating money for expenditure out of the Consolidated Revenue Fund.</w:t>
      </w:r>
    </w:p>
    <w:p w:rsidR="00A91842" w:rsidRPr="00610263" w:rsidRDefault="00A91842" w:rsidP="00A91842">
      <w:pPr>
        <w:pStyle w:val="Item"/>
      </w:pPr>
      <w:r w:rsidRPr="00610263">
        <w:rPr>
          <w:b/>
          <w:i/>
        </w:rPr>
        <w:t>asset</w:t>
      </w:r>
      <w:r w:rsidRPr="00610263">
        <w:t xml:space="preserve"> means:</w:t>
      </w:r>
    </w:p>
    <w:p w:rsidR="00A91842" w:rsidRPr="00610263" w:rsidRDefault="00A91842" w:rsidP="00A91842">
      <w:pPr>
        <w:pStyle w:val="paragraph"/>
      </w:pPr>
      <w:r w:rsidRPr="00610263">
        <w:tab/>
        <w:t>(a)</w:t>
      </w:r>
      <w:r w:rsidRPr="00610263">
        <w:tab/>
        <w:t>any legal or equitable estate or interest in real or personal property, whether actual, contingent or prospective; and</w:t>
      </w:r>
    </w:p>
    <w:p w:rsidR="00A91842" w:rsidRPr="00610263" w:rsidRDefault="00A91842" w:rsidP="00A91842">
      <w:pPr>
        <w:pStyle w:val="paragraph"/>
        <w:rPr>
          <w:i/>
        </w:rPr>
      </w:pPr>
      <w:r w:rsidRPr="00610263">
        <w:lastRenderedPageBreak/>
        <w:tab/>
        <w:t>(b)</w:t>
      </w:r>
      <w:r w:rsidRPr="00610263">
        <w:tab/>
        <w:t>any right, power, privilege or immunity, whether actual, contingent or prospective.</w:t>
      </w:r>
    </w:p>
    <w:p w:rsidR="00A91842" w:rsidRPr="00610263" w:rsidRDefault="00A91842" w:rsidP="00A91842">
      <w:pPr>
        <w:pStyle w:val="Item"/>
      </w:pPr>
      <w:r w:rsidRPr="00610263">
        <w:rPr>
          <w:b/>
          <w:i/>
        </w:rPr>
        <w:t>assets official</w:t>
      </w:r>
      <w:r w:rsidRPr="00610263">
        <w:t>, in relation to an asset other than land, means the person or authority who, under:</w:t>
      </w:r>
    </w:p>
    <w:p w:rsidR="00A91842" w:rsidRPr="00610263" w:rsidRDefault="00A91842" w:rsidP="00A91842">
      <w:pPr>
        <w:pStyle w:val="paragraph"/>
      </w:pPr>
      <w:r w:rsidRPr="00610263">
        <w:tab/>
        <w:t>(a)</w:t>
      </w:r>
      <w:r w:rsidRPr="00610263">
        <w:tab/>
        <w:t>a law of the Commonwealth, a State or a Territory; or</w:t>
      </w:r>
    </w:p>
    <w:p w:rsidR="00A91842" w:rsidRPr="00610263" w:rsidRDefault="00A91842" w:rsidP="00A91842">
      <w:pPr>
        <w:pStyle w:val="paragraph"/>
      </w:pPr>
      <w:r w:rsidRPr="00610263">
        <w:tab/>
        <w:t>(b)</w:t>
      </w:r>
      <w:r w:rsidRPr="00610263">
        <w:tab/>
        <w:t>a trust instrument; or</w:t>
      </w:r>
    </w:p>
    <w:p w:rsidR="00A91842" w:rsidRPr="00610263" w:rsidRDefault="00A91842" w:rsidP="00A91842">
      <w:pPr>
        <w:pStyle w:val="paragraph"/>
      </w:pPr>
      <w:r w:rsidRPr="00610263">
        <w:tab/>
        <w:t>(c)</w:t>
      </w:r>
      <w:r w:rsidRPr="00610263">
        <w:tab/>
        <w:t>otherwise;</w:t>
      </w:r>
    </w:p>
    <w:p w:rsidR="00A91842" w:rsidRPr="00610263" w:rsidRDefault="00A91842" w:rsidP="00A91842">
      <w:pPr>
        <w:pStyle w:val="Item"/>
      </w:pPr>
      <w:r w:rsidRPr="00610263">
        <w:t>has responsibility for keeping a register in relation to assets of the kind concerned.</w:t>
      </w:r>
    </w:p>
    <w:p w:rsidR="00A91842" w:rsidRPr="00610263" w:rsidRDefault="00A91842" w:rsidP="00A91842">
      <w:pPr>
        <w:pStyle w:val="Item"/>
      </w:pPr>
      <w:r w:rsidRPr="00610263">
        <w:rPr>
          <w:b/>
          <w:i/>
        </w:rPr>
        <w:t>commencement time</w:t>
      </w:r>
      <w:r w:rsidRPr="00610263">
        <w:t xml:space="preserve"> means the commencement of this Part.</w:t>
      </w:r>
    </w:p>
    <w:p w:rsidR="00A91842" w:rsidRPr="00610263" w:rsidRDefault="00A91842" w:rsidP="00A91842">
      <w:pPr>
        <w:pStyle w:val="Item"/>
      </w:pPr>
      <w:r w:rsidRPr="00610263">
        <w:rPr>
          <w:b/>
          <w:i/>
        </w:rPr>
        <w:t>departmental item</w:t>
      </w:r>
      <w:r w:rsidRPr="00610263">
        <w:t xml:space="preserve"> means a departmental item in the most recent Appropriation Act.</w:t>
      </w:r>
    </w:p>
    <w:p w:rsidR="00A91842" w:rsidRPr="00610263" w:rsidRDefault="00A91842" w:rsidP="00A91842">
      <w:pPr>
        <w:pStyle w:val="Item"/>
      </w:pPr>
      <w:r w:rsidRPr="00610263">
        <w:rPr>
          <w:b/>
          <w:i/>
        </w:rPr>
        <w:t>Finance Minister</w:t>
      </w:r>
      <w:r w:rsidRPr="00610263">
        <w:t xml:space="preserve"> means the Minister who administers the </w:t>
      </w:r>
      <w:r w:rsidRPr="00610263">
        <w:rPr>
          <w:i/>
        </w:rPr>
        <w:t>Financial Management and Accountability Act 1997</w:t>
      </w:r>
      <w:r w:rsidRPr="00610263">
        <w:t>.</w:t>
      </w:r>
    </w:p>
    <w:p w:rsidR="00A91842" w:rsidRPr="00610263" w:rsidRDefault="00A91842" w:rsidP="00A91842">
      <w:pPr>
        <w:pStyle w:val="Item"/>
      </w:pPr>
      <w:r w:rsidRPr="00610263">
        <w:rPr>
          <w:b/>
          <w:i/>
        </w:rPr>
        <w:t>land</w:t>
      </w:r>
      <w:r w:rsidRPr="00610263">
        <w:t xml:space="preserve"> means any legal or equitable estate or interest in real property, whether actual, contingent or prospective.</w:t>
      </w:r>
    </w:p>
    <w:p w:rsidR="00A91842" w:rsidRPr="00610263" w:rsidRDefault="00A91842" w:rsidP="00A91842">
      <w:pPr>
        <w:pStyle w:val="Item"/>
      </w:pPr>
      <w:r w:rsidRPr="00610263">
        <w:rPr>
          <w:b/>
          <w:i/>
        </w:rPr>
        <w:t>land registration official</w:t>
      </w:r>
      <w:r w:rsidRPr="00610263">
        <w:t>, in relation to land, means the Registrar of Titles or other proper officer of the State or Territory in which the land is situated.</w:t>
      </w:r>
    </w:p>
    <w:p w:rsidR="00A91842" w:rsidRPr="00610263" w:rsidRDefault="00A91842" w:rsidP="00A91842">
      <w:pPr>
        <w:pStyle w:val="Item"/>
      </w:pPr>
      <w:r w:rsidRPr="00610263">
        <w:rPr>
          <w:b/>
          <w:i/>
        </w:rPr>
        <w:t>liability</w:t>
      </w:r>
      <w:r w:rsidRPr="00610263">
        <w:t xml:space="preserve"> means any liability, duty or obligation, whether actual, contingent or prospective.</w:t>
      </w:r>
    </w:p>
    <w:p w:rsidR="00A91842" w:rsidRPr="00610263" w:rsidRDefault="00A91842" w:rsidP="00A91842">
      <w:pPr>
        <w:pStyle w:val="Item"/>
      </w:pPr>
      <w:r w:rsidRPr="00610263">
        <w:rPr>
          <w:b/>
          <w:i/>
        </w:rPr>
        <w:t>Secretary</w:t>
      </w:r>
      <w:r w:rsidRPr="00610263">
        <w:t xml:space="preserve"> means the Secretary of the Department.</w:t>
      </w:r>
    </w:p>
    <w:p w:rsidR="00A91842" w:rsidRPr="00610263" w:rsidRDefault="00A91842" w:rsidP="00A91842">
      <w:pPr>
        <w:pStyle w:val="Item"/>
      </w:pPr>
      <w:r w:rsidRPr="00610263">
        <w:rPr>
          <w:b/>
          <w:i/>
        </w:rPr>
        <w:t>WEA</w:t>
      </w:r>
      <w:r w:rsidRPr="00610263">
        <w:t xml:space="preserve"> has the same meaning as in the </w:t>
      </w:r>
      <w:r w:rsidRPr="00610263">
        <w:rPr>
          <w:i/>
        </w:rPr>
        <w:t>Wheat Export Marketing Act 2008</w:t>
      </w:r>
      <w:r w:rsidRPr="00610263">
        <w:t>.</w:t>
      </w:r>
    </w:p>
    <w:p w:rsidR="00A91842" w:rsidRPr="00610263" w:rsidRDefault="00A91842" w:rsidP="00A91842">
      <w:pPr>
        <w:pStyle w:val="ItemHead"/>
      </w:pPr>
      <w:r w:rsidRPr="00610263">
        <w:t>24  Vesting of assets of WEA</w:t>
      </w:r>
    </w:p>
    <w:p w:rsidR="00A91842" w:rsidRPr="00610263" w:rsidRDefault="00A91842" w:rsidP="00A91842">
      <w:pPr>
        <w:pStyle w:val="Subitem"/>
      </w:pPr>
      <w:r w:rsidRPr="00610263">
        <w:t>(1)</w:t>
      </w:r>
      <w:r w:rsidRPr="00610263">
        <w:tab/>
        <w:t>This item applies to the assets of WEA immediately before the commencement time.</w:t>
      </w:r>
    </w:p>
    <w:p w:rsidR="00A91842" w:rsidRPr="00610263" w:rsidRDefault="00A91842" w:rsidP="00A91842">
      <w:pPr>
        <w:pStyle w:val="Subitem"/>
      </w:pPr>
      <w:r w:rsidRPr="00610263">
        <w:t>(2)</w:t>
      </w:r>
      <w:r w:rsidRPr="00610263">
        <w:tab/>
        <w:t>At the commencement time, the assets cease to be assets of WEA and become assets of the Commonwealth without any conveyance, transfer or assignment. The Commonwealth becomes the successor in law in relation to the assets.</w:t>
      </w:r>
    </w:p>
    <w:p w:rsidR="00A91842" w:rsidRPr="00610263" w:rsidRDefault="00A91842" w:rsidP="00A91842">
      <w:pPr>
        <w:pStyle w:val="ItemHead"/>
      </w:pPr>
      <w:r w:rsidRPr="00610263">
        <w:lastRenderedPageBreak/>
        <w:t>25  Vesting of liabilities of WEA</w:t>
      </w:r>
    </w:p>
    <w:p w:rsidR="00A91842" w:rsidRPr="00610263" w:rsidRDefault="00A91842" w:rsidP="00A91842">
      <w:pPr>
        <w:pStyle w:val="Subitem"/>
      </w:pPr>
      <w:r w:rsidRPr="00610263">
        <w:t>(1)</w:t>
      </w:r>
      <w:r w:rsidRPr="00610263">
        <w:tab/>
        <w:t>This item applies to the liabilities of WEA immediately before the commencement time.</w:t>
      </w:r>
    </w:p>
    <w:p w:rsidR="00A91842" w:rsidRPr="00610263" w:rsidRDefault="00A91842" w:rsidP="00A91842">
      <w:pPr>
        <w:pStyle w:val="Subitem"/>
      </w:pPr>
      <w:r w:rsidRPr="00610263">
        <w:t>(2)</w:t>
      </w:r>
      <w:r w:rsidRPr="00610263">
        <w:tab/>
        <w:t>At the commencement time, the liabilities cease to be liabilities of WEA and become liabilities of the Commonwealth without any conveyance, transfer or assignment. The Commonwealth becomes the successor in law in relation to the liabilities.</w:t>
      </w:r>
    </w:p>
    <w:p w:rsidR="00A91842" w:rsidRPr="00610263" w:rsidRDefault="00A91842" w:rsidP="00A91842">
      <w:pPr>
        <w:pStyle w:val="ItemHead"/>
      </w:pPr>
      <w:r w:rsidRPr="00610263">
        <w:t>26  Certificates relating to vesting of land</w:t>
      </w:r>
    </w:p>
    <w:p w:rsidR="00A91842" w:rsidRPr="00610263" w:rsidRDefault="00A91842" w:rsidP="00A91842">
      <w:pPr>
        <w:pStyle w:val="Subitem"/>
      </w:pPr>
      <w:r w:rsidRPr="00610263">
        <w:t>(1)</w:t>
      </w:r>
      <w:r w:rsidRPr="00610263">
        <w:tab/>
        <w:t>This item applies if:</w:t>
      </w:r>
    </w:p>
    <w:p w:rsidR="00A91842" w:rsidRPr="00610263" w:rsidRDefault="00A91842" w:rsidP="00A91842">
      <w:pPr>
        <w:pStyle w:val="paragraph"/>
      </w:pPr>
      <w:r w:rsidRPr="00610263">
        <w:tab/>
        <w:t>(a)</w:t>
      </w:r>
      <w:r w:rsidRPr="00610263">
        <w:tab/>
        <w:t>any land vests in the Commonwealth under this Division; and</w:t>
      </w:r>
    </w:p>
    <w:p w:rsidR="00A91842" w:rsidRPr="00610263" w:rsidRDefault="00A91842" w:rsidP="00A91842">
      <w:pPr>
        <w:pStyle w:val="paragraph"/>
      </w:pPr>
      <w:r w:rsidRPr="00610263">
        <w:tab/>
        <w:t>(b)</w:t>
      </w:r>
      <w:r w:rsidRPr="00610263">
        <w:tab/>
        <w:t>there is lodged with a land registration official a certificate that:</w:t>
      </w:r>
    </w:p>
    <w:p w:rsidR="00A91842" w:rsidRPr="00610263" w:rsidRDefault="00A91842" w:rsidP="00A91842">
      <w:pPr>
        <w:pStyle w:val="paragraphsub"/>
      </w:pPr>
      <w:r w:rsidRPr="00610263">
        <w:tab/>
        <w:t>(i)</w:t>
      </w:r>
      <w:r w:rsidRPr="00610263">
        <w:tab/>
        <w:t>is signed by the Minister; and</w:t>
      </w:r>
    </w:p>
    <w:p w:rsidR="00A91842" w:rsidRPr="00610263" w:rsidRDefault="00A91842" w:rsidP="00A91842">
      <w:pPr>
        <w:pStyle w:val="paragraphsub"/>
      </w:pPr>
      <w:r w:rsidRPr="00610263">
        <w:tab/>
        <w:t>(ii)</w:t>
      </w:r>
      <w:r w:rsidRPr="00610263">
        <w:tab/>
        <w:t>identifies the land, whether by reference to a map or otherwise; and</w:t>
      </w:r>
    </w:p>
    <w:p w:rsidR="00A91842" w:rsidRPr="00610263" w:rsidRDefault="00A91842" w:rsidP="00A91842">
      <w:pPr>
        <w:pStyle w:val="paragraphsub"/>
      </w:pPr>
      <w:r w:rsidRPr="00610263">
        <w:tab/>
        <w:t>(iii)</w:t>
      </w:r>
      <w:r w:rsidRPr="00610263">
        <w:tab/>
        <w:t>states that the land has become vested in the Commonwealth under this</w:t>
      </w:r>
      <w:r w:rsidRPr="00610263">
        <w:rPr>
          <w:i/>
        </w:rPr>
        <w:t xml:space="preserve"> </w:t>
      </w:r>
      <w:r w:rsidRPr="00610263">
        <w:t>Division.</w:t>
      </w:r>
    </w:p>
    <w:p w:rsidR="00A91842" w:rsidRPr="00610263" w:rsidRDefault="00A91842" w:rsidP="00A91842">
      <w:pPr>
        <w:pStyle w:val="Subitem"/>
      </w:pPr>
      <w:r w:rsidRPr="00610263">
        <w:t>(2)</w:t>
      </w:r>
      <w:r w:rsidRPr="00610263">
        <w:tab/>
        <w:t>The land registration official may:</w:t>
      </w:r>
    </w:p>
    <w:p w:rsidR="00A91842" w:rsidRPr="00610263" w:rsidRDefault="00A91842" w:rsidP="00A91842">
      <w:pPr>
        <w:pStyle w:val="paragraph"/>
      </w:pPr>
      <w:r w:rsidRPr="00610263">
        <w:tab/>
        <w:t>(a)</w:t>
      </w:r>
      <w:r w:rsidRPr="00610263">
        <w:tab/>
        <w:t>register the matter in a way that is the same as, or similar to, the way in which dealings in land of that kind are registered; and</w:t>
      </w:r>
    </w:p>
    <w:p w:rsidR="00A91842" w:rsidRPr="00610263" w:rsidRDefault="00A91842" w:rsidP="00A91842">
      <w:pPr>
        <w:pStyle w:val="paragraph"/>
      </w:pPr>
      <w:r w:rsidRPr="00610263">
        <w:tab/>
        <w:t>(b)</w:t>
      </w:r>
      <w:r w:rsidRPr="00610263">
        <w:tab/>
        <w:t>deal with, and give effect to, the certificate.</w:t>
      </w:r>
    </w:p>
    <w:p w:rsidR="00A91842" w:rsidRPr="00610263" w:rsidRDefault="00A91842" w:rsidP="00A91842">
      <w:pPr>
        <w:pStyle w:val="Subitem"/>
      </w:pPr>
      <w:r w:rsidRPr="00610263">
        <w:t>(3)</w:t>
      </w:r>
      <w:r w:rsidRPr="00610263">
        <w:tab/>
        <w:t xml:space="preserve">A certificate made under </w:t>
      </w:r>
      <w:r w:rsidR="00610263" w:rsidRPr="00610263">
        <w:t>subitem (</w:t>
      </w:r>
      <w:r w:rsidRPr="00610263">
        <w:t>1) is not a legislative instrument.</w:t>
      </w:r>
    </w:p>
    <w:p w:rsidR="00A91842" w:rsidRPr="00610263" w:rsidRDefault="00A91842" w:rsidP="00A91842">
      <w:pPr>
        <w:pStyle w:val="ItemHead"/>
      </w:pPr>
      <w:r w:rsidRPr="00610263">
        <w:t>27  Certificates for vesting of assets other than land</w:t>
      </w:r>
    </w:p>
    <w:p w:rsidR="00A91842" w:rsidRPr="00610263" w:rsidRDefault="00A91842" w:rsidP="00A91842">
      <w:pPr>
        <w:pStyle w:val="Subitem"/>
      </w:pPr>
      <w:r w:rsidRPr="00610263">
        <w:t>(1)</w:t>
      </w:r>
      <w:r w:rsidRPr="00610263">
        <w:tab/>
        <w:t>This item applies if:</w:t>
      </w:r>
    </w:p>
    <w:p w:rsidR="00A91842" w:rsidRPr="00610263" w:rsidRDefault="00A91842" w:rsidP="00A91842">
      <w:pPr>
        <w:pStyle w:val="paragraph"/>
      </w:pPr>
      <w:r w:rsidRPr="00610263">
        <w:tab/>
        <w:t>(a)</w:t>
      </w:r>
      <w:r w:rsidRPr="00610263">
        <w:tab/>
        <w:t>an asset other than land vests in the Commonwealth under this Division; and</w:t>
      </w:r>
    </w:p>
    <w:p w:rsidR="00A91842" w:rsidRPr="00610263" w:rsidRDefault="00A91842" w:rsidP="00A91842">
      <w:pPr>
        <w:pStyle w:val="paragraph"/>
      </w:pPr>
      <w:r w:rsidRPr="00610263">
        <w:tab/>
        <w:t>(b)</w:t>
      </w:r>
      <w:r w:rsidRPr="00610263">
        <w:tab/>
        <w:t>there is lodged with an assets official a certificate that:</w:t>
      </w:r>
    </w:p>
    <w:p w:rsidR="00A91842" w:rsidRPr="00610263" w:rsidRDefault="00A91842" w:rsidP="00A91842">
      <w:pPr>
        <w:pStyle w:val="paragraphsub"/>
      </w:pPr>
      <w:r w:rsidRPr="00610263">
        <w:tab/>
        <w:t>(i)</w:t>
      </w:r>
      <w:r w:rsidRPr="00610263">
        <w:tab/>
        <w:t>is signed by the Minister; and</w:t>
      </w:r>
    </w:p>
    <w:p w:rsidR="00A91842" w:rsidRPr="00610263" w:rsidRDefault="00A91842" w:rsidP="00A91842">
      <w:pPr>
        <w:pStyle w:val="paragraphsub"/>
      </w:pPr>
      <w:r w:rsidRPr="00610263">
        <w:tab/>
        <w:t>(ii)</w:t>
      </w:r>
      <w:r w:rsidRPr="00610263">
        <w:tab/>
        <w:t>identifies the asset; and</w:t>
      </w:r>
    </w:p>
    <w:p w:rsidR="00A91842" w:rsidRPr="00610263" w:rsidRDefault="00A91842" w:rsidP="00A91842">
      <w:pPr>
        <w:pStyle w:val="paragraphsub"/>
      </w:pPr>
      <w:r w:rsidRPr="00610263">
        <w:tab/>
        <w:t>(iii)</w:t>
      </w:r>
      <w:r w:rsidRPr="00610263">
        <w:tab/>
        <w:t>states that the asset has become vested in the Commonwealth under this Division.</w:t>
      </w:r>
    </w:p>
    <w:p w:rsidR="00A91842" w:rsidRPr="00610263" w:rsidRDefault="00A91842" w:rsidP="00A91842">
      <w:pPr>
        <w:pStyle w:val="Subitem"/>
      </w:pPr>
      <w:r w:rsidRPr="00610263">
        <w:lastRenderedPageBreak/>
        <w:t>(2)</w:t>
      </w:r>
      <w:r w:rsidRPr="00610263">
        <w:tab/>
        <w:t>The assets official may:</w:t>
      </w:r>
    </w:p>
    <w:p w:rsidR="00A91842" w:rsidRPr="00610263" w:rsidRDefault="00A91842" w:rsidP="00A91842">
      <w:pPr>
        <w:pStyle w:val="paragraph"/>
      </w:pPr>
      <w:r w:rsidRPr="00610263">
        <w:tab/>
        <w:t>(a)</w:t>
      </w:r>
      <w:r w:rsidRPr="00610263">
        <w:tab/>
        <w:t>deal with, and give effect to, the certificate as if it were a proper and appropriate instrument for transactions in relation to assets of that kind; and</w:t>
      </w:r>
    </w:p>
    <w:p w:rsidR="00A91842" w:rsidRPr="00610263" w:rsidRDefault="00A91842" w:rsidP="00A91842">
      <w:pPr>
        <w:pStyle w:val="paragraph"/>
      </w:pPr>
      <w:r w:rsidRPr="00610263">
        <w:tab/>
        <w:t>(b)</w:t>
      </w:r>
      <w:r w:rsidRPr="00610263">
        <w:tab/>
        <w:t>make such entries in the register in relation to assets of that kind as are necessary, having regard to the effect of this Division.</w:t>
      </w:r>
    </w:p>
    <w:p w:rsidR="00A91842" w:rsidRPr="00610263" w:rsidRDefault="00A91842" w:rsidP="00A91842">
      <w:pPr>
        <w:pStyle w:val="Subitem"/>
      </w:pPr>
      <w:r w:rsidRPr="00610263">
        <w:t>(3)</w:t>
      </w:r>
      <w:r w:rsidRPr="00610263">
        <w:tab/>
        <w:t xml:space="preserve">A certificate made under </w:t>
      </w:r>
      <w:r w:rsidR="00610263" w:rsidRPr="00610263">
        <w:t>subitem (</w:t>
      </w:r>
      <w:r w:rsidRPr="00610263">
        <w:t>1) is not a legislative instrument.</w:t>
      </w:r>
    </w:p>
    <w:p w:rsidR="00A91842" w:rsidRPr="00610263" w:rsidRDefault="00A91842" w:rsidP="00A91842">
      <w:pPr>
        <w:pStyle w:val="ItemHead"/>
      </w:pPr>
      <w:r w:rsidRPr="00610263">
        <w:t>28  Exemption from stamp duty and other State or Territory taxes</w:t>
      </w:r>
    </w:p>
    <w:p w:rsidR="00A91842" w:rsidRPr="00610263" w:rsidRDefault="00A91842" w:rsidP="00A91842">
      <w:pPr>
        <w:pStyle w:val="Subitem"/>
      </w:pPr>
      <w:r w:rsidRPr="00610263">
        <w:t>(1)</w:t>
      </w:r>
      <w:r w:rsidRPr="00610263">
        <w:tab/>
        <w:t>No stamp duty or other tax is payable under a law of a State or a Territory in respect of an exempt matter, or anything connected with an exempt matter.</w:t>
      </w:r>
    </w:p>
    <w:p w:rsidR="00A91842" w:rsidRPr="00610263" w:rsidRDefault="00A91842" w:rsidP="00A91842">
      <w:pPr>
        <w:pStyle w:val="Subitem"/>
      </w:pPr>
      <w:r w:rsidRPr="00610263">
        <w:t>(2)</w:t>
      </w:r>
      <w:r w:rsidRPr="00610263">
        <w:tab/>
        <w:t xml:space="preserve">An </w:t>
      </w:r>
      <w:r w:rsidRPr="00610263">
        <w:rPr>
          <w:b/>
          <w:i/>
        </w:rPr>
        <w:t>exempt matter</w:t>
      </w:r>
      <w:r w:rsidRPr="00610263">
        <w:t xml:space="preserve"> is:</w:t>
      </w:r>
    </w:p>
    <w:p w:rsidR="00A91842" w:rsidRPr="00610263" w:rsidRDefault="00A91842" w:rsidP="00A91842">
      <w:pPr>
        <w:pStyle w:val="paragraph"/>
      </w:pPr>
      <w:r w:rsidRPr="00610263">
        <w:tab/>
        <w:t>(a)</w:t>
      </w:r>
      <w:r w:rsidRPr="00610263">
        <w:tab/>
        <w:t>the vesting of an asset or liability under this Division; or</w:t>
      </w:r>
    </w:p>
    <w:p w:rsidR="00A91842" w:rsidRPr="00610263" w:rsidRDefault="00A91842" w:rsidP="00A91842">
      <w:pPr>
        <w:pStyle w:val="paragraph"/>
      </w:pPr>
      <w:r w:rsidRPr="00610263">
        <w:tab/>
        <w:t>(b)</w:t>
      </w:r>
      <w:r w:rsidRPr="00610263">
        <w:tab/>
        <w:t>the operation of this Part in any other respect.</w:t>
      </w:r>
    </w:p>
    <w:p w:rsidR="00A91842" w:rsidRPr="00610263" w:rsidRDefault="00A91842" w:rsidP="00A91842">
      <w:pPr>
        <w:pStyle w:val="Subitem"/>
      </w:pPr>
      <w:r w:rsidRPr="00610263">
        <w:t>(3)</w:t>
      </w:r>
      <w:r w:rsidRPr="00610263">
        <w:tab/>
        <w:t>The Minister may certify in writing:</w:t>
      </w:r>
    </w:p>
    <w:p w:rsidR="00A91842" w:rsidRPr="00610263" w:rsidRDefault="00A91842" w:rsidP="00A91842">
      <w:pPr>
        <w:pStyle w:val="paragraph"/>
      </w:pPr>
      <w:r w:rsidRPr="00610263">
        <w:tab/>
        <w:t>(a)</w:t>
      </w:r>
      <w:r w:rsidRPr="00610263">
        <w:tab/>
        <w:t>that a specified matter is an exempt matter; or</w:t>
      </w:r>
    </w:p>
    <w:p w:rsidR="00A91842" w:rsidRPr="00610263" w:rsidRDefault="00A91842" w:rsidP="00A91842">
      <w:pPr>
        <w:pStyle w:val="paragraph"/>
      </w:pPr>
      <w:r w:rsidRPr="00610263">
        <w:tab/>
        <w:t>(b)</w:t>
      </w:r>
      <w:r w:rsidRPr="00610263">
        <w:tab/>
        <w:t>that a specified thing was connected with a specified exempt matter.</w:t>
      </w:r>
    </w:p>
    <w:p w:rsidR="00A91842" w:rsidRPr="00610263" w:rsidRDefault="00A91842" w:rsidP="00A91842">
      <w:pPr>
        <w:pStyle w:val="Subitem"/>
      </w:pPr>
      <w:r w:rsidRPr="00610263">
        <w:t>(4)</w:t>
      </w:r>
      <w:r w:rsidRPr="00610263">
        <w:tab/>
        <w:t xml:space="preserve">A certificate made under </w:t>
      </w:r>
      <w:r w:rsidR="00610263" w:rsidRPr="00610263">
        <w:t>subitem (</w:t>
      </w:r>
      <w:r w:rsidRPr="00610263">
        <w:t>3) is not a legislative instrument.</w:t>
      </w:r>
    </w:p>
    <w:p w:rsidR="00A91842" w:rsidRPr="00610263" w:rsidRDefault="00A91842" w:rsidP="00A91842">
      <w:pPr>
        <w:pStyle w:val="ItemHead"/>
      </w:pPr>
      <w:r w:rsidRPr="00610263">
        <w:t>29  Certificates taken to be authentic</w:t>
      </w:r>
    </w:p>
    <w:p w:rsidR="00A91842" w:rsidRPr="00610263" w:rsidRDefault="00A91842" w:rsidP="00A91842">
      <w:pPr>
        <w:pStyle w:val="Item"/>
      </w:pPr>
      <w:r w:rsidRPr="00610263">
        <w:t>A document that appears to be a certificate made or issued under this Part:</w:t>
      </w:r>
    </w:p>
    <w:p w:rsidR="00A91842" w:rsidRPr="00610263" w:rsidRDefault="00A91842" w:rsidP="00A91842">
      <w:pPr>
        <w:pStyle w:val="paragraph"/>
      </w:pPr>
      <w:r w:rsidRPr="00610263">
        <w:tab/>
        <w:t>(a)</w:t>
      </w:r>
      <w:r w:rsidRPr="00610263">
        <w:tab/>
        <w:t>is taken to be such a certificate; and</w:t>
      </w:r>
    </w:p>
    <w:p w:rsidR="00A91842" w:rsidRPr="00610263" w:rsidRDefault="00A91842" w:rsidP="00A91842">
      <w:pPr>
        <w:pStyle w:val="paragraph"/>
      </w:pPr>
      <w:r w:rsidRPr="00610263">
        <w:tab/>
        <w:t>(b)</w:t>
      </w:r>
      <w:r w:rsidRPr="00610263">
        <w:tab/>
        <w:t>is taken to have been properly given;</w:t>
      </w:r>
    </w:p>
    <w:p w:rsidR="00A91842" w:rsidRPr="00610263" w:rsidRDefault="00A91842" w:rsidP="00A91842">
      <w:pPr>
        <w:pStyle w:val="Item"/>
      </w:pPr>
      <w:r w:rsidRPr="00610263">
        <w:t>unless the contrary is established.</w:t>
      </w:r>
    </w:p>
    <w:p w:rsidR="00A91842" w:rsidRPr="00610263" w:rsidRDefault="00A91842" w:rsidP="00A91842">
      <w:pPr>
        <w:pStyle w:val="ItemHead"/>
      </w:pPr>
      <w:r w:rsidRPr="00610263">
        <w:t>30  Transitional—acts of WEA to be attributed to the Commonwealth</w:t>
      </w:r>
    </w:p>
    <w:p w:rsidR="00A91842" w:rsidRPr="00610263" w:rsidRDefault="00A91842" w:rsidP="00A91842">
      <w:pPr>
        <w:pStyle w:val="Subitem"/>
      </w:pPr>
      <w:r w:rsidRPr="00610263">
        <w:t>(1)</w:t>
      </w:r>
      <w:r w:rsidRPr="00610263">
        <w:tab/>
        <w:t>This item applies to anything done by, or in relation to, WEA before the commencement time.</w:t>
      </w:r>
    </w:p>
    <w:p w:rsidR="00A91842" w:rsidRPr="00610263" w:rsidRDefault="00A91842" w:rsidP="00A91842">
      <w:pPr>
        <w:pStyle w:val="Subitem"/>
      </w:pPr>
      <w:r w:rsidRPr="00610263">
        <w:lastRenderedPageBreak/>
        <w:t>(2)</w:t>
      </w:r>
      <w:r w:rsidRPr="00610263">
        <w:tab/>
        <w:t>After the commencement time, the thing has effect as if it had been done by, or in relation to, the Commonwealth.</w:t>
      </w:r>
    </w:p>
    <w:p w:rsidR="00A91842" w:rsidRPr="00610263" w:rsidRDefault="00A91842" w:rsidP="00A91842">
      <w:pPr>
        <w:pStyle w:val="ItemHead"/>
      </w:pPr>
      <w:r w:rsidRPr="00610263">
        <w:t>31  Transitional—substitution of the Commonwealth as a party in certain proceedings</w:t>
      </w:r>
    </w:p>
    <w:p w:rsidR="00A91842" w:rsidRPr="00610263" w:rsidRDefault="00A91842" w:rsidP="00A91842">
      <w:pPr>
        <w:pStyle w:val="Subitem"/>
      </w:pPr>
      <w:r w:rsidRPr="00610263">
        <w:t>(1)</w:t>
      </w:r>
      <w:r w:rsidRPr="00610263">
        <w:tab/>
        <w:t>This item applies to any proceedings:</w:t>
      </w:r>
    </w:p>
    <w:p w:rsidR="00A91842" w:rsidRPr="00610263" w:rsidRDefault="00A91842" w:rsidP="00A91842">
      <w:pPr>
        <w:pStyle w:val="paragraph"/>
      </w:pPr>
      <w:r w:rsidRPr="00610263">
        <w:tab/>
        <w:t>(a)</w:t>
      </w:r>
      <w:r w:rsidRPr="00610263">
        <w:tab/>
        <w:t>that were pending in any court or tribunal immediately before the commencement time; and</w:t>
      </w:r>
    </w:p>
    <w:p w:rsidR="00A91842" w:rsidRPr="00610263" w:rsidRDefault="00A91842" w:rsidP="00A91842">
      <w:pPr>
        <w:pStyle w:val="paragraph"/>
      </w:pPr>
      <w:r w:rsidRPr="00610263">
        <w:tab/>
        <w:t>(b)</w:t>
      </w:r>
      <w:r w:rsidRPr="00610263">
        <w:tab/>
        <w:t>to which WEA was a party.</w:t>
      </w:r>
    </w:p>
    <w:p w:rsidR="00A91842" w:rsidRPr="00610263" w:rsidRDefault="00A91842" w:rsidP="00A91842">
      <w:pPr>
        <w:pStyle w:val="Subitem"/>
      </w:pPr>
      <w:r w:rsidRPr="00610263">
        <w:t>(2)</w:t>
      </w:r>
      <w:r w:rsidRPr="00610263">
        <w:tab/>
        <w:t>The Commonwealth is substituted for WEA, from the commencement time, as a party to those proceedings.</w:t>
      </w:r>
    </w:p>
    <w:p w:rsidR="00A91842" w:rsidRPr="00610263" w:rsidRDefault="00A91842" w:rsidP="00A91842">
      <w:pPr>
        <w:pStyle w:val="ItemHead"/>
      </w:pPr>
      <w:r w:rsidRPr="00610263">
        <w:t>32  Transitional—transfer of records to the Department</w:t>
      </w:r>
    </w:p>
    <w:p w:rsidR="00A91842" w:rsidRPr="00610263" w:rsidRDefault="00A91842" w:rsidP="00A91842">
      <w:pPr>
        <w:pStyle w:val="Subitem"/>
      </w:pPr>
      <w:r w:rsidRPr="00610263">
        <w:t>(1)</w:t>
      </w:r>
      <w:r w:rsidRPr="00610263">
        <w:tab/>
        <w:t>This item applies to any records or documents that:</w:t>
      </w:r>
    </w:p>
    <w:p w:rsidR="00A91842" w:rsidRPr="00610263" w:rsidRDefault="00A91842" w:rsidP="00A91842">
      <w:pPr>
        <w:pStyle w:val="paragraph"/>
      </w:pPr>
      <w:r w:rsidRPr="00610263">
        <w:tab/>
        <w:t>(a)</w:t>
      </w:r>
      <w:r w:rsidRPr="00610263">
        <w:tab/>
        <w:t>were in the possession of WEA immediately before the commencement time; and</w:t>
      </w:r>
    </w:p>
    <w:p w:rsidR="00A91842" w:rsidRPr="00610263" w:rsidRDefault="00A91842" w:rsidP="00A91842">
      <w:pPr>
        <w:pStyle w:val="paragraph"/>
      </w:pPr>
      <w:r w:rsidRPr="00610263">
        <w:tab/>
        <w:t>(b)</w:t>
      </w:r>
      <w:r w:rsidRPr="00610263">
        <w:tab/>
        <w:t>relate to WEA.</w:t>
      </w:r>
    </w:p>
    <w:p w:rsidR="00A91842" w:rsidRPr="00610263" w:rsidRDefault="00A91842" w:rsidP="00A91842">
      <w:pPr>
        <w:pStyle w:val="Subitem"/>
      </w:pPr>
      <w:r w:rsidRPr="00610263">
        <w:t>(2)</w:t>
      </w:r>
      <w:r w:rsidRPr="00610263">
        <w:tab/>
        <w:t>The records and documents are to be transferred to the Department after the commencement time.</w:t>
      </w:r>
    </w:p>
    <w:p w:rsidR="00A91842" w:rsidRPr="00610263" w:rsidRDefault="00A91842" w:rsidP="00A91842">
      <w:pPr>
        <w:pStyle w:val="ItemHead"/>
      </w:pPr>
      <w:r w:rsidRPr="00610263">
        <w:t>33  Transitional—transfer of Ombudsman investigations</w:t>
      </w:r>
    </w:p>
    <w:p w:rsidR="00A91842" w:rsidRPr="00610263" w:rsidRDefault="00A91842" w:rsidP="00A91842">
      <w:pPr>
        <w:pStyle w:val="Item"/>
      </w:pPr>
      <w:r w:rsidRPr="00610263">
        <w:t>If:</w:t>
      </w:r>
    </w:p>
    <w:p w:rsidR="00A91842" w:rsidRPr="00610263" w:rsidRDefault="00A91842" w:rsidP="00A91842">
      <w:pPr>
        <w:pStyle w:val="paragraph"/>
      </w:pPr>
      <w:r w:rsidRPr="00610263">
        <w:tab/>
        <w:t>(a)</w:t>
      </w:r>
      <w:r w:rsidRPr="00610263">
        <w:tab/>
        <w:t xml:space="preserve">before the commencement time, a complaint was made to the Ombudsman, or the Ombudsman began an investigation, under the </w:t>
      </w:r>
      <w:r w:rsidRPr="00610263">
        <w:rPr>
          <w:i/>
        </w:rPr>
        <w:t>Ombudsman Act 1976</w:t>
      </w:r>
      <w:r w:rsidRPr="00610263">
        <w:t xml:space="preserve"> in relation to action taken by WEA; and</w:t>
      </w:r>
    </w:p>
    <w:p w:rsidR="00A91842" w:rsidRPr="00610263" w:rsidRDefault="00A91842" w:rsidP="00A91842">
      <w:pPr>
        <w:pStyle w:val="paragraph"/>
      </w:pPr>
      <w:r w:rsidRPr="00610263">
        <w:tab/>
        <w:t>(b)</w:t>
      </w:r>
      <w:r w:rsidRPr="00610263">
        <w:tab/>
        <w:t>immediately before the commencement time, the Ombudsman had not finally disposed of the matter in accordance with the</w:t>
      </w:r>
      <w:r w:rsidRPr="00610263">
        <w:rPr>
          <w:i/>
        </w:rPr>
        <w:t xml:space="preserve"> Ombudsman Act 1976</w:t>
      </w:r>
      <w:r w:rsidRPr="00610263">
        <w:t>;</w:t>
      </w:r>
    </w:p>
    <w:p w:rsidR="00A91842" w:rsidRPr="00610263" w:rsidRDefault="00A91842" w:rsidP="00A91842">
      <w:pPr>
        <w:pStyle w:val="Item"/>
      </w:pPr>
      <w:r w:rsidRPr="00610263">
        <w:t xml:space="preserve">the </w:t>
      </w:r>
      <w:r w:rsidRPr="00610263">
        <w:rPr>
          <w:i/>
        </w:rPr>
        <w:t>Ombudsman Act 1976</w:t>
      </w:r>
      <w:r w:rsidRPr="00610263">
        <w:t xml:space="preserve"> applies after the commencement time as if that action had been taken by the Department.</w:t>
      </w:r>
    </w:p>
    <w:p w:rsidR="00A91842" w:rsidRPr="00610263" w:rsidRDefault="00A91842" w:rsidP="00A91842">
      <w:pPr>
        <w:pStyle w:val="ItemHead"/>
      </w:pPr>
      <w:r w:rsidRPr="00610263">
        <w:t>34  References in certain instruments to Wheat Exports Australia</w:t>
      </w:r>
    </w:p>
    <w:p w:rsidR="00A91842" w:rsidRPr="00610263" w:rsidRDefault="00A91842" w:rsidP="00A91842">
      <w:pPr>
        <w:pStyle w:val="Subitem"/>
      </w:pPr>
      <w:r w:rsidRPr="00610263">
        <w:t>(1)</w:t>
      </w:r>
      <w:r w:rsidRPr="00610263">
        <w:tab/>
        <w:t>If:</w:t>
      </w:r>
    </w:p>
    <w:p w:rsidR="00A91842" w:rsidRPr="00610263" w:rsidRDefault="00A91842" w:rsidP="00A91842">
      <w:pPr>
        <w:pStyle w:val="paragraph"/>
      </w:pPr>
      <w:r w:rsidRPr="00610263">
        <w:lastRenderedPageBreak/>
        <w:tab/>
        <w:t>(a)</w:t>
      </w:r>
      <w:r w:rsidRPr="00610263">
        <w:tab/>
        <w:t>an instrument is in force immediately before the commencement of this item; and</w:t>
      </w:r>
    </w:p>
    <w:p w:rsidR="00A91842" w:rsidRPr="00610263" w:rsidRDefault="00A91842" w:rsidP="00A91842">
      <w:pPr>
        <w:pStyle w:val="paragraph"/>
      </w:pPr>
      <w:r w:rsidRPr="00610263">
        <w:tab/>
        <w:t>(b)</w:t>
      </w:r>
      <w:r w:rsidRPr="00610263">
        <w:tab/>
        <w:t>the instrument contains a reference to Wheat Exports Australia;</w:t>
      </w:r>
    </w:p>
    <w:p w:rsidR="00A91842" w:rsidRPr="00610263" w:rsidRDefault="00A91842" w:rsidP="00A91842">
      <w:pPr>
        <w:pStyle w:val="Item"/>
      </w:pPr>
      <w:r w:rsidRPr="00610263">
        <w:t>the instrument has effect from the commencement time as if the reference to Wheat Exports Australia was a reference to the Commonwealth.</w:t>
      </w:r>
    </w:p>
    <w:p w:rsidR="00A91842" w:rsidRPr="00610263" w:rsidRDefault="00A91842" w:rsidP="00A91842">
      <w:pPr>
        <w:pStyle w:val="Subitem"/>
      </w:pPr>
      <w:r w:rsidRPr="00610263">
        <w:t>(2)</w:t>
      </w:r>
      <w:r w:rsidRPr="00610263">
        <w:tab/>
        <w:t xml:space="preserve">The Minister may, by writing, determine that </w:t>
      </w:r>
      <w:r w:rsidR="00610263" w:rsidRPr="00610263">
        <w:t>subitem (</w:t>
      </w:r>
      <w:r w:rsidRPr="00610263">
        <w:t>1) does not apply in relation to a specified reference.</w:t>
      </w:r>
    </w:p>
    <w:p w:rsidR="00A91842" w:rsidRPr="00610263" w:rsidRDefault="00A91842" w:rsidP="00A91842">
      <w:pPr>
        <w:pStyle w:val="Subitem"/>
      </w:pPr>
      <w:r w:rsidRPr="00610263">
        <w:t>(3)</w:t>
      </w:r>
      <w:r w:rsidRPr="00610263">
        <w:tab/>
        <w:t xml:space="preserve">A determination under </w:t>
      </w:r>
      <w:r w:rsidR="00610263" w:rsidRPr="00610263">
        <w:t>subitem (</w:t>
      </w:r>
      <w:r w:rsidRPr="00610263">
        <w:t>2) is not a legislative instrument.</w:t>
      </w:r>
    </w:p>
    <w:p w:rsidR="00A91842" w:rsidRPr="00610263" w:rsidRDefault="00A91842" w:rsidP="00A91842">
      <w:pPr>
        <w:pStyle w:val="ItemHead"/>
      </w:pPr>
      <w:r w:rsidRPr="00610263">
        <w:t xml:space="preserve">35  Transitional—secrecy of information obtained under the </w:t>
      </w:r>
      <w:r w:rsidRPr="00610263">
        <w:rPr>
          <w:i/>
        </w:rPr>
        <w:t>Wheat Export Marketing Act 2008</w:t>
      </w:r>
    </w:p>
    <w:p w:rsidR="00A91842" w:rsidRPr="00610263" w:rsidRDefault="00A91842" w:rsidP="00A91842">
      <w:pPr>
        <w:pStyle w:val="Subitem"/>
      </w:pPr>
      <w:r w:rsidRPr="00610263">
        <w:t>(1)</w:t>
      </w:r>
      <w:r w:rsidRPr="00610263">
        <w:tab/>
        <w:t xml:space="preserve">This item applies in relation to the following provisions (the </w:t>
      </w:r>
      <w:r w:rsidRPr="00610263">
        <w:rPr>
          <w:b/>
          <w:i/>
        </w:rPr>
        <w:t>information provisions</w:t>
      </w:r>
      <w:r w:rsidRPr="00610263">
        <w:t xml:space="preserve">) of the </w:t>
      </w:r>
      <w:r w:rsidRPr="00610263">
        <w:rPr>
          <w:i/>
        </w:rPr>
        <w:t>Wheat Export Marketing Act 2008</w:t>
      </w:r>
      <w:r w:rsidRPr="00610263">
        <w:t xml:space="preserve"> as in force immediately before the commencement time:</w:t>
      </w:r>
    </w:p>
    <w:p w:rsidR="00A91842" w:rsidRPr="00610263" w:rsidRDefault="00A91842" w:rsidP="00A91842">
      <w:pPr>
        <w:pStyle w:val="paragraph"/>
      </w:pPr>
      <w:r w:rsidRPr="00610263">
        <w:tab/>
        <w:t>(a)</w:t>
      </w:r>
      <w:r w:rsidRPr="00610263">
        <w:tab/>
        <w:t xml:space="preserve">the definition of </w:t>
      </w:r>
      <w:r w:rsidRPr="00610263">
        <w:rPr>
          <w:b/>
          <w:i/>
        </w:rPr>
        <w:t>WEA</w:t>
      </w:r>
      <w:r w:rsidRPr="00610263">
        <w:t xml:space="preserve"> in section</w:t>
      </w:r>
      <w:r w:rsidR="00610263" w:rsidRPr="00610263">
        <w:t> </w:t>
      </w:r>
      <w:r w:rsidRPr="00610263">
        <w:t>5;</w:t>
      </w:r>
    </w:p>
    <w:p w:rsidR="00A91842" w:rsidRPr="00610263" w:rsidRDefault="00A91842" w:rsidP="00A91842">
      <w:pPr>
        <w:pStyle w:val="paragraph"/>
      </w:pPr>
      <w:r w:rsidRPr="00610263">
        <w:tab/>
        <w:t>(b)</w:t>
      </w:r>
      <w:r w:rsidRPr="00610263">
        <w:tab/>
        <w:t xml:space="preserve">the definition of </w:t>
      </w:r>
      <w:r w:rsidRPr="00610263">
        <w:rPr>
          <w:b/>
          <w:i/>
        </w:rPr>
        <w:t>WEA member</w:t>
      </w:r>
      <w:r w:rsidRPr="00610263">
        <w:t xml:space="preserve"> in section</w:t>
      </w:r>
      <w:r w:rsidR="00610263" w:rsidRPr="00610263">
        <w:t> </w:t>
      </w:r>
      <w:r w:rsidRPr="00610263">
        <w:t>5;</w:t>
      </w:r>
    </w:p>
    <w:p w:rsidR="00A91842" w:rsidRPr="00610263" w:rsidRDefault="00A91842" w:rsidP="00A91842">
      <w:pPr>
        <w:pStyle w:val="paragraph"/>
      </w:pPr>
      <w:r w:rsidRPr="00610263">
        <w:tab/>
        <w:t>(c)</w:t>
      </w:r>
      <w:r w:rsidRPr="00610263">
        <w:tab/>
        <w:t xml:space="preserve">the definition of </w:t>
      </w:r>
      <w:r w:rsidRPr="00610263">
        <w:rPr>
          <w:b/>
          <w:i/>
        </w:rPr>
        <w:t>WEA staff</w:t>
      </w:r>
      <w:r w:rsidRPr="00610263">
        <w:t xml:space="preserve"> in section</w:t>
      </w:r>
      <w:r w:rsidR="00610263" w:rsidRPr="00610263">
        <w:t> </w:t>
      </w:r>
      <w:r w:rsidRPr="00610263">
        <w:t>5;</w:t>
      </w:r>
    </w:p>
    <w:p w:rsidR="00A91842" w:rsidRPr="00610263" w:rsidRDefault="00A91842" w:rsidP="00A91842">
      <w:pPr>
        <w:pStyle w:val="paragraph"/>
      </w:pPr>
      <w:r w:rsidRPr="00610263">
        <w:tab/>
        <w:t>(d)</w:t>
      </w:r>
      <w:r w:rsidRPr="00610263">
        <w:tab/>
        <w:t xml:space="preserve">the definition of </w:t>
      </w:r>
      <w:r w:rsidRPr="00610263">
        <w:rPr>
          <w:b/>
          <w:i/>
        </w:rPr>
        <w:t>protected confidential information</w:t>
      </w:r>
      <w:r w:rsidRPr="00610263">
        <w:t xml:space="preserve"> in section</w:t>
      </w:r>
      <w:r w:rsidR="00610263" w:rsidRPr="00610263">
        <w:t> </w:t>
      </w:r>
      <w:r w:rsidRPr="00610263">
        <w:t>5;</w:t>
      </w:r>
    </w:p>
    <w:p w:rsidR="00A91842" w:rsidRPr="00610263" w:rsidRDefault="00A91842" w:rsidP="00A91842">
      <w:pPr>
        <w:pStyle w:val="paragraph"/>
      </w:pPr>
      <w:r w:rsidRPr="00610263">
        <w:tab/>
        <w:t>(e)</w:t>
      </w:r>
      <w:r w:rsidRPr="00610263">
        <w:tab/>
        <w:t>Part</w:t>
      </w:r>
      <w:r w:rsidR="00610263" w:rsidRPr="00610263">
        <w:t> </w:t>
      </w:r>
      <w:r w:rsidRPr="00610263">
        <w:t>7.</w:t>
      </w:r>
    </w:p>
    <w:p w:rsidR="00A91842" w:rsidRPr="00610263" w:rsidRDefault="00A91842" w:rsidP="00A91842">
      <w:pPr>
        <w:pStyle w:val="Subitem"/>
      </w:pPr>
      <w:r w:rsidRPr="00610263">
        <w:t>(2)</w:t>
      </w:r>
      <w:r w:rsidRPr="00610263">
        <w:tab/>
        <w:t>Despite the repeal of the information provisions by this Schedule, those provisions continue to apply, in relation to protected confidential information disclosed to, or obtained by, a person before the commencement time, as if those repeals had not happened and as if the following paragraph were added at the end of subsection</w:t>
      </w:r>
      <w:r w:rsidR="00610263" w:rsidRPr="00610263">
        <w:t> </w:t>
      </w:r>
      <w:r w:rsidRPr="00610263">
        <w:t>74(3) of that Act:</w:t>
      </w:r>
    </w:p>
    <w:p w:rsidR="00A91842" w:rsidRPr="00610263" w:rsidRDefault="00A91842" w:rsidP="00A91842">
      <w:pPr>
        <w:pStyle w:val="paragraph"/>
      </w:pPr>
      <w:r w:rsidRPr="00610263">
        <w:tab/>
        <w:t>; (p)</w:t>
      </w:r>
      <w:r w:rsidRPr="00610263">
        <w:tab/>
        <w:t>the disclosure is to an officer or employee of the Department for a purpose that is relevant to a function of the Department.</w:t>
      </w:r>
    </w:p>
    <w:p w:rsidR="00A91842" w:rsidRPr="00610263" w:rsidRDefault="00A91842" w:rsidP="00A91842">
      <w:pPr>
        <w:pStyle w:val="ItemHead"/>
      </w:pPr>
      <w:r w:rsidRPr="00610263">
        <w:t>36  Appropriation of money</w:t>
      </w:r>
    </w:p>
    <w:p w:rsidR="00A91842" w:rsidRPr="00610263" w:rsidRDefault="00A91842" w:rsidP="00A91842">
      <w:pPr>
        <w:pStyle w:val="Subitem"/>
      </w:pPr>
      <w:r w:rsidRPr="00610263">
        <w:t>(1)</w:t>
      </w:r>
      <w:r w:rsidRPr="00610263">
        <w:tab/>
        <w:t>For the purposes of the operation of an Appropriation Act after the commencement time, references to WEA are to be read as references to the Department.</w:t>
      </w:r>
    </w:p>
    <w:p w:rsidR="00A91842" w:rsidRPr="00610263" w:rsidRDefault="00A91842" w:rsidP="00A91842">
      <w:pPr>
        <w:pStyle w:val="Subitem"/>
      </w:pPr>
      <w:r w:rsidRPr="00610263">
        <w:lastRenderedPageBreak/>
        <w:t>(2)</w:t>
      </w:r>
      <w:r w:rsidRPr="00610263">
        <w:tab/>
        <w:t xml:space="preserve">If an amount (the </w:t>
      </w:r>
      <w:r w:rsidRPr="00610263">
        <w:rPr>
          <w:b/>
          <w:i/>
        </w:rPr>
        <w:t>Account balance</w:t>
      </w:r>
      <w:r w:rsidRPr="00610263">
        <w:t>) stands to the credit of the Wheat Industry Special Account immediately after the commencement time, the Minister must, by writing, determine that one or more specified departmental items for the Department are to be increased by specified amounts.</w:t>
      </w:r>
    </w:p>
    <w:p w:rsidR="00A91842" w:rsidRPr="00610263" w:rsidRDefault="00A91842" w:rsidP="00A91842">
      <w:pPr>
        <w:pStyle w:val="Subitem"/>
      </w:pPr>
      <w:r w:rsidRPr="00610263">
        <w:t>(3)</w:t>
      </w:r>
      <w:r w:rsidRPr="00610263">
        <w:tab/>
        <w:t>The sum of the amounts specified in the determination must equal:</w:t>
      </w:r>
    </w:p>
    <w:p w:rsidR="00A91842" w:rsidRPr="00610263" w:rsidRDefault="00A91842" w:rsidP="00A91842">
      <w:pPr>
        <w:pStyle w:val="paragraph"/>
      </w:pPr>
      <w:r w:rsidRPr="00610263">
        <w:tab/>
        <w:t>(a)</w:t>
      </w:r>
      <w:r w:rsidRPr="00610263">
        <w:tab/>
        <w:t>if the Account balance is not more than $500,000—the Account balance; and</w:t>
      </w:r>
    </w:p>
    <w:p w:rsidR="00A91842" w:rsidRPr="00610263" w:rsidRDefault="00A91842" w:rsidP="00A91842">
      <w:pPr>
        <w:pStyle w:val="paragraph"/>
      </w:pPr>
      <w:r w:rsidRPr="00610263">
        <w:tab/>
        <w:t>(b)</w:t>
      </w:r>
      <w:r w:rsidRPr="00610263">
        <w:tab/>
        <w:t>otherwise—$500,000.</w:t>
      </w:r>
    </w:p>
    <w:p w:rsidR="00A91842" w:rsidRPr="00610263" w:rsidRDefault="00A91842" w:rsidP="00A91842">
      <w:pPr>
        <w:pStyle w:val="Subitem"/>
      </w:pPr>
      <w:r w:rsidRPr="00610263">
        <w:t>(4)</w:t>
      </w:r>
      <w:r w:rsidRPr="00610263">
        <w:tab/>
        <w:t>In making the determination, the Minister must comply with any written directions given by the Finance Minister.</w:t>
      </w:r>
    </w:p>
    <w:p w:rsidR="00A91842" w:rsidRPr="00610263" w:rsidRDefault="00A91842" w:rsidP="00A91842">
      <w:pPr>
        <w:pStyle w:val="Subitem"/>
      </w:pPr>
      <w:r w:rsidRPr="00610263">
        <w:t>(5)</w:t>
      </w:r>
      <w:r w:rsidRPr="00610263">
        <w:tab/>
        <w:t xml:space="preserve">If the Minister makes a determination under </w:t>
      </w:r>
      <w:r w:rsidR="00610263" w:rsidRPr="00610263">
        <w:t>subitem (</w:t>
      </w:r>
      <w:r w:rsidRPr="00610263">
        <w:t>2):</w:t>
      </w:r>
    </w:p>
    <w:p w:rsidR="00A91842" w:rsidRPr="00610263" w:rsidRDefault="00A91842" w:rsidP="00A91842">
      <w:pPr>
        <w:pStyle w:val="paragraph"/>
      </w:pPr>
      <w:r w:rsidRPr="00610263">
        <w:tab/>
        <w:t>(a)</w:t>
      </w:r>
      <w:r w:rsidRPr="00610263">
        <w:tab/>
        <w:t>the sum of the amounts specified in the determination is debited from the Wheat Industry Special Account; and</w:t>
      </w:r>
    </w:p>
    <w:p w:rsidR="00A91842" w:rsidRPr="00610263" w:rsidRDefault="00A91842" w:rsidP="00A91842">
      <w:pPr>
        <w:pStyle w:val="paragraph"/>
      </w:pPr>
      <w:r w:rsidRPr="00610263">
        <w:tab/>
        <w:t>(b)</w:t>
      </w:r>
      <w:r w:rsidRPr="00610263">
        <w:tab/>
        <w:t>the departmental items specified in the determination are taken to be increased in accordance with the determination.</w:t>
      </w:r>
    </w:p>
    <w:p w:rsidR="00A91842" w:rsidRPr="00610263" w:rsidRDefault="00A91842" w:rsidP="00A91842">
      <w:pPr>
        <w:pStyle w:val="Subitem"/>
      </w:pPr>
      <w:r w:rsidRPr="00610263">
        <w:t>(6)</w:t>
      </w:r>
      <w:r w:rsidRPr="00610263">
        <w:tab/>
        <w:t xml:space="preserve">Neither a determination made under </w:t>
      </w:r>
      <w:r w:rsidR="00610263" w:rsidRPr="00610263">
        <w:t>subitem (</w:t>
      </w:r>
      <w:r w:rsidRPr="00610263">
        <w:t xml:space="preserve">2) nor a direction under </w:t>
      </w:r>
      <w:r w:rsidR="00610263" w:rsidRPr="00610263">
        <w:t>subitem (</w:t>
      </w:r>
      <w:r w:rsidRPr="00610263">
        <w:t>4) is a legislative instrument.</w:t>
      </w:r>
    </w:p>
    <w:p w:rsidR="00A91842" w:rsidRPr="00610263" w:rsidRDefault="00A91842" w:rsidP="00A91842">
      <w:pPr>
        <w:pStyle w:val="ItemHead"/>
      </w:pPr>
      <w:r w:rsidRPr="00610263">
        <w:t>37  Compensation for acquisition of property</w:t>
      </w:r>
    </w:p>
    <w:p w:rsidR="00A91842" w:rsidRPr="00610263" w:rsidRDefault="00A91842" w:rsidP="00A91842">
      <w:pPr>
        <w:pStyle w:val="Subitem"/>
      </w:pPr>
      <w:r w:rsidRPr="00610263">
        <w:t>(1)</w:t>
      </w:r>
      <w:r w:rsidRPr="00610263">
        <w:tab/>
        <w:t>If the operation of this Part would result in an acquisition of property from a person otherwise than on just terms, the Commonwealth is liable to pay a reasonable amount of compensation to the person.</w:t>
      </w:r>
    </w:p>
    <w:p w:rsidR="00A91842" w:rsidRPr="00610263" w:rsidRDefault="00A91842" w:rsidP="00A91842">
      <w:pPr>
        <w:pStyle w:val="Subitem"/>
      </w:pPr>
      <w:r w:rsidRPr="00610263">
        <w:t>(2)</w:t>
      </w:r>
      <w:r w:rsidRPr="00610263">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A91842" w:rsidRPr="00610263" w:rsidRDefault="00A91842" w:rsidP="00A91842">
      <w:pPr>
        <w:pStyle w:val="Subitem"/>
      </w:pPr>
      <w:r w:rsidRPr="00610263">
        <w:t>(3)</w:t>
      </w:r>
      <w:r w:rsidRPr="00610263">
        <w:tab/>
        <w:t>In this item:</w:t>
      </w:r>
    </w:p>
    <w:p w:rsidR="00A91842" w:rsidRPr="00610263" w:rsidRDefault="00A91842" w:rsidP="00A91842">
      <w:pPr>
        <w:pStyle w:val="Item"/>
      </w:pPr>
      <w:r w:rsidRPr="00610263">
        <w:rPr>
          <w:b/>
          <w:i/>
        </w:rPr>
        <w:t>acquisition of property</w:t>
      </w:r>
      <w:r w:rsidRPr="00610263">
        <w:t xml:space="preserve"> has the same meaning as in paragraph</w:t>
      </w:r>
      <w:r w:rsidR="00610263" w:rsidRPr="00610263">
        <w:t> </w:t>
      </w:r>
      <w:r w:rsidRPr="00610263">
        <w:t>51(xxxi) of the Constitution.</w:t>
      </w:r>
    </w:p>
    <w:p w:rsidR="00A91842" w:rsidRPr="00610263" w:rsidRDefault="00A91842" w:rsidP="00A91842">
      <w:pPr>
        <w:pStyle w:val="Item"/>
      </w:pPr>
      <w:r w:rsidRPr="00610263">
        <w:rPr>
          <w:b/>
          <w:i/>
        </w:rPr>
        <w:t>just terms</w:t>
      </w:r>
      <w:r w:rsidRPr="00610263">
        <w:t xml:space="preserve"> has the same meaning as in paragraph</w:t>
      </w:r>
      <w:r w:rsidR="00610263" w:rsidRPr="00610263">
        <w:t> </w:t>
      </w:r>
      <w:r w:rsidRPr="00610263">
        <w:t>51(xxxi) of the Constitution.</w:t>
      </w:r>
    </w:p>
    <w:p w:rsidR="00A91842" w:rsidRPr="00610263" w:rsidRDefault="00A91842" w:rsidP="00A91842">
      <w:pPr>
        <w:pStyle w:val="ItemHead"/>
      </w:pPr>
      <w:r w:rsidRPr="00610263">
        <w:lastRenderedPageBreak/>
        <w:t>38  Delegation by Minister</w:t>
      </w:r>
    </w:p>
    <w:p w:rsidR="00A91842" w:rsidRPr="00610263" w:rsidRDefault="00A91842" w:rsidP="00A91842">
      <w:pPr>
        <w:pStyle w:val="Subitem"/>
      </w:pPr>
      <w:r w:rsidRPr="00610263">
        <w:t>(1)</w:t>
      </w:r>
      <w:r w:rsidRPr="00610263">
        <w:tab/>
        <w:t>The Minister may, by writing, delegate all or any of his or her powers and functions under this Part to a person.</w:t>
      </w:r>
    </w:p>
    <w:p w:rsidR="00A91842" w:rsidRPr="00610263" w:rsidRDefault="00A91842" w:rsidP="00A91842">
      <w:pPr>
        <w:pStyle w:val="Subitem"/>
      </w:pPr>
      <w:r w:rsidRPr="00610263">
        <w:t>(2)</w:t>
      </w:r>
      <w:r w:rsidRPr="00610263">
        <w:tab/>
        <w:t>The delegate must be:</w:t>
      </w:r>
    </w:p>
    <w:p w:rsidR="00A91842" w:rsidRPr="00610263" w:rsidRDefault="00A91842" w:rsidP="00A91842">
      <w:pPr>
        <w:pStyle w:val="paragraph"/>
      </w:pPr>
      <w:r w:rsidRPr="00610263">
        <w:tab/>
        <w:t>(a)</w:t>
      </w:r>
      <w:r w:rsidRPr="00610263">
        <w:tab/>
        <w:t>the Secretary; or</w:t>
      </w:r>
    </w:p>
    <w:p w:rsidR="00A91842" w:rsidRPr="00610263" w:rsidRDefault="00A91842" w:rsidP="00A91842">
      <w:pPr>
        <w:pStyle w:val="paragraph"/>
      </w:pPr>
      <w:r w:rsidRPr="00610263">
        <w:tab/>
        <w:t>(b)</w:t>
      </w:r>
      <w:r w:rsidRPr="00610263">
        <w:tab/>
        <w:t>an SES employee, or acting SES employee, in the Department.</w:t>
      </w:r>
    </w:p>
    <w:p w:rsidR="00A91842" w:rsidRPr="00610263" w:rsidRDefault="00A91842" w:rsidP="00A91842">
      <w:pPr>
        <w:pStyle w:val="notemargin"/>
      </w:pPr>
      <w:r w:rsidRPr="00610263">
        <w:t>Note:</w:t>
      </w:r>
      <w:r w:rsidRPr="00610263">
        <w:tab/>
        <w:t xml:space="preserve">The expressions </w:t>
      </w:r>
      <w:r w:rsidRPr="00610263">
        <w:rPr>
          <w:b/>
          <w:i/>
        </w:rPr>
        <w:t>SES employee</w:t>
      </w:r>
      <w:r w:rsidRPr="00610263">
        <w:t xml:space="preserve"> and </w:t>
      </w:r>
      <w:r w:rsidRPr="00610263">
        <w:rPr>
          <w:b/>
          <w:i/>
        </w:rPr>
        <w:t>acting SES employee</w:t>
      </w:r>
      <w:r w:rsidRPr="00610263">
        <w:t xml:space="preserve"> are defined in the </w:t>
      </w:r>
      <w:r w:rsidRPr="00610263">
        <w:rPr>
          <w:i/>
        </w:rPr>
        <w:t>Acts Interpretation Act 1901</w:t>
      </w:r>
      <w:r w:rsidRPr="00610263">
        <w:t>.</w:t>
      </w:r>
    </w:p>
    <w:p w:rsidR="00A91842" w:rsidRPr="00610263" w:rsidRDefault="00A91842" w:rsidP="00A91842">
      <w:pPr>
        <w:pStyle w:val="Subitem"/>
      </w:pPr>
      <w:r w:rsidRPr="00610263">
        <w:t>(3)</w:t>
      </w:r>
      <w:r w:rsidRPr="00610263">
        <w:tab/>
        <w:t>In exercising powers or functions under a delegation, the delegate must comply with any directions of the Minister.</w:t>
      </w:r>
    </w:p>
    <w:p w:rsidR="00A91842" w:rsidRPr="00610263" w:rsidRDefault="00A91842" w:rsidP="00A91842">
      <w:pPr>
        <w:pStyle w:val="ItemHead"/>
      </w:pPr>
      <w:r w:rsidRPr="00610263">
        <w:t>39  Transitional—regulations</w:t>
      </w:r>
    </w:p>
    <w:p w:rsidR="00A91842" w:rsidRPr="00610263" w:rsidRDefault="00A91842" w:rsidP="00A91842">
      <w:pPr>
        <w:pStyle w:val="Subitem"/>
      </w:pPr>
      <w:r w:rsidRPr="00610263">
        <w:t>(1)</w:t>
      </w:r>
      <w:r w:rsidRPr="00610263">
        <w:tab/>
        <w:t>The Governor</w:t>
      </w:r>
      <w:r w:rsidR="00610263" w:rsidRPr="00610263">
        <w:noBreakHyphen/>
      </w:r>
      <w:r w:rsidRPr="00610263">
        <w:t>General may make regulations prescribing matters of a transitional nature (including prescribing any saving or application provisions) relating to the amendments or repeals made by this Schedule.</w:t>
      </w:r>
    </w:p>
    <w:p w:rsidR="00A91842" w:rsidRPr="00610263" w:rsidRDefault="00A91842" w:rsidP="00A91842">
      <w:pPr>
        <w:pStyle w:val="Subitem"/>
      </w:pPr>
      <w:r w:rsidRPr="00610263">
        <w:t>(2)</w:t>
      </w:r>
      <w:r w:rsidRPr="00610263">
        <w:tab/>
        <w:t>The regulations may provide that the provisions of this Part are taken to be modified as set out in the regulations. Those provisions then have effect as if they were so modified.</w:t>
      </w:r>
    </w:p>
    <w:p w:rsidR="00A91842" w:rsidRPr="00610263" w:rsidRDefault="00A91842" w:rsidP="00A91842">
      <w:pPr>
        <w:pStyle w:val="Subitem"/>
      </w:pPr>
      <w:r w:rsidRPr="00610263">
        <w:t>(3)</w:t>
      </w:r>
      <w:r w:rsidRPr="00610263">
        <w:tab/>
      </w:r>
      <w:r w:rsidR="00610263" w:rsidRPr="00610263">
        <w:t>Subitem (</w:t>
      </w:r>
      <w:r w:rsidRPr="00610263">
        <w:t xml:space="preserve">2) does not limit </w:t>
      </w:r>
      <w:r w:rsidR="00610263" w:rsidRPr="00610263">
        <w:t>subitem (</w:t>
      </w:r>
      <w:r w:rsidRPr="00610263">
        <w:t>1).</w:t>
      </w:r>
    </w:p>
    <w:p w:rsidR="00DA7EC2" w:rsidRPr="00610263" w:rsidRDefault="00DA7EC2" w:rsidP="00FF1A54"/>
    <w:p w:rsidR="00DA7EC2" w:rsidRPr="00610263" w:rsidRDefault="00DA7EC2" w:rsidP="00534FA1">
      <w:pPr>
        <w:pStyle w:val="ENotesHeading2"/>
        <w:pageBreakBefore/>
        <w:outlineLvl w:val="9"/>
      </w:pPr>
      <w:bookmarkStart w:id="59" w:name="_Toc352759810"/>
      <w:r w:rsidRPr="00610263">
        <w:lastRenderedPageBreak/>
        <w:t>Endnote 4—Uncommenced amendments</w:t>
      </w:r>
      <w:bookmarkEnd w:id="59"/>
    </w:p>
    <w:p w:rsidR="00DA7EC2" w:rsidRPr="00610263" w:rsidRDefault="00DA7EC2" w:rsidP="00FF1A54">
      <w:pPr>
        <w:pStyle w:val="ENotesText"/>
      </w:pPr>
      <w:r w:rsidRPr="00610263">
        <w:t xml:space="preserve">This endnote sets out amendments of the </w:t>
      </w:r>
      <w:r w:rsidRPr="00610263">
        <w:rPr>
          <w:i/>
        </w:rPr>
        <w:fldChar w:fldCharType="begin"/>
      </w:r>
      <w:r w:rsidRPr="00610263">
        <w:rPr>
          <w:i/>
        </w:rPr>
        <w:instrText xml:space="preserve"> DOCPROPERTY  ShortT </w:instrText>
      </w:r>
      <w:r w:rsidRPr="00610263">
        <w:rPr>
          <w:i/>
        </w:rPr>
        <w:fldChar w:fldCharType="separate"/>
      </w:r>
      <w:r w:rsidR="00C33C8D" w:rsidRPr="00610263">
        <w:rPr>
          <w:i/>
        </w:rPr>
        <w:t>Wheat Export Marketing Act 2008</w:t>
      </w:r>
      <w:r w:rsidRPr="00610263">
        <w:rPr>
          <w:i/>
        </w:rPr>
        <w:fldChar w:fldCharType="end"/>
      </w:r>
      <w:r w:rsidRPr="00610263">
        <w:t xml:space="preserve"> that have not yet commenced.</w:t>
      </w:r>
    </w:p>
    <w:p w:rsidR="00E516A6" w:rsidRPr="00610263" w:rsidRDefault="00E516A6" w:rsidP="00E516A6">
      <w:pPr>
        <w:pStyle w:val="ENotesText"/>
      </w:pPr>
      <w:r w:rsidRPr="00610263">
        <w:t>There are no uncommenced amendments.</w:t>
      </w:r>
    </w:p>
    <w:p w:rsidR="00DA7EC2" w:rsidRPr="00610263" w:rsidRDefault="00DA7EC2" w:rsidP="00FF1A54"/>
    <w:p w:rsidR="00DA7EC2" w:rsidRPr="00610263" w:rsidRDefault="00DA7EC2" w:rsidP="00534FA1">
      <w:pPr>
        <w:pStyle w:val="ENotesHeading2"/>
        <w:pageBreakBefore/>
        <w:outlineLvl w:val="9"/>
      </w:pPr>
      <w:bookmarkStart w:id="60" w:name="_Toc352759811"/>
      <w:r w:rsidRPr="00610263">
        <w:lastRenderedPageBreak/>
        <w:t>Endnote 5—Misdescribed amendments</w:t>
      </w:r>
      <w:bookmarkEnd w:id="60"/>
    </w:p>
    <w:p w:rsidR="00DA7EC2" w:rsidRPr="00610263" w:rsidRDefault="00DA7EC2" w:rsidP="00FF1A54">
      <w:pPr>
        <w:pStyle w:val="ENotesText"/>
      </w:pPr>
      <w:r w:rsidRPr="00610263">
        <w:t xml:space="preserve">This endnote sets out amendments of the </w:t>
      </w:r>
      <w:r w:rsidRPr="00610263">
        <w:rPr>
          <w:i/>
        </w:rPr>
        <w:fldChar w:fldCharType="begin"/>
      </w:r>
      <w:r w:rsidRPr="00610263">
        <w:rPr>
          <w:i/>
        </w:rPr>
        <w:instrText xml:space="preserve"> DOCPROPERTY  ShortT </w:instrText>
      </w:r>
      <w:r w:rsidRPr="00610263">
        <w:rPr>
          <w:i/>
        </w:rPr>
        <w:fldChar w:fldCharType="separate"/>
      </w:r>
      <w:r w:rsidR="00C33C8D" w:rsidRPr="00610263">
        <w:rPr>
          <w:i/>
        </w:rPr>
        <w:t>Wheat Export Marketing Act 2008</w:t>
      </w:r>
      <w:r w:rsidRPr="00610263">
        <w:rPr>
          <w:i/>
        </w:rPr>
        <w:fldChar w:fldCharType="end"/>
      </w:r>
      <w:r w:rsidRPr="00610263">
        <w:t xml:space="preserve"> that have been misdescribed.</w:t>
      </w:r>
    </w:p>
    <w:p w:rsidR="00DA7EC2" w:rsidRPr="00610263" w:rsidRDefault="00DA7EC2" w:rsidP="00FF1A54">
      <w:pPr>
        <w:pStyle w:val="ENotesText"/>
      </w:pPr>
      <w:r w:rsidRPr="00610263">
        <w:t>There are no misdescribed amendments.</w:t>
      </w:r>
    </w:p>
    <w:p w:rsidR="00DA7EC2" w:rsidRPr="00610263" w:rsidRDefault="00DA7EC2" w:rsidP="00FF1A54">
      <w:pPr>
        <w:sectPr w:rsidR="00DA7EC2" w:rsidRPr="00610263" w:rsidSect="00162D8C">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F8353D" w:rsidRPr="00610263" w:rsidRDefault="00F8353D" w:rsidP="003744EF"/>
    <w:sectPr w:rsidR="00F8353D" w:rsidRPr="00610263" w:rsidSect="00162D8C">
      <w:headerReference w:type="even" r:id="rId32"/>
      <w:headerReference w:type="default" r:id="rId33"/>
      <w:footerReference w:type="even" r:id="rId34"/>
      <w:footerReference w:type="default" r:id="rId35"/>
      <w:footerReference w:type="first" r:id="rId36"/>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9D" w:rsidRPr="00101BC3" w:rsidRDefault="001F4A9D" w:rsidP="0068687B">
      <w:pPr>
        <w:spacing w:line="240" w:lineRule="auto"/>
        <w:rPr>
          <w:rFonts w:eastAsia="Calibri"/>
        </w:rPr>
      </w:pPr>
      <w:r>
        <w:separator/>
      </w:r>
    </w:p>
  </w:endnote>
  <w:endnote w:type="continuationSeparator" w:id="0">
    <w:p w:rsidR="001F4A9D" w:rsidRPr="00101BC3" w:rsidRDefault="001F4A9D" w:rsidP="0068687B">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Default="001F4A9D" w:rsidP="009513E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7A1328" w:rsidRDefault="001F4A9D" w:rsidP="009513E7">
    <w:pPr>
      <w:pBdr>
        <w:top w:val="single" w:sz="6" w:space="1" w:color="auto"/>
      </w:pBdr>
      <w:spacing w:before="120"/>
      <w:rPr>
        <w:sz w:val="18"/>
      </w:rPr>
    </w:pPr>
  </w:p>
  <w:p w:rsidR="001F4A9D" w:rsidRPr="00BC2234" w:rsidRDefault="001F4A9D" w:rsidP="009513E7">
    <w:pPr>
      <w:jc w:val="right"/>
      <w:rPr>
        <w:i/>
        <w:szCs w:val="22"/>
      </w:rPr>
    </w:pPr>
    <w:r w:rsidRPr="00BC2234">
      <w:rPr>
        <w:i/>
        <w:szCs w:val="22"/>
      </w:rPr>
      <w:fldChar w:fldCharType="begin"/>
    </w:r>
    <w:r w:rsidRPr="00BC2234">
      <w:rPr>
        <w:i/>
        <w:szCs w:val="22"/>
      </w:rPr>
      <w:instrText xml:space="preserve"> STYLEREF ShortT </w:instrText>
    </w:r>
    <w:r w:rsidRPr="00BC2234">
      <w:rPr>
        <w:i/>
        <w:szCs w:val="22"/>
      </w:rPr>
      <w:fldChar w:fldCharType="separate"/>
    </w:r>
    <w:r w:rsidR="00162D8C">
      <w:rPr>
        <w:i/>
        <w:noProof/>
        <w:szCs w:val="22"/>
      </w:rPr>
      <w:t>Wheat Export Marketing Act 2008</w:t>
    </w:r>
    <w:r w:rsidRPr="00BC2234">
      <w:rPr>
        <w:i/>
        <w:szCs w:val="22"/>
      </w:rPr>
      <w:fldChar w:fldCharType="end"/>
    </w:r>
    <w:r w:rsidRPr="00BC2234">
      <w:rPr>
        <w:i/>
        <w:szCs w:val="22"/>
      </w:rPr>
      <w:t xml:space="preserve">       </w:t>
    </w:r>
    <w:r w:rsidRPr="00BC2234">
      <w:rPr>
        <w:i/>
        <w:szCs w:val="22"/>
      </w:rPr>
      <w:fldChar w:fldCharType="begin"/>
    </w:r>
    <w:r w:rsidRPr="00BC2234">
      <w:rPr>
        <w:i/>
        <w:szCs w:val="22"/>
      </w:rPr>
      <w:instrText xml:space="preserve"> PAGE </w:instrText>
    </w:r>
    <w:r w:rsidRPr="00BC2234">
      <w:rPr>
        <w:i/>
        <w:szCs w:val="22"/>
      </w:rPr>
      <w:fldChar w:fldCharType="separate"/>
    </w:r>
    <w:r w:rsidR="00162D8C">
      <w:rPr>
        <w:i/>
        <w:noProof/>
        <w:szCs w:val="22"/>
      </w:rPr>
      <w:t>47</w:t>
    </w:r>
    <w:r w:rsidRPr="00BC2234">
      <w:rPr>
        <w:i/>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7A1328" w:rsidRDefault="001F4A9D" w:rsidP="009513E7">
    <w:pPr>
      <w:pBdr>
        <w:top w:val="single" w:sz="6" w:space="1" w:color="auto"/>
      </w:pBdr>
      <w:spacing w:before="120"/>
      <w:rPr>
        <w:sz w:val="18"/>
      </w:rPr>
    </w:pPr>
  </w:p>
  <w:p w:rsidR="001F4A9D" w:rsidRPr="007A1328" w:rsidRDefault="001F4A9D" w:rsidP="009513E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00E3F">
      <w:rPr>
        <w:i/>
        <w:noProof/>
        <w:sz w:val="18"/>
      </w:rPr>
      <w:t>Wheat Export Marketing Act 2008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00E3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69</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7A1328" w:rsidRDefault="001F4A9D" w:rsidP="009513E7">
    <w:pPr>
      <w:pBdr>
        <w:top w:val="single" w:sz="6" w:space="1" w:color="auto"/>
      </w:pBdr>
      <w:spacing w:before="120"/>
      <w:rPr>
        <w:sz w:val="18"/>
      </w:rPr>
    </w:pPr>
  </w:p>
  <w:p w:rsidR="001F4A9D" w:rsidRPr="007A1328" w:rsidRDefault="001F4A9D" w:rsidP="009513E7">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E516A6">
      <w:rPr>
        <w:i/>
        <w:noProof/>
        <w:sz w:val="18"/>
      </w:rPr>
      <w:t>48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900E3F">
      <w:rPr>
        <w:i/>
        <w:noProof/>
        <w:sz w:val="18"/>
      </w:rPr>
      <w:t>Wheat Export Marketing Act 2008</w:t>
    </w:r>
    <w:r w:rsidRPr="007A1328">
      <w:rPr>
        <w:i/>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7A1328" w:rsidRDefault="001F4A9D" w:rsidP="009513E7">
    <w:pPr>
      <w:pBdr>
        <w:top w:val="single" w:sz="6" w:space="1" w:color="auto"/>
      </w:pBdr>
      <w:spacing w:before="120"/>
      <w:rPr>
        <w:sz w:val="18"/>
      </w:rPr>
    </w:pPr>
  </w:p>
  <w:p w:rsidR="001F4A9D" w:rsidRPr="007A1328" w:rsidRDefault="001F4A9D" w:rsidP="009513E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00E3F">
      <w:rPr>
        <w:i/>
        <w:noProof/>
        <w:sz w:val="18"/>
      </w:rPr>
      <w:t>Wheat Export Marketing Act 2008</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69</w:t>
    </w:r>
    <w:r w:rsidRPr="007A1328">
      <w:rPr>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7A1328" w:rsidRDefault="001F4A9D" w:rsidP="009513E7">
    <w:pPr>
      <w:pBdr>
        <w:top w:val="single" w:sz="6" w:space="1" w:color="auto"/>
      </w:pBdr>
      <w:spacing w:before="120"/>
      <w:rPr>
        <w:sz w:val="18"/>
      </w:rPr>
    </w:pPr>
  </w:p>
  <w:p w:rsidR="001F4A9D" w:rsidRPr="007A1328" w:rsidRDefault="001F4A9D" w:rsidP="009513E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00E3F">
      <w:rPr>
        <w:i/>
        <w:noProof/>
        <w:sz w:val="18"/>
      </w:rPr>
      <w:t>Wheat Export Marketing Act 2008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00E3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69</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Default="001F4A9D" w:rsidP="009513E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ED79B6" w:rsidRDefault="001F4A9D" w:rsidP="009513E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ED79B6" w:rsidRDefault="001F4A9D" w:rsidP="009513E7">
    <w:pPr>
      <w:pBdr>
        <w:top w:val="single" w:sz="6" w:space="1" w:color="auto"/>
      </w:pBdr>
      <w:spacing w:before="120"/>
      <w:rPr>
        <w:sz w:val="18"/>
      </w:rPr>
    </w:pPr>
  </w:p>
  <w:p w:rsidR="001F4A9D" w:rsidRPr="00D00FF7" w:rsidRDefault="001F4A9D" w:rsidP="009513E7">
    <w:pPr>
      <w:rPr>
        <w:i/>
        <w:szCs w:val="22"/>
      </w:rPr>
    </w:pPr>
    <w:r w:rsidRPr="00D00FF7">
      <w:rPr>
        <w:i/>
        <w:szCs w:val="22"/>
      </w:rPr>
      <w:fldChar w:fldCharType="begin"/>
    </w:r>
    <w:r w:rsidRPr="00D00FF7">
      <w:rPr>
        <w:i/>
        <w:szCs w:val="22"/>
      </w:rPr>
      <w:instrText xml:space="preserve"> PAGE </w:instrText>
    </w:r>
    <w:r w:rsidRPr="00D00FF7">
      <w:rPr>
        <w:i/>
        <w:szCs w:val="22"/>
      </w:rPr>
      <w:fldChar w:fldCharType="separate"/>
    </w:r>
    <w:r w:rsidR="00162D8C">
      <w:rPr>
        <w:i/>
        <w:noProof/>
        <w:szCs w:val="22"/>
      </w:rPr>
      <w:t>ii</w:t>
    </w:r>
    <w:r w:rsidRPr="00D00FF7">
      <w:rPr>
        <w:i/>
        <w:szCs w:val="22"/>
      </w:rPr>
      <w:fldChar w:fldCharType="end"/>
    </w:r>
    <w:r w:rsidRPr="00D00FF7">
      <w:rPr>
        <w:i/>
        <w:szCs w:val="22"/>
      </w:rPr>
      <w:t xml:space="preserve">       </w:t>
    </w:r>
    <w:r w:rsidRPr="00D00FF7">
      <w:rPr>
        <w:i/>
        <w:szCs w:val="22"/>
      </w:rPr>
      <w:fldChar w:fldCharType="begin"/>
    </w:r>
    <w:r w:rsidRPr="00D00FF7">
      <w:rPr>
        <w:i/>
        <w:szCs w:val="22"/>
      </w:rPr>
      <w:instrText xml:space="preserve"> STYLEREF ShortT </w:instrText>
    </w:r>
    <w:r w:rsidRPr="00D00FF7">
      <w:rPr>
        <w:i/>
        <w:szCs w:val="22"/>
      </w:rPr>
      <w:fldChar w:fldCharType="separate"/>
    </w:r>
    <w:r w:rsidR="00162D8C">
      <w:rPr>
        <w:i/>
        <w:noProof/>
        <w:szCs w:val="22"/>
      </w:rPr>
      <w:t>Wheat Export Marketing Act 2008</w:t>
    </w:r>
    <w:r w:rsidRPr="00D00FF7">
      <w:rPr>
        <w:i/>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ED79B6" w:rsidRDefault="001F4A9D" w:rsidP="009513E7">
    <w:pPr>
      <w:pBdr>
        <w:top w:val="single" w:sz="6" w:space="1" w:color="auto"/>
      </w:pBdr>
      <w:spacing w:before="120"/>
      <w:rPr>
        <w:sz w:val="18"/>
      </w:rPr>
    </w:pPr>
  </w:p>
  <w:p w:rsidR="001F4A9D" w:rsidRPr="00D00FF7" w:rsidRDefault="001F4A9D" w:rsidP="009513E7">
    <w:pPr>
      <w:jc w:val="right"/>
      <w:rPr>
        <w:i/>
        <w:szCs w:val="22"/>
      </w:rPr>
    </w:pPr>
    <w:r w:rsidRPr="00D00FF7">
      <w:rPr>
        <w:i/>
        <w:szCs w:val="22"/>
      </w:rPr>
      <w:fldChar w:fldCharType="begin"/>
    </w:r>
    <w:r w:rsidRPr="00D00FF7">
      <w:rPr>
        <w:i/>
        <w:szCs w:val="22"/>
      </w:rPr>
      <w:instrText xml:space="preserve"> STYLEREF ShortT </w:instrText>
    </w:r>
    <w:r w:rsidRPr="00D00FF7">
      <w:rPr>
        <w:i/>
        <w:szCs w:val="22"/>
      </w:rPr>
      <w:fldChar w:fldCharType="separate"/>
    </w:r>
    <w:r w:rsidR="00162D8C">
      <w:rPr>
        <w:i/>
        <w:noProof/>
        <w:szCs w:val="22"/>
      </w:rPr>
      <w:t>Wheat Export Marketing Act 2008</w:t>
    </w:r>
    <w:r w:rsidRPr="00D00FF7">
      <w:rPr>
        <w:i/>
        <w:szCs w:val="22"/>
      </w:rPr>
      <w:fldChar w:fldCharType="end"/>
    </w:r>
    <w:r w:rsidRPr="00D00FF7">
      <w:rPr>
        <w:i/>
        <w:szCs w:val="22"/>
      </w:rPr>
      <w:t xml:space="preserve">       </w:t>
    </w:r>
    <w:r w:rsidRPr="00D00FF7">
      <w:rPr>
        <w:i/>
        <w:szCs w:val="22"/>
      </w:rPr>
      <w:fldChar w:fldCharType="begin"/>
    </w:r>
    <w:r w:rsidRPr="00D00FF7">
      <w:rPr>
        <w:i/>
        <w:szCs w:val="22"/>
      </w:rPr>
      <w:instrText xml:space="preserve"> PAGE </w:instrText>
    </w:r>
    <w:r w:rsidRPr="00D00FF7">
      <w:rPr>
        <w:i/>
        <w:szCs w:val="22"/>
      </w:rPr>
      <w:fldChar w:fldCharType="separate"/>
    </w:r>
    <w:r w:rsidR="00162D8C">
      <w:rPr>
        <w:i/>
        <w:noProof/>
        <w:szCs w:val="22"/>
      </w:rPr>
      <w:t>i</w:t>
    </w:r>
    <w:r w:rsidRPr="00D00FF7">
      <w:rPr>
        <w:i/>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7A1328" w:rsidRDefault="001F4A9D" w:rsidP="009513E7">
    <w:pPr>
      <w:pBdr>
        <w:top w:val="single" w:sz="6" w:space="1" w:color="auto"/>
      </w:pBdr>
      <w:spacing w:before="120"/>
      <w:rPr>
        <w:sz w:val="18"/>
      </w:rPr>
    </w:pPr>
  </w:p>
  <w:p w:rsidR="001F4A9D" w:rsidRPr="00BC2234" w:rsidRDefault="001F4A9D" w:rsidP="009513E7">
    <w:pPr>
      <w:rPr>
        <w:i/>
        <w:szCs w:val="22"/>
      </w:rPr>
    </w:pPr>
    <w:r w:rsidRPr="00BC2234">
      <w:rPr>
        <w:i/>
        <w:szCs w:val="22"/>
      </w:rPr>
      <w:fldChar w:fldCharType="begin"/>
    </w:r>
    <w:r w:rsidRPr="00BC2234">
      <w:rPr>
        <w:i/>
        <w:szCs w:val="22"/>
      </w:rPr>
      <w:instrText xml:space="preserve"> PAGE </w:instrText>
    </w:r>
    <w:r w:rsidRPr="00BC2234">
      <w:rPr>
        <w:i/>
        <w:szCs w:val="22"/>
      </w:rPr>
      <w:fldChar w:fldCharType="separate"/>
    </w:r>
    <w:r w:rsidR="00162D8C">
      <w:rPr>
        <w:i/>
        <w:noProof/>
        <w:szCs w:val="22"/>
      </w:rPr>
      <w:t>30</w:t>
    </w:r>
    <w:r w:rsidRPr="00BC2234">
      <w:rPr>
        <w:i/>
        <w:szCs w:val="22"/>
      </w:rPr>
      <w:fldChar w:fldCharType="end"/>
    </w:r>
    <w:r w:rsidRPr="00BC2234">
      <w:rPr>
        <w:i/>
        <w:szCs w:val="22"/>
      </w:rPr>
      <w:t xml:space="preserve">            </w:t>
    </w:r>
    <w:r w:rsidRPr="00BC2234">
      <w:rPr>
        <w:i/>
        <w:szCs w:val="22"/>
      </w:rPr>
      <w:fldChar w:fldCharType="begin"/>
    </w:r>
    <w:r w:rsidRPr="00BC2234">
      <w:rPr>
        <w:i/>
        <w:szCs w:val="22"/>
      </w:rPr>
      <w:instrText xml:space="preserve"> STYLEREF ShortT </w:instrText>
    </w:r>
    <w:r w:rsidRPr="00BC2234">
      <w:rPr>
        <w:i/>
        <w:szCs w:val="22"/>
      </w:rPr>
      <w:fldChar w:fldCharType="separate"/>
    </w:r>
    <w:r w:rsidR="00162D8C">
      <w:rPr>
        <w:i/>
        <w:noProof/>
        <w:szCs w:val="22"/>
      </w:rPr>
      <w:t>Wheat Export Marketing Act 2008</w:t>
    </w:r>
    <w:r w:rsidRPr="00BC2234">
      <w:rPr>
        <w:i/>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7A1328" w:rsidRDefault="001F4A9D" w:rsidP="009513E7">
    <w:pPr>
      <w:pBdr>
        <w:top w:val="single" w:sz="6" w:space="1" w:color="auto"/>
      </w:pBdr>
      <w:spacing w:before="120"/>
      <w:rPr>
        <w:sz w:val="18"/>
      </w:rPr>
    </w:pPr>
  </w:p>
  <w:p w:rsidR="001F4A9D" w:rsidRPr="00BC2234" w:rsidRDefault="001F4A9D" w:rsidP="009513E7">
    <w:pPr>
      <w:jc w:val="right"/>
      <w:rPr>
        <w:i/>
        <w:szCs w:val="22"/>
      </w:rPr>
    </w:pPr>
    <w:r w:rsidRPr="00BC2234">
      <w:rPr>
        <w:i/>
        <w:szCs w:val="22"/>
      </w:rPr>
      <w:fldChar w:fldCharType="begin"/>
    </w:r>
    <w:r w:rsidRPr="00BC2234">
      <w:rPr>
        <w:i/>
        <w:szCs w:val="22"/>
      </w:rPr>
      <w:instrText xml:space="preserve"> STYLEREF ShortT </w:instrText>
    </w:r>
    <w:r w:rsidRPr="00BC2234">
      <w:rPr>
        <w:i/>
        <w:szCs w:val="22"/>
      </w:rPr>
      <w:fldChar w:fldCharType="separate"/>
    </w:r>
    <w:r w:rsidR="00162D8C">
      <w:rPr>
        <w:i/>
        <w:noProof/>
        <w:szCs w:val="22"/>
      </w:rPr>
      <w:t>Wheat Export Marketing Act 2008</w:t>
    </w:r>
    <w:r w:rsidRPr="00BC2234">
      <w:rPr>
        <w:i/>
        <w:szCs w:val="22"/>
      </w:rPr>
      <w:fldChar w:fldCharType="end"/>
    </w:r>
    <w:r w:rsidRPr="00BC2234">
      <w:rPr>
        <w:i/>
        <w:szCs w:val="22"/>
      </w:rPr>
      <w:t xml:space="preserve">       </w:t>
    </w:r>
    <w:r w:rsidRPr="00BC2234">
      <w:rPr>
        <w:i/>
        <w:szCs w:val="22"/>
      </w:rPr>
      <w:fldChar w:fldCharType="begin"/>
    </w:r>
    <w:r w:rsidRPr="00BC2234">
      <w:rPr>
        <w:i/>
        <w:szCs w:val="22"/>
      </w:rPr>
      <w:instrText xml:space="preserve"> PAGE </w:instrText>
    </w:r>
    <w:r w:rsidRPr="00BC2234">
      <w:rPr>
        <w:i/>
        <w:szCs w:val="22"/>
      </w:rPr>
      <w:fldChar w:fldCharType="separate"/>
    </w:r>
    <w:r w:rsidR="00162D8C">
      <w:rPr>
        <w:i/>
        <w:noProof/>
        <w:szCs w:val="22"/>
      </w:rPr>
      <w:t>29</w:t>
    </w:r>
    <w:r w:rsidRPr="00BC2234">
      <w:rPr>
        <w:i/>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7A1328" w:rsidRDefault="001F4A9D" w:rsidP="009513E7">
    <w:pPr>
      <w:pBdr>
        <w:top w:val="single" w:sz="6" w:space="1" w:color="auto"/>
      </w:pBdr>
      <w:spacing w:before="120"/>
      <w:rPr>
        <w:sz w:val="18"/>
      </w:rPr>
    </w:pPr>
  </w:p>
  <w:p w:rsidR="001F4A9D" w:rsidRPr="007A1328" w:rsidRDefault="001F4A9D" w:rsidP="009513E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00E3F">
      <w:rPr>
        <w:i/>
        <w:noProof/>
        <w:sz w:val="18"/>
      </w:rPr>
      <w:t>Wheat Export Marketing Act 2008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00E3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69</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7A1328" w:rsidRDefault="001F4A9D" w:rsidP="009513E7">
    <w:pPr>
      <w:pBdr>
        <w:top w:val="single" w:sz="6" w:space="1" w:color="auto"/>
      </w:pBdr>
      <w:spacing w:before="120"/>
      <w:rPr>
        <w:sz w:val="18"/>
      </w:rPr>
    </w:pPr>
  </w:p>
  <w:p w:rsidR="001F4A9D" w:rsidRPr="00BC2234" w:rsidRDefault="001F4A9D" w:rsidP="009513E7">
    <w:pPr>
      <w:rPr>
        <w:i/>
        <w:szCs w:val="22"/>
      </w:rPr>
    </w:pPr>
    <w:r w:rsidRPr="00BC2234">
      <w:rPr>
        <w:i/>
        <w:szCs w:val="22"/>
      </w:rPr>
      <w:fldChar w:fldCharType="begin"/>
    </w:r>
    <w:r w:rsidRPr="00BC2234">
      <w:rPr>
        <w:i/>
        <w:szCs w:val="22"/>
      </w:rPr>
      <w:instrText xml:space="preserve"> PAGE </w:instrText>
    </w:r>
    <w:r w:rsidRPr="00BC2234">
      <w:rPr>
        <w:i/>
        <w:szCs w:val="22"/>
      </w:rPr>
      <w:fldChar w:fldCharType="separate"/>
    </w:r>
    <w:r w:rsidR="00162D8C">
      <w:rPr>
        <w:i/>
        <w:noProof/>
        <w:szCs w:val="22"/>
      </w:rPr>
      <w:t>46</w:t>
    </w:r>
    <w:r w:rsidRPr="00BC2234">
      <w:rPr>
        <w:i/>
        <w:szCs w:val="22"/>
      </w:rPr>
      <w:fldChar w:fldCharType="end"/>
    </w:r>
    <w:r w:rsidRPr="00BC2234">
      <w:rPr>
        <w:i/>
        <w:szCs w:val="22"/>
      </w:rPr>
      <w:t xml:space="preserve">            </w:t>
    </w:r>
    <w:r w:rsidRPr="00BC2234">
      <w:rPr>
        <w:i/>
        <w:szCs w:val="22"/>
      </w:rPr>
      <w:fldChar w:fldCharType="begin"/>
    </w:r>
    <w:r w:rsidRPr="00BC2234">
      <w:rPr>
        <w:i/>
        <w:szCs w:val="22"/>
      </w:rPr>
      <w:instrText xml:space="preserve"> STYLEREF ShortT </w:instrText>
    </w:r>
    <w:r w:rsidRPr="00BC2234">
      <w:rPr>
        <w:i/>
        <w:szCs w:val="22"/>
      </w:rPr>
      <w:fldChar w:fldCharType="separate"/>
    </w:r>
    <w:r w:rsidR="00162D8C">
      <w:rPr>
        <w:i/>
        <w:noProof/>
        <w:szCs w:val="22"/>
      </w:rPr>
      <w:t>Wheat Export Marketing Act 2008</w:t>
    </w:r>
    <w:r w:rsidRPr="00BC2234">
      <w:rPr>
        <w:i/>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9D" w:rsidRPr="00101BC3" w:rsidRDefault="001F4A9D" w:rsidP="0068687B">
      <w:pPr>
        <w:spacing w:line="240" w:lineRule="auto"/>
        <w:rPr>
          <w:rFonts w:eastAsia="Calibri"/>
        </w:rPr>
      </w:pPr>
      <w:r>
        <w:separator/>
      </w:r>
    </w:p>
  </w:footnote>
  <w:footnote w:type="continuationSeparator" w:id="0">
    <w:p w:rsidR="001F4A9D" w:rsidRPr="00101BC3" w:rsidRDefault="001F4A9D" w:rsidP="0068687B">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Default="001F4A9D" w:rsidP="00FF1A54">
    <w:pPr>
      <w:pStyle w:val="Header"/>
      <w:pBdr>
        <w:bottom w:val="single" w:sz="4" w:space="1" w:color="auto"/>
      </w:pBdr>
    </w:pPr>
  </w:p>
  <w:p w:rsidR="001F4A9D" w:rsidRDefault="001F4A9D" w:rsidP="00FF1A54">
    <w:pPr>
      <w:pStyle w:val="Header"/>
      <w:pBdr>
        <w:bottom w:val="single" w:sz="4" w:space="1" w:color="auto"/>
      </w:pBdr>
    </w:pPr>
  </w:p>
  <w:p w:rsidR="001F4A9D" w:rsidRPr="001E77D2" w:rsidRDefault="001F4A9D" w:rsidP="00FF1A54">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7E528B" w:rsidRDefault="001F4A9D" w:rsidP="00FF1A54">
    <w:pPr>
      <w:rPr>
        <w:sz w:val="26"/>
        <w:szCs w:val="26"/>
      </w:rPr>
    </w:pPr>
    <w:r>
      <w:rPr>
        <w:sz w:val="26"/>
        <w:szCs w:val="26"/>
      </w:rPr>
      <w:t>Endnotes</w:t>
    </w:r>
  </w:p>
  <w:p w:rsidR="001F4A9D" w:rsidRDefault="001F4A9D" w:rsidP="00FF1A54">
    <w:pPr>
      <w:rPr>
        <w:sz w:val="20"/>
      </w:rPr>
    </w:pPr>
  </w:p>
  <w:p w:rsidR="001F4A9D" w:rsidRPr="007A1328" w:rsidRDefault="001F4A9D" w:rsidP="00FF1A54">
    <w:pPr>
      <w:rPr>
        <w:sz w:val="20"/>
      </w:rPr>
    </w:pPr>
  </w:p>
  <w:p w:rsidR="001F4A9D" w:rsidRPr="007A1328" w:rsidRDefault="001F4A9D" w:rsidP="00FF1A54">
    <w:pPr>
      <w:rPr>
        <w:b/>
        <w:sz w:val="24"/>
      </w:rPr>
    </w:pPr>
  </w:p>
  <w:p w:rsidR="001F4A9D" w:rsidRPr="007E528B" w:rsidRDefault="001F4A9D" w:rsidP="00FF1A5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00E3F">
      <w:rPr>
        <w:noProof/>
        <w:szCs w:val="22"/>
      </w:rPr>
      <w:t>Endnote 4—Uncommenced amendments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7E528B" w:rsidRDefault="001F4A9D" w:rsidP="00FF1A54">
    <w:pPr>
      <w:jc w:val="right"/>
      <w:rPr>
        <w:sz w:val="26"/>
        <w:szCs w:val="26"/>
      </w:rPr>
    </w:pPr>
    <w:r>
      <w:rPr>
        <w:sz w:val="26"/>
        <w:szCs w:val="26"/>
      </w:rPr>
      <w:t>Endnotes</w:t>
    </w:r>
  </w:p>
  <w:p w:rsidR="001F4A9D" w:rsidRPr="007A1328" w:rsidRDefault="001F4A9D" w:rsidP="00FF1A54">
    <w:pPr>
      <w:jc w:val="right"/>
      <w:rPr>
        <w:sz w:val="20"/>
      </w:rPr>
    </w:pPr>
  </w:p>
  <w:p w:rsidR="001F4A9D" w:rsidRPr="007A1328" w:rsidRDefault="001F4A9D" w:rsidP="00FF1A54">
    <w:pPr>
      <w:jc w:val="right"/>
      <w:rPr>
        <w:sz w:val="20"/>
      </w:rPr>
    </w:pPr>
  </w:p>
  <w:p w:rsidR="001F4A9D" w:rsidRPr="007A1328" w:rsidRDefault="001F4A9D" w:rsidP="00FF1A54">
    <w:pPr>
      <w:jc w:val="right"/>
      <w:rPr>
        <w:b/>
        <w:sz w:val="24"/>
      </w:rPr>
    </w:pPr>
  </w:p>
  <w:p w:rsidR="001F4A9D" w:rsidRPr="007E528B" w:rsidRDefault="001F4A9D" w:rsidP="00FF1A5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00E3F">
      <w:rPr>
        <w:noProof/>
        <w:szCs w:val="22"/>
      </w:rPr>
      <w:t>Endnote 5—Misdescribed amendments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7E528B" w:rsidRDefault="001F4A9D" w:rsidP="00FF1A54">
    <w:pPr>
      <w:rPr>
        <w:sz w:val="26"/>
        <w:szCs w:val="26"/>
      </w:rPr>
    </w:pPr>
    <w:r>
      <w:rPr>
        <w:sz w:val="26"/>
        <w:szCs w:val="26"/>
      </w:rPr>
      <w:t>Endnotes</w:t>
    </w:r>
  </w:p>
  <w:p w:rsidR="001F4A9D" w:rsidRDefault="001F4A9D" w:rsidP="00FF1A54">
    <w:pPr>
      <w:rPr>
        <w:sz w:val="20"/>
      </w:rPr>
    </w:pPr>
  </w:p>
  <w:p w:rsidR="001F4A9D" w:rsidRPr="007A1328" w:rsidRDefault="001F4A9D" w:rsidP="00FF1A54">
    <w:pPr>
      <w:rPr>
        <w:sz w:val="20"/>
      </w:rPr>
    </w:pPr>
  </w:p>
  <w:p w:rsidR="001F4A9D" w:rsidRPr="007A1328" w:rsidRDefault="001F4A9D" w:rsidP="00FF1A54">
    <w:pPr>
      <w:rPr>
        <w:b/>
        <w:sz w:val="24"/>
      </w:rPr>
    </w:pPr>
  </w:p>
  <w:p w:rsidR="001F4A9D" w:rsidRPr="007E528B" w:rsidRDefault="001F4A9D" w:rsidP="00FF1A5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00E3F">
      <w:rPr>
        <w:noProof/>
        <w:szCs w:val="22"/>
      </w:rPr>
      <w:t>Endnote 5—Misdescribed amendments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7E528B" w:rsidRDefault="001F4A9D" w:rsidP="00FF1A54">
    <w:pPr>
      <w:jc w:val="right"/>
      <w:rPr>
        <w:sz w:val="26"/>
        <w:szCs w:val="26"/>
      </w:rPr>
    </w:pPr>
    <w:r>
      <w:rPr>
        <w:sz w:val="26"/>
        <w:szCs w:val="26"/>
      </w:rPr>
      <w:t>Endnotes</w:t>
    </w:r>
  </w:p>
  <w:p w:rsidR="001F4A9D" w:rsidRPr="007A1328" w:rsidRDefault="001F4A9D" w:rsidP="00FF1A54">
    <w:pPr>
      <w:jc w:val="right"/>
      <w:rPr>
        <w:sz w:val="20"/>
      </w:rPr>
    </w:pPr>
  </w:p>
  <w:p w:rsidR="001F4A9D" w:rsidRPr="007A1328" w:rsidRDefault="001F4A9D" w:rsidP="00FF1A54">
    <w:pPr>
      <w:jc w:val="right"/>
      <w:rPr>
        <w:sz w:val="20"/>
      </w:rPr>
    </w:pPr>
  </w:p>
  <w:p w:rsidR="001F4A9D" w:rsidRPr="007A1328" w:rsidRDefault="001F4A9D" w:rsidP="00FF1A54">
    <w:pPr>
      <w:jc w:val="right"/>
      <w:rPr>
        <w:b/>
        <w:sz w:val="24"/>
      </w:rPr>
    </w:pPr>
  </w:p>
  <w:p w:rsidR="001F4A9D" w:rsidRPr="007E528B" w:rsidRDefault="001F4A9D" w:rsidP="00FF1A5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00E3F">
      <w:rPr>
        <w:noProof/>
        <w:szCs w:val="22"/>
      </w:rPr>
      <w:t>Endnote 5—Misdescribed amendments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Default="001F4A9D" w:rsidP="00FF1A54">
    <w:pPr>
      <w:pStyle w:val="Header"/>
      <w:pBdr>
        <w:bottom w:val="single" w:sz="4" w:space="1" w:color="auto"/>
      </w:pBdr>
    </w:pPr>
  </w:p>
  <w:p w:rsidR="001F4A9D" w:rsidRDefault="001F4A9D" w:rsidP="00FF1A54">
    <w:pPr>
      <w:pStyle w:val="Header"/>
      <w:pBdr>
        <w:bottom w:val="single" w:sz="4" w:space="1" w:color="auto"/>
      </w:pBdr>
    </w:pPr>
  </w:p>
  <w:p w:rsidR="001F4A9D" w:rsidRPr="001E77D2" w:rsidRDefault="001F4A9D" w:rsidP="00FF1A5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5F1388" w:rsidRDefault="001F4A9D" w:rsidP="00FF1A5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ED79B6" w:rsidRDefault="001F4A9D" w:rsidP="00BC2234">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ED79B6" w:rsidRDefault="001F4A9D" w:rsidP="00B87C9E">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ED79B6" w:rsidRDefault="001F4A9D" w:rsidP="00FF1A5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FF4C0F" w:rsidRDefault="001F4A9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1F4A9D" w:rsidRPr="00FF4C0F" w:rsidRDefault="001F4A9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900E3F">
      <w:rPr>
        <w:sz w:val="20"/>
      </w:rPr>
      <w:fldChar w:fldCharType="separate"/>
    </w:r>
    <w:r w:rsidR="00900E3F">
      <w:rPr>
        <w:b/>
        <w:noProof/>
        <w:sz w:val="20"/>
      </w:rPr>
      <w:t>Part 9</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900E3F">
      <w:rPr>
        <w:sz w:val="20"/>
      </w:rPr>
      <w:fldChar w:fldCharType="separate"/>
    </w:r>
    <w:r w:rsidR="00900E3F">
      <w:rPr>
        <w:noProof/>
        <w:sz w:val="20"/>
      </w:rPr>
      <w:t>Miscellaneous</w:t>
    </w:r>
    <w:r w:rsidRPr="00FF4C0F">
      <w:rPr>
        <w:sz w:val="20"/>
      </w:rPr>
      <w:fldChar w:fldCharType="end"/>
    </w:r>
  </w:p>
  <w:p w:rsidR="001F4A9D" w:rsidRPr="00FF4C0F" w:rsidRDefault="001F4A9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1F4A9D" w:rsidRPr="00E140E4" w:rsidRDefault="001F4A9D">
    <w:pPr>
      <w:keepNext/>
    </w:pPr>
  </w:p>
  <w:p w:rsidR="001F4A9D" w:rsidRPr="00E140E4" w:rsidRDefault="001F4A9D">
    <w:pPr>
      <w:keepNext/>
      <w:rPr>
        <w:b/>
      </w:rPr>
    </w:pPr>
    <w:r w:rsidRPr="00E140E4">
      <w:t>Section</w:t>
    </w:r>
    <w:r w:rsidRPr="00FF4C0F">
      <w:t xml:space="preserve"> </w:t>
    </w:r>
    <w:r w:rsidR="00162D8C">
      <w:fldChar w:fldCharType="begin"/>
    </w:r>
    <w:r w:rsidR="00162D8C">
      <w:instrText xml:space="preserve"> STYLEREF  CharSec</w:instrText>
    </w:r>
    <w:r w:rsidR="00162D8C">
      <w:instrText xml:space="preserve">tno  \* CHARFORMAT </w:instrText>
    </w:r>
    <w:r w:rsidR="00162D8C">
      <w:fldChar w:fldCharType="separate"/>
    </w:r>
    <w:r w:rsidR="00900E3F">
      <w:rPr>
        <w:noProof/>
      </w:rPr>
      <w:t>90</w:t>
    </w:r>
    <w:r w:rsidR="00162D8C">
      <w:rPr>
        <w:noProof/>
      </w:rPr>
      <w:fldChar w:fldCharType="end"/>
    </w:r>
  </w:p>
  <w:p w:rsidR="001F4A9D" w:rsidRPr="00E140E4" w:rsidRDefault="001F4A9D">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FF4C0F" w:rsidRDefault="001F4A9D">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1F4A9D" w:rsidRPr="00FF4C0F" w:rsidRDefault="001F4A9D">
    <w:pPr>
      <w:keepNext/>
      <w:jc w:val="right"/>
      <w:rPr>
        <w:sz w:val="20"/>
      </w:rPr>
    </w:pPr>
    <w:r w:rsidRPr="00FF4C0F">
      <w:rPr>
        <w:sz w:val="20"/>
      </w:rPr>
      <w:fldChar w:fldCharType="begin"/>
    </w:r>
    <w:r w:rsidRPr="00FF4C0F">
      <w:rPr>
        <w:sz w:val="20"/>
      </w:rPr>
      <w:instrText xml:space="preserve"> STYLEREF  CharPartText  \* CHARFORMAT </w:instrText>
    </w:r>
    <w:r w:rsidR="00900E3F">
      <w:rPr>
        <w:sz w:val="20"/>
      </w:rPr>
      <w:fldChar w:fldCharType="separate"/>
    </w:r>
    <w:r w:rsidR="00900E3F">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900E3F">
      <w:rPr>
        <w:sz w:val="20"/>
      </w:rPr>
      <w:fldChar w:fldCharType="separate"/>
    </w:r>
    <w:r w:rsidR="00900E3F">
      <w:rPr>
        <w:b/>
        <w:noProof/>
        <w:sz w:val="20"/>
      </w:rPr>
      <w:t>Part 9</w:t>
    </w:r>
    <w:r w:rsidRPr="00FF4C0F">
      <w:rPr>
        <w:sz w:val="20"/>
      </w:rPr>
      <w:fldChar w:fldCharType="end"/>
    </w:r>
  </w:p>
  <w:p w:rsidR="001F4A9D" w:rsidRPr="00FF4C0F" w:rsidRDefault="001F4A9D">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1F4A9D" w:rsidRPr="00E140E4" w:rsidRDefault="001F4A9D">
    <w:pPr>
      <w:keepNext/>
      <w:jc w:val="right"/>
    </w:pPr>
  </w:p>
  <w:p w:rsidR="001F4A9D" w:rsidRPr="0037294E" w:rsidRDefault="001F4A9D">
    <w:pPr>
      <w:keepNext/>
      <w:jc w:val="right"/>
    </w:pPr>
    <w:r>
      <w:t>Sectio</w:t>
    </w:r>
    <w:r w:rsidRPr="0037294E">
      <w:t xml:space="preserve">n </w:t>
    </w:r>
    <w:r w:rsidR="00162D8C">
      <w:fldChar w:fldCharType="begin"/>
    </w:r>
    <w:r w:rsidR="00162D8C">
      <w:instrText xml:space="preserve"> STYLEREF  CharSectno  \* CHARFORMAT </w:instrText>
    </w:r>
    <w:r w:rsidR="00162D8C">
      <w:fldChar w:fldCharType="separate"/>
    </w:r>
    <w:r w:rsidR="00900E3F">
      <w:rPr>
        <w:noProof/>
      </w:rPr>
      <w:t>88</w:t>
    </w:r>
    <w:r w:rsidR="00162D8C">
      <w:rPr>
        <w:noProof/>
      </w:rPr>
      <w:fldChar w:fldCharType="end"/>
    </w:r>
  </w:p>
  <w:p w:rsidR="001F4A9D" w:rsidRPr="008C6D62" w:rsidRDefault="001F4A9D">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A9D" w:rsidRPr="008C6D62" w:rsidRDefault="001F4A9D">
    <w:pPr>
      <w:keepNext/>
      <w:jc w:val="right"/>
      <w:rPr>
        <w:sz w:val="20"/>
      </w:rPr>
    </w:pPr>
  </w:p>
  <w:p w:rsidR="001F4A9D" w:rsidRPr="008C6D62" w:rsidRDefault="001F4A9D">
    <w:pPr>
      <w:keepNext/>
      <w:jc w:val="right"/>
      <w:rPr>
        <w:sz w:val="20"/>
      </w:rPr>
    </w:pPr>
  </w:p>
  <w:p w:rsidR="001F4A9D" w:rsidRPr="008C6D62" w:rsidRDefault="001F4A9D">
    <w:pPr>
      <w:keepNext/>
      <w:jc w:val="right"/>
      <w:rPr>
        <w:sz w:val="20"/>
      </w:rPr>
    </w:pPr>
  </w:p>
  <w:p w:rsidR="001F4A9D" w:rsidRPr="00E140E4" w:rsidRDefault="001F4A9D">
    <w:pPr>
      <w:keepNext/>
      <w:jc w:val="right"/>
    </w:pPr>
  </w:p>
  <w:p w:rsidR="001F4A9D" w:rsidRPr="00E140E4" w:rsidRDefault="001F4A9D">
    <w:pPr>
      <w:keepNext/>
      <w:jc w:val="right"/>
    </w:pPr>
  </w:p>
  <w:p w:rsidR="001F4A9D" w:rsidRPr="008C6D62" w:rsidRDefault="001F4A9D">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4757A2"/>
    <w:multiLevelType w:val="multilevel"/>
    <w:tmpl w:val="0C09001D"/>
    <w:numStyleLink w:val="1ai"/>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21"/>
  </w:num>
  <w:num w:numId="14">
    <w:abstractNumId w:val="12"/>
  </w:num>
  <w:num w:numId="15">
    <w:abstractNumId w:val="16"/>
  </w:num>
  <w:num w:numId="16">
    <w:abstractNumId w:val="19"/>
  </w:num>
  <w:num w:numId="17">
    <w:abstractNumId w:val="25"/>
  </w:num>
  <w:num w:numId="18">
    <w:abstractNumId w:val="15"/>
  </w:num>
  <w:num w:numId="19">
    <w:abstractNumId w:val="23"/>
  </w:num>
  <w:num w:numId="20">
    <w:abstractNumId w:val="17"/>
  </w:num>
  <w:num w:numId="21">
    <w:abstractNumId w:val="20"/>
  </w:num>
  <w:num w:numId="22">
    <w:abstractNumId w:val="24"/>
  </w:num>
  <w:num w:numId="23">
    <w:abstractNumId w:val="13"/>
  </w:num>
  <w:num w:numId="24">
    <w:abstractNumId w:val="18"/>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D5"/>
    <w:rsid w:val="00002042"/>
    <w:rsid w:val="00002AAC"/>
    <w:rsid w:val="00007235"/>
    <w:rsid w:val="00010597"/>
    <w:rsid w:val="000117CE"/>
    <w:rsid w:val="00012C2E"/>
    <w:rsid w:val="000130D3"/>
    <w:rsid w:val="00014A5D"/>
    <w:rsid w:val="00014A6D"/>
    <w:rsid w:val="00017FC0"/>
    <w:rsid w:val="0002217C"/>
    <w:rsid w:val="0003250A"/>
    <w:rsid w:val="000348FA"/>
    <w:rsid w:val="0003765A"/>
    <w:rsid w:val="00040959"/>
    <w:rsid w:val="0004146C"/>
    <w:rsid w:val="000473D9"/>
    <w:rsid w:val="0005201B"/>
    <w:rsid w:val="00053FF8"/>
    <w:rsid w:val="00067A68"/>
    <w:rsid w:val="00067D6D"/>
    <w:rsid w:val="0007015D"/>
    <w:rsid w:val="000704D1"/>
    <w:rsid w:val="0007274E"/>
    <w:rsid w:val="0007750F"/>
    <w:rsid w:val="000800D4"/>
    <w:rsid w:val="00083D3D"/>
    <w:rsid w:val="0008660D"/>
    <w:rsid w:val="00095ECC"/>
    <w:rsid w:val="000A3415"/>
    <w:rsid w:val="000A3ABB"/>
    <w:rsid w:val="000A48FB"/>
    <w:rsid w:val="000B2BDF"/>
    <w:rsid w:val="000B5FE3"/>
    <w:rsid w:val="000B607E"/>
    <w:rsid w:val="000C1E9A"/>
    <w:rsid w:val="000C2AC3"/>
    <w:rsid w:val="000C36E4"/>
    <w:rsid w:val="000C61DF"/>
    <w:rsid w:val="000C6863"/>
    <w:rsid w:val="000D1BF4"/>
    <w:rsid w:val="000D4CC1"/>
    <w:rsid w:val="000F761C"/>
    <w:rsid w:val="00107E36"/>
    <w:rsid w:val="0011119E"/>
    <w:rsid w:val="001137E0"/>
    <w:rsid w:val="00121750"/>
    <w:rsid w:val="00121BC1"/>
    <w:rsid w:val="00135DB7"/>
    <w:rsid w:val="00137632"/>
    <w:rsid w:val="0015415D"/>
    <w:rsid w:val="0015766B"/>
    <w:rsid w:val="00162D8C"/>
    <w:rsid w:val="00176250"/>
    <w:rsid w:val="00192237"/>
    <w:rsid w:val="0019386B"/>
    <w:rsid w:val="001A17A3"/>
    <w:rsid w:val="001A4E2F"/>
    <w:rsid w:val="001B4C93"/>
    <w:rsid w:val="001B5F02"/>
    <w:rsid w:val="001C1177"/>
    <w:rsid w:val="001C428F"/>
    <w:rsid w:val="001C450C"/>
    <w:rsid w:val="001D625A"/>
    <w:rsid w:val="001D6724"/>
    <w:rsid w:val="001E61C6"/>
    <w:rsid w:val="001E6526"/>
    <w:rsid w:val="001F4A9D"/>
    <w:rsid w:val="001F62E4"/>
    <w:rsid w:val="00207854"/>
    <w:rsid w:val="00210016"/>
    <w:rsid w:val="002102B5"/>
    <w:rsid w:val="00211259"/>
    <w:rsid w:val="002136DA"/>
    <w:rsid w:val="00214CA7"/>
    <w:rsid w:val="002158D8"/>
    <w:rsid w:val="002203AC"/>
    <w:rsid w:val="00233D3E"/>
    <w:rsid w:val="00234262"/>
    <w:rsid w:val="002400C5"/>
    <w:rsid w:val="002445FC"/>
    <w:rsid w:val="00244793"/>
    <w:rsid w:val="00246D17"/>
    <w:rsid w:val="002471CE"/>
    <w:rsid w:val="0025418A"/>
    <w:rsid w:val="00261778"/>
    <w:rsid w:val="00266932"/>
    <w:rsid w:val="00270FB4"/>
    <w:rsid w:val="00271F98"/>
    <w:rsid w:val="0027244E"/>
    <w:rsid w:val="002807EC"/>
    <w:rsid w:val="00282DD9"/>
    <w:rsid w:val="00283748"/>
    <w:rsid w:val="0029178B"/>
    <w:rsid w:val="002A6DC5"/>
    <w:rsid w:val="002B2D2C"/>
    <w:rsid w:val="002B652B"/>
    <w:rsid w:val="002B66A0"/>
    <w:rsid w:val="002B6CB3"/>
    <w:rsid w:val="002C434F"/>
    <w:rsid w:val="002D04BA"/>
    <w:rsid w:val="002D52C9"/>
    <w:rsid w:val="002D57CB"/>
    <w:rsid w:val="002D63AA"/>
    <w:rsid w:val="002F1F82"/>
    <w:rsid w:val="0030714D"/>
    <w:rsid w:val="00310517"/>
    <w:rsid w:val="00313579"/>
    <w:rsid w:val="00314B59"/>
    <w:rsid w:val="003205A5"/>
    <w:rsid w:val="003215FD"/>
    <w:rsid w:val="003233E9"/>
    <w:rsid w:val="003274F1"/>
    <w:rsid w:val="00330559"/>
    <w:rsid w:val="0033247F"/>
    <w:rsid w:val="0033300B"/>
    <w:rsid w:val="00333B4D"/>
    <w:rsid w:val="00337372"/>
    <w:rsid w:val="00344434"/>
    <w:rsid w:val="00350105"/>
    <w:rsid w:val="003507A5"/>
    <w:rsid w:val="00353443"/>
    <w:rsid w:val="003536C6"/>
    <w:rsid w:val="0035705C"/>
    <w:rsid w:val="0035706F"/>
    <w:rsid w:val="003603F5"/>
    <w:rsid w:val="00360A52"/>
    <w:rsid w:val="00362567"/>
    <w:rsid w:val="0036586A"/>
    <w:rsid w:val="00374196"/>
    <w:rsid w:val="003744EF"/>
    <w:rsid w:val="0037451E"/>
    <w:rsid w:val="00380D20"/>
    <w:rsid w:val="003839E7"/>
    <w:rsid w:val="00383F4D"/>
    <w:rsid w:val="00384997"/>
    <w:rsid w:val="00386D57"/>
    <w:rsid w:val="00395194"/>
    <w:rsid w:val="003A4B22"/>
    <w:rsid w:val="003A610C"/>
    <w:rsid w:val="003A68DD"/>
    <w:rsid w:val="003B1013"/>
    <w:rsid w:val="003B440A"/>
    <w:rsid w:val="003B75A3"/>
    <w:rsid w:val="003D0F2A"/>
    <w:rsid w:val="00402B98"/>
    <w:rsid w:val="00412057"/>
    <w:rsid w:val="00420C0C"/>
    <w:rsid w:val="00420C29"/>
    <w:rsid w:val="004235B7"/>
    <w:rsid w:val="00424E78"/>
    <w:rsid w:val="00427B3D"/>
    <w:rsid w:val="00433613"/>
    <w:rsid w:val="004416F4"/>
    <w:rsid w:val="00461E86"/>
    <w:rsid w:val="004643FA"/>
    <w:rsid w:val="00465CE7"/>
    <w:rsid w:val="00477C34"/>
    <w:rsid w:val="004820D1"/>
    <w:rsid w:val="00482B23"/>
    <w:rsid w:val="0048329B"/>
    <w:rsid w:val="00483D57"/>
    <w:rsid w:val="00486C35"/>
    <w:rsid w:val="0049395C"/>
    <w:rsid w:val="004967BF"/>
    <w:rsid w:val="004A543B"/>
    <w:rsid w:val="004B55BE"/>
    <w:rsid w:val="004B77CD"/>
    <w:rsid w:val="004C12F8"/>
    <w:rsid w:val="004C319B"/>
    <w:rsid w:val="004C42F8"/>
    <w:rsid w:val="004C7E08"/>
    <w:rsid w:val="004D5CFF"/>
    <w:rsid w:val="004D7E2D"/>
    <w:rsid w:val="004E15E6"/>
    <w:rsid w:val="004E352F"/>
    <w:rsid w:val="004E3B37"/>
    <w:rsid w:val="004E3DC8"/>
    <w:rsid w:val="004E3DE9"/>
    <w:rsid w:val="004E5922"/>
    <w:rsid w:val="004F1608"/>
    <w:rsid w:val="004F682A"/>
    <w:rsid w:val="005114BF"/>
    <w:rsid w:val="00520B90"/>
    <w:rsid w:val="005242F4"/>
    <w:rsid w:val="005253F6"/>
    <w:rsid w:val="00534FA1"/>
    <w:rsid w:val="00545BE0"/>
    <w:rsid w:val="00553EE8"/>
    <w:rsid w:val="00554861"/>
    <w:rsid w:val="005705B7"/>
    <w:rsid w:val="0057346C"/>
    <w:rsid w:val="00574E65"/>
    <w:rsid w:val="005770D9"/>
    <w:rsid w:val="005777BB"/>
    <w:rsid w:val="005903FD"/>
    <w:rsid w:val="00592B62"/>
    <w:rsid w:val="00595004"/>
    <w:rsid w:val="005A0BFC"/>
    <w:rsid w:val="005A7B0A"/>
    <w:rsid w:val="005B6849"/>
    <w:rsid w:val="005C234E"/>
    <w:rsid w:val="005C23CA"/>
    <w:rsid w:val="005D27D8"/>
    <w:rsid w:val="005D6B6E"/>
    <w:rsid w:val="005F27E7"/>
    <w:rsid w:val="005F28F0"/>
    <w:rsid w:val="005F43F2"/>
    <w:rsid w:val="00602393"/>
    <w:rsid w:val="00603F57"/>
    <w:rsid w:val="00606451"/>
    <w:rsid w:val="0060676E"/>
    <w:rsid w:val="00610263"/>
    <w:rsid w:val="00611142"/>
    <w:rsid w:val="00615483"/>
    <w:rsid w:val="0062280D"/>
    <w:rsid w:val="0063232A"/>
    <w:rsid w:val="0063485E"/>
    <w:rsid w:val="00634AF7"/>
    <w:rsid w:val="00644A30"/>
    <w:rsid w:val="006510D1"/>
    <w:rsid w:val="006532A5"/>
    <w:rsid w:val="00654933"/>
    <w:rsid w:val="00655107"/>
    <w:rsid w:val="00655391"/>
    <w:rsid w:val="00661706"/>
    <w:rsid w:val="006618BC"/>
    <w:rsid w:val="00677813"/>
    <w:rsid w:val="0068687B"/>
    <w:rsid w:val="0069165E"/>
    <w:rsid w:val="0069245B"/>
    <w:rsid w:val="006A5505"/>
    <w:rsid w:val="006B5CA2"/>
    <w:rsid w:val="006B5DC2"/>
    <w:rsid w:val="006B770F"/>
    <w:rsid w:val="006C71FD"/>
    <w:rsid w:val="006D159D"/>
    <w:rsid w:val="006D240C"/>
    <w:rsid w:val="006D59B1"/>
    <w:rsid w:val="006E5F5C"/>
    <w:rsid w:val="006F439B"/>
    <w:rsid w:val="006F508A"/>
    <w:rsid w:val="006F52F1"/>
    <w:rsid w:val="006F769A"/>
    <w:rsid w:val="007000F4"/>
    <w:rsid w:val="00702AC7"/>
    <w:rsid w:val="00714806"/>
    <w:rsid w:val="0071681A"/>
    <w:rsid w:val="00717BC2"/>
    <w:rsid w:val="007227CA"/>
    <w:rsid w:val="007227F3"/>
    <w:rsid w:val="00731E80"/>
    <w:rsid w:val="00733BDA"/>
    <w:rsid w:val="007458B3"/>
    <w:rsid w:val="00746825"/>
    <w:rsid w:val="00752812"/>
    <w:rsid w:val="007558D0"/>
    <w:rsid w:val="007645C0"/>
    <w:rsid w:val="007647E0"/>
    <w:rsid w:val="007763E1"/>
    <w:rsid w:val="00784608"/>
    <w:rsid w:val="007846CC"/>
    <w:rsid w:val="00785068"/>
    <w:rsid w:val="00795196"/>
    <w:rsid w:val="00795581"/>
    <w:rsid w:val="007B567B"/>
    <w:rsid w:val="007C2792"/>
    <w:rsid w:val="007C5A30"/>
    <w:rsid w:val="007E0421"/>
    <w:rsid w:val="007E131B"/>
    <w:rsid w:val="007E2923"/>
    <w:rsid w:val="007E475A"/>
    <w:rsid w:val="007E6E8B"/>
    <w:rsid w:val="007F035B"/>
    <w:rsid w:val="007F40C9"/>
    <w:rsid w:val="007F4298"/>
    <w:rsid w:val="007F7821"/>
    <w:rsid w:val="00802A75"/>
    <w:rsid w:val="0081278D"/>
    <w:rsid w:val="008204D5"/>
    <w:rsid w:val="00820D1B"/>
    <w:rsid w:val="00821229"/>
    <w:rsid w:val="00830EF0"/>
    <w:rsid w:val="00831F58"/>
    <w:rsid w:val="0083325A"/>
    <w:rsid w:val="00834194"/>
    <w:rsid w:val="0083615F"/>
    <w:rsid w:val="00840A42"/>
    <w:rsid w:val="00843B8B"/>
    <w:rsid w:val="008556FD"/>
    <w:rsid w:val="00856009"/>
    <w:rsid w:val="00856103"/>
    <w:rsid w:val="0085677B"/>
    <w:rsid w:val="00857662"/>
    <w:rsid w:val="008616AA"/>
    <w:rsid w:val="0086200B"/>
    <w:rsid w:val="00862E06"/>
    <w:rsid w:val="008657CF"/>
    <w:rsid w:val="008712B5"/>
    <w:rsid w:val="008779EB"/>
    <w:rsid w:val="00892BE2"/>
    <w:rsid w:val="00892BF4"/>
    <w:rsid w:val="00894034"/>
    <w:rsid w:val="00895AFB"/>
    <w:rsid w:val="0089688C"/>
    <w:rsid w:val="008A592D"/>
    <w:rsid w:val="008A59A9"/>
    <w:rsid w:val="008B6A3A"/>
    <w:rsid w:val="008B7D07"/>
    <w:rsid w:val="008C52D3"/>
    <w:rsid w:val="008D0B30"/>
    <w:rsid w:val="008D1E67"/>
    <w:rsid w:val="008D52EB"/>
    <w:rsid w:val="008E1C33"/>
    <w:rsid w:val="008E4CBA"/>
    <w:rsid w:val="008E6213"/>
    <w:rsid w:val="008F029F"/>
    <w:rsid w:val="008F31B8"/>
    <w:rsid w:val="008F4CF9"/>
    <w:rsid w:val="00900E3F"/>
    <w:rsid w:val="0091692D"/>
    <w:rsid w:val="00917056"/>
    <w:rsid w:val="009246A5"/>
    <w:rsid w:val="00927F12"/>
    <w:rsid w:val="00932125"/>
    <w:rsid w:val="00937C90"/>
    <w:rsid w:val="009412EE"/>
    <w:rsid w:val="00944C75"/>
    <w:rsid w:val="00944F75"/>
    <w:rsid w:val="0095040A"/>
    <w:rsid w:val="009513E7"/>
    <w:rsid w:val="00953D6D"/>
    <w:rsid w:val="00953EBE"/>
    <w:rsid w:val="0095453C"/>
    <w:rsid w:val="009631B3"/>
    <w:rsid w:val="009643AF"/>
    <w:rsid w:val="009840A8"/>
    <w:rsid w:val="00985110"/>
    <w:rsid w:val="0098689E"/>
    <w:rsid w:val="00991697"/>
    <w:rsid w:val="00995F63"/>
    <w:rsid w:val="0099663F"/>
    <w:rsid w:val="009A4CA3"/>
    <w:rsid w:val="009A6A96"/>
    <w:rsid w:val="009B0473"/>
    <w:rsid w:val="009B3715"/>
    <w:rsid w:val="009B50EF"/>
    <w:rsid w:val="009C12D3"/>
    <w:rsid w:val="009D0529"/>
    <w:rsid w:val="009D4E23"/>
    <w:rsid w:val="009E19A4"/>
    <w:rsid w:val="009E2629"/>
    <w:rsid w:val="009F0778"/>
    <w:rsid w:val="009F2AB1"/>
    <w:rsid w:val="009F5669"/>
    <w:rsid w:val="00A012F2"/>
    <w:rsid w:val="00A10D2B"/>
    <w:rsid w:val="00A13FB9"/>
    <w:rsid w:val="00A15CE4"/>
    <w:rsid w:val="00A2118A"/>
    <w:rsid w:val="00A25C0D"/>
    <w:rsid w:val="00A33069"/>
    <w:rsid w:val="00A36BEC"/>
    <w:rsid w:val="00A44CFD"/>
    <w:rsid w:val="00A456E0"/>
    <w:rsid w:val="00A63C22"/>
    <w:rsid w:val="00A664BF"/>
    <w:rsid w:val="00A724FF"/>
    <w:rsid w:val="00A81B61"/>
    <w:rsid w:val="00A84774"/>
    <w:rsid w:val="00A863D7"/>
    <w:rsid w:val="00A91842"/>
    <w:rsid w:val="00A963DF"/>
    <w:rsid w:val="00AA5E39"/>
    <w:rsid w:val="00AA7D51"/>
    <w:rsid w:val="00AA7D75"/>
    <w:rsid w:val="00AB01A1"/>
    <w:rsid w:val="00AB37CB"/>
    <w:rsid w:val="00AB5A6E"/>
    <w:rsid w:val="00AB75A8"/>
    <w:rsid w:val="00AC1BC7"/>
    <w:rsid w:val="00AC2E40"/>
    <w:rsid w:val="00AC4278"/>
    <w:rsid w:val="00AC7E81"/>
    <w:rsid w:val="00AD2018"/>
    <w:rsid w:val="00AD587A"/>
    <w:rsid w:val="00AE0064"/>
    <w:rsid w:val="00AE4E4A"/>
    <w:rsid w:val="00AF1AB4"/>
    <w:rsid w:val="00AF1FA2"/>
    <w:rsid w:val="00AF7F21"/>
    <w:rsid w:val="00B02928"/>
    <w:rsid w:val="00B17C6A"/>
    <w:rsid w:val="00B22002"/>
    <w:rsid w:val="00B23782"/>
    <w:rsid w:val="00B25DDB"/>
    <w:rsid w:val="00B319C5"/>
    <w:rsid w:val="00B32823"/>
    <w:rsid w:val="00B45B63"/>
    <w:rsid w:val="00B52AC2"/>
    <w:rsid w:val="00B54C6B"/>
    <w:rsid w:val="00B55369"/>
    <w:rsid w:val="00B569CF"/>
    <w:rsid w:val="00B56C5F"/>
    <w:rsid w:val="00B60E56"/>
    <w:rsid w:val="00B64B8E"/>
    <w:rsid w:val="00B65CD1"/>
    <w:rsid w:val="00B66C1A"/>
    <w:rsid w:val="00B67A2F"/>
    <w:rsid w:val="00B74437"/>
    <w:rsid w:val="00B87C9E"/>
    <w:rsid w:val="00B934F4"/>
    <w:rsid w:val="00BA00AA"/>
    <w:rsid w:val="00BA02D6"/>
    <w:rsid w:val="00BA26EE"/>
    <w:rsid w:val="00BA7641"/>
    <w:rsid w:val="00BB0557"/>
    <w:rsid w:val="00BB2BDA"/>
    <w:rsid w:val="00BB78B0"/>
    <w:rsid w:val="00BC2234"/>
    <w:rsid w:val="00BC3922"/>
    <w:rsid w:val="00BC5DE8"/>
    <w:rsid w:val="00BC70A5"/>
    <w:rsid w:val="00BD72D8"/>
    <w:rsid w:val="00BE465B"/>
    <w:rsid w:val="00BE6C63"/>
    <w:rsid w:val="00BF01BD"/>
    <w:rsid w:val="00BF3BBC"/>
    <w:rsid w:val="00BF77BC"/>
    <w:rsid w:val="00C045EA"/>
    <w:rsid w:val="00C126AC"/>
    <w:rsid w:val="00C14BA5"/>
    <w:rsid w:val="00C16103"/>
    <w:rsid w:val="00C253FF"/>
    <w:rsid w:val="00C32D7F"/>
    <w:rsid w:val="00C33C8D"/>
    <w:rsid w:val="00C645C8"/>
    <w:rsid w:val="00C64F66"/>
    <w:rsid w:val="00C82FC3"/>
    <w:rsid w:val="00C842A8"/>
    <w:rsid w:val="00C91CCC"/>
    <w:rsid w:val="00C928B4"/>
    <w:rsid w:val="00C92C8D"/>
    <w:rsid w:val="00C9508B"/>
    <w:rsid w:val="00C95B11"/>
    <w:rsid w:val="00C9741A"/>
    <w:rsid w:val="00CA03E4"/>
    <w:rsid w:val="00CA17F5"/>
    <w:rsid w:val="00CA47EE"/>
    <w:rsid w:val="00CB07A1"/>
    <w:rsid w:val="00CB4E5D"/>
    <w:rsid w:val="00CB6184"/>
    <w:rsid w:val="00CB7DB8"/>
    <w:rsid w:val="00CC39C6"/>
    <w:rsid w:val="00CC67C4"/>
    <w:rsid w:val="00CE75FC"/>
    <w:rsid w:val="00CF20D5"/>
    <w:rsid w:val="00CF6838"/>
    <w:rsid w:val="00D00C20"/>
    <w:rsid w:val="00D00FF7"/>
    <w:rsid w:val="00D11F8D"/>
    <w:rsid w:val="00D12212"/>
    <w:rsid w:val="00D17A95"/>
    <w:rsid w:val="00D21D21"/>
    <w:rsid w:val="00D238D7"/>
    <w:rsid w:val="00D23BE1"/>
    <w:rsid w:val="00D32470"/>
    <w:rsid w:val="00D44C21"/>
    <w:rsid w:val="00D5189F"/>
    <w:rsid w:val="00D525D5"/>
    <w:rsid w:val="00D76071"/>
    <w:rsid w:val="00D8198E"/>
    <w:rsid w:val="00D9276F"/>
    <w:rsid w:val="00D94450"/>
    <w:rsid w:val="00DA131C"/>
    <w:rsid w:val="00DA4A13"/>
    <w:rsid w:val="00DA7EC2"/>
    <w:rsid w:val="00DB3A38"/>
    <w:rsid w:val="00DB6B97"/>
    <w:rsid w:val="00DD2766"/>
    <w:rsid w:val="00DD2A52"/>
    <w:rsid w:val="00DD2D44"/>
    <w:rsid w:val="00DD3736"/>
    <w:rsid w:val="00DE4513"/>
    <w:rsid w:val="00DF7E84"/>
    <w:rsid w:val="00E0314B"/>
    <w:rsid w:val="00E05734"/>
    <w:rsid w:val="00E1401B"/>
    <w:rsid w:val="00E164B9"/>
    <w:rsid w:val="00E212ED"/>
    <w:rsid w:val="00E22FB0"/>
    <w:rsid w:val="00E332D7"/>
    <w:rsid w:val="00E3459A"/>
    <w:rsid w:val="00E502DB"/>
    <w:rsid w:val="00E516A6"/>
    <w:rsid w:val="00E56D18"/>
    <w:rsid w:val="00E62461"/>
    <w:rsid w:val="00E660F4"/>
    <w:rsid w:val="00E6744E"/>
    <w:rsid w:val="00E67BBA"/>
    <w:rsid w:val="00E82C67"/>
    <w:rsid w:val="00E838B3"/>
    <w:rsid w:val="00E84555"/>
    <w:rsid w:val="00E863A9"/>
    <w:rsid w:val="00E931FD"/>
    <w:rsid w:val="00E94794"/>
    <w:rsid w:val="00E96A39"/>
    <w:rsid w:val="00EA75C4"/>
    <w:rsid w:val="00EB330C"/>
    <w:rsid w:val="00EB72A7"/>
    <w:rsid w:val="00EB79A4"/>
    <w:rsid w:val="00EC7870"/>
    <w:rsid w:val="00ED261B"/>
    <w:rsid w:val="00ED36C4"/>
    <w:rsid w:val="00ED46C3"/>
    <w:rsid w:val="00ED48F3"/>
    <w:rsid w:val="00EF3E74"/>
    <w:rsid w:val="00EF5462"/>
    <w:rsid w:val="00EF7537"/>
    <w:rsid w:val="00F0122F"/>
    <w:rsid w:val="00F013D2"/>
    <w:rsid w:val="00F07FAC"/>
    <w:rsid w:val="00F17A0D"/>
    <w:rsid w:val="00F2770C"/>
    <w:rsid w:val="00F32D01"/>
    <w:rsid w:val="00F32E82"/>
    <w:rsid w:val="00F32FFC"/>
    <w:rsid w:val="00F33AE8"/>
    <w:rsid w:val="00F432CA"/>
    <w:rsid w:val="00F5570D"/>
    <w:rsid w:val="00F70739"/>
    <w:rsid w:val="00F749B8"/>
    <w:rsid w:val="00F8353D"/>
    <w:rsid w:val="00F872EA"/>
    <w:rsid w:val="00F91891"/>
    <w:rsid w:val="00F946C0"/>
    <w:rsid w:val="00F96383"/>
    <w:rsid w:val="00FA20A2"/>
    <w:rsid w:val="00FB2450"/>
    <w:rsid w:val="00FB7DCF"/>
    <w:rsid w:val="00FC2E5B"/>
    <w:rsid w:val="00FD01ED"/>
    <w:rsid w:val="00FD216D"/>
    <w:rsid w:val="00FD2E2E"/>
    <w:rsid w:val="00FD42E2"/>
    <w:rsid w:val="00FE7556"/>
    <w:rsid w:val="00FF0C37"/>
    <w:rsid w:val="00FF1A54"/>
    <w:rsid w:val="00FF4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0263"/>
    <w:pPr>
      <w:spacing w:line="260" w:lineRule="atLeast"/>
    </w:pPr>
    <w:rPr>
      <w:rFonts w:eastAsiaTheme="minorHAnsi" w:cstheme="minorBidi"/>
      <w:sz w:val="22"/>
      <w:lang w:eastAsia="en-US"/>
    </w:rPr>
  </w:style>
  <w:style w:type="paragraph" w:styleId="Heading1">
    <w:name w:val="heading 1"/>
    <w:next w:val="Heading2"/>
    <w:autoRedefine/>
    <w:qFormat/>
    <w:rsid w:val="009B0473"/>
    <w:pPr>
      <w:keepNext/>
      <w:keepLines/>
      <w:ind w:left="1134" w:hanging="1134"/>
      <w:outlineLvl w:val="0"/>
    </w:pPr>
    <w:rPr>
      <w:b/>
      <w:bCs/>
      <w:kern w:val="28"/>
      <w:sz w:val="36"/>
      <w:szCs w:val="32"/>
    </w:rPr>
  </w:style>
  <w:style w:type="paragraph" w:styleId="Heading2">
    <w:name w:val="heading 2"/>
    <w:basedOn w:val="Heading1"/>
    <w:next w:val="Heading3"/>
    <w:autoRedefine/>
    <w:qFormat/>
    <w:rsid w:val="009B0473"/>
    <w:pPr>
      <w:spacing w:before="280"/>
      <w:outlineLvl w:val="1"/>
    </w:pPr>
    <w:rPr>
      <w:bCs w:val="0"/>
      <w:iCs/>
      <w:sz w:val="32"/>
      <w:szCs w:val="28"/>
    </w:rPr>
  </w:style>
  <w:style w:type="paragraph" w:styleId="Heading3">
    <w:name w:val="heading 3"/>
    <w:basedOn w:val="Heading1"/>
    <w:next w:val="Heading4"/>
    <w:autoRedefine/>
    <w:qFormat/>
    <w:rsid w:val="009B0473"/>
    <w:pPr>
      <w:spacing w:before="240"/>
      <w:outlineLvl w:val="2"/>
    </w:pPr>
    <w:rPr>
      <w:bCs w:val="0"/>
      <w:sz w:val="28"/>
      <w:szCs w:val="26"/>
    </w:rPr>
  </w:style>
  <w:style w:type="paragraph" w:styleId="Heading4">
    <w:name w:val="heading 4"/>
    <w:basedOn w:val="Heading1"/>
    <w:next w:val="Heading5"/>
    <w:autoRedefine/>
    <w:qFormat/>
    <w:rsid w:val="009B0473"/>
    <w:pPr>
      <w:spacing w:before="220"/>
      <w:outlineLvl w:val="3"/>
    </w:pPr>
    <w:rPr>
      <w:bCs w:val="0"/>
      <w:sz w:val="26"/>
      <w:szCs w:val="28"/>
    </w:rPr>
  </w:style>
  <w:style w:type="paragraph" w:styleId="Heading5">
    <w:name w:val="heading 5"/>
    <w:basedOn w:val="Heading1"/>
    <w:next w:val="subsection"/>
    <w:autoRedefine/>
    <w:qFormat/>
    <w:rsid w:val="009B0473"/>
    <w:pPr>
      <w:spacing w:before="280"/>
      <w:outlineLvl w:val="4"/>
    </w:pPr>
    <w:rPr>
      <w:bCs w:val="0"/>
      <w:iCs/>
      <w:sz w:val="24"/>
      <w:szCs w:val="26"/>
    </w:rPr>
  </w:style>
  <w:style w:type="paragraph" w:styleId="Heading6">
    <w:name w:val="heading 6"/>
    <w:basedOn w:val="Heading1"/>
    <w:next w:val="Heading7"/>
    <w:autoRedefine/>
    <w:qFormat/>
    <w:rsid w:val="009B0473"/>
    <w:pPr>
      <w:outlineLvl w:val="5"/>
    </w:pPr>
    <w:rPr>
      <w:rFonts w:ascii="Arial" w:hAnsi="Arial" w:cs="Arial"/>
      <w:bCs w:val="0"/>
      <w:sz w:val="32"/>
      <w:szCs w:val="22"/>
    </w:rPr>
  </w:style>
  <w:style w:type="paragraph" w:styleId="Heading7">
    <w:name w:val="heading 7"/>
    <w:basedOn w:val="Heading6"/>
    <w:next w:val="Normal"/>
    <w:autoRedefine/>
    <w:qFormat/>
    <w:rsid w:val="009B0473"/>
    <w:pPr>
      <w:spacing w:before="280"/>
      <w:outlineLvl w:val="6"/>
    </w:pPr>
    <w:rPr>
      <w:sz w:val="28"/>
    </w:rPr>
  </w:style>
  <w:style w:type="paragraph" w:styleId="Heading8">
    <w:name w:val="heading 8"/>
    <w:basedOn w:val="Heading6"/>
    <w:next w:val="Normal"/>
    <w:autoRedefine/>
    <w:qFormat/>
    <w:rsid w:val="009B0473"/>
    <w:pPr>
      <w:spacing w:before="240"/>
      <w:outlineLvl w:val="7"/>
    </w:pPr>
    <w:rPr>
      <w:iCs/>
      <w:sz w:val="26"/>
    </w:rPr>
  </w:style>
  <w:style w:type="paragraph" w:styleId="Heading9">
    <w:name w:val="heading 9"/>
    <w:basedOn w:val="Heading1"/>
    <w:next w:val="Normal"/>
    <w:autoRedefine/>
    <w:qFormat/>
    <w:rsid w:val="009B0473"/>
    <w:pPr>
      <w:keepNext w:val="0"/>
      <w:spacing w:before="280"/>
      <w:outlineLvl w:val="8"/>
    </w:pPr>
    <w:rPr>
      <w:i/>
      <w:sz w:val="28"/>
      <w:szCs w:val="22"/>
    </w:rPr>
  </w:style>
  <w:style w:type="character" w:default="1" w:styleId="DefaultParagraphFont">
    <w:name w:val="Default Paragraph Font"/>
    <w:uiPriority w:val="1"/>
    <w:unhideWhenUsed/>
    <w:rsid w:val="006102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0263"/>
  </w:style>
  <w:style w:type="paragraph" w:customStyle="1" w:styleId="Actno">
    <w:name w:val="Actno"/>
    <w:basedOn w:val="ShortT"/>
    <w:next w:val="Normal"/>
    <w:qFormat/>
    <w:rsid w:val="00610263"/>
  </w:style>
  <w:style w:type="paragraph" w:customStyle="1" w:styleId="BoxHeadBold">
    <w:name w:val="BoxHeadBold"/>
    <w:aliases w:val="bhb"/>
    <w:basedOn w:val="BoxText"/>
    <w:next w:val="BoxText"/>
    <w:qFormat/>
    <w:rsid w:val="00610263"/>
    <w:rPr>
      <w:b/>
    </w:rPr>
  </w:style>
  <w:style w:type="paragraph" w:customStyle="1" w:styleId="BoxList">
    <w:name w:val="BoxList"/>
    <w:aliases w:val="bl"/>
    <w:basedOn w:val="BoxText"/>
    <w:qFormat/>
    <w:rsid w:val="00610263"/>
    <w:pPr>
      <w:ind w:left="1559" w:hanging="425"/>
    </w:pPr>
  </w:style>
  <w:style w:type="paragraph" w:customStyle="1" w:styleId="BoxPara">
    <w:name w:val="BoxPara"/>
    <w:aliases w:val="bp"/>
    <w:basedOn w:val="BoxText"/>
    <w:qFormat/>
    <w:rsid w:val="00610263"/>
    <w:pPr>
      <w:tabs>
        <w:tab w:val="right" w:pos="2268"/>
      </w:tabs>
      <w:ind w:left="2552" w:hanging="1418"/>
    </w:pPr>
  </w:style>
  <w:style w:type="paragraph" w:customStyle="1" w:styleId="BoxText">
    <w:name w:val="BoxText"/>
    <w:aliases w:val="bt"/>
    <w:basedOn w:val="OPCParaBase"/>
    <w:qFormat/>
    <w:rsid w:val="00610263"/>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610263"/>
  </w:style>
  <w:style w:type="character" w:customStyle="1" w:styleId="CharAmPartText">
    <w:name w:val="CharAmPartText"/>
    <w:basedOn w:val="OPCCharBase"/>
    <w:uiPriority w:val="1"/>
    <w:qFormat/>
    <w:rsid w:val="00610263"/>
  </w:style>
  <w:style w:type="character" w:customStyle="1" w:styleId="CharAmSchNo">
    <w:name w:val="CharAmSchNo"/>
    <w:basedOn w:val="OPCCharBase"/>
    <w:uiPriority w:val="1"/>
    <w:qFormat/>
    <w:rsid w:val="00610263"/>
  </w:style>
  <w:style w:type="character" w:customStyle="1" w:styleId="CharAmSchText">
    <w:name w:val="CharAmSchText"/>
    <w:basedOn w:val="OPCCharBase"/>
    <w:uiPriority w:val="1"/>
    <w:qFormat/>
    <w:rsid w:val="00610263"/>
  </w:style>
  <w:style w:type="character" w:customStyle="1" w:styleId="CharBoldItalic">
    <w:name w:val="CharBoldItalic"/>
    <w:basedOn w:val="OPCCharBase"/>
    <w:uiPriority w:val="1"/>
    <w:qFormat/>
    <w:rsid w:val="00610263"/>
    <w:rPr>
      <w:b/>
      <w:i/>
    </w:rPr>
  </w:style>
  <w:style w:type="character" w:customStyle="1" w:styleId="CharChapNo">
    <w:name w:val="CharChapNo"/>
    <w:basedOn w:val="OPCCharBase"/>
    <w:qFormat/>
    <w:rsid w:val="00610263"/>
  </w:style>
  <w:style w:type="character" w:customStyle="1" w:styleId="CharChapText">
    <w:name w:val="CharChapText"/>
    <w:basedOn w:val="OPCCharBase"/>
    <w:qFormat/>
    <w:rsid w:val="00610263"/>
  </w:style>
  <w:style w:type="character" w:customStyle="1" w:styleId="CharDivNo">
    <w:name w:val="CharDivNo"/>
    <w:basedOn w:val="OPCCharBase"/>
    <w:qFormat/>
    <w:rsid w:val="00610263"/>
  </w:style>
  <w:style w:type="character" w:customStyle="1" w:styleId="CharDivText">
    <w:name w:val="CharDivText"/>
    <w:basedOn w:val="OPCCharBase"/>
    <w:qFormat/>
    <w:rsid w:val="00610263"/>
  </w:style>
  <w:style w:type="character" w:customStyle="1" w:styleId="CharItalic">
    <w:name w:val="CharItalic"/>
    <w:basedOn w:val="OPCCharBase"/>
    <w:uiPriority w:val="1"/>
    <w:qFormat/>
    <w:rsid w:val="00610263"/>
    <w:rPr>
      <w:i/>
    </w:rPr>
  </w:style>
  <w:style w:type="character" w:customStyle="1" w:styleId="CharPartNo">
    <w:name w:val="CharPartNo"/>
    <w:basedOn w:val="OPCCharBase"/>
    <w:qFormat/>
    <w:rsid w:val="00610263"/>
  </w:style>
  <w:style w:type="character" w:customStyle="1" w:styleId="CharPartText">
    <w:name w:val="CharPartText"/>
    <w:basedOn w:val="OPCCharBase"/>
    <w:qFormat/>
    <w:rsid w:val="00610263"/>
  </w:style>
  <w:style w:type="character" w:customStyle="1" w:styleId="CharSectno">
    <w:name w:val="CharSectno"/>
    <w:basedOn w:val="OPCCharBase"/>
    <w:qFormat/>
    <w:rsid w:val="00610263"/>
  </w:style>
  <w:style w:type="character" w:customStyle="1" w:styleId="CharSubdNo">
    <w:name w:val="CharSubdNo"/>
    <w:basedOn w:val="OPCCharBase"/>
    <w:uiPriority w:val="1"/>
    <w:qFormat/>
    <w:rsid w:val="00610263"/>
  </w:style>
  <w:style w:type="character" w:customStyle="1" w:styleId="CharSubdText">
    <w:name w:val="CharSubdText"/>
    <w:basedOn w:val="OPCCharBase"/>
    <w:uiPriority w:val="1"/>
    <w:qFormat/>
    <w:rsid w:val="00610263"/>
  </w:style>
  <w:style w:type="paragraph" w:customStyle="1" w:styleId="Blocks">
    <w:name w:val="Blocks"/>
    <w:aliases w:val="bb"/>
    <w:basedOn w:val="OPCParaBase"/>
    <w:qFormat/>
    <w:rsid w:val="00610263"/>
    <w:pPr>
      <w:spacing w:line="240" w:lineRule="auto"/>
    </w:pPr>
    <w:rPr>
      <w:sz w:val="24"/>
    </w:rPr>
  </w:style>
  <w:style w:type="paragraph" w:customStyle="1" w:styleId="BoxHeadItalic">
    <w:name w:val="BoxHeadItalic"/>
    <w:aliases w:val="bhi"/>
    <w:basedOn w:val="BoxText"/>
    <w:next w:val="BoxStep"/>
    <w:qFormat/>
    <w:rsid w:val="00610263"/>
    <w:rPr>
      <w:i/>
    </w:rPr>
  </w:style>
  <w:style w:type="paragraph" w:customStyle="1" w:styleId="BoxNote">
    <w:name w:val="BoxNote"/>
    <w:aliases w:val="bn"/>
    <w:basedOn w:val="BoxText"/>
    <w:qFormat/>
    <w:rsid w:val="00610263"/>
    <w:pPr>
      <w:tabs>
        <w:tab w:val="left" w:pos="1985"/>
      </w:tabs>
      <w:spacing w:before="122" w:line="198" w:lineRule="exact"/>
      <w:ind w:left="2948" w:hanging="1814"/>
    </w:pPr>
    <w:rPr>
      <w:sz w:val="18"/>
    </w:rPr>
  </w:style>
  <w:style w:type="paragraph" w:customStyle="1" w:styleId="BoxStep">
    <w:name w:val="BoxStep"/>
    <w:aliases w:val="bs"/>
    <w:basedOn w:val="BoxText"/>
    <w:qFormat/>
    <w:rsid w:val="00610263"/>
    <w:pPr>
      <w:ind w:left="1985" w:hanging="851"/>
    </w:pPr>
  </w:style>
  <w:style w:type="paragraph" w:customStyle="1" w:styleId="Definition">
    <w:name w:val="Definition"/>
    <w:aliases w:val="dd"/>
    <w:basedOn w:val="OPCParaBase"/>
    <w:rsid w:val="00610263"/>
    <w:pPr>
      <w:spacing w:before="180" w:line="240" w:lineRule="auto"/>
      <w:ind w:left="1134"/>
    </w:pPr>
  </w:style>
  <w:style w:type="paragraph" w:customStyle="1" w:styleId="House">
    <w:name w:val="House"/>
    <w:basedOn w:val="OPCParaBase"/>
    <w:rsid w:val="00610263"/>
    <w:pPr>
      <w:spacing w:line="240" w:lineRule="auto"/>
    </w:pPr>
    <w:rPr>
      <w:sz w:val="28"/>
    </w:rPr>
  </w:style>
  <w:style w:type="paragraph" w:customStyle="1" w:styleId="paragraph">
    <w:name w:val="paragraph"/>
    <w:aliases w:val="a"/>
    <w:basedOn w:val="OPCParaBase"/>
    <w:rsid w:val="00610263"/>
    <w:pPr>
      <w:tabs>
        <w:tab w:val="right" w:pos="1531"/>
      </w:tabs>
      <w:spacing w:before="40" w:line="240" w:lineRule="auto"/>
      <w:ind w:left="1644" w:hanging="1644"/>
    </w:pPr>
  </w:style>
  <w:style w:type="paragraph" w:customStyle="1" w:styleId="paragraphsub">
    <w:name w:val="paragraph(sub)"/>
    <w:aliases w:val="aa"/>
    <w:basedOn w:val="OPCParaBase"/>
    <w:rsid w:val="00610263"/>
    <w:pPr>
      <w:tabs>
        <w:tab w:val="right" w:pos="1985"/>
      </w:tabs>
      <w:spacing w:before="40" w:line="240" w:lineRule="auto"/>
      <w:ind w:left="2098" w:hanging="2098"/>
    </w:pPr>
  </w:style>
  <w:style w:type="paragraph" w:customStyle="1" w:styleId="Formula">
    <w:name w:val="Formula"/>
    <w:basedOn w:val="OPCParaBase"/>
    <w:rsid w:val="00610263"/>
    <w:pPr>
      <w:spacing w:line="240" w:lineRule="auto"/>
      <w:ind w:left="1134"/>
    </w:pPr>
    <w:rPr>
      <w:sz w:val="20"/>
    </w:rPr>
  </w:style>
  <w:style w:type="paragraph" w:customStyle="1" w:styleId="paragraphsub-sub">
    <w:name w:val="paragraph(sub-sub)"/>
    <w:aliases w:val="aaa"/>
    <w:basedOn w:val="OPCParaBase"/>
    <w:rsid w:val="00610263"/>
    <w:pPr>
      <w:tabs>
        <w:tab w:val="right" w:pos="2722"/>
      </w:tabs>
      <w:spacing w:before="40" w:line="240" w:lineRule="auto"/>
      <w:ind w:left="2835" w:hanging="2835"/>
    </w:pPr>
  </w:style>
  <w:style w:type="paragraph" w:customStyle="1" w:styleId="Item">
    <w:name w:val="Item"/>
    <w:aliases w:val="i"/>
    <w:basedOn w:val="OPCParaBase"/>
    <w:next w:val="ItemHead"/>
    <w:rsid w:val="00610263"/>
    <w:pPr>
      <w:keepLines/>
      <w:spacing w:before="80" w:line="240" w:lineRule="auto"/>
      <w:ind w:left="709"/>
    </w:pPr>
  </w:style>
  <w:style w:type="paragraph" w:customStyle="1" w:styleId="ItemHead">
    <w:name w:val="ItemHead"/>
    <w:aliases w:val="ih"/>
    <w:basedOn w:val="OPCParaBase"/>
    <w:next w:val="Item"/>
    <w:link w:val="ItemHeadChar"/>
    <w:rsid w:val="00610263"/>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610263"/>
    <w:pPr>
      <w:spacing w:before="240" w:line="240" w:lineRule="auto"/>
      <w:ind w:left="284" w:hanging="284"/>
    </w:pPr>
    <w:rPr>
      <w:i/>
      <w:sz w:val="24"/>
    </w:rPr>
  </w:style>
  <w:style w:type="paragraph" w:customStyle="1" w:styleId="notepara">
    <w:name w:val="note(para)"/>
    <w:aliases w:val="na"/>
    <w:basedOn w:val="OPCParaBase"/>
    <w:rsid w:val="00610263"/>
    <w:pPr>
      <w:spacing w:before="40" w:line="198" w:lineRule="exact"/>
      <w:ind w:left="2354" w:hanging="369"/>
    </w:pPr>
    <w:rPr>
      <w:sz w:val="18"/>
    </w:rPr>
  </w:style>
  <w:style w:type="paragraph" w:customStyle="1" w:styleId="LongT">
    <w:name w:val="LongT"/>
    <w:basedOn w:val="OPCParaBase"/>
    <w:rsid w:val="00610263"/>
    <w:pPr>
      <w:spacing w:line="240" w:lineRule="auto"/>
    </w:pPr>
    <w:rPr>
      <w:b/>
      <w:sz w:val="32"/>
    </w:rPr>
  </w:style>
  <w:style w:type="paragraph" w:customStyle="1" w:styleId="notemargin">
    <w:name w:val="note(margin)"/>
    <w:aliases w:val="nm"/>
    <w:basedOn w:val="OPCParaBase"/>
    <w:rsid w:val="00610263"/>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610263"/>
    <w:pPr>
      <w:spacing w:line="240" w:lineRule="auto"/>
      <w:jc w:val="right"/>
    </w:pPr>
    <w:rPr>
      <w:rFonts w:ascii="Arial" w:hAnsi="Arial"/>
      <w:b/>
      <w:i/>
    </w:rPr>
  </w:style>
  <w:style w:type="paragraph" w:customStyle="1" w:styleId="Page1">
    <w:name w:val="Page1"/>
    <w:basedOn w:val="OPCParaBase"/>
    <w:rsid w:val="00610263"/>
    <w:pPr>
      <w:spacing w:before="5600" w:line="240" w:lineRule="auto"/>
    </w:pPr>
    <w:rPr>
      <w:b/>
      <w:sz w:val="32"/>
    </w:rPr>
  </w:style>
  <w:style w:type="paragraph" w:customStyle="1" w:styleId="Penalty">
    <w:name w:val="Penalty"/>
    <w:basedOn w:val="OPCParaBase"/>
    <w:rsid w:val="00610263"/>
    <w:pPr>
      <w:tabs>
        <w:tab w:val="left" w:pos="2977"/>
      </w:tabs>
      <w:spacing w:before="180" w:line="240" w:lineRule="auto"/>
      <w:ind w:left="1985" w:hanging="851"/>
    </w:pPr>
  </w:style>
  <w:style w:type="paragraph" w:customStyle="1" w:styleId="Portfolio">
    <w:name w:val="Portfolio"/>
    <w:basedOn w:val="OPCParaBase"/>
    <w:rsid w:val="00610263"/>
    <w:pPr>
      <w:spacing w:line="240" w:lineRule="auto"/>
    </w:pPr>
    <w:rPr>
      <w:i/>
      <w:sz w:val="20"/>
    </w:rPr>
  </w:style>
  <w:style w:type="paragraph" w:customStyle="1" w:styleId="Reading">
    <w:name w:val="Reading"/>
    <w:basedOn w:val="OPCParaBase"/>
    <w:rsid w:val="00610263"/>
    <w:pPr>
      <w:spacing w:line="240" w:lineRule="auto"/>
    </w:pPr>
    <w:rPr>
      <w:i/>
      <w:sz w:val="20"/>
    </w:rPr>
  </w:style>
  <w:style w:type="paragraph" w:customStyle="1" w:styleId="ShortT">
    <w:name w:val="ShortT"/>
    <w:basedOn w:val="OPCParaBase"/>
    <w:next w:val="Normal"/>
    <w:qFormat/>
    <w:rsid w:val="00610263"/>
    <w:pPr>
      <w:spacing w:line="240" w:lineRule="auto"/>
    </w:pPr>
    <w:rPr>
      <w:b/>
      <w:sz w:val="40"/>
    </w:rPr>
  </w:style>
  <w:style w:type="paragraph" w:customStyle="1" w:styleId="Sponsor">
    <w:name w:val="Sponsor"/>
    <w:basedOn w:val="OPCParaBase"/>
    <w:rsid w:val="00610263"/>
    <w:pPr>
      <w:spacing w:line="240" w:lineRule="auto"/>
    </w:pPr>
    <w:rPr>
      <w:i/>
    </w:rPr>
  </w:style>
  <w:style w:type="paragraph" w:customStyle="1" w:styleId="Subitem">
    <w:name w:val="Subitem"/>
    <w:aliases w:val="iss"/>
    <w:basedOn w:val="OPCParaBase"/>
    <w:rsid w:val="00610263"/>
    <w:pPr>
      <w:spacing w:before="180" w:line="240" w:lineRule="auto"/>
      <w:ind w:left="709" w:hanging="709"/>
    </w:pPr>
  </w:style>
  <w:style w:type="paragraph" w:customStyle="1" w:styleId="subsection">
    <w:name w:val="subsection"/>
    <w:aliases w:val="ss"/>
    <w:basedOn w:val="OPCParaBase"/>
    <w:link w:val="subsectionChar"/>
    <w:rsid w:val="00610263"/>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610263"/>
    <w:pPr>
      <w:keepNext/>
      <w:keepLines/>
      <w:spacing w:before="240" w:line="240" w:lineRule="auto"/>
      <w:ind w:left="1134"/>
    </w:pPr>
    <w:rPr>
      <w:i/>
    </w:rPr>
  </w:style>
  <w:style w:type="paragraph" w:customStyle="1" w:styleId="Tablea">
    <w:name w:val="Table(a)"/>
    <w:aliases w:val="ta"/>
    <w:basedOn w:val="OPCParaBase"/>
    <w:rsid w:val="00610263"/>
    <w:pPr>
      <w:spacing w:before="60" w:line="240" w:lineRule="auto"/>
      <w:ind w:left="284" w:hanging="284"/>
    </w:pPr>
    <w:rPr>
      <w:sz w:val="20"/>
    </w:rPr>
  </w:style>
  <w:style w:type="paragraph" w:customStyle="1" w:styleId="Tablei">
    <w:name w:val="Table(i)"/>
    <w:aliases w:val="taa"/>
    <w:basedOn w:val="OPCParaBase"/>
    <w:rsid w:val="00610263"/>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610263"/>
    <w:pPr>
      <w:spacing w:before="122" w:line="198" w:lineRule="exact"/>
      <w:ind w:left="1985" w:hanging="851"/>
      <w:jc w:val="right"/>
    </w:pPr>
    <w:rPr>
      <w:sz w:val="18"/>
    </w:rPr>
  </w:style>
  <w:style w:type="paragraph" w:customStyle="1" w:styleId="notetext">
    <w:name w:val="note(text)"/>
    <w:aliases w:val="n"/>
    <w:basedOn w:val="OPCParaBase"/>
    <w:rsid w:val="00610263"/>
    <w:pPr>
      <w:spacing w:before="122" w:line="198" w:lineRule="exact"/>
      <w:ind w:left="1985" w:hanging="851"/>
    </w:pPr>
    <w:rPr>
      <w:sz w:val="18"/>
    </w:rPr>
  </w:style>
  <w:style w:type="paragraph" w:customStyle="1" w:styleId="PageBreak">
    <w:name w:val="PageBreak"/>
    <w:aliases w:val="pb"/>
    <w:basedOn w:val="OPCParaBase"/>
    <w:rsid w:val="00610263"/>
    <w:pPr>
      <w:spacing w:line="240" w:lineRule="auto"/>
    </w:pPr>
    <w:rPr>
      <w:sz w:val="20"/>
    </w:rPr>
  </w:style>
  <w:style w:type="paragraph" w:customStyle="1" w:styleId="ParlAmend">
    <w:name w:val="ParlAmend"/>
    <w:aliases w:val="pp"/>
    <w:basedOn w:val="OPCParaBase"/>
    <w:rsid w:val="00610263"/>
    <w:pPr>
      <w:spacing w:before="240" w:line="240" w:lineRule="atLeast"/>
      <w:ind w:hanging="567"/>
    </w:pPr>
    <w:rPr>
      <w:sz w:val="24"/>
    </w:rPr>
  </w:style>
  <w:style w:type="paragraph" w:customStyle="1" w:styleId="Preamble">
    <w:name w:val="Preamble"/>
    <w:basedOn w:val="OPCParaBase"/>
    <w:next w:val="Normal"/>
    <w:rsid w:val="00610263"/>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610263"/>
    <w:pPr>
      <w:spacing w:line="240" w:lineRule="auto"/>
    </w:pPr>
    <w:rPr>
      <w:sz w:val="28"/>
    </w:rPr>
  </w:style>
  <w:style w:type="paragraph" w:customStyle="1" w:styleId="SubitemHead">
    <w:name w:val="SubitemHead"/>
    <w:aliases w:val="issh"/>
    <w:basedOn w:val="OPCParaBase"/>
    <w:rsid w:val="0061026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10263"/>
    <w:pPr>
      <w:spacing w:before="40" w:line="240" w:lineRule="auto"/>
      <w:ind w:left="1134"/>
    </w:pPr>
  </w:style>
  <w:style w:type="paragraph" w:customStyle="1" w:styleId="TableAA">
    <w:name w:val="Table(AA)"/>
    <w:aliases w:val="taaa"/>
    <w:basedOn w:val="OPCParaBase"/>
    <w:rsid w:val="0061026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10263"/>
    <w:pPr>
      <w:spacing w:before="60" w:line="240" w:lineRule="atLeast"/>
    </w:pPr>
    <w:rPr>
      <w:sz w:val="20"/>
    </w:rPr>
  </w:style>
  <w:style w:type="paragraph" w:customStyle="1" w:styleId="TLPBoxTextnote">
    <w:name w:val="TLPBoxText(note"/>
    <w:aliases w:val="right)"/>
    <w:basedOn w:val="OPCParaBase"/>
    <w:rsid w:val="0061026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10263"/>
    <w:pPr>
      <w:numPr>
        <w:numId w:val="24"/>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610263"/>
    <w:pPr>
      <w:spacing w:line="240" w:lineRule="exact"/>
      <w:ind w:left="284" w:hanging="284"/>
    </w:pPr>
    <w:rPr>
      <w:sz w:val="20"/>
    </w:rPr>
  </w:style>
  <w:style w:type="paragraph" w:customStyle="1" w:styleId="TofSectsHeading">
    <w:name w:val="TofSects(Heading)"/>
    <w:basedOn w:val="OPCParaBase"/>
    <w:rsid w:val="00610263"/>
    <w:pPr>
      <w:spacing w:before="240" w:after="120" w:line="240" w:lineRule="auto"/>
    </w:pPr>
    <w:rPr>
      <w:b/>
      <w:sz w:val="24"/>
    </w:rPr>
  </w:style>
  <w:style w:type="paragraph" w:customStyle="1" w:styleId="TofSectsSubdiv">
    <w:name w:val="TofSects(Subdiv)"/>
    <w:basedOn w:val="OPCParaBase"/>
    <w:rsid w:val="00610263"/>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610263"/>
    <w:pPr>
      <w:keepLines/>
      <w:spacing w:before="240" w:after="120" w:line="240" w:lineRule="auto"/>
      <w:ind w:left="794"/>
    </w:pPr>
    <w:rPr>
      <w:b/>
      <w:kern w:val="28"/>
      <w:sz w:val="20"/>
    </w:rPr>
  </w:style>
  <w:style w:type="paragraph" w:customStyle="1" w:styleId="TofSectsSection">
    <w:name w:val="TofSects(Section)"/>
    <w:basedOn w:val="OPCParaBase"/>
    <w:rsid w:val="00610263"/>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610263"/>
    <w:pPr>
      <w:spacing w:line="240" w:lineRule="auto"/>
    </w:pPr>
    <w:rPr>
      <w:rFonts w:ascii="Tahoma" w:hAnsi="Tahoma" w:cs="Tahoma"/>
      <w:sz w:val="16"/>
      <w:szCs w:val="16"/>
    </w:rPr>
  </w:style>
  <w:style w:type="paragraph" w:styleId="BlockText">
    <w:name w:val="Block Text"/>
    <w:rsid w:val="009B0473"/>
    <w:pPr>
      <w:spacing w:after="120"/>
      <w:ind w:left="1440" w:right="1440"/>
    </w:pPr>
    <w:rPr>
      <w:sz w:val="22"/>
      <w:szCs w:val="24"/>
    </w:rPr>
  </w:style>
  <w:style w:type="paragraph" w:styleId="BodyText">
    <w:name w:val="Body Text"/>
    <w:rsid w:val="009B0473"/>
    <w:pPr>
      <w:spacing w:after="120"/>
    </w:pPr>
    <w:rPr>
      <w:sz w:val="22"/>
      <w:szCs w:val="24"/>
    </w:rPr>
  </w:style>
  <w:style w:type="paragraph" w:styleId="BodyText2">
    <w:name w:val="Body Text 2"/>
    <w:rsid w:val="009B0473"/>
    <w:pPr>
      <w:spacing w:after="120" w:line="480" w:lineRule="auto"/>
    </w:pPr>
    <w:rPr>
      <w:sz w:val="22"/>
      <w:szCs w:val="24"/>
    </w:rPr>
  </w:style>
  <w:style w:type="paragraph" w:styleId="BodyText3">
    <w:name w:val="Body Text 3"/>
    <w:rsid w:val="009B0473"/>
    <w:pPr>
      <w:spacing w:after="120"/>
    </w:pPr>
    <w:rPr>
      <w:sz w:val="16"/>
      <w:szCs w:val="16"/>
    </w:rPr>
  </w:style>
  <w:style w:type="paragraph" w:styleId="BodyTextIndent">
    <w:name w:val="Body Text Indent"/>
    <w:rsid w:val="009B0473"/>
    <w:pPr>
      <w:spacing w:after="120"/>
      <w:ind w:left="283"/>
    </w:pPr>
    <w:rPr>
      <w:sz w:val="22"/>
      <w:szCs w:val="24"/>
    </w:rPr>
  </w:style>
  <w:style w:type="paragraph" w:styleId="BodyTextIndent2">
    <w:name w:val="Body Text Indent 2"/>
    <w:rsid w:val="009B0473"/>
    <w:pPr>
      <w:spacing w:after="120" w:line="480" w:lineRule="auto"/>
      <w:ind w:left="283"/>
    </w:pPr>
    <w:rPr>
      <w:sz w:val="22"/>
      <w:szCs w:val="24"/>
    </w:rPr>
  </w:style>
  <w:style w:type="paragraph" w:styleId="BodyTextIndent3">
    <w:name w:val="Body Text Indent 3"/>
    <w:rsid w:val="009B0473"/>
    <w:pPr>
      <w:spacing w:after="120"/>
      <w:ind w:left="283"/>
    </w:pPr>
    <w:rPr>
      <w:sz w:val="16"/>
      <w:szCs w:val="16"/>
    </w:rPr>
  </w:style>
  <w:style w:type="paragraph" w:styleId="Caption">
    <w:name w:val="caption"/>
    <w:next w:val="Normal"/>
    <w:qFormat/>
    <w:rsid w:val="009B0473"/>
    <w:pPr>
      <w:spacing w:before="120" w:after="120"/>
    </w:pPr>
    <w:rPr>
      <w:b/>
      <w:bCs/>
    </w:rPr>
  </w:style>
  <w:style w:type="paragraph" w:styleId="Closing">
    <w:name w:val="Closing"/>
    <w:rsid w:val="009B0473"/>
    <w:pPr>
      <w:ind w:left="4252"/>
    </w:pPr>
    <w:rPr>
      <w:sz w:val="22"/>
      <w:szCs w:val="24"/>
    </w:rPr>
  </w:style>
  <w:style w:type="paragraph" w:styleId="CommentText">
    <w:name w:val="annotation text"/>
    <w:rsid w:val="009B0473"/>
  </w:style>
  <w:style w:type="paragraph" w:styleId="CommentSubject">
    <w:name w:val="annotation subject"/>
    <w:next w:val="CommentText"/>
    <w:rsid w:val="009B0473"/>
    <w:rPr>
      <w:b/>
      <w:bCs/>
      <w:szCs w:val="24"/>
    </w:rPr>
  </w:style>
  <w:style w:type="paragraph" w:styleId="Date">
    <w:name w:val="Date"/>
    <w:next w:val="Normal"/>
    <w:rsid w:val="009B0473"/>
    <w:rPr>
      <w:sz w:val="22"/>
      <w:szCs w:val="24"/>
    </w:rPr>
  </w:style>
  <w:style w:type="paragraph" w:styleId="DocumentMap">
    <w:name w:val="Document Map"/>
    <w:rsid w:val="009B0473"/>
    <w:pPr>
      <w:shd w:val="clear" w:color="auto" w:fill="000080"/>
    </w:pPr>
    <w:rPr>
      <w:rFonts w:ascii="Tahoma" w:hAnsi="Tahoma" w:cs="Tahoma"/>
      <w:sz w:val="22"/>
      <w:szCs w:val="24"/>
    </w:rPr>
  </w:style>
  <w:style w:type="paragraph" w:styleId="E-mailSignature">
    <w:name w:val="E-mail Signature"/>
    <w:rsid w:val="009B0473"/>
    <w:rPr>
      <w:sz w:val="22"/>
      <w:szCs w:val="24"/>
    </w:rPr>
  </w:style>
  <w:style w:type="paragraph" w:styleId="EndnoteText">
    <w:name w:val="endnote text"/>
    <w:rsid w:val="009B0473"/>
  </w:style>
  <w:style w:type="paragraph" w:styleId="EnvelopeAddress">
    <w:name w:val="envelope address"/>
    <w:rsid w:val="009B047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B0473"/>
    <w:rPr>
      <w:rFonts w:ascii="Arial" w:hAnsi="Arial" w:cs="Arial"/>
    </w:rPr>
  </w:style>
  <w:style w:type="paragraph" w:styleId="Footer">
    <w:name w:val="footer"/>
    <w:link w:val="FooterChar"/>
    <w:rsid w:val="00610263"/>
    <w:pPr>
      <w:tabs>
        <w:tab w:val="center" w:pos="4153"/>
        <w:tab w:val="right" w:pos="8306"/>
      </w:tabs>
    </w:pPr>
    <w:rPr>
      <w:sz w:val="22"/>
      <w:szCs w:val="24"/>
    </w:rPr>
  </w:style>
  <w:style w:type="paragraph" w:styleId="FootnoteText">
    <w:name w:val="footnote text"/>
    <w:rsid w:val="009B0473"/>
  </w:style>
  <w:style w:type="paragraph" w:styleId="Header">
    <w:name w:val="header"/>
    <w:basedOn w:val="OPCParaBase"/>
    <w:link w:val="HeaderChar"/>
    <w:unhideWhenUsed/>
    <w:rsid w:val="00610263"/>
    <w:pPr>
      <w:keepNext/>
      <w:keepLines/>
      <w:tabs>
        <w:tab w:val="center" w:pos="4150"/>
        <w:tab w:val="right" w:pos="8307"/>
      </w:tabs>
      <w:spacing w:line="160" w:lineRule="exact"/>
    </w:pPr>
    <w:rPr>
      <w:sz w:val="16"/>
    </w:rPr>
  </w:style>
  <w:style w:type="paragraph" w:styleId="HTMLAddress">
    <w:name w:val="HTML Address"/>
    <w:rsid w:val="009B0473"/>
    <w:rPr>
      <w:i/>
      <w:iCs/>
      <w:sz w:val="22"/>
      <w:szCs w:val="24"/>
    </w:rPr>
  </w:style>
  <w:style w:type="paragraph" w:styleId="HTMLPreformatted">
    <w:name w:val="HTML Preformatted"/>
    <w:rsid w:val="009B0473"/>
    <w:rPr>
      <w:rFonts w:ascii="Courier New" w:hAnsi="Courier New" w:cs="Courier New"/>
    </w:rPr>
  </w:style>
  <w:style w:type="paragraph" w:styleId="Index1">
    <w:name w:val="index 1"/>
    <w:next w:val="Normal"/>
    <w:rsid w:val="009B0473"/>
    <w:pPr>
      <w:ind w:left="220" w:hanging="220"/>
    </w:pPr>
    <w:rPr>
      <w:sz w:val="22"/>
      <w:szCs w:val="24"/>
    </w:rPr>
  </w:style>
  <w:style w:type="paragraph" w:styleId="Index2">
    <w:name w:val="index 2"/>
    <w:next w:val="Normal"/>
    <w:rsid w:val="009B0473"/>
    <w:pPr>
      <w:ind w:left="440" w:hanging="220"/>
    </w:pPr>
    <w:rPr>
      <w:sz w:val="22"/>
      <w:szCs w:val="24"/>
    </w:rPr>
  </w:style>
  <w:style w:type="paragraph" w:styleId="Index3">
    <w:name w:val="index 3"/>
    <w:next w:val="Normal"/>
    <w:rsid w:val="009B0473"/>
    <w:pPr>
      <w:ind w:left="660" w:hanging="220"/>
    </w:pPr>
    <w:rPr>
      <w:sz w:val="22"/>
      <w:szCs w:val="24"/>
    </w:rPr>
  </w:style>
  <w:style w:type="paragraph" w:styleId="Index4">
    <w:name w:val="index 4"/>
    <w:next w:val="Normal"/>
    <w:rsid w:val="009B0473"/>
    <w:pPr>
      <w:ind w:left="880" w:hanging="220"/>
    </w:pPr>
    <w:rPr>
      <w:sz w:val="22"/>
      <w:szCs w:val="24"/>
    </w:rPr>
  </w:style>
  <w:style w:type="paragraph" w:styleId="Index5">
    <w:name w:val="index 5"/>
    <w:next w:val="Normal"/>
    <w:rsid w:val="009B0473"/>
    <w:pPr>
      <w:ind w:left="1100" w:hanging="220"/>
    </w:pPr>
    <w:rPr>
      <w:sz w:val="22"/>
      <w:szCs w:val="24"/>
    </w:rPr>
  </w:style>
  <w:style w:type="paragraph" w:styleId="Index6">
    <w:name w:val="index 6"/>
    <w:next w:val="Normal"/>
    <w:rsid w:val="009B0473"/>
    <w:pPr>
      <w:ind w:left="1320" w:hanging="220"/>
    </w:pPr>
    <w:rPr>
      <w:sz w:val="22"/>
      <w:szCs w:val="24"/>
    </w:rPr>
  </w:style>
  <w:style w:type="paragraph" w:styleId="Index7">
    <w:name w:val="index 7"/>
    <w:next w:val="Normal"/>
    <w:rsid w:val="009B0473"/>
    <w:pPr>
      <w:ind w:left="1540" w:hanging="220"/>
    </w:pPr>
    <w:rPr>
      <w:sz w:val="22"/>
      <w:szCs w:val="24"/>
    </w:rPr>
  </w:style>
  <w:style w:type="paragraph" w:styleId="Index8">
    <w:name w:val="index 8"/>
    <w:next w:val="Normal"/>
    <w:rsid w:val="009B0473"/>
    <w:pPr>
      <w:ind w:left="1760" w:hanging="220"/>
    </w:pPr>
    <w:rPr>
      <w:sz w:val="22"/>
      <w:szCs w:val="24"/>
    </w:rPr>
  </w:style>
  <w:style w:type="paragraph" w:styleId="Index9">
    <w:name w:val="index 9"/>
    <w:next w:val="Normal"/>
    <w:rsid w:val="009B0473"/>
    <w:pPr>
      <w:ind w:left="1980" w:hanging="220"/>
    </w:pPr>
    <w:rPr>
      <w:sz w:val="22"/>
      <w:szCs w:val="24"/>
    </w:rPr>
  </w:style>
  <w:style w:type="paragraph" w:styleId="IndexHeading">
    <w:name w:val="index heading"/>
    <w:next w:val="Index1"/>
    <w:rsid w:val="009B0473"/>
    <w:rPr>
      <w:rFonts w:ascii="Arial" w:hAnsi="Arial" w:cs="Arial"/>
      <w:b/>
      <w:bCs/>
      <w:sz w:val="22"/>
      <w:szCs w:val="24"/>
    </w:rPr>
  </w:style>
  <w:style w:type="paragraph" w:styleId="List">
    <w:name w:val="List"/>
    <w:rsid w:val="009B0473"/>
    <w:pPr>
      <w:ind w:left="283" w:hanging="283"/>
    </w:pPr>
    <w:rPr>
      <w:sz w:val="22"/>
      <w:szCs w:val="24"/>
    </w:rPr>
  </w:style>
  <w:style w:type="paragraph" w:styleId="List2">
    <w:name w:val="List 2"/>
    <w:rsid w:val="009B0473"/>
    <w:pPr>
      <w:ind w:left="566" w:hanging="283"/>
    </w:pPr>
    <w:rPr>
      <w:sz w:val="22"/>
      <w:szCs w:val="24"/>
    </w:rPr>
  </w:style>
  <w:style w:type="paragraph" w:styleId="List3">
    <w:name w:val="List 3"/>
    <w:rsid w:val="009B0473"/>
    <w:pPr>
      <w:ind w:left="849" w:hanging="283"/>
    </w:pPr>
    <w:rPr>
      <w:sz w:val="22"/>
      <w:szCs w:val="24"/>
    </w:rPr>
  </w:style>
  <w:style w:type="paragraph" w:styleId="List4">
    <w:name w:val="List 4"/>
    <w:rsid w:val="009B0473"/>
    <w:pPr>
      <w:ind w:left="1132" w:hanging="283"/>
    </w:pPr>
    <w:rPr>
      <w:sz w:val="22"/>
      <w:szCs w:val="24"/>
    </w:rPr>
  </w:style>
  <w:style w:type="paragraph" w:styleId="List5">
    <w:name w:val="List 5"/>
    <w:rsid w:val="009B0473"/>
    <w:pPr>
      <w:ind w:left="1415" w:hanging="283"/>
    </w:pPr>
    <w:rPr>
      <w:sz w:val="22"/>
      <w:szCs w:val="24"/>
    </w:rPr>
  </w:style>
  <w:style w:type="paragraph" w:styleId="ListBullet">
    <w:name w:val="List Bullet"/>
    <w:rsid w:val="009B0473"/>
    <w:pPr>
      <w:numPr>
        <w:numId w:val="1"/>
      </w:numPr>
      <w:tabs>
        <w:tab w:val="clear" w:pos="360"/>
        <w:tab w:val="num" w:pos="2989"/>
      </w:tabs>
      <w:ind w:left="1225" w:firstLine="1043"/>
    </w:pPr>
    <w:rPr>
      <w:sz w:val="22"/>
      <w:szCs w:val="24"/>
    </w:rPr>
  </w:style>
  <w:style w:type="paragraph" w:styleId="ListBullet2">
    <w:name w:val="List Bullet 2"/>
    <w:rsid w:val="009B0473"/>
    <w:pPr>
      <w:numPr>
        <w:numId w:val="2"/>
      </w:numPr>
      <w:tabs>
        <w:tab w:val="clear" w:pos="643"/>
        <w:tab w:val="num" w:pos="360"/>
      </w:tabs>
      <w:ind w:left="360"/>
    </w:pPr>
    <w:rPr>
      <w:sz w:val="22"/>
      <w:szCs w:val="24"/>
    </w:rPr>
  </w:style>
  <w:style w:type="paragraph" w:styleId="ListBullet3">
    <w:name w:val="List Bullet 3"/>
    <w:rsid w:val="009B0473"/>
    <w:pPr>
      <w:numPr>
        <w:numId w:val="3"/>
      </w:numPr>
      <w:tabs>
        <w:tab w:val="clear" w:pos="926"/>
        <w:tab w:val="num" w:pos="360"/>
      </w:tabs>
      <w:ind w:left="360"/>
    </w:pPr>
    <w:rPr>
      <w:sz w:val="22"/>
      <w:szCs w:val="24"/>
    </w:rPr>
  </w:style>
  <w:style w:type="paragraph" w:styleId="ListBullet4">
    <w:name w:val="List Bullet 4"/>
    <w:rsid w:val="009B0473"/>
    <w:pPr>
      <w:numPr>
        <w:numId w:val="4"/>
      </w:numPr>
      <w:tabs>
        <w:tab w:val="clear" w:pos="1209"/>
        <w:tab w:val="num" w:pos="926"/>
      </w:tabs>
      <w:ind w:left="926"/>
    </w:pPr>
    <w:rPr>
      <w:sz w:val="22"/>
      <w:szCs w:val="24"/>
    </w:rPr>
  </w:style>
  <w:style w:type="paragraph" w:styleId="ListBullet5">
    <w:name w:val="List Bullet 5"/>
    <w:rsid w:val="009B0473"/>
    <w:pPr>
      <w:numPr>
        <w:numId w:val="5"/>
      </w:numPr>
    </w:pPr>
    <w:rPr>
      <w:sz w:val="22"/>
      <w:szCs w:val="24"/>
    </w:rPr>
  </w:style>
  <w:style w:type="paragraph" w:styleId="ListContinue">
    <w:name w:val="List Continue"/>
    <w:rsid w:val="009B0473"/>
    <w:pPr>
      <w:spacing w:after="120"/>
      <w:ind w:left="283"/>
    </w:pPr>
    <w:rPr>
      <w:sz w:val="22"/>
      <w:szCs w:val="24"/>
    </w:rPr>
  </w:style>
  <w:style w:type="paragraph" w:styleId="ListContinue2">
    <w:name w:val="List Continue 2"/>
    <w:rsid w:val="009B0473"/>
    <w:pPr>
      <w:spacing w:after="120"/>
      <w:ind w:left="566"/>
    </w:pPr>
    <w:rPr>
      <w:sz w:val="22"/>
      <w:szCs w:val="24"/>
    </w:rPr>
  </w:style>
  <w:style w:type="paragraph" w:styleId="ListContinue3">
    <w:name w:val="List Continue 3"/>
    <w:rsid w:val="009B0473"/>
    <w:pPr>
      <w:spacing w:after="120"/>
      <w:ind w:left="849"/>
    </w:pPr>
    <w:rPr>
      <w:sz w:val="22"/>
      <w:szCs w:val="24"/>
    </w:rPr>
  </w:style>
  <w:style w:type="paragraph" w:styleId="ListContinue4">
    <w:name w:val="List Continue 4"/>
    <w:rsid w:val="009B0473"/>
    <w:pPr>
      <w:spacing w:after="120"/>
      <w:ind w:left="1132"/>
    </w:pPr>
    <w:rPr>
      <w:sz w:val="22"/>
      <w:szCs w:val="24"/>
    </w:rPr>
  </w:style>
  <w:style w:type="paragraph" w:styleId="ListContinue5">
    <w:name w:val="List Continue 5"/>
    <w:rsid w:val="009B0473"/>
    <w:pPr>
      <w:spacing w:after="120"/>
      <w:ind w:left="1415"/>
    </w:pPr>
    <w:rPr>
      <w:sz w:val="22"/>
      <w:szCs w:val="24"/>
    </w:rPr>
  </w:style>
  <w:style w:type="paragraph" w:styleId="ListNumber">
    <w:name w:val="List Number"/>
    <w:rsid w:val="009B0473"/>
    <w:pPr>
      <w:numPr>
        <w:numId w:val="6"/>
      </w:numPr>
      <w:tabs>
        <w:tab w:val="clear" w:pos="360"/>
        <w:tab w:val="num" w:pos="4242"/>
      </w:tabs>
      <w:ind w:left="3521" w:hanging="1043"/>
    </w:pPr>
    <w:rPr>
      <w:sz w:val="22"/>
      <w:szCs w:val="24"/>
    </w:rPr>
  </w:style>
  <w:style w:type="paragraph" w:styleId="ListNumber2">
    <w:name w:val="List Number 2"/>
    <w:rsid w:val="009B0473"/>
    <w:pPr>
      <w:numPr>
        <w:numId w:val="7"/>
      </w:numPr>
      <w:tabs>
        <w:tab w:val="clear" w:pos="643"/>
        <w:tab w:val="num" w:pos="360"/>
      </w:tabs>
      <w:ind w:left="360"/>
    </w:pPr>
    <w:rPr>
      <w:sz w:val="22"/>
      <w:szCs w:val="24"/>
    </w:rPr>
  </w:style>
  <w:style w:type="paragraph" w:styleId="ListNumber3">
    <w:name w:val="List Number 3"/>
    <w:rsid w:val="009B0473"/>
    <w:pPr>
      <w:numPr>
        <w:numId w:val="8"/>
      </w:numPr>
      <w:tabs>
        <w:tab w:val="clear" w:pos="926"/>
        <w:tab w:val="num" w:pos="360"/>
      </w:tabs>
      <w:ind w:left="360"/>
    </w:pPr>
    <w:rPr>
      <w:sz w:val="22"/>
      <w:szCs w:val="24"/>
    </w:rPr>
  </w:style>
  <w:style w:type="paragraph" w:styleId="ListNumber4">
    <w:name w:val="List Number 4"/>
    <w:rsid w:val="009B0473"/>
    <w:pPr>
      <w:numPr>
        <w:numId w:val="9"/>
      </w:numPr>
      <w:tabs>
        <w:tab w:val="clear" w:pos="1209"/>
        <w:tab w:val="num" w:pos="360"/>
      </w:tabs>
      <w:ind w:left="360"/>
    </w:pPr>
    <w:rPr>
      <w:sz w:val="22"/>
      <w:szCs w:val="24"/>
    </w:rPr>
  </w:style>
  <w:style w:type="paragraph" w:styleId="ListNumber5">
    <w:name w:val="List Number 5"/>
    <w:rsid w:val="009B0473"/>
    <w:pPr>
      <w:numPr>
        <w:numId w:val="10"/>
      </w:numPr>
      <w:tabs>
        <w:tab w:val="clear" w:pos="1492"/>
        <w:tab w:val="num" w:pos="1440"/>
      </w:tabs>
      <w:ind w:left="0" w:firstLine="0"/>
    </w:pPr>
    <w:rPr>
      <w:sz w:val="22"/>
      <w:szCs w:val="24"/>
    </w:rPr>
  </w:style>
  <w:style w:type="paragraph" w:styleId="MessageHeader">
    <w:name w:val="Message Header"/>
    <w:rsid w:val="009B04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B0473"/>
    <w:rPr>
      <w:sz w:val="24"/>
      <w:szCs w:val="24"/>
    </w:rPr>
  </w:style>
  <w:style w:type="paragraph" w:styleId="NormalIndent">
    <w:name w:val="Normal Indent"/>
    <w:rsid w:val="009B0473"/>
    <w:pPr>
      <w:ind w:left="720"/>
    </w:pPr>
    <w:rPr>
      <w:sz w:val="22"/>
      <w:szCs w:val="24"/>
    </w:rPr>
  </w:style>
  <w:style w:type="paragraph" w:styleId="NoteHeading">
    <w:name w:val="Note Heading"/>
    <w:next w:val="Normal"/>
    <w:rsid w:val="009B0473"/>
    <w:rPr>
      <w:sz w:val="22"/>
      <w:szCs w:val="24"/>
    </w:rPr>
  </w:style>
  <w:style w:type="paragraph" w:styleId="PlainText">
    <w:name w:val="Plain Text"/>
    <w:rsid w:val="009B0473"/>
    <w:rPr>
      <w:rFonts w:ascii="Courier New" w:hAnsi="Courier New" w:cs="Courier New"/>
      <w:sz w:val="22"/>
    </w:rPr>
  </w:style>
  <w:style w:type="paragraph" w:styleId="Salutation">
    <w:name w:val="Salutation"/>
    <w:next w:val="Normal"/>
    <w:rsid w:val="009B0473"/>
    <w:rPr>
      <w:sz w:val="22"/>
      <w:szCs w:val="24"/>
    </w:rPr>
  </w:style>
  <w:style w:type="paragraph" w:styleId="Signature">
    <w:name w:val="Signature"/>
    <w:rsid w:val="009B0473"/>
    <w:pPr>
      <w:ind w:left="4252"/>
    </w:pPr>
    <w:rPr>
      <w:sz w:val="22"/>
      <w:szCs w:val="24"/>
    </w:rPr>
  </w:style>
  <w:style w:type="paragraph" w:styleId="Subtitle">
    <w:name w:val="Subtitle"/>
    <w:qFormat/>
    <w:rsid w:val="009B0473"/>
    <w:pPr>
      <w:spacing w:after="60"/>
      <w:jc w:val="center"/>
    </w:pPr>
    <w:rPr>
      <w:rFonts w:ascii="Arial" w:hAnsi="Arial" w:cs="Arial"/>
      <w:sz w:val="24"/>
      <w:szCs w:val="24"/>
    </w:rPr>
  </w:style>
  <w:style w:type="paragraph" w:styleId="TableofAuthorities">
    <w:name w:val="table of authorities"/>
    <w:next w:val="Normal"/>
    <w:rsid w:val="009B0473"/>
    <w:pPr>
      <w:ind w:left="220" w:hanging="220"/>
    </w:pPr>
    <w:rPr>
      <w:sz w:val="22"/>
      <w:szCs w:val="24"/>
    </w:rPr>
  </w:style>
  <w:style w:type="paragraph" w:styleId="TableofFigures">
    <w:name w:val="table of figures"/>
    <w:next w:val="Normal"/>
    <w:rsid w:val="009B0473"/>
    <w:pPr>
      <w:ind w:left="440" w:hanging="440"/>
    </w:pPr>
    <w:rPr>
      <w:sz w:val="22"/>
      <w:szCs w:val="24"/>
    </w:rPr>
  </w:style>
  <w:style w:type="paragraph" w:styleId="Title">
    <w:name w:val="Title"/>
    <w:qFormat/>
    <w:rsid w:val="009B0473"/>
    <w:pPr>
      <w:spacing w:before="240" w:after="60"/>
      <w:jc w:val="center"/>
    </w:pPr>
    <w:rPr>
      <w:rFonts w:ascii="Arial" w:hAnsi="Arial" w:cs="Arial"/>
      <w:b/>
      <w:bCs/>
      <w:kern w:val="28"/>
      <w:sz w:val="32"/>
      <w:szCs w:val="32"/>
    </w:rPr>
  </w:style>
  <w:style w:type="paragraph" w:styleId="TOAHeading">
    <w:name w:val="toa heading"/>
    <w:next w:val="Normal"/>
    <w:rsid w:val="009B0473"/>
    <w:pPr>
      <w:spacing w:before="120"/>
    </w:pPr>
    <w:rPr>
      <w:rFonts w:ascii="Arial" w:hAnsi="Arial" w:cs="Arial"/>
      <w:b/>
      <w:bCs/>
      <w:sz w:val="24"/>
      <w:szCs w:val="24"/>
    </w:rPr>
  </w:style>
  <w:style w:type="paragraph" w:styleId="BodyTextFirstIndent">
    <w:name w:val="Body Text First Indent"/>
    <w:basedOn w:val="BodyText"/>
    <w:rsid w:val="009B0473"/>
    <w:pPr>
      <w:ind w:firstLine="210"/>
    </w:pPr>
  </w:style>
  <w:style w:type="paragraph" w:styleId="BodyTextFirstIndent2">
    <w:name w:val="Body Text First Indent 2"/>
    <w:basedOn w:val="BodyTextIndent"/>
    <w:rsid w:val="009B0473"/>
    <w:pPr>
      <w:ind w:firstLine="210"/>
    </w:pPr>
  </w:style>
  <w:style w:type="character" w:styleId="CommentReference">
    <w:name w:val="annotation reference"/>
    <w:basedOn w:val="DefaultParagraphFont"/>
    <w:rsid w:val="009B0473"/>
    <w:rPr>
      <w:sz w:val="16"/>
      <w:szCs w:val="16"/>
    </w:rPr>
  </w:style>
  <w:style w:type="character" w:styleId="Emphasis">
    <w:name w:val="Emphasis"/>
    <w:basedOn w:val="DefaultParagraphFont"/>
    <w:qFormat/>
    <w:rsid w:val="009B0473"/>
    <w:rPr>
      <w:i/>
      <w:iCs/>
    </w:rPr>
  </w:style>
  <w:style w:type="character" w:styleId="EndnoteReference">
    <w:name w:val="endnote reference"/>
    <w:basedOn w:val="DefaultParagraphFont"/>
    <w:rsid w:val="009B0473"/>
    <w:rPr>
      <w:vertAlign w:val="superscript"/>
    </w:rPr>
  </w:style>
  <w:style w:type="character" w:styleId="FollowedHyperlink">
    <w:name w:val="FollowedHyperlink"/>
    <w:basedOn w:val="DefaultParagraphFont"/>
    <w:rsid w:val="009B0473"/>
    <w:rPr>
      <w:color w:val="800080"/>
      <w:u w:val="single"/>
    </w:rPr>
  </w:style>
  <w:style w:type="character" w:styleId="FootnoteReference">
    <w:name w:val="footnote reference"/>
    <w:basedOn w:val="DefaultParagraphFont"/>
    <w:rsid w:val="009B0473"/>
    <w:rPr>
      <w:vertAlign w:val="superscript"/>
    </w:rPr>
  </w:style>
  <w:style w:type="character" w:styleId="HTMLAcronym">
    <w:name w:val="HTML Acronym"/>
    <w:basedOn w:val="DefaultParagraphFont"/>
    <w:rsid w:val="009B0473"/>
  </w:style>
  <w:style w:type="character" w:styleId="HTMLCite">
    <w:name w:val="HTML Cite"/>
    <w:basedOn w:val="DefaultParagraphFont"/>
    <w:rsid w:val="009B0473"/>
    <w:rPr>
      <w:i/>
      <w:iCs/>
    </w:rPr>
  </w:style>
  <w:style w:type="character" w:styleId="HTMLCode">
    <w:name w:val="HTML Code"/>
    <w:basedOn w:val="DefaultParagraphFont"/>
    <w:rsid w:val="009B0473"/>
    <w:rPr>
      <w:rFonts w:ascii="Courier New" w:hAnsi="Courier New" w:cs="Courier New"/>
      <w:sz w:val="20"/>
      <w:szCs w:val="20"/>
    </w:rPr>
  </w:style>
  <w:style w:type="character" w:styleId="HTMLDefinition">
    <w:name w:val="HTML Definition"/>
    <w:basedOn w:val="DefaultParagraphFont"/>
    <w:rsid w:val="009B0473"/>
    <w:rPr>
      <w:i/>
      <w:iCs/>
    </w:rPr>
  </w:style>
  <w:style w:type="character" w:styleId="HTMLKeyboard">
    <w:name w:val="HTML Keyboard"/>
    <w:basedOn w:val="DefaultParagraphFont"/>
    <w:rsid w:val="009B0473"/>
    <w:rPr>
      <w:rFonts w:ascii="Courier New" w:hAnsi="Courier New" w:cs="Courier New"/>
      <w:sz w:val="20"/>
      <w:szCs w:val="20"/>
    </w:rPr>
  </w:style>
  <w:style w:type="character" w:styleId="HTMLSample">
    <w:name w:val="HTML Sample"/>
    <w:basedOn w:val="DefaultParagraphFont"/>
    <w:rsid w:val="009B0473"/>
    <w:rPr>
      <w:rFonts w:ascii="Courier New" w:hAnsi="Courier New" w:cs="Courier New"/>
    </w:rPr>
  </w:style>
  <w:style w:type="character" w:styleId="HTMLTypewriter">
    <w:name w:val="HTML Typewriter"/>
    <w:basedOn w:val="DefaultParagraphFont"/>
    <w:rsid w:val="009B0473"/>
    <w:rPr>
      <w:rFonts w:ascii="Courier New" w:hAnsi="Courier New" w:cs="Courier New"/>
      <w:sz w:val="20"/>
      <w:szCs w:val="20"/>
    </w:rPr>
  </w:style>
  <w:style w:type="character" w:styleId="HTMLVariable">
    <w:name w:val="HTML Variable"/>
    <w:basedOn w:val="DefaultParagraphFont"/>
    <w:rsid w:val="009B0473"/>
    <w:rPr>
      <w:i/>
      <w:iCs/>
    </w:rPr>
  </w:style>
  <w:style w:type="character" w:styleId="Hyperlink">
    <w:name w:val="Hyperlink"/>
    <w:basedOn w:val="DefaultParagraphFont"/>
    <w:rsid w:val="009B0473"/>
    <w:rPr>
      <w:color w:val="0000FF"/>
      <w:u w:val="single"/>
    </w:rPr>
  </w:style>
  <w:style w:type="character" w:styleId="LineNumber">
    <w:name w:val="line number"/>
    <w:basedOn w:val="OPCCharBase"/>
    <w:uiPriority w:val="99"/>
    <w:unhideWhenUsed/>
    <w:rsid w:val="00610263"/>
    <w:rPr>
      <w:sz w:val="16"/>
    </w:rPr>
  </w:style>
  <w:style w:type="paragraph" w:styleId="MacroText">
    <w:name w:val="macro"/>
    <w:rsid w:val="009B047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DA7EC2"/>
  </w:style>
  <w:style w:type="character" w:styleId="Strong">
    <w:name w:val="Strong"/>
    <w:basedOn w:val="DefaultParagraphFont"/>
    <w:qFormat/>
    <w:rsid w:val="009B0473"/>
    <w:rPr>
      <w:b/>
      <w:bCs/>
    </w:rPr>
  </w:style>
  <w:style w:type="paragraph" w:styleId="TOC1">
    <w:name w:val="toc 1"/>
    <w:basedOn w:val="OPCParaBase"/>
    <w:next w:val="Normal"/>
    <w:uiPriority w:val="39"/>
    <w:unhideWhenUsed/>
    <w:rsid w:val="0061026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1026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1026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1026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1026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1026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1026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1026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10263"/>
    <w:pPr>
      <w:keepLines/>
      <w:tabs>
        <w:tab w:val="right" w:pos="7088"/>
      </w:tabs>
      <w:spacing w:before="80" w:line="240" w:lineRule="auto"/>
      <w:ind w:left="851" w:right="567"/>
    </w:pPr>
    <w:rPr>
      <w:i/>
      <w:kern w:val="28"/>
      <w:sz w:val="20"/>
    </w:rPr>
  </w:style>
  <w:style w:type="paragraph" w:customStyle="1" w:styleId="CTA-">
    <w:name w:val="CTA -"/>
    <w:basedOn w:val="OPCParaBase"/>
    <w:rsid w:val="00610263"/>
    <w:pPr>
      <w:spacing w:before="60" w:line="240" w:lineRule="atLeast"/>
      <w:ind w:left="85" w:hanging="85"/>
    </w:pPr>
    <w:rPr>
      <w:sz w:val="20"/>
    </w:rPr>
  </w:style>
  <w:style w:type="paragraph" w:customStyle="1" w:styleId="CTA--">
    <w:name w:val="CTA --"/>
    <w:basedOn w:val="OPCParaBase"/>
    <w:next w:val="Normal"/>
    <w:rsid w:val="00610263"/>
    <w:pPr>
      <w:spacing w:before="60" w:line="240" w:lineRule="atLeast"/>
      <w:ind w:left="142" w:hanging="142"/>
    </w:pPr>
    <w:rPr>
      <w:sz w:val="20"/>
    </w:rPr>
  </w:style>
  <w:style w:type="paragraph" w:customStyle="1" w:styleId="CTA---">
    <w:name w:val="CTA ---"/>
    <w:basedOn w:val="OPCParaBase"/>
    <w:next w:val="Normal"/>
    <w:rsid w:val="00610263"/>
    <w:pPr>
      <w:spacing w:before="60" w:line="240" w:lineRule="atLeast"/>
      <w:ind w:left="198" w:hanging="198"/>
    </w:pPr>
    <w:rPr>
      <w:sz w:val="20"/>
    </w:rPr>
  </w:style>
  <w:style w:type="paragraph" w:customStyle="1" w:styleId="CTA----">
    <w:name w:val="CTA ----"/>
    <w:basedOn w:val="OPCParaBase"/>
    <w:next w:val="Normal"/>
    <w:rsid w:val="00610263"/>
    <w:pPr>
      <w:spacing w:before="60" w:line="240" w:lineRule="atLeast"/>
      <w:ind w:left="255" w:hanging="255"/>
    </w:pPr>
    <w:rPr>
      <w:sz w:val="20"/>
    </w:rPr>
  </w:style>
  <w:style w:type="paragraph" w:customStyle="1" w:styleId="CTA1a">
    <w:name w:val="CTA 1(a)"/>
    <w:basedOn w:val="OPCParaBase"/>
    <w:rsid w:val="00610263"/>
    <w:pPr>
      <w:tabs>
        <w:tab w:val="right" w:pos="414"/>
      </w:tabs>
      <w:spacing w:before="40" w:line="240" w:lineRule="atLeast"/>
      <w:ind w:left="675" w:hanging="675"/>
    </w:pPr>
    <w:rPr>
      <w:sz w:val="20"/>
    </w:rPr>
  </w:style>
  <w:style w:type="paragraph" w:customStyle="1" w:styleId="CTA1ai">
    <w:name w:val="CTA 1(a)(i)"/>
    <w:basedOn w:val="OPCParaBase"/>
    <w:rsid w:val="00610263"/>
    <w:pPr>
      <w:tabs>
        <w:tab w:val="right" w:pos="1004"/>
      </w:tabs>
      <w:spacing w:before="40" w:line="240" w:lineRule="atLeast"/>
      <w:ind w:left="1253" w:hanging="1253"/>
    </w:pPr>
    <w:rPr>
      <w:sz w:val="20"/>
    </w:rPr>
  </w:style>
  <w:style w:type="paragraph" w:customStyle="1" w:styleId="CTA2a">
    <w:name w:val="CTA 2(a)"/>
    <w:basedOn w:val="OPCParaBase"/>
    <w:rsid w:val="00610263"/>
    <w:pPr>
      <w:tabs>
        <w:tab w:val="right" w:pos="482"/>
      </w:tabs>
      <w:spacing w:before="40" w:line="240" w:lineRule="atLeast"/>
      <w:ind w:left="748" w:hanging="748"/>
    </w:pPr>
    <w:rPr>
      <w:sz w:val="20"/>
    </w:rPr>
  </w:style>
  <w:style w:type="paragraph" w:customStyle="1" w:styleId="CTA2ai">
    <w:name w:val="CTA 2(a)(i)"/>
    <w:basedOn w:val="OPCParaBase"/>
    <w:rsid w:val="00610263"/>
    <w:pPr>
      <w:tabs>
        <w:tab w:val="right" w:pos="1089"/>
      </w:tabs>
      <w:spacing w:before="40" w:line="240" w:lineRule="atLeast"/>
      <w:ind w:left="1327" w:hanging="1327"/>
    </w:pPr>
    <w:rPr>
      <w:sz w:val="20"/>
    </w:rPr>
  </w:style>
  <w:style w:type="paragraph" w:customStyle="1" w:styleId="CTA3a">
    <w:name w:val="CTA 3(a)"/>
    <w:basedOn w:val="OPCParaBase"/>
    <w:rsid w:val="00610263"/>
    <w:pPr>
      <w:tabs>
        <w:tab w:val="right" w:pos="556"/>
      </w:tabs>
      <w:spacing w:before="40" w:line="240" w:lineRule="atLeast"/>
      <w:ind w:left="805" w:hanging="805"/>
    </w:pPr>
    <w:rPr>
      <w:sz w:val="20"/>
    </w:rPr>
  </w:style>
  <w:style w:type="paragraph" w:customStyle="1" w:styleId="CTA3ai">
    <w:name w:val="CTA 3(a)(i)"/>
    <w:basedOn w:val="OPCParaBase"/>
    <w:rsid w:val="00610263"/>
    <w:pPr>
      <w:tabs>
        <w:tab w:val="right" w:pos="1140"/>
      </w:tabs>
      <w:spacing w:before="40" w:line="240" w:lineRule="atLeast"/>
      <w:ind w:left="1361" w:hanging="1361"/>
    </w:pPr>
    <w:rPr>
      <w:sz w:val="20"/>
    </w:rPr>
  </w:style>
  <w:style w:type="paragraph" w:customStyle="1" w:styleId="CTA4a">
    <w:name w:val="CTA 4(a)"/>
    <w:basedOn w:val="OPCParaBase"/>
    <w:rsid w:val="00610263"/>
    <w:pPr>
      <w:tabs>
        <w:tab w:val="right" w:pos="624"/>
      </w:tabs>
      <w:spacing w:before="40" w:line="240" w:lineRule="atLeast"/>
      <w:ind w:left="873" w:hanging="873"/>
    </w:pPr>
    <w:rPr>
      <w:sz w:val="20"/>
    </w:rPr>
  </w:style>
  <w:style w:type="paragraph" w:customStyle="1" w:styleId="CTA4ai">
    <w:name w:val="CTA 4(a)(i)"/>
    <w:basedOn w:val="OPCParaBase"/>
    <w:rsid w:val="00610263"/>
    <w:pPr>
      <w:tabs>
        <w:tab w:val="right" w:pos="1213"/>
      </w:tabs>
      <w:spacing w:before="40" w:line="240" w:lineRule="atLeast"/>
      <w:ind w:left="1452" w:hanging="1452"/>
    </w:pPr>
    <w:rPr>
      <w:sz w:val="20"/>
    </w:rPr>
  </w:style>
  <w:style w:type="paragraph" w:customStyle="1" w:styleId="CTACAPS">
    <w:name w:val="CTA CAPS"/>
    <w:basedOn w:val="OPCParaBase"/>
    <w:rsid w:val="00610263"/>
    <w:pPr>
      <w:spacing w:before="60" w:line="240" w:lineRule="atLeast"/>
    </w:pPr>
    <w:rPr>
      <w:sz w:val="20"/>
    </w:rPr>
  </w:style>
  <w:style w:type="paragraph" w:customStyle="1" w:styleId="CTAright">
    <w:name w:val="CTA right"/>
    <w:basedOn w:val="OPCParaBase"/>
    <w:rsid w:val="00610263"/>
    <w:pPr>
      <w:spacing w:before="60" w:line="240" w:lineRule="auto"/>
      <w:jc w:val="right"/>
    </w:pPr>
    <w:rPr>
      <w:sz w:val="20"/>
    </w:rPr>
  </w:style>
  <w:style w:type="paragraph" w:customStyle="1" w:styleId="ActHead1">
    <w:name w:val="ActHead 1"/>
    <w:aliases w:val="c"/>
    <w:basedOn w:val="OPCParaBase"/>
    <w:next w:val="Normal"/>
    <w:qFormat/>
    <w:rsid w:val="0061026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1026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1026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1026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1026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1026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1026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1026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10263"/>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610263"/>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8204D5"/>
    <w:rPr>
      <w:sz w:val="22"/>
    </w:rPr>
  </w:style>
  <w:style w:type="character" w:customStyle="1" w:styleId="subsection2Char">
    <w:name w:val="subsection2 Char"/>
    <w:aliases w:val="ss2 Char"/>
    <w:basedOn w:val="subsectionChar"/>
    <w:link w:val="subsection2"/>
    <w:rsid w:val="009631B3"/>
    <w:rPr>
      <w:sz w:val="22"/>
    </w:rPr>
  </w:style>
  <w:style w:type="numbering" w:styleId="111111">
    <w:name w:val="Outline List 2"/>
    <w:basedOn w:val="NoList"/>
    <w:rsid w:val="009B0473"/>
    <w:pPr>
      <w:numPr>
        <w:numId w:val="13"/>
      </w:numPr>
    </w:pPr>
  </w:style>
  <w:style w:type="numbering" w:styleId="1ai">
    <w:name w:val="Outline List 1"/>
    <w:basedOn w:val="NoList"/>
    <w:rsid w:val="009B0473"/>
    <w:pPr>
      <w:numPr>
        <w:numId w:val="22"/>
      </w:numPr>
    </w:pPr>
  </w:style>
  <w:style w:type="numbering" w:styleId="ArticleSection">
    <w:name w:val="Outline List 3"/>
    <w:basedOn w:val="NoList"/>
    <w:rsid w:val="009B0473"/>
    <w:pPr>
      <w:numPr>
        <w:numId w:val="15"/>
      </w:numPr>
    </w:pPr>
  </w:style>
  <w:style w:type="character" w:customStyle="1" w:styleId="OPCCharBase">
    <w:name w:val="OPCCharBase"/>
    <w:uiPriority w:val="1"/>
    <w:qFormat/>
    <w:rsid w:val="00610263"/>
  </w:style>
  <w:style w:type="table" w:styleId="Table3Deffects1">
    <w:name w:val="Table 3D effects 1"/>
    <w:basedOn w:val="TableNormal"/>
    <w:rsid w:val="009B047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B047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B047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B047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B047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B047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B047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B047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B047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B047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B047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B047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B047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B047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B047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B047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B047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A7EC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B047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B047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B047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B047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B047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B047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B047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B047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B047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B047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B047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B047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B047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B047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B047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B047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B047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B047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B047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B047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B047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B047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B047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B047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B047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B047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5114BF"/>
    <w:rPr>
      <w:rFonts w:ascii="Arial" w:hAnsi="Arial"/>
      <w:b/>
      <w:kern w:val="28"/>
      <w:sz w:val="24"/>
    </w:rPr>
  </w:style>
  <w:style w:type="character" w:customStyle="1" w:styleId="HeaderChar">
    <w:name w:val="Header Char"/>
    <w:basedOn w:val="DefaultParagraphFont"/>
    <w:link w:val="Header"/>
    <w:rsid w:val="00610263"/>
    <w:rPr>
      <w:sz w:val="16"/>
    </w:rPr>
  </w:style>
  <w:style w:type="paragraph" w:customStyle="1" w:styleId="OPCParaBase">
    <w:name w:val="OPCParaBase"/>
    <w:qFormat/>
    <w:rsid w:val="00610263"/>
    <w:pPr>
      <w:spacing w:line="260" w:lineRule="atLeast"/>
    </w:pPr>
    <w:rPr>
      <w:sz w:val="22"/>
    </w:rPr>
  </w:style>
  <w:style w:type="numbering" w:customStyle="1" w:styleId="OPCBodyList">
    <w:name w:val="OPCBodyList"/>
    <w:uiPriority w:val="99"/>
    <w:rsid w:val="00DA7EC2"/>
    <w:pPr>
      <w:numPr>
        <w:numId w:val="26"/>
      </w:numPr>
    </w:pPr>
  </w:style>
  <w:style w:type="paragraph" w:customStyle="1" w:styleId="noteToPara">
    <w:name w:val="noteToPara"/>
    <w:aliases w:val="ntp"/>
    <w:basedOn w:val="OPCParaBase"/>
    <w:rsid w:val="00610263"/>
    <w:pPr>
      <w:spacing w:before="122" w:line="198" w:lineRule="exact"/>
      <w:ind w:left="2353" w:hanging="709"/>
    </w:pPr>
    <w:rPr>
      <w:sz w:val="18"/>
    </w:rPr>
  </w:style>
  <w:style w:type="character" w:customStyle="1" w:styleId="FooterChar">
    <w:name w:val="Footer Char"/>
    <w:basedOn w:val="DefaultParagraphFont"/>
    <w:link w:val="Footer"/>
    <w:rsid w:val="00610263"/>
    <w:rPr>
      <w:sz w:val="22"/>
      <w:szCs w:val="24"/>
    </w:rPr>
  </w:style>
  <w:style w:type="character" w:customStyle="1" w:styleId="BalloonTextChar">
    <w:name w:val="Balloon Text Char"/>
    <w:basedOn w:val="DefaultParagraphFont"/>
    <w:link w:val="BalloonText"/>
    <w:uiPriority w:val="99"/>
    <w:rsid w:val="00610263"/>
    <w:rPr>
      <w:rFonts w:ascii="Tahoma" w:eastAsiaTheme="minorHAnsi" w:hAnsi="Tahoma" w:cs="Tahoma"/>
      <w:sz w:val="16"/>
      <w:szCs w:val="16"/>
      <w:lang w:eastAsia="en-US"/>
    </w:rPr>
  </w:style>
  <w:style w:type="table" w:customStyle="1" w:styleId="CFlag">
    <w:name w:val="CFlag"/>
    <w:basedOn w:val="TableNormal"/>
    <w:uiPriority w:val="99"/>
    <w:rsid w:val="00610263"/>
    <w:tblPr>
      <w:tblInd w:w="0" w:type="dxa"/>
      <w:tblCellMar>
        <w:top w:w="0" w:type="dxa"/>
        <w:left w:w="108" w:type="dxa"/>
        <w:bottom w:w="0" w:type="dxa"/>
        <w:right w:w="108" w:type="dxa"/>
      </w:tblCellMar>
    </w:tblPr>
  </w:style>
  <w:style w:type="paragraph" w:customStyle="1" w:styleId="ActHead10">
    <w:name w:val="ActHead 10"/>
    <w:aliases w:val="sp"/>
    <w:basedOn w:val="OPCParaBase"/>
    <w:next w:val="ActHead3"/>
    <w:rsid w:val="00610263"/>
    <w:pPr>
      <w:keepNext/>
      <w:spacing w:before="280" w:line="240" w:lineRule="auto"/>
      <w:outlineLvl w:val="1"/>
    </w:pPr>
    <w:rPr>
      <w:b/>
      <w:sz w:val="32"/>
      <w:szCs w:val="30"/>
    </w:rPr>
  </w:style>
  <w:style w:type="paragraph" w:customStyle="1" w:styleId="ENotesHeading1">
    <w:name w:val="ENotesHeading 1"/>
    <w:aliases w:val="Enh1"/>
    <w:basedOn w:val="OPCParaBase"/>
    <w:next w:val="ENotesHeading2"/>
    <w:rsid w:val="00610263"/>
    <w:pPr>
      <w:keepNext/>
      <w:spacing w:before="120"/>
      <w:outlineLvl w:val="0"/>
    </w:pPr>
    <w:rPr>
      <w:b/>
      <w:sz w:val="28"/>
      <w:szCs w:val="28"/>
    </w:rPr>
  </w:style>
  <w:style w:type="paragraph" w:customStyle="1" w:styleId="ENotesHeading2">
    <w:name w:val="ENotesHeading 2"/>
    <w:aliases w:val="Enh2"/>
    <w:basedOn w:val="OPCParaBase"/>
    <w:next w:val="ENotesHeading3"/>
    <w:rsid w:val="00610263"/>
    <w:pPr>
      <w:keepNext/>
      <w:spacing w:before="120" w:after="120"/>
      <w:outlineLvl w:val="6"/>
    </w:pPr>
    <w:rPr>
      <w:b/>
      <w:sz w:val="24"/>
      <w:szCs w:val="28"/>
    </w:rPr>
  </w:style>
  <w:style w:type="paragraph" w:customStyle="1" w:styleId="ENotesHeading3">
    <w:name w:val="ENotesHeading 3"/>
    <w:aliases w:val="Enh3"/>
    <w:basedOn w:val="OPCParaBase"/>
    <w:next w:val="Normal"/>
    <w:rsid w:val="00610263"/>
    <w:pPr>
      <w:keepNext/>
      <w:spacing w:before="120" w:line="240" w:lineRule="auto"/>
      <w:outlineLvl w:val="7"/>
    </w:pPr>
    <w:rPr>
      <w:b/>
      <w:szCs w:val="24"/>
    </w:rPr>
  </w:style>
  <w:style w:type="paragraph" w:customStyle="1" w:styleId="ENotesText">
    <w:name w:val="ENotesText"/>
    <w:aliases w:val="Ent"/>
    <w:basedOn w:val="OPCParaBase"/>
    <w:next w:val="Normal"/>
    <w:rsid w:val="00610263"/>
    <w:pPr>
      <w:spacing w:before="120"/>
    </w:pPr>
  </w:style>
  <w:style w:type="paragraph" w:customStyle="1" w:styleId="CompiledActNo">
    <w:name w:val="CompiledActNo"/>
    <w:basedOn w:val="OPCParaBase"/>
    <w:next w:val="Normal"/>
    <w:rsid w:val="00610263"/>
    <w:rPr>
      <w:b/>
      <w:sz w:val="24"/>
      <w:szCs w:val="24"/>
    </w:rPr>
  </w:style>
  <w:style w:type="paragraph" w:customStyle="1" w:styleId="CompiledMadeUnder">
    <w:name w:val="CompiledMadeUnder"/>
    <w:basedOn w:val="OPCParaBase"/>
    <w:next w:val="Normal"/>
    <w:rsid w:val="00610263"/>
    <w:rPr>
      <w:i/>
      <w:sz w:val="24"/>
      <w:szCs w:val="24"/>
    </w:rPr>
  </w:style>
  <w:style w:type="paragraph" w:customStyle="1" w:styleId="Paragraphsub-sub-sub">
    <w:name w:val="Paragraph(sub-sub-sub)"/>
    <w:aliases w:val="aaaa"/>
    <w:basedOn w:val="OPCParaBase"/>
    <w:rsid w:val="0061026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1026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1026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1026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1026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10263"/>
    <w:pPr>
      <w:spacing w:before="60" w:line="240" w:lineRule="auto"/>
    </w:pPr>
    <w:rPr>
      <w:rFonts w:cs="Arial"/>
      <w:sz w:val="20"/>
      <w:szCs w:val="22"/>
    </w:rPr>
  </w:style>
  <w:style w:type="paragraph" w:customStyle="1" w:styleId="SignCoverPageEnd">
    <w:name w:val="SignCoverPageEnd"/>
    <w:basedOn w:val="OPCParaBase"/>
    <w:next w:val="Normal"/>
    <w:rsid w:val="0061026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10263"/>
    <w:pPr>
      <w:pBdr>
        <w:top w:val="single" w:sz="4" w:space="1" w:color="auto"/>
      </w:pBdr>
      <w:spacing w:before="360"/>
      <w:ind w:right="397"/>
      <w:jc w:val="both"/>
    </w:pPr>
  </w:style>
  <w:style w:type="paragraph" w:customStyle="1" w:styleId="TableHeading">
    <w:name w:val="TableHeading"/>
    <w:aliases w:val="th"/>
    <w:basedOn w:val="OPCParaBase"/>
    <w:next w:val="Tabletext"/>
    <w:rsid w:val="00610263"/>
    <w:pPr>
      <w:keepNext/>
      <w:spacing w:before="60" w:line="240" w:lineRule="atLeast"/>
    </w:pPr>
    <w:rPr>
      <w:b/>
      <w:sz w:val="20"/>
    </w:rPr>
  </w:style>
  <w:style w:type="paragraph" w:customStyle="1" w:styleId="NoteToSubpara">
    <w:name w:val="NoteToSubpara"/>
    <w:aliases w:val="nts"/>
    <w:basedOn w:val="OPCParaBase"/>
    <w:rsid w:val="00610263"/>
    <w:pPr>
      <w:spacing w:before="40" w:line="198" w:lineRule="exact"/>
      <w:ind w:left="2835" w:hanging="709"/>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0263"/>
    <w:pPr>
      <w:spacing w:line="260" w:lineRule="atLeast"/>
    </w:pPr>
    <w:rPr>
      <w:rFonts w:eastAsiaTheme="minorHAnsi" w:cstheme="minorBidi"/>
      <w:sz w:val="22"/>
      <w:lang w:eastAsia="en-US"/>
    </w:rPr>
  </w:style>
  <w:style w:type="paragraph" w:styleId="Heading1">
    <w:name w:val="heading 1"/>
    <w:next w:val="Heading2"/>
    <w:autoRedefine/>
    <w:qFormat/>
    <w:rsid w:val="009B0473"/>
    <w:pPr>
      <w:keepNext/>
      <w:keepLines/>
      <w:ind w:left="1134" w:hanging="1134"/>
      <w:outlineLvl w:val="0"/>
    </w:pPr>
    <w:rPr>
      <w:b/>
      <w:bCs/>
      <w:kern w:val="28"/>
      <w:sz w:val="36"/>
      <w:szCs w:val="32"/>
    </w:rPr>
  </w:style>
  <w:style w:type="paragraph" w:styleId="Heading2">
    <w:name w:val="heading 2"/>
    <w:basedOn w:val="Heading1"/>
    <w:next w:val="Heading3"/>
    <w:autoRedefine/>
    <w:qFormat/>
    <w:rsid w:val="009B0473"/>
    <w:pPr>
      <w:spacing w:before="280"/>
      <w:outlineLvl w:val="1"/>
    </w:pPr>
    <w:rPr>
      <w:bCs w:val="0"/>
      <w:iCs/>
      <w:sz w:val="32"/>
      <w:szCs w:val="28"/>
    </w:rPr>
  </w:style>
  <w:style w:type="paragraph" w:styleId="Heading3">
    <w:name w:val="heading 3"/>
    <w:basedOn w:val="Heading1"/>
    <w:next w:val="Heading4"/>
    <w:autoRedefine/>
    <w:qFormat/>
    <w:rsid w:val="009B0473"/>
    <w:pPr>
      <w:spacing w:before="240"/>
      <w:outlineLvl w:val="2"/>
    </w:pPr>
    <w:rPr>
      <w:bCs w:val="0"/>
      <w:sz w:val="28"/>
      <w:szCs w:val="26"/>
    </w:rPr>
  </w:style>
  <w:style w:type="paragraph" w:styleId="Heading4">
    <w:name w:val="heading 4"/>
    <w:basedOn w:val="Heading1"/>
    <w:next w:val="Heading5"/>
    <w:autoRedefine/>
    <w:qFormat/>
    <w:rsid w:val="009B0473"/>
    <w:pPr>
      <w:spacing w:before="220"/>
      <w:outlineLvl w:val="3"/>
    </w:pPr>
    <w:rPr>
      <w:bCs w:val="0"/>
      <w:sz w:val="26"/>
      <w:szCs w:val="28"/>
    </w:rPr>
  </w:style>
  <w:style w:type="paragraph" w:styleId="Heading5">
    <w:name w:val="heading 5"/>
    <w:basedOn w:val="Heading1"/>
    <w:next w:val="subsection"/>
    <w:autoRedefine/>
    <w:qFormat/>
    <w:rsid w:val="009B0473"/>
    <w:pPr>
      <w:spacing w:before="280"/>
      <w:outlineLvl w:val="4"/>
    </w:pPr>
    <w:rPr>
      <w:bCs w:val="0"/>
      <w:iCs/>
      <w:sz w:val="24"/>
      <w:szCs w:val="26"/>
    </w:rPr>
  </w:style>
  <w:style w:type="paragraph" w:styleId="Heading6">
    <w:name w:val="heading 6"/>
    <w:basedOn w:val="Heading1"/>
    <w:next w:val="Heading7"/>
    <w:autoRedefine/>
    <w:qFormat/>
    <w:rsid w:val="009B0473"/>
    <w:pPr>
      <w:outlineLvl w:val="5"/>
    </w:pPr>
    <w:rPr>
      <w:rFonts w:ascii="Arial" w:hAnsi="Arial" w:cs="Arial"/>
      <w:bCs w:val="0"/>
      <w:sz w:val="32"/>
      <w:szCs w:val="22"/>
    </w:rPr>
  </w:style>
  <w:style w:type="paragraph" w:styleId="Heading7">
    <w:name w:val="heading 7"/>
    <w:basedOn w:val="Heading6"/>
    <w:next w:val="Normal"/>
    <w:autoRedefine/>
    <w:qFormat/>
    <w:rsid w:val="009B0473"/>
    <w:pPr>
      <w:spacing w:before="280"/>
      <w:outlineLvl w:val="6"/>
    </w:pPr>
    <w:rPr>
      <w:sz w:val="28"/>
    </w:rPr>
  </w:style>
  <w:style w:type="paragraph" w:styleId="Heading8">
    <w:name w:val="heading 8"/>
    <w:basedOn w:val="Heading6"/>
    <w:next w:val="Normal"/>
    <w:autoRedefine/>
    <w:qFormat/>
    <w:rsid w:val="009B0473"/>
    <w:pPr>
      <w:spacing w:before="240"/>
      <w:outlineLvl w:val="7"/>
    </w:pPr>
    <w:rPr>
      <w:iCs/>
      <w:sz w:val="26"/>
    </w:rPr>
  </w:style>
  <w:style w:type="paragraph" w:styleId="Heading9">
    <w:name w:val="heading 9"/>
    <w:basedOn w:val="Heading1"/>
    <w:next w:val="Normal"/>
    <w:autoRedefine/>
    <w:qFormat/>
    <w:rsid w:val="009B0473"/>
    <w:pPr>
      <w:keepNext w:val="0"/>
      <w:spacing w:before="280"/>
      <w:outlineLvl w:val="8"/>
    </w:pPr>
    <w:rPr>
      <w:i/>
      <w:sz w:val="28"/>
      <w:szCs w:val="22"/>
    </w:rPr>
  </w:style>
  <w:style w:type="character" w:default="1" w:styleId="DefaultParagraphFont">
    <w:name w:val="Default Paragraph Font"/>
    <w:uiPriority w:val="1"/>
    <w:unhideWhenUsed/>
    <w:rsid w:val="006102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0263"/>
  </w:style>
  <w:style w:type="paragraph" w:customStyle="1" w:styleId="Actno">
    <w:name w:val="Actno"/>
    <w:basedOn w:val="ShortT"/>
    <w:next w:val="Normal"/>
    <w:qFormat/>
    <w:rsid w:val="00610263"/>
  </w:style>
  <w:style w:type="paragraph" w:customStyle="1" w:styleId="BoxHeadBold">
    <w:name w:val="BoxHeadBold"/>
    <w:aliases w:val="bhb"/>
    <w:basedOn w:val="BoxText"/>
    <w:next w:val="BoxText"/>
    <w:qFormat/>
    <w:rsid w:val="00610263"/>
    <w:rPr>
      <w:b/>
    </w:rPr>
  </w:style>
  <w:style w:type="paragraph" w:customStyle="1" w:styleId="BoxList">
    <w:name w:val="BoxList"/>
    <w:aliases w:val="bl"/>
    <w:basedOn w:val="BoxText"/>
    <w:qFormat/>
    <w:rsid w:val="00610263"/>
    <w:pPr>
      <w:ind w:left="1559" w:hanging="425"/>
    </w:pPr>
  </w:style>
  <w:style w:type="paragraph" w:customStyle="1" w:styleId="BoxPara">
    <w:name w:val="BoxPara"/>
    <w:aliases w:val="bp"/>
    <w:basedOn w:val="BoxText"/>
    <w:qFormat/>
    <w:rsid w:val="00610263"/>
    <w:pPr>
      <w:tabs>
        <w:tab w:val="right" w:pos="2268"/>
      </w:tabs>
      <w:ind w:left="2552" w:hanging="1418"/>
    </w:pPr>
  </w:style>
  <w:style w:type="paragraph" w:customStyle="1" w:styleId="BoxText">
    <w:name w:val="BoxText"/>
    <w:aliases w:val="bt"/>
    <w:basedOn w:val="OPCParaBase"/>
    <w:qFormat/>
    <w:rsid w:val="00610263"/>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610263"/>
  </w:style>
  <w:style w:type="character" w:customStyle="1" w:styleId="CharAmPartText">
    <w:name w:val="CharAmPartText"/>
    <w:basedOn w:val="OPCCharBase"/>
    <w:uiPriority w:val="1"/>
    <w:qFormat/>
    <w:rsid w:val="00610263"/>
  </w:style>
  <w:style w:type="character" w:customStyle="1" w:styleId="CharAmSchNo">
    <w:name w:val="CharAmSchNo"/>
    <w:basedOn w:val="OPCCharBase"/>
    <w:uiPriority w:val="1"/>
    <w:qFormat/>
    <w:rsid w:val="00610263"/>
  </w:style>
  <w:style w:type="character" w:customStyle="1" w:styleId="CharAmSchText">
    <w:name w:val="CharAmSchText"/>
    <w:basedOn w:val="OPCCharBase"/>
    <w:uiPriority w:val="1"/>
    <w:qFormat/>
    <w:rsid w:val="00610263"/>
  </w:style>
  <w:style w:type="character" w:customStyle="1" w:styleId="CharBoldItalic">
    <w:name w:val="CharBoldItalic"/>
    <w:basedOn w:val="OPCCharBase"/>
    <w:uiPriority w:val="1"/>
    <w:qFormat/>
    <w:rsid w:val="00610263"/>
    <w:rPr>
      <w:b/>
      <w:i/>
    </w:rPr>
  </w:style>
  <w:style w:type="character" w:customStyle="1" w:styleId="CharChapNo">
    <w:name w:val="CharChapNo"/>
    <w:basedOn w:val="OPCCharBase"/>
    <w:qFormat/>
    <w:rsid w:val="00610263"/>
  </w:style>
  <w:style w:type="character" w:customStyle="1" w:styleId="CharChapText">
    <w:name w:val="CharChapText"/>
    <w:basedOn w:val="OPCCharBase"/>
    <w:qFormat/>
    <w:rsid w:val="00610263"/>
  </w:style>
  <w:style w:type="character" w:customStyle="1" w:styleId="CharDivNo">
    <w:name w:val="CharDivNo"/>
    <w:basedOn w:val="OPCCharBase"/>
    <w:qFormat/>
    <w:rsid w:val="00610263"/>
  </w:style>
  <w:style w:type="character" w:customStyle="1" w:styleId="CharDivText">
    <w:name w:val="CharDivText"/>
    <w:basedOn w:val="OPCCharBase"/>
    <w:qFormat/>
    <w:rsid w:val="00610263"/>
  </w:style>
  <w:style w:type="character" w:customStyle="1" w:styleId="CharItalic">
    <w:name w:val="CharItalic"/>
    <w:basedOn w:val="OPCCharBase"/>
    <w:uiPriority w:val="1"/>
    <w:qFormat/>
    <w:rsid w:val="00610263"/>
    <w:rPr>
      <w:i/>
    </w:rPr>
  </w:style>
  <w:style w:type="character" w:customStyle="1" w:styleId="CharPartNo">
    <w:name w:val="CharPartNo"/>
    <w:basedOn w:val="OPCCharBase"/>
    <w:qFormat/>
    <w:rsid w:val="00610263"/>
  </w:style>
  <w:style w:type="character" w:customStyle="1" w:styleId="CharPartText">
    <w:name w:val="CharPartText"/>
    <w:basedOn w:val="OPCCharBase"/>
    <w:qFormat/>
    <w:rsid w:val="00610263"/>
  </w:style>
  <w:style w:type="character" w:customStyle="1" w:styleId="CharSectno">
    <w:name w:val="CharSectno"/>
    <w:basedOn w:val="OPCCharBase"/>
    <w:qFormat/>
    <w:rsid w:val="00610263"/>
  </w:style>
  <w:style w:type="character" w:customStyle="1" w:styleId="CharSubdNo">
    <w:name w:val="CharSubdNo"/>
    <w:basedOn w:val="OPCCharBase"/>
    <w:uiPriority w:val="1"/>
    <w:qFormat/>
    <w:rsid w:val="00610263"/>
  </w:style>
  <w:style w:type="character" w:customStyle="1" w:styleId="CharSubdText">
    <w:name w:val="CharSubdText"/>
    <w:basedOn w:val="OPCCharBase"/>
    <w:uiPriority w:val="1"/>
    <w:qFormat/>
    <w:rsid w:val="00610263"/>
  </w:style>
  <w:style w:type="paragraph" w:customStyle="1" w:styleId="Blocks">
    <w:name w:val="Blocks"/>
    <w:aliases w:val="bb"/>
    <w:basedOn w:val="OPCParaBase"/>
    <w:qFormat/>
    <w:rsid w:val="00610263"/>
    <w:pPr>
      <w:spacing w:line="240" w:lineRule="auto"/>
    </w:pPr>
    <w:rPr>
      <w:sz w:val="24"/>
    </w:rPr>
  </w:style>
  <w:style w:type="paragraph" w:customStyle="1" w:styleId="BoxHeadItalic">
    <w:name w:val="BoxHeadItalic"/>
    <w:aliases w:val="bhi"/>
    <w:basedOn w:val="BoxText"/>
    <w:next w:val="BoxStep"/>
    <w:qFormat/>
    <w:rsid w:val="00610263"/>
    <w:rPr>
      <w:i/>
    </w:rPr>
  </w:style>
  <w:style w:type="paragraph" w:customStyle="1" w:styleId="BoxNote">
    <w:name w:val="BoxNote"/>
    <w:aliases w:val="bn"/>
    <w:basedOn w:val="BoxText"/>
    <w:qFormat/>
    <w:rsid w:val="00610263"/>
    <w:pPr>
      <w:tabs>
        <w:tab w:val="left" w:pos="1985"/>
      </w:tabs>
      <w:spacing w:before="122" w:line="198" w:lineRule="exact"/>
      <w:ind w:left="2948" w:hanging="1814"/>
    </w:pPr>
    <w:rPr>
      <w:sz w:val="18"/>
    </w:rPr>
  </w:style>
  <w:style w:type="paragraph" w:customStyle="1" w:styleId="BoxStep">
    <w:name w:val="BoxStep"/>
    <w:aliases w:val="bs"/>
    <w:basedOn w:val="BoxText"/>
    <w:qFormat/>
    <w:rsid w:val="00610263"/>
    <w:pPr>
      <w:ind w:left="1985" w:hanging="851"/>
    </w:pPr>
  </w:style>
  <w:style w:type="paragraph" w:customStyle="1" w:styleId="Definition">
    <w:name w:val="Definition"/>
    <w:aliases w:val="dd"/>
    <w:basedOn w:val="OPCParaBase"/>
    <w:rsid w:val="00610263"/>
    <w:pPr>
      <w:spacing w:before="180" w:line="240" w:lineRule="auto"/>
      <w:ind w:left="1134"/>
    </w:pPr>
  </w:style>
  <w:style w:type="paragraph" w:customStyle="1" w:styleId="House">
    <w:name w:val="House"/>
    <w:basedOn w:val="OPCParaBase"/>
    <w:rsid w:val="00610263"/>
    <w:pPr>
      <w:spacing w:line="240" w:lineRule="auto"/>
    </w:pPr>
    <w:rPr>
      <w:sz w:val="28"/>
    </w:rPr>
  </w:style>
  <w:style w:type="paragraph" w:customStyle="1" w:styleId="paragraph">
    <w:name w:val="paragraph"/>
    <w:aliases w:val="a"/>
    <w:basedOn w:val="OPCParaBase"/>
    <w:rsid w:val="00610263"/>
    <w:pPr>
      <w:tabs>
        <w:tab w:val="right" w:pos="1531"/>
      </w:tabs>
      <w:spacing w:before="40" w:line="240" w:lineRule="auto"/>
      <w:ind w:left="1644" w:hanging="1644"/>
    </w:pPr>
  </w:style>
  <w:style w:type="paragraph" w:customStyle="1" w:styleId="paragraphsub">
    <w:name w:val="paragraph(sub)"/>
    <w:aliases w:val="aa"/>
    <w:basedOn w:val="OPCParaBase"/>
    <w:rsid w:val="00610263"/>
    <w:pPr>
      <w:tabs>
        <w:tab w:val="right" w:pos="1985"/>
      </w:tabs>
      <w:spacing w:before="40" w:line="240" w:lineRule="auto"/>
      <w:ind w:left="2098" w:hanging="2098"/>
    </w:pPr>
  </w:style>
  <w:style w:type="paragraph" w:customStyle="1" w:styleId="Formula">
    <w:name w:val="Formula"/>
    <w:basedOn w:val="OPCParaBase"/>
    <w:rsid w:val="00610263"/>
    <w:pPr>
      <w:spacing w:line="240" w:lineRule="auto"/>
      <w:ind w:left="1134"/>
    </w:pPr>
    <w:rPr>
      <w:sz w:val="20"/>
    </w:rPr>
  </w:style>
  <w:style w:type="paragraph" w:customStyle="1" w:styleId="paragraphsub-sub">
    <w:name w:val="paragraph(sub-sub)"/>
    <w:aliases w:val="aaa"/>
    <w:basedOn w:val="OPCParaBase"/>
    <w:rsid w:val="00610263"/>
    <w:pPr>
      <w:tabs>
        <w:tab w:val="right" w:pos="2722"/>
      </w:tabs>
      <w:spacing w:before="40" w:line="240" w:lineRule="auto"/>
      <w:ind w:left="2835" w:hanging="2835"/>
    </w:pPr>
  </w:style>
  <w:style w:type="paragraph" w:customStyle="1" w:styleId="Item">
    <w:name w:val="Item"/>
    <w:aliases w:val="i"/>
    <w:basedOn w:val="OPCParaBase"/>
    <w:next w:val="ItemHead"/>
    <w:rsid w:val="00610263"/>
    <w:pPr>
      <w:keepLines/>
      <w:spacing w:before="80" w:line="240" w:lineRule="auto"/>
      <w:ind w:left="709"/>
    </w:pPr>
  </w:style>
  <w:style w:type="paragraph" w:customStyle="1" w:styleId="ItemHead">
    <w:name w:val="ItemHead"/>
    <w:aliases w:val="ih"/>
    <w:basedOn w:val="OPCParaBase"/>
    <w:next w:val="Item"/>
    <w:link w:val="ItemHeadChar"/>
    <w:rsid w:val="00610263"/>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610263"/>
    <w:pPr>
      <w:spacing w:before="240" w:line="240" w:lineRule="auto"/>
      <w:ind w:left="284" w:hanging="284"/>
    </w:pPr>
    <w:rPr>
      <w:i/>
      <w:sz w:val="24"/>
    </w:rPr>
  </w:style>
  <w:style w:type="paragraph" w:customStyle="1" w:styleId="notepara">
    <w:name w:val="note(para)"/>
    <w:aliases w:val="na"/>
    <w:basedOn w:val="OPCParaBase"/>
    <w:rsid w:val="00610263"/>
    <w:pPr>
      <w:spacing w:before="40" w:line="198" w:lineRule="exact"/>
      <w:ind w:left="2354" w:hanging="369"/>
    </w:pPr>
    <w:rPr>
      <w:sz w:val="18"/>
    </w:rPr>
  </w:style>
  <w:style w:type="paragraph" w:customStyle="1" w:styleId="LongT">
    <w:name w:val="LongT"/>
    <w:basedOn w:val="OPCParaBase"/>
    <w:rsid w:val="00610263"/>
    <w:pPr>
      <w:spacing w:line="240" w:lineRule="auto"/>
    </w:pPr>
    <w:rPr>
      <w:b/>
      <w:sz w:val="32"/>
    </w:rPr>
  </w:style>
  <w:style w:type="paragraph" w:customStyle="1" w:styleId="notemargin">
    <w:name w:val="note(margin)"/>
    <w:aliases w:val="nm"/>
    <w:basedOn w:val="OPCParaBase"/>
    <w:rsid w:val="00610263"/>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610263"/>
    <w:pPr>
      <w:spacing w:line="240" w:lineRule="auto"/>
      <w:jc w:val="right"/>
    </w:pPr>
    <w:rPr>
      <w:rFonts w:ascii="Arial" w:hAnsi="Arial"/>
      <w:b/>
      <w:i/>
    </w:rPr>
  </w:style>
  <w:style w:type="paragraph" w:customStyle="1" w:styleId="Page1">
    <w:name w:val="Page1"/>
    <w:basedOn w:val="OPCParaBase"/>
    <w:rsid w:val="00610263"/>
    <w:pPr>
      <w:spacing w:before="5600" w:line="240" w:lineRule="auto"/>
    </w:pPr>
    <w:rPr>
      <w:b/>
      <w:sz w:val="32"/>
    </w:rPr>
  </w:style>
  <w:style w:type="paragraph" w:customStyle="1" w:styleId="Penalty">
    <w:name w:val="Penalty"/>
    <w:basedOn w:val="OPCParaBase"/>
    <w:rsid w:val="00610263"/>
    <w:pPr>
      <w:tabs>
        <w:tab w:val="left" w:pos="2977"/>
      </w:tabs>
      <w:spacing w:before="180" w:line="240" w:lineRule="auto"/>
      <w:ind w:left="1985" w:hanging="851"/>
    </w:pPr>
  </w:style>
  <w:style w:type="paragraph" w:customStyle="1" w:styleId="Portfolio">
    <w:name w:val="Portfolio"/>
    <w:basedOn w:val="OPCParaBase"/>
    <w:rsid w:val="00610263"/>
    <w:pPr>
      <w:spacing w:line="240" w:lineRule="auto"/>
    </w:pPr>
    <w:rPr>
      <w:i/>
      <w:sz w:val="20"/>
    </w:rPr>
  </w:style>
  <w:style w:type="paragraph" w:customStyle="1" w:styleId="Reading">
    <w:name w:val="Reading"/>
    <w:basedOn w:val="OPCParaBase"/>
    <w:rsid w:val="00610263"/>
    <w:pPr>
      <w:spacing w:line="240" w:lineRule="auto"/>
    </w:pPr>
    <w:rPr>
      <w:i/>
      <w:sz w:val="20"/>
    </w:rPr>
  </w:style>
  <w:style w:type="paragraph" w:customStyle="1" w:styleId="ShortT">
    <w:name w:val="ShortT"/>
    <w:basedOn w:val="OPCParaBase"/>
    <w:next w:val="Normal"/>
    <w:qFormat/>
    <w:rsid w:val="00610263"/>
    <w:pPr>
      <w:spacing w:line="240" w:lineRule="auto"/>
    </w:pPr>
    <w:rPr>
      <w:b/>
      <w:sz w:val="40"/>
    </w:rPr>
  </w:style>
  <w:style w:type="paragraph" w:customStyle="1" w:styleId="Sponsor">
    <w:name w:val="Sponsor"/>
    <w:basedOn w:val="OPCParaBase"/>
    <w:rsid w:val="00610263"/>
    <w:pPr>
      <w:spacing w:line="240" w:lineRule="auto"/>
    </w:pPr>
    <w:rPr>
      <w:i/>
    </w:rPr>
  </w:style>
  <w:style w:type="paragraph" w:customStyle="1" w:styleId="Subitem">
    <w:name w:val="Subitem"/>
    <w:aliases w:val="iss"/>
    <w:basedOn w:val="OPCParaBase"/>
    <w:rsid w:val="00610263"/>
    <w:pPr>
      <w:spacing w:before="180" w:line="240" w:lineRule="auto"/>
      <w:ind w:left="709" w:hanging="709"/>
    </w:pPr>
  </w:style>
  <w:style w:type="paragraph" w:customStyle="1" w:styleId="subsection">
    <w:name w:val="subsection"/>
    <w:aliases w:val="ss"/>
    <w:basedOn w:val="OPCParaBase"/>
    <w:link w:val="subsectionChar"/>
    <w:rsid w:val="00610263"/>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610263"/>
    <w:pPr>
      <w:keepNext/>
      <w:keepLines/>
      <w:spacing w:before="240" w:line="240" w:lineRule="auto"/>
      <w:ind w:left="1134"/>
    </w:pPr>
    <w:rPr>
      <w:i/>
    </w:rPr>
  </w:style>
  <w:style w:type="paragraph" w:customStyle="1" w:styleId="Tablea">
    <w:name w:val="Table(a)"/>
    <w:aliases w:val="ta"/>
    <w:basedOn w:val="OPCParaBase"/>
    <w:rsid w:val="00610263"/>
    <w:pPr>
      <w:spacing w:before="60" w:line="240" w:lineRule="auto"/>
      <w:ind w:left="284" w:hanging="284"/>
    </w:pPr>
    <w:rPr>
      <w:sz w:val="20"/>
    </w:rPr>
  </w:style>
  <w:style w:type="paragraph" w:customStyle="1" w:styleId="Tablei">
    <w:name w:val="Table(i)"/>
    <w:aliases w:val="taa"/>
    <w:basedOn w:val="OPCParaBase"/>
    <w:rsid w:val="00610263"/>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610263"/>
    <w:pPr>
      <w:spacing w:before="122" w:line="198" w:lineRule="exact"/>
      <w:ind w:left="1985" w:hanging="851"/>
      <w:jc w:val="right"/>
    </w:pPr>
    <w:rPr>
      <w:sz w:val="18"/>
    </w:rPr>
  </w:style>
  <w:style w:type="paragraph" w:customStyle="1" w:styleId="notetext">
    <w:name w:val="note(text)"/>
    <w:aliases w:val="n"/>
    <w:basedOn w:val="OPCParaBase"/>
    <w:rsid w:val="00610263"/>
    <w:pPr>
      <w:spacing w:before="122" w:line="198" w:lineRule="exact"/>
      <w:ind w:left="1985" w:hanging="851"/>
    </w:pPr>
    <w:rPr>
      <w:sz w:val="18"/>
    </w:rPr>
  </w:style>
  <w:style w:type="paragraph" w:customStyle="1" w:styleId="PageBreak">
    <w:name w:val="PageBreak"/>
    <w:aliases w:val="pb"/>
    <w:basedOn w:val="OPCParaBase"/>
    <w:rsid w:val="00610263"/>
    <w:pPr>
      <w:spacing w:line="240" w:lineRule="auto"/>
    </w:pPr>
    <w:rPr>
      <w:sz w:val="20"/>
    </w:rPr>
  </w:style>
  <w:style w:type="paragraph" w:customStyle="1" w:styleId="ParlAmend">
    <w:name w:val="ParlAmend"/>
    <w:aliases w:val="pp"/>
    <w:basedOn w:val="OPCParaBase"/>
    <w:rsid w:val="00610263"/>
    <w:pPr>
      <w:spacing w:before="240" w:line="240" w:lineRule="atLeast"/>
      <w:ind w:hanging="567"/>
    </w:pPr>
    <w:rPr>
      <w:sz w:val="24"/>
    </w:rPr>
  </w:style>
  <w:style w:type="paragraph" w:customStyle="1" w:styleId="Preamble">
    <w:name w:val="Preamble"/>
    <w:basedOn w:val="OPCParaBase"/>
    <w:next w:val="Normal"/>
    <w:rsid w:val="00610263"/>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610263"/>
    <w:pPr>
      <w:spacing w:line="240" w:lineRule="auto"/>
    </w:pPr>
    <w:rPr>
      <w:sz w:val="28"/>
    </w:rPr>
  </w:style>
  <w:style w:type="paragraph" w:customStyle="1" w:styleId="SubitemHead">
    <w:name w:val="SubitemHead"/>
    <w:aliases w:val="issh"/>
    <w:basedOn w:val="OPCParaBase"/>
    <w:rsid w:val="0061026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10263"/>
    <w:pPr>
      <w:spacing w:before="40" w:line="240" w:lineRule="auto"/>
      <w:ind w:left="1134"/>
    </w:pPr>
  </w:style>
  <w:style w:type="paragraph" w:customStyle="1" w:styleId="TableAA">
    <w:name w:val="Table(AA)"/>
    <w:aliases w:val="taaa"/>
    <w:basedOn w:val="OPCParaBase"/>
    <w:rsid w:val="00610263"/>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10263"/>
    <w:pPr>
      <w:spacing w:before="60" w:line="240" w:lineRule="atLeast"/>
    </w:pPr>
    <w:rPr>
      <w:sz w:val="20"/>
    </w:rPr>
  </w:style>
  <w:style w:type="paragraph" w:customStyle="1" w:styleId="TLPBoxTextnote">
    <w:name w:val="TLPBoxText(note"/>
    <w:aliases w:val="right)"/>
    <w:basedOn w:val="OPCParaBase"/>
    <w:rsid w:val="0061026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10263"/>
    <w:pPr>
      <w:numPr>
        <w:numId w:val="24"/>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610263"/>
    <w:pPr>
      <w:spacing w:line="240" w:lineRule="exact"/>
      <w:ind w:left="284" w:hanging="284"/>
    </w:pPr>
    <w:rPr>
      <w:sz w:val="20"/>
    </w:rPr>
  </w:style>
  <w:style w:type="paragraph" w:customStyle="1" w:styleId="TofSectsHeading">
    <w:name w:val="TofSects(Heading)"/>
    <w:basedOn w:val="OPCParaBase"/>
    <w:rsid w:val="00610263"/>
    <w:pPr>
      <w:spacing w:before="240" w:after="120" w:line="240" w:lineRule="auto"/>
    </w:pPr>
    <w:rPr>
      <w:b/>
      <w:sz w:val="24"/>
    </w:rPr>
  </w:style>
  <w:style w:type="paragraph" w:customStyle="1" w:styleId="TofSectsSubdiv">
    <w:name w:val="TofSects(Subdiv)"/>
    <w:basedOn w:val="OPCParaBase"/>
    <w:rsid w:val="00610263"/>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610263"/>
    <w:pPr>
      <w:keepLines/>
      <w:spacing w:before="240" w:after="120" w:line="240" w:lineRule="auto"/>
      <w:ind w:left="794"/>
    </w:pPr>
    <w:rPr>
      <w:b/>
      <w:kern w:val="28"/>
      <w:sz w:val="20"/>
    </w:rPr>
  </w:style>
  <w:style w:type="paragraph" w:customStyle="1" w:styleId="TofSectsSection">
    <w:name w:val="TofSects(Section)"/>
    <w:basedOn w:val="OPCParaBase"/>
    <w:rsid w:val="00610263"/>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610263"/>
    <w:pPr>
      <w:spacing w:line="240" w:lineRule="auto"/>
    </w:pPr>
    <w:rPr>
      <w:rFonts w:ascii="Tahoma" w:hAnsi="Tahoma" w:cs="Tahoma"/>
      <w:sz w:val="16"/>
      <w:szCs w:val="16"/>
    </w:rPr>
  </w:style>
  <w:style w:type="paragraph" w:styleId="BlockText">
    <w:name w:val="Block Text"/>
    <w:rsid w:val="009B0473"/>
    <w:pPr>
      <w:spacing w:after="120"/>
      <w:ind w:left="1440" w:right="1440"/>
    </w:pPr>
    <w:rPr>
      <w:sz w:val="22"/>
      <w:szCs w:val="24"/>
    </w:rPr>
  </w:style>
  <w:style w:type="paragraph" w:styleId="BodyText">
    <w:name w:val="Body Text"/>
    <w:rsid w:val="009B0473"/>
    <w:pPr>
      <w:spacing w:after="120"/>
    </w:pPr>
    <w:rPr>
      <w:sz w:val="22"/>
      <w:szCs w:val="24"/>
    </w:rPr>
  </w:style>
  <w:style w:type="paragraph" w:styleId="BodyText2">
    <w:name w:val="Body Text 2"/>
    <w:rsid w:val="009B0473"/>
    <w:pPr>
      <w:spacing w:after="120" w:line="480" w:lineRule="auto"/>
    </w:pPr>
    <w:rPr>
      <w:sz w:val="22"/>
      <w:szCs w:val="24"/>
    </w:rPr>
  </w:style>
  <w:style w:type="paragraph" w:styleId="BodyText3">
    <w:name w:val="Body Text 3"/>
    <w:rsid w:val="009B0473"/>
    <w:pPr>
      <w:spacing w:after="120"/>
    </w:pPr>
    <w:rPr>
      <w:sz w:val="16"/>
      <w:szCs w:val="16"/>
    </w:rPr>
  </w:style>
  <w:style w:type="paragraph" w:styleId="BodyTextIndent">
    <w:name w:val="Body Text Indent"/>
    <w:rsid w:val="009B0473"/>
    <w:pPr>
      <w:spacing w:after="120"/>
      <w:ind w:left="283"/>
    </w:pPr>
    <w:rPr>
      <w:sz w:val="22"/>
      <w:szCs w:val="24"/>
    </w:rPr>
  </w:style>
  <w:style w:type="paragraph" w:styleId="BodyTextIndent2">
    <w:name w:val="Body Text Indent 2"/>
    <w:rsid w:val="009B0473"/>
    <w:pPr>
      <w:spacing w:after="120" w:line="480" w:lineRule="auto"/>
      <w:ind w:left="283"/>
    </w:pPr>
    <w:rPr>
      <w:sz w:val="22"/>
      <w:szCs w:val="24"/>
    </w:rPr>
  </w:style>
  <w:style w:type="paragraph" w:styleId="BodyTextIndent3">
    <w:name w:val="Body Text Indent 3"/>
    <w:rsid w:val="009B0473"/>
    <w:pPr>
      <w:spacing w:after="120"/>
      <w:ind w:left="283"/>
    </w:pPr>
    <w:rPr>
      <w:sz w:val="16"/>
      <w:szCs w:val="16"/>
    </w:rPr>
  </w:style>
  <w:style w:type="paragraph" w:styleId="Caption">
    <w:name w:val="caption"/>
    <w:next w:val="Normal"/>
    <w:qFormat/>
    <w:rsid w:val="009B0473"/>
    <w:pPr>
      <w:spacing w:before="120" w:after="120"/>
    </w:pPr>
    <w:rPr>
      <w:b/>
      <w:bCs/>
    </w:rPr>
  </w:style>
  <w:style w:type="paragraph" w:styleId="Closing">
    <w:name w:val="Closing"/>
    <w:rsid w:val="009B0473"/>
    <w:pPr>
      <w:ind w:left="4252"/>
    </w:pPr>
    <w:rPr>
      <w:sz w:val="22"/>
      <w:szCs w:val="24"/>
    </w:rPr>
  </w:style>
  <w:style w:type="paragraph" w:styleId="CommentText">
    <w:name w:val="annotation text"/>
    <w:rsid w:val="009B0473"/>
  </w:style>
  <w:style w:type="paragraph" w:styleId="CommentSubject">
    <w:name w:val="annotation subject"/>
    <w:next w:val="CommentText"/>
    <w:rsid w:val="009B0473"/>
    <w:rPr>
      <w:b/>
      <w:bCs/>
      <w:szCs w:val="24"/>
    </w:rPr>
  </w:style>
  <w:style w:type="paragraph" w:styleId="Date">
    <w:name w:val="Date"/>
    <w:next w:val="Normal"/>
    <w:rsid w:val="009B0473"/>
    <w:rPr>
      <w:sz w:val="22"/>
      <w:szCs w:val="24"/>
    </w:rPr>
  </w:style>
  <w:style w:type="paragraph" w:styleId="DocumentMap">
    <w:name w:val="Document Map"/>
    <w:rsid w:val="009B0473"/>
    <w:pPr>
      <w:shd w:val="clear" w:color="auto" w:fill="000080"/>
    </w:pPr>
    <w:rPr>
      <w:rFonts w:ascii="Tahoma" w:hAnsi="Tahoma" w:cs="Tahoma"/>
      <w:sz w:val="22"/>
      <w:szCs w:val="24"/>
    </w:rPr>
  </w:style>
  <w:style w:type="paragraph" w:styleId="E-mailSignature">
    <w:name w:val="E-mail Signature"/>
    <w:rsid w:val="009B0473"/>
    <w:rPr>
      <w:sz w:val="22"/>
      <w:szCs w:val="24"/>
    </w:rPr>
  </w:style>
  <w:style w:type="paragraph" w:styleId="EndnoteText">
    <w:name w:val="endnote text"/>
    <w:rsid w:val="009B0473"/>
  </w:style>
  <w:style w:type="paragraph" w:styleId="EnvelopeAddress">
    <w:name w:val="envelope address"/>
    <w:rsid w:val="009B047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B0473"/>
    <w:rPr>
      <w:rFonts w:ascii="Arial" w:hAnsi="Arial" w:cs="Arial"/>
    </w:rPr>
  </w:style>
  <w:style w:type="paragraph" w:styleId="Footer">
    <w:name w:val="footer"/>
    <w:link w:val="FooterChar"/>
    <w:rsid w:val="00610263"/>
    <w:pPr>
      <w:tabs>
        <w:tab w:val="center" w:pos="4153"/>
        <w:tab w:val="right" w:pos="8306"/>
      </w:tabs>
    </w:pPr>
    <w:rPr>
      <w:sz w:val="22"/>
      <w:szCs w:val="24"/>
    </w:rPr>
  </w:style>
  <w:style w:type="paragraph" w:styleId="FootnoteText">
    <w:name w:val="footnote text"/>
    <w:rsid w:val="009B0473"/>
  </w:style>
  <w:style w:type="paragraph" w:styleId="Header">
    <w:name w:val="header"/>
    <w:basedOn w:val="OPCParaBase"/>
    <w:link w:val="HeaderChar"/>
    <w:unhideWhenUsed/>
    <w:rsid w:val="00610263"/>
    <w:pPr>
      <w:keepNext/>
      <w:keepLines/>
      <w:tabs>
        <w:tab w:val="center" w:pos="4150"/>
        <w:tab w:val="right" w:pos="8307"/>
      </w:tabs>
      <w:spacing w:line="160" w:lineRule="exact"/>
    </w:pPr>
    <w:rPr>
      <w:sz w:val="16"/>
    </w:rPr>
  </w:style>
  <w:style w:type="paragraph" w:styleId="HTMLAddress">
    <w:name w:val="HTML Address"/>
    <w:rsid w:val="009B0473"/>
    <w:rPr>
      <w:i/>
      <w:iCs/>
      <w:sz w:val="22"/>
      <w:szCs w:val="24"/>
    </w:rPr>
  </w:style>
  <w:style w:type="paragraph" w:styleId="HTMLPreformatted">
    <w:name w:val="HTML Preformatted"/>
    <w:rsid w:val="009B0473"/>
    <w:rPr>
      <w:rFonts w:ascii="Courier New" w:hAnsi="Courier New" w:cs="Courier New"/>
    </w:rPr>
  </w:style>
  <w:style w:type="paragraph" w:styleId="Index1">
    <w:name w:val="index 1"/>
    <w:next w:val="Normal"/>
    <w:rsid w:val="009B0473"/>
    <w:pPr>
      <w:ind w:left="220" w:hanging="220"/>
    </w:pPr>
    <w:rPr>
      <w:sz w:val="22"/>
      <w:szCs w:val="24"/>
    </w:rPr>
  </w:style>
  <w:style w:type="paragraph" w:styleId="Index2">
    <w:name w:val="index 2"/>
    <w:next w:val="Normal"/>
    <w:rsid w:val="009B0473"/>
    <w:pPr>
      <w:ind w:left="440" w:hanging="220"/>
    </w:pPr>
    <w:rPr>
      <w:sz w:val="22"/>
      <w:szCs w:val="24"/>
    </w:rPr>
  </w:style>
  <w:style w:type="paragraph" w:styleId="Index3">
    <w:name w:val="index 3"/>
    <w:next w:val="Normal"/>
    <w:rsid w:val="009B0473"/>
    <w:pPr>
      <w:ind w:left="660" w:hanging="220"/>
    </w:pPr>
    <w:rPr>
      <w:sz w:val="22"/>
      <w:szCs w:val="24"/>
    </w:rPr>
  </w:style>
  <w:style w:type="paragraph" w:styleId="Index4">
    <w:name w:val="index 4"/>
    <w:next w:val="Normal"/>
    <w:rsid w:val="009B0473"/>
    <w:pPr>
      <w:ind w:left="880" w:hanging="220"/>
    </w:pPr>
    <w:rPr>
      <w:sz w:val="22"/>
      <w:szCs w:val="24"/>
    </w:rPr>
  </w:style>
  <w:style w:type="paragraph" w:styleId="Index5">
    <w:name w:val="index 5"/>
    <w:next w:val="Normal"/>
    <w:rsid w:val="009B0473"/>
    <w:pPr>
      <w:ind w:left="1100" w:hanging="220"/>
    </w:pPr>
    <w:rPr>
      <w:sz w:val="22"/>
      <w:szCs w:val="24"/>
    </w:rPr>
  </w:style>
  <w:style w:type="paragraph" w:styleId="Index6">
    <w:name w:val="index 6"/>
    <w:next w:val="Normal"/>
    <w:rsid w:val="009B0473"/>
    <w:pPr>
      <w:ind w:left="1320" w:hanging="220"/>
    </w:pPr>
    <w:rPr>
      <w:sz w:val="22"/>
      <w:szCs w:val="24"/>
    </w:rPr>
  </w:style>
  <w:style w:type="paragraph" w:styleId="Index7">
    <w:name w:val="index 7"/>
    <w:next w:val="Normal"/>
    <w:rsid w:val="009B0473"/>
    <w:pPr>
      <w:ind w:left="1540" w:hanging="220"/>
    </w:pPr>
    <w:rPr>
      <w:sz w:val="22"/>
      <w:szCs w:val="24"/>
    </w:rPr>
  </w:style>
  <w:style w:type="paragraph" w:styleId="Index8">
    <w:name w:val="index 8"/>
    <w:next w:val="Normal"/>
    <w:rsid w:val="009B0473"/>
    <w:pPr>
      <w:ind w:left="1760" w:hanging="220"/>
    </w:pPr>
    <w:rPr>
      <w:sz w:val="22"/>
      <w:szCs w:val="24"/>
    </w:rPr>
  </w:style>
  <w:style w:type="paragraph" w:styleId="Index9">
    <w:name w:val="index 9"/>
    <w:next w:val="Normal"/>
    <w:rsid w:val="009B0473"/>
    <w:pPr>
      <w:ind w:left="1980" w:hanging="220"/>
    </w:pPr>
    <w:rPr>
      <w:sz w:val="22"/>
      <w:szCs w:val="24"/>
    </w:rPr>
  </w:style>
  <w:style w:type="paragraph" w:styleId="IndexHeading">
    <w:name w:val="index heading"/>
    <w:next w:val="Index1"/>
    <w:rsid w:val="009B0473"/>
    <w:rPr>
      <w:rFonts w:ascii="Arial" w:hAnsi="Arial" w:cs="Arial"/>
      <w:b/>
      <w:bCs/>
      <w:sz w:val="22"/>
      <w:szCs w:val="24"/>
    </w:rPr>
  </w:style>
  <w:style w:type="paragraph" w:styleId="List">
    <w:name w:val="List"/>
    <w:rsid w:val="009B0473"/>
    <w:pPr>
      <w:ind w:left="283" w:hanging="283"/>
    </w:pPr>
    <w:rPr>
      <w:sz w:val="22"/>
      <w:szCs w:val="24"/>
    </w:rPr>
  </w:style>
  <w:style w:type="paragraph" w:styleId="List2">
    <w:name w:val="List 2"/>
    <w:rsid w:val="009B0473"/>
    <w:pPr>
      <w:ind w:left="566" w:hanging="283"/>
    </w:pPr>
    <w:rPr>
      <w:sz w:val="22"/>
      <w:szCs w:val="24"/>
    </w:rPr>
  </w:style>
  <w:style w:type="paragraph" w:styleId="List3">
    <w:name w:val="List 3"/>
    <w:rsid w:val="009B0473"/>
    <w:pPr>
      <w:ind w:left="849" w:hanging="283"/>
    </w:pPr>
    <w:rPr>
      <w:sz w:val="22"/>
      <w:szCs w:val="24"/>
    </w:rPr>
  </w:style>
  <w:style w:type="paragraph" w:styleId="List4">
    <w:name w:val="List 4"/>
    <w:rsid w:val="009B0473"/>
    <w:pPr>
      <w:ind w:left="1132" w:hanging="283"/>
    </w:pPr>
    <w:rPr>
      <w:sz w:val="22"/>
      <w:szCs w:val="24"/>
    </w:rPr>
  </w:style>
  <w:style w:type="paragraph" w:styleId="List5">
    <w:name w:val="List 5"/>
    <w:rsid w:val="009B0473"/>
    <w:pPr>
      <w:ind w:left="1415" w:hanging="283"/>
    </w:pPr>
    <w:rPr>
      <w:sz w:val="22"/>
      <w:szCs w:val="24"/>
    </w:rPr>
  </w:style>
  <w:style w:type="paragraph" w:styleId="ListBullet">
    <w:name w:val="List Bullet"/>
    <w:rsid w:val="009B0473"/>
    <w:pPr>
      <w:numPr>
        <w:numId w:val="1"/>
      </w:numPr>
      <w:tabs>
        <w:tab w:val="clear" w:pos="360"/>
        <w:tab w:val="num" w:pos="2989"/>
      </w:tabs>
      <w:ind w:left="1225" w:firstLine="1043"/>
    </w:pPr>
    <w:rPr>
      <w:sz w:val="22"/>
      <w:szCs w:val="24"/>
    </w:rPr>
  </w:style>
  <w:style w:type="paragraph" w:styleId="ListBullet2">
    <w:name w:val="List Bullet 2"/>
    <w:rsid w:val="009B0473"/>
    <w:pPr>
      <w:numPr>
        <w:numId w:val="2"/>
      </w:numPr>
      <w:tabs>
        <w:tab w:val="clear" w:pos="643"/>
        <w:tab w:val="num" w:pos="360"/>
      </w:tabs>
      <w:ind w:left="360"/>
    </w:pPr>
    <w:rPr>
      <w:sz w:val="22"/>
      <w:szCs w:val="24"/>
    </w:rPr>
  </w:style>
  <w:style w:type="paragraph" w:styleId="ListBullet3">
    <w:name w:val="List Bullet 3"/>
    <w:rsid w:val="009B0473"/>
    <w:pPr>
      <w:numPr>
        <w:numId w:val="3"/>
      </w:numPr>
      <w:tabs>
        <w:tab w:val="clear" w:pos="926"/>
        <w:tab w:val="num" w:pos="360"/>
      </w:tabs>
      <w:ind w:left="360"/>
    </w:pPr>
    <w:rPr>
      <w:sz w:val="22"/>
      <w:szCs w:val="24"/>
    </w:rPr>
  </w:style>
  <w:style w:type="paragraph" w:styleId="ListBullet4">
    <w:name w:val="List Bullet 4"/>
    <w:rsid w:val="009B0473"/>
    <w:pPr>
      <w:numPr>
        <w:numId w:val="4"/>
      </w:numPr>
      <w:tabs>
        <w:tab w:val="clear" w:pos="1209"/>
        <w:tab w:val="num" w:pos="926"/>
      </w:tabs>
      <w:ind w:left="926"/>
    </w:pPr>
    <w:rPr>
      <w:sz w:val="22"/>
      <w:szCs w:val="24"/>
    </w:rPr>
  </w:style>
  <w:style w:type="paragraph" w:styleId="ListBullet5">
    <w:name w:val="List Bullet 5"/>
    <w:rsid w:val="009B0473"/>
    <w:pPr>
      <w:numPr>
        <w:numId w:val="5"/>
      </w:numPr>
    </w:pPr>
    <w:rPr>
      <w:sz w:val="22"/>
      <w:szCs w:val="24"/>
    </w:rPr>
  </w:style>
  <w:style w:type="paragraph" w:styleId="ListContinue">
    <w:name w:val="List Continue"/>
    <w:rsid w:val="009B0473"/>
    <w:pPr>
      <w:spacing w:after="120"/>
      <w:ind w:left="283"/>
    </w:pPr>
    <w:rPr>
      <w:sz w:val="22"/>
      <w:szCs w:val="24"/>
    </w:rPr>
  </w:style>
  <w:style w:type="paragraph" w:styleId="ListContinue2">
    <w:name w:val="List Continue 2"/>
    <w:rsid w:val="009B0473"/>
    <w:pPr>
      <w:spacing w:after="120"/>
      <w:ind w:left="566"/>
    </w:pPr>
    <w:rPr>
      <w:sz w:val="22"/>
      <w:szCs w:val="24"/>
    </w:rPr>
  </w:style>
  <w:style w:type="paragraph" w:styleId="ListContinue3">
    <w:name w:val="List Continue 3"/>
    <w:rsid w:val="009B0473"/>
    <w:pPr>
      <w:spacing w:after="120"/>
      <w:ind w:left="849"/>
    </w:pPr>
    <w:rPr>
      <w:sz w:val="22"/>
      <w:szCs w:val="24"/>
    </w:rPr>
  </w:style>
  <w:style w:type="paragraph" w:styleId="ListContinue4">
    <w:name w:val="List Continue 4"/>
    <w:rsid w:val="009B0473"/>
    <w:pPr>
      <w:spacing w:after="120"/>
      <w:ind w:left="1132"/>
    </w:pPr>
    <w:rPr>
      <w:sz w:val="22"/>
      <w:szCs w:val="24"/>
    </w:rPr>
  </w:style>
  <w:style w:type="paragraph" w:styleId="ListContinue5">
    <w:name w:val="List Continue 5"/>
    <w:rsid w:val="009B0473"/>
    <w:pPr>
      <w:spacing w:after="120"/>
      <w:ind w:left="1415"/>
    </w:pPr>
    <w:rPr>
      <w:sz w:val="22"/>
      <w:szCs w:val="24"/>
    </w:rPr>
  </w:style>
  <w:style w:type="paragraph" w:styleId="ListNumber">
    <w:name w:val="List Number"/>
    <w:rsid w:val="009B0473"/>
    <w:pPr>
      <w:numPr>
        <w:numId w:val="6"/>
      </w:numPr>
      <w:tabs>
        <w:tab w:val="clear" w:pos="360"/>
        <w:tab w:val="num" w:pos="4242"/>
      </w:tabs>
      <w:ind w:left="3521" w:hanging="1043"/>
    </w:pPr>
    <w:rPr>
      <w:sz w:val="22"/>
      <w:szCs w:val="24"/>
    </w:rPr>
  </w:style>
  <w:style w:type="paragraph" w:styleId="ListNumber2">
    <w:name w:val="List Number 2"/>
    <w:rsid w:val="009B0473"/>
    <w:pPr>
      <w:numPr>
        <w:numId w:val="7"/>
      </w:numPr>
      <w:tabs>
        <w:tab w:val="clear" w:pos="643"/>
        <w:tab w:val="num" w:pos="360"/>
      </w:tabs>
      <w:ind w:left="360"/>
    </w:pPr>
    <w:rPr>
      <w:sz w:val="22"/>
      <w:szCs w:val="24"/>
    </w:rPr>
  </w:style>
  <w:style w:type="paragraph" w:styleId="ListNumber3">
    <w:name w:val="List Number 3"/>
    <w:rsid w:val="009B0473"/>
    <w:pPr>
      <w:numPr>
        <w:numId w:val="8"/>
      </w:numPr>
      <w:tabs>
        <w:tab w:val="clear" w:pos="926"/>
        <w:tab w:val="num" w:pos="360"/>
      </w:tabs>
      <w:ind w:left="360"/>
    </w:pPr>
    <w:rPr>
      <w:sz w:val="22"/>
      <w:szCs w:val="24"/>
    </w:rPr>
  </w:style>
  <w:style w:type="paragraph" w:styleId="ListNumber4">
    <w:name w:val="List Number 4"/>
    <w:rsid w:val="009B0473"/>
    <w:pPr>
      <w:numPr>
        <w:numId w:val="9"/>
      </w:numPr>
      <w:tabs>
        <w:tab w:val="clear" w:pos="1209"/>
        <w:tab w:val="num" w:pos="360"/>
      </w:tabs>
      <w:ind w:left="360"/>
    </w:pPr>
    <w:rPr>
      <w:sz w:val="22"/>
      <w:szCs w:val="24"/>
    </w:rPr>
  </w:style>
  <w:style w:type="paragraph" w:styleId="ListNumber5">
    <w:name w:val="List Number 5"/>
    <w:rsid w:val="009B0473"/>
    <w:pPr>
      <w:numPr>
        <w:numId w:val="10"/>
      </w:numPr>
      <w:tabs>
        <w:tab w:val="clear" w:pos="1492"/>
        <w:tab w:val="num" w:pos="1440"/>
      </w:tabs>
      <w:ind w:left="0" w:firstLine="0"/>
    </w:pPr>
    <w:rPr>
      <w:sz w:val="22"/>
      <w:szCs w:val="24"/>
    </w:rPr>
  </w:style>
  <w:style w:type="paragraph" w:styleId="MessageHeader">
    <w:name w:val="Message Header"/>
    <w:rsid w:val="009B04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B0473"/>
    <w:rPr>
      <w:sz w:val="24"/>
      <w:szCs w:val="24"/>
    </w:rPr>
  </w:style>
  <w:style w:type="paragraph" w:styleId="NormalIndent">
    <w:name w:val="Normal Indent"/>
    <w:rsid w:val="009B0473"/>
    <w:pPr>
      <w:ind w:left="720"/>
    </w:pPr>
    <w:rPr>
      <w:sz w:val="22"/>
      <w:szCs w:val="24"/>
    </w:rPr>
  </w:style>
  <w:style w:type="paragraph" w:styleId="NoteHeading">
    <w:name w:val="Note Heading"/>
    <w:next w:val="Normal"/>
    <w:rsid w:val="009B0473"/>
    <w:rPr>
      <w:sz w:val="22"/>
      <w:szCs w:val="24"/>
    </w:rPr>
  </w:style>
  <w:style w:type="paragraph" w:styleId="PlainText">
    <w:name w:val="Plain Text"/>
    <w:rsid w:val="009B0473"/>
    <w:rPr>
      <w:rFonts w:ascii="Courier New" w:hAnsi="Courier New" w:cs="Courier New"/>
      <w:sz w:val="22"/>
    </w:rPr>
  </w:style>
  <w:style w:type="paragraph" w:styleId="Salutation">
    <w:name w:val="Salutation"/>
    <w:next w:val="Normal"/>
    <w:rsid w:val="009B0473"/>
    <w:rPr>
      <w:sz w:val="22"/>
      <w:szCs w:val="24"/>
    </w:rPr>
  </w:style>
  <w:style w:type="paragraph" w:styleId="Signature">
    <w:name w:val="Signature"/>
    <w:rsid w:val="009B0473"/>
    <w:pPr>
      <w:ind w:left="4252"/>
    </w:pPr>
    <w:rPr>
      <w:sz w:val="22"/>
      <w:szCs w:val="24"/>
    </w:rPr>
  </w:style>
  <w:style w:type="paragraph" w:styleId="Subtitle">
    <w:name w:val="Subtitle"/>
    <w:qFormat/>
    <w:rsid w:val="009B0473"/>
    <w:pPr>
      <w:spacing w:after="60"/>
      <w:jc w:val="center"/>
    </w:pPr>
    <w:rPr>
      <w:rFonts w:ascii="Arial" w:hAnsi="Arial" w:cs="Arial"/>
      <w:sz w:val="24"/>
      <w:szCs w:val="24"/>
    </w:rPr>
  </w:style>
  <w:style w:type="paragraph" w:styleId="TableofAuthorities">
    <w:name w:val="table of authorities"/>
    <w:next w:val="Normal"/>
    <w:rsid w:val="009B0473"/>
    <w:pPr>
      <w:ind w:left="220" w:hanging="220"/>
    </w:pPr>
    <w:rPr>
      <w:sz w:val="22"/>
      <w:szCs w:val="24"/>
    </w:rPr>
  </w:style>
  <w:style w:type="paragraph" w:styleId="TableofFigures">
    <w:name w:val="table of figures"/>
    <w:next w:val="Normal"/>
    <w:rsid w:val="009B0473"/>
    <w:pPr>
      <w:ind w:left="440" w:hanging="440"/>
    </w:pPr>
    <w:rPr>
      <w:sz w:val="22"/>
      <w:szCs w:val="24"/>
    </w:rPr>
  </w:style>
  <w:style w:type="paragraph" w:styleId="Title">
    <w:name w:val="Title"/>
    <w:qFormat/>
    <w:rsid w:val="009B0473"/>
    <w:pPr>
      <w:spacing w:before="240" w:after="60"/>
      <w:jc w:val="center"/>
    </w:pPr>
    <w:rPr>
      <w:rFonts w:ascii="Arial" w:hAnsi="Arial" w:cs="Arial"/>
      <w:b/>
      <w:bCs/>
      <w:kern w:val="28"/>
      <w:sz w:val="32"/>
      <w:szCs w:val="32"/>
    </w:rPr>
  </w:style>
  <w:style w:type="paragraph" w:styleId="TOAHeading">
    <w:name w:val="toa heading"/>
    <w:next w:val="Normal"/>
    <w:rsid w:val="009B0473"/>
    <w:pPr>
      <w:spacing w:before="120"/>
    </w:pPr>
    <w:rPr>
      <w:rFonts w:ascii="Arial" w:hAnsi="Arial" w:cs="Arial"/>
      <w:b/>
      <w:bCs/>
      <w:sz w:val="24"/>
      <w:szCs w:val="24"/>
    </w:rPr>
  </w:style>
  <w:style w:type="paragraph" w:styleId="BodyTextFirstIndent">
    <w:name w:val="Body Text First Indent"/>
    <w:basedOn w:val="BodyText"/>
    <w:rsid w:val="009B0473"/>
    <w:pPr>
      <w:ind w:firstLine="210"/>
    </w:pPr>
  </w:style>
  <w:style w:type="paragraph" w:styleId="BodyTextFirstIndent2">
    <w:name w:val="Body Text First Indent 2"/>
    <w:basedOn w:val="BodyTextIndent"/>
    <w:rsid w:val="009B0473"/>
    <w:pPr>
      <w:ind w:firstLine="210"/>
    </w:pPr>
  </w:style>
  <w:style w:type="character" w:styleId="CommentReference">
    <w:name w:val="annotation reference"/>
    <w:basedOn w:val="DefaultParagraphFont"/>
    <w:rsid w:val="009B0473"/>
    <w:rPr>
      <w:sz w:val="16"/>
      <w:szCs w:val="16"/>
    </w:rPr>
  </w:style>
  <w:style w:type="character" w:styleId="Emphasis">
    <w:name w:val="Emphasis"/>
    <w:basedOn w:val="DefaultParagraphFont"/>
    <w:qFormat/>
    <w:rsid w:val="009B0473"/>
    <w:rPr>
      <w:i/>
      <w:iCs/>
    </w:rPr>
  </w:style>
  <w:style w:type="character" w:styleId="EndnoteReference">
    <w:name w:val="endnote reference"/>
    <w:basedOn w:val="DefaultParagraphFont"/>
    <w:rsid w:val="009B0473"/>
    <w:rPr>
      <w:vertAlign w:val="superscript"/>
    </w:rPr>
  </w:style>
  <w:style w:type="character" w:styleId="FollowedHyperlink">
    <w:name w:val="FollowedHyperlink"/>
    <w:basedOn w:val="DefaultParagraphFont"/>
    <w:rsid w:val="009B0473"/>
    <w:rPr>
      <w:color w:val="800080"/>
      <w:u w:val="single"/>
    </w:rPr>
  </w:style>
  <w:style w:type="character" w:styleId="FootnoteReference">
    <w:name w:val="footnote reference"/>
    <w:basedOn w:val="DefaultParagraphFont"/>
    <w:rsid w:val="009B0473"/>
    <w:rPr>
      <w:vertAlign w:val="superscript"/>
    </w:rPr>
  </w:style>
  <w:style w:type="character" w:styleId="HTMLAcronym">
    <w:name w:val="HTML Acronym"/>
    <w:basedOn w:val="DefaultParagraphFont"/>
    <w:rsid w:val="009B0473"/>
  </w:style>
  <w:style w:type="character" w:styleId="HTMLCite">
    <w:name w:val="HTML Cite"/>
    <w:basedOn w:val="DefaultParagraphFont"/>
    <w:rsid w:val="009B0473"/>
    <w:rPr>
      <w:i/>
      <w:iCs/>
    </w:rPr>
  </w:style>
  <w:style w:type="character" w:styleId="HTMLCode">
    <w:name w:val="HTML Code"/>
    <w:basedOn w:val="DefaultParagraphFont"/>
    <w:rsid w:val="009B0473"/>
    <w:rPr>
      <w:rFonts w:ascii="Courier New" w:hAnsi="Courier New" w:cs="Courier New"/>
      <w:sz w:val="20"/>
      <w:szCs w:val="20"/>
    </w:rPr>
  </w:style>
  <w:style w:type="character" w:styleId="HTMLDefinition">
    <w:name w:val="HTML Definition"/>
    <w:basedOn w:val="DefaultParagraphFont"/>
    <w:rsid w:val="009B0473"/>
    <w:rPr>
      <w:i/>
      <w:iCs/>
    </w:rPr>
  </w:style>
  <w:style w:type="character" w:styleId="HTMLKeyboard">
    <w:name w:val="HTML Keyboard"/>
    <w:basedOn w:val="DefaultParagraphFont"/>
    <w:rsid w:val="009B0473"/>
    <w:rPr>
      <w:rFonts w:ascii="Courier New" w:hAnsi="Courier New" w:cs="Courier New"/>
      <w:sz w:val="20"/>
      <w:szCs w:val="20"/>
    </w:rPr>
  </w:style>
  <w:style w:type="character" w:styleId="HTMLSample">
    <w:name w:val="HTML Sample"/>
    <w:basedOn w:val="DefaultParagraphFont"/>
    <w:rsid w:val="009B0473"/>
    <w:rPr>
      <w:rFonts w:ascii="Courier New" w:hAnsi="Courier New" w:cs="Courier New"/>
    </w:rPr>
  </w:style>
  <w:style w:type="character" w:styleId="HTMLTypewriter">
    <w:name w:val="HTML Typewriter"/>
    <w:basedOn w:val="DefaultParagraphFont"/>
    <w:rsid w:val="009B0473"/>
    <w:rPr>
      <w:rFonts w:ascii="Courier New" w:hAnsi="Courier New" w:cs="Courier New"/>
      <w:sz w:val="20"/>
      <w:szCs w:val="20"/>
    </w:rPr>
  </w:style>
  <w:style w:type="character" w:styleId="HTMLVariable">
    <w:name w:val="HTML Variable"/>
    <w:basedOn w:val="DefaultParagraphFont"/>
    <w:rsid w:val="009B0473"/>
    <w:rPr>
      <w:i/>
      <w:iCs/>
    </w:rPr>
  </w:style>
  <w:style w:type="character" w:styleId="Hyperlink">
    <w:name w:val="Hyperlink"/>
    <w:basedOn w:val="DefaultParagraphFont"/>
    <w:rsid w:val="009B0473"/>
    <w:rPr>
      <w:color w:val="0000FF"/>
      <w:u w:val="single"/>
    </w:rPr>
  </w:style>
  <w:style w:type="character" w:styleId="LineNumber">
    <w:name w:val="line number"/>
    <w:basedOn w:val="OPCCharBase"/>
    <w:uiPriority w:val="99"/>
    <w:unhideWhenUsed/>
    <w:rsid w:val="00610263"/>
    <w:rPr>
      <w:sz w:val="16"/>
    </w:rPr>
  </w:style>
  <w:style w:type="paragraph" w:styleId="MacroText">
    <w:name w:val="macro"/>
    <w:rsid w:val="009B047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DA7EC2"/>
  </w:style>
  <w:style w:type="character" w:styleId="Strong">
    <w:name w:val="Strong"/>
    <w:basedOn w:val="DefaultParagraphFont"/>
    <w:qFormat/>
    <w:rsid w:val="009B0473"/>
    <w:rPr>
      <w:b/>
      <w:bCs/>
    </w:rPr>
  </w:style>
  <w:style w:type="paragraph" w:styleId="TOC1">
    <w:name w:val="toc 1"/>
    <w:basedOn w:val="OPCParaBase"/>
    <w:next w:val="Normal"/>
    <w:uiPriority w:val="39"/>
    <w:unhideWhenUsed/>
    <w:rsid w:val="0061026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1026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1026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1026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1026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1026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1026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1026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10263"/>
    <w:pPr>
      <w:keepLines/>
      <w:tabs>
        <w:tab w:val="right" w:pos="7088"/>
      </w:tabs>
      <w:spacing w:before="80" w:line="240" w:lineRule="auto"/>
      <w:ind w:left="851" w:right="567"/>
    </w:pPr>
    <w:rPr>
      <w:i/>
      <w:kern w:val="28"/>
      <w:sz w:val="20"/>
    </w:rPr>
  </w:style>
  <w:style w:type="paragraph" w:customStyle="1" w:styleId="CTA-">
    <w:name w:val="CTA -"/>
    <w:basedOn w:val="OPCParaBase"/>
    <w:rsid w:val="00610263"/>
    <w:pPr>
      <w:spacing w:before="60" w:line="240" w:lineRule="atLeast"/>
      <w:ind w:left="85" w:hanging="85"/>
    </w:pPr>
    <w:rPr>
      <w:sz w:val="20"/>
    </w:rPr>
  </w:style>
  <w:style w:type="paragraph" w:customStyle="1" w:styleId="CTA--">
    <w:name w:val="CTA --"/>
    <w:basedOn w:val="OPCParaBase"/>
    <w:next w:val="Normal"/>
    <w:rsid w:val="00610263"/>
    <w:pPr>
      <w:spacing w:before="60" w:line="240" w:lineRule="atLeast"/>
      <w:ind w:left="142" w:hanging="142"/>
    </w:pPr>
    <w:rPr>
      <w:sz w:val="20"/>
    </w:rPr>
  </w:style>
  <w:style w:type="paragraph" w:customStyle="1" w:styleId="CTA---">
    <w:name w:val="CTA ---"/>
    <w:basedOn w:val="OPCParaBase"/>
    <w:next w:val="Normal"/>
    <w:rsid w:val="00610263"/>
    <w:pPr>
      <w:spacing w:before="60" w:line="240" w:lineRule="atLeast"/>
      <w:ind w:left="198" w:hanging="198"/>
    </w:pPr>
    <w:rPr>
      <w:sz w:val="20"/>
    </w:rPr>
  </w:style>
  <w:style w:type="paragraph" w:customStyle="1" w:styleId="CTA----">
    <w:name w:val="CTA ----"/>
    <w:basedOn w:val="OPCParaBase"/>
    <w:next w:val="Normal"/>
    <w:rsid w:val="00610263"/>
    <w:pPr>
      <w:spacing w:before="60" w:line="240" w:lineRule="atLeast"/>
      <w:ind w:left="255" w:hanging="255"/>
    </w:pPr>
    <w:rPr>
      <w:sz w:val="20"/>
    </w:rPr>
  </w:style>
  <w:style w:type="paragraph" w:customStyle="1" w:styleId="CTA1a">
    <w:name w:val="CTA 1(a)"/>
    <w:basedOn w:val="OPCParaBase"/>
    <w:rsid w:val="00610263"/>
    <w:pPr>
      <w:tabs>
        <w:tab w:val="right" w:pos="414"/>
      </w:tabs>
      <w:spacing w:before="40" w:line="240" w:lineRule="atLeast"/>
      <w:ind w:left="675" w:hanging="675"/>
    </w:pPr>
    <w:rPr>
      <w:sz w:val="20"/>
    </w:rPr>
  </w:style>
  <w:style w:type="paragraph" w:customStyle="1" w:styleId="CTA1ai">
    <w:name w:val="CTA 1(a)(i)"/>
    <w:basedOn w:val="OPCParaBase"/>
    <w:rsid w:val="00610263"/>
    <w:pPr>
      <w:tabs>
        <w:tab w:val="right" w:pos="1004"/>
      </w:tabs>
      <w:spacing w:before="40" w:line="240" w:lineRule="atLeast"/>
      <w:ind w:left="1253" w:hanging="1253"/>
    </w:pPr>
    <w:rPr>
      <w:sz w:val="20"/>
    </w:rPr>
  </w:style>
  <w:style w:type="paragraph" w:customStyle="1" w:styleId="CTA2a">
    <w:name w:val="CTA 2(a)"/>
    <w:basedOn w:val="OPCParaBase"/>
    <w:rsid w:val="00610263"/>
    <w:pPr>
      <w:tabs>
        <w:tab w:val="right" w:pos="482"/>
      </w:tabs>
      <w:spacing w:before="40" w:line="240" w:lineRule="atLeast"/>
      <w:ind w:left="748" w:hanging="748"/>
    </w:pPr>
    <w:rPr>
      <w:sz w:val="20"/>
    </w:rPr>
  </w:style>
  <w:style w:type="paragraph" w:customStyle="1" w:styleId="CTA2ai">
    <w:name w:val="CTA 2(a)(i)"/>
    <w:basedOn w:val="OPCParaBase"/>
    <w:rsid w:val="00610263"/>
    <w:pPr>
      <w:tabs>
        <w:tab w:val="right" w:pos="1089"/>
      </w:tabs>
      <w:spacing w:before="40" w:line="240" w:lineRule="atLeast"/>
      <w:ind w:left="1327" w:hanging="1327"/>
    </w:pPr>
    <w:rPr>
      <w:sz w:val="20"/>
    </w:rPr>
  </w:style>
  <w:style w:type="paragraph" w:customStyle="1" w:styleId="CTA3a">
    <w:name w:val="CTA 3(a)"/>
    <w:basedOn w:val="OPCParaBase"/>
    <w:rsid w:val="00610263"/>
    <w:pPr>
      <w:tabs>
        <w:tab w:val="right" w:pos="556"/>
      </w:tabs>
      <w:spacing w:before="40" w:line="240" w:lineRule="atLeast"/>
      <w:ind w:left="805" w:hanging="805"/>
    </w:pPr>
    <w:rPr>
      <w:sz w:val="20"/>
    </w:rPr>
  </w:style>
  <w:style w:type="paragraph" w:customStyle="1" w:styleId="CTA3ai">
    <w:name w:val="CTA 3(a)(i)"/>
    <w:basedOn w:val="OPCParaBase"/>
    <w:rsid w:val="00610263"/>
    <w:pPr>
      <w:tabs>
        <w:tab w:val="right" w:pos="1140"/>
      </w:tabs>
      <w:spacing w:before="40" w:line="240" w:lineRule="atLeast"/>
      <w:ind w:left="1361" w:hanging="1361"/>
    </w:pPr>
    <w:rPr>
      <w:sz w:val="20"/>
    </w:rPr>
  </w:style>
  <w:style w:type="paragraph" w:customStyle="1" w:styleId="CTA4a">
    <w:name w:val="CTA 4(a)"/>
    <w:basedOn w:val="OPCParaBase"/>
    <w:rsid w:val="00610263"/>
    <w:pPr>
      <w:tabs>
        <w:tab w:val="right" w:pos="624"/>
      </w:tabs>
      <w:spacing w:before="40" w:line="240" w:lineRule="atLeast"/>
      <w:ind w:left="873" w:hanging="873"/>
    </w:pPr>
    <w:rPr>
      <w:sz w:val="20"/>
    </w:rPr>
  </w:style>
  <w:style w:type="paragraph" w:customStyle="1" w:styleId="CTA4ai">
    <w:name w:val="CTA 4(a)(i)"/>
    <w:basedOn w:val="OPCParaBase"/>
    <w:rsid w:val="00610263"/>
    <w:pPr>
      <w:tabs>
        <w:tab w:val="right" w:pos="1213"/>
      </w:tabs>
      <w:spacing w:before="40" w:line="240" w:lineRule="atLeast"/>
      <w:ind w:left="1452" w:hanging="1452"/>
    </w:pPr>
    <w:rPr>
      <w:sz w:val="20"/>
    </w:rPr>
  </w:style>
  <w:style w:type="paragraph" w:customStyle="1" w:styleId="CTACAPS">
    <w:name w:val="CTA CAPS"/>
    <w:basedOn w:val="OPCParaBase"/>
    <w:rsid w:val="00610263"/>
    <w:pPr>
      <w:spacing w:before="60" w:line="240" w:lineRule="atLeast"/>
    </w:pPr>
    <w:rPr>
      <w:sz w:val="20"/>
    </w:rPr>
  </w:style>
  <w:style w:type="paragraph" w:customStyle="1" w:styleId="CTAright">
    <w:name w:val="CTA right"/>
    <w:basedOn w:val="OPCParaBase"/>
    <w:rsid w:val="00610263"/>
    <w:pPr>
      <w:spacing w:before="60" w:line="240" w:lineRule="auto"/>
      <w:jc w:val="right"/>
    </w:pPr>
    <w:rPr>
      <w:sz w:val="20"/>
    </w:rPr>
  </w:style>
  <w:style w:type="paragraph" w:customStyle="1" w:styleId="ActHead1">
    <w:name w:val="ActHead 1"/>
    <w:aliases w:val="c"/>
    <w:basedOn w:val="OPCParaBase"/>
    <w:next w:val="Normal"/>
    <w:qFormat/>
    <w:rsid w:val="0061026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1026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1026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1026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1026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1026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1026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1026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10263"/>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610263"/>
    <w:pPr>
      <w:spacing w:before="240" w:line="240" w:lineRule="auto"/>
      <w:ind w:left="284" w:hanging="284"/>
    </w:pPr>
    <w:rPr>
      <w:b/>
      <w:i/>
      <w:kern w:val="28"/>
      <w:sz w:val="24"/>
    </w:rPr>
  </w:style>
  <w:style w:type="character" w:customStyle="1" w:styleId="subsectionChar">
    <w:name w:val="subsection Char"/>
    <w:aliases w:val="ss Char"/>
    <w:basedOn w:val="DefaultParagraphFont"/>
    <w:link w:val="subsection"/>
    <w:rsid w:val="008204D5"/>
    <w:rPr>
      <w:sz w:val="22"/>
    </w:rPr>
  </w:style>
  <w:style w:type="character" w:customStyle="1" w:styleId="subsection2Char">
    <w:name w:val="subsection2 Char"/>
    <w:aliases w:val="ss2 Char"/>
    <w:basedOn w:val="subsectionChar"/>
    <w:link w:val="subsection2"/>
    <w:rsid w:val="009631B3"/>
    <w:rPr>
      <w:sz w:val="22"/>
    </w:rPr>
  </w:style>
  <w:style w:type="numbering" w:styleId="111111">
    <w:name w:val="Outline List 2"/>
    <w:basedOn w:val="NoList"/>
    <w:rsid w:val="009B0473"/>
    <w:pPr>
      <w:numPr>
        <w:numId w:val="13"/>
      </w:numPr>
    </w:pPr>
  </w:style>
  <w:style w:type="numbering" w:styleId="1ai">
    <w:name w:val="Outline List 1"/>
    <w:basedOn w:val="NoList"/>
    <w:rsid w:val="009B0473"/>
    <w:pPr>
      <w:numPr>
        <w:numId w:val="22"/>
      </w:numPr>
    </w:pPr>
  </w:style>
  <w:style w:type="numbering" w:styleId="ArticleSection">
    <w:name w:val="Outline List 3"/>
    <w:basedOn w:val="NoList"/>
    <w:rsid w:val="009B0473"/>
    <w:pPr>
      <w:numPr>
        <w:numId w:val="15"/>
      </w:numPr>
    </w:pPr>
  </w:style>
  <w:style w:type="character" w:customStyle="1" w:styleId="OPCCharBase">
    <w:name w:val="OPCCharBase"/>
    <w:uiPriority w:val="1"/>
    <w:qFormat/>
    <w:rsid w:val="00610263"/>
  </w:style>
  <w:style w:type="table" w:styleId="Table3Deffects1">
    <w:name w:val="Table 3D effects 1"/>
    <w:basedOn w:val="TableNormal"/>
    <w:rsid w:val="009B0473"/>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B0473"/>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B0473"/>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B047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B0473"/>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B0473"/>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B0473"/>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B0473"/>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B0473"/>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B0473"/>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B0473"/>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B0473"/>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B0473"/>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B0473"/>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B0473"/>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B0473"/>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B0473"/>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A7EC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B047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B0473"/>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B0473"/>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B0473"/>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B047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B0473"/>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B0473"/>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B0473"/>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B0473"/>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B0473"/>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B0473"/>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B0473"/>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B047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B047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B0473"/>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B0473"/>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B0473"/>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B0473"/>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B0473"/>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B0473"/>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B0473"/>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B0473"/>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B0473"/>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B0473"/>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B0473"/>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B0473"/>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5114BF"/>
    <w:rPr>
      <w:rFonts w:ascii="Arial" w:hAnsi="Arial"/>
      <w:b/>
      <w:kern w:val="28"/>
      <w:sz w:val="24"/>
    </w:rPr>
  </w:style>
  <w:style w:type="character" w:customStyle="1" w:styleId="HeaderChar">
    <w:name w:val="Header Char"/>
    <w:basedOn w:val="DefaultParagraphFont"/>
    <w:link w:val="Header"/>
    <w:rsid w:val="00610263"/>
    <w:rPr>
      <w:sz w:val="16"/>
    </w:rPr>
  </w:style>
  <w:style w:type="paragraph" w:customStyle="1" w:styleId="OPCParaBase">
    <w:name w:val="OPCParaBase"/>
    <w:qFormat/>
    <w:rsid w:val="00610263"/>
    <w:pPr>
      <w:spacing w:line="260" w:lineRule="atLeast"/>
    </w:pPr>
    <w:rPr>
      <w:sz w:val="22"/>
    </w:rPr>
  </w:style>
  <w:style w:type="numbering" w:customStyle="1" w:styleId="OPCBodyList">
    <w:name w:val="OPCBodyList"/>
    <w:uiPriority w:val="99"/>
    <w:rsid w:val="00DA7EC2"/>
    <w:pPr>
      <w:numPr>
        <w:numId w:val="26"/>
      </w:numPr>
    </w:pPr>
  </w:style>
  <w:style w:type="paragraph" w:customStyle="1" w:styleId="noteToPara">
    <w:name w:val="noteToPara"/>
    <w:aliases w:val="ntp"/>
    <w:basedOn w:val="OPCParaBase"/>
    <w:rsid w:val="00610263"/>
    <w:pPr>
      <w:spacing w:before="122" w:line="198" w:lineRule="exact"/>
      <w:ind w:left="2353" w:hanging="709"/>
    </w:pPr>
    <w:rPr>
      <w:sz w:val="18"/>
    </w:rPr>
  </w:style>
  <w:style w:type="character" w:customStyle="1" w:styleId="FooterChar">
    <w:name w:val="Footer Char"/>
    <w:basedOn w:val="DefaultParagraphFont"/>
    <w:link w:val="Footer"/>
    <w:rsid w:val="00610263"/>
    <w:rPr>
      <w:sz w:val="22"/>
      <w:szCs w:val="24"/>
    </w:rPr>
  </w:style>
  <w:style w:type="character" w:customStyle="1" w:styleId="BalloonTextChar">
    <w:name w:val="Balloon Text Char"/>
    <w:basedOn w:val="DefaultParagraphFont"/>
    <w:link w:val="BalloonText"/>
    <w:uiPriority w:val="99"/>
    <w:rsid w:val="00610263"/>
    <w:rPr>
      <w:rFonts w:ascii="Tahoma" w:eastAsiaTheme="minorHAnsi" w:hAnsi="Tahoma" w:cs="Tahoma"/>
      <w:sz w:val="16"/>
      <w:szCs w:val="16"/>
      <w:lang w:eastAsia="en-US"/>
    </w:rPr>
  </w:style>
  <w:style w:type="table" w:customStyle="1" w:styleId="CFlag">
    <w:name w:val="CFlag"/>
    <w:basedOn w:val="TableNormal"/>
    <w:uiPriority w:val="99"/>
    <w:rsid w:val="00610263"/>
    <w:tblPr>
      <w:tblInd w:w="0" w:type="dxa"/>
      <w:tblCellMar>
        <w:top w:w="0" w:type="dxa"/>
        <w:left w:w="108" w:type="dxa"/>
        <w:bottom w:w="0" w:type="dxa"/>
        <w:right w:w="108" w:type="dxa"/>
      </w:tblCellMar>
    </w:tblPr>
  </w:style>
  <w:style w:type="paragraph" w:customStyle="1" w:styleId="ActHead10">
    <w:name w:val="ActHead 10"/>
    <w:aliases w:val="sp"/>
    <w:basedOn w:val="OPCParaBase"/>
    <w:next w:val="ActHead3"/>
    <w:rsid w:val="00610263"/>
    <w:pPr>
      <w:keepNext/>
      <w:spacing w:before="280" w:line="240" w:lineRule="auto"/>
      <w:outlineLvl w:val="1"/>
    </w:pPr>
    <w:rPr>
      <w:b/>
      <w:sz w:val="32"/>
      <w:szCs w:val="30"/>
    </w:rPr>
  </w:style>
  <w:style w:type="paragraph" w:customStyle="1" w:styleId="ENotesHeading1">
    <w:name w:val="ENotesHeading 1"/>
    <w:aliases w:val="Enh1"/>
    <w:basedOn w:val="OPCParaBase"/>
    <w:next w:val="ENotesHeading2"/>
    <w:rsid w:val="00610263"/>
    <w:pPr>
      <w:keepNext/>
      <w:spacing w:before="120"/>
      <w:outlineLvl w:val="0"/>
    </w:pPr>
    <w:rPr>
      <w:b/>
      <w:sz w:val="28"/>
      <w:szCs w:val="28"/>
    </w:rPr>
  </w:style>
  <w:style w:type="paragraph" w:customStyle="1" w:styleId="ENotesHeading2">
    <w:name w:val="ENotesHeading 2"/>
    <w:aliases w:val="Enh2"/>
    <w:basedOn w:val="OPCParaBase"/>
    <w:next w:val="ENotesHeading3"/>
    <w:rsid w:val="00610263"/>
    <w:pPr>
      <w:keepNext/>
      <w:spacing w:before="120" w:after="120"/>
      <w:outlineLvl w:val="6"/>
    </w:pPr>
    <w:rPr>
      <w:b/>
      <w:sz w:val="24"/>
      <w:szCs w:val="28"/>
    </w:rPr>
  </w:style>
  <w:style w:type="paragraph" w:customStyle="1" w:styleId="ENotesHeading3">
    <w:name w:val="ENotesHeading 3"/>
    <w:aliases w:val="Enh3"/>
    <w:basedOn w:val="OPCParaBase"/>
    <w:next w:val="Normal"/>
    <w:rsid w:val="00610263"/>
    <w:pPr>
      <w:keepNext/>
      <w:spacing w:before="120" w:line="240" w:lineRule="auto"/>
      <w:outlineLvl w:val="7"/>
    </w:pPr>
    <w:rPr>
      <w:b/>
      <w:szCs w:val="24"/>
    </w:rPr>
  </w:style>
  <w:style w:type="paragraph" w:customStyle="1" w:styleId="ENotesText">
    <w:name w:val="ENotesText"/>
    <w:aliases w:val="Ent"/>
    <w:basedOn w:val="OPCParaBase"/>
    <w:next w:val="Normal"/>
    <w:rsid w:val="00610263"/>
    <w:pPr>
      <w:spacing w:before="120"/>
    </w:pPr>
  </w:style>
  <w:style w:type="paragraph" w:customStyle="1" w:styleId="CompiledActNo">
    <w:name w:val="CompiledActNo"/>
    <w:basedOn w:val="OPCParaBase"/>
    <w:next w:val="Normal"/>
    <w:rsid w:val="00610263"/>
    <w:rPr>
      <w:b/>
      <w:sz w:val="24"/>
      <w:szCs w:val="24"/>
    </w:rPr>
  </w:style>
  <w:style w:type="paragraph" w:customStyle="1" w:styleId="CompiledMadeUnder">
    <w:name w:val="CompiledMadeUnder"/>
    <w:basedOn w:val="OPCParaBase"/>
    <w:next w:val="Normal"/>
    <w:rsid w:val="00610263"/>
    <w:rPr>
      <w:i/>
      <w:sz w:val="24"/>
      <w:szCs w:val="24"/>
    </w:rPr>
  </w:style>
  <w:style w:type="paragraph" w:customStyle="1" w:styleId="Paragraphsub-sub-sub">
    <w:name w:val="Paragraph(sub-sub-sub)"/>
    <w:aliases w:val="aaaa"/>
    <w:basedOn w:val="OPCParaBase"/>
    <w:rsid w:val="0061026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1026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1026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1026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1026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10263"/>
    <w:pPr>
      <w:spacing w:before="60" w:line="240" w:lineRule="auto"/>
    </w:pPr>
    <w:rPr>
      <w:rFonts w:cs="Arial"/>
      <w:sz w:val="20"/>
      <w:szCs w:val="22"/>
    </w:rPr>
  </w:style>
  <w:style w:type="paragraph" w:customStyle="1" w:styleId="SignCoverPageEnd">
    <w:name w:val="SignCoverPageEnd"/>
    <w:basedOn w:val="OPCParaBase"/>
    <w:next w:val="Normal"/>
    <w:rsid w:val="0061026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10263"/>
    <w:pPr>
      <w:pBdr>
        <w:top w:val="single" w:sz="4" w:space="1" w:color="auto"/>
      </w:pBdr>
      <w:spacing w:before="360"/>
      <w:ind w:right="397"/>
      <w:jc w:val="both"/>
    </w:pPr>
  </w:style>
  <w:style w:type="paragraph" w:customStyle="1" w:styleId="TableHeading">
    <w:name w:val="TableHeading"/>
    <w:aliases w:val="th"/>
    <w:basedOn w:val="OPCParaBase"/>
    <w:next w:val="Tabletext"/>
    <w:rsid w:val="00610263"/>
    <w:pPr>
      <w:keepNext/>
      <w:spacing w:before="60" w:line="240" w:lineRule="atLeast"/>
    </w:pPr>
    <w:rPr>
      <w:b/>
      <w:sz w:val="20"/>
    </w:rPr>
  </w:style>
  <w:style w:type="paragraph" w:customStyle="1" w:styleId="NoteToSubpara">
    <w:name w:val="NoteToSubpara"/>
    <w:aliases w:val="nts"/>
    <w:basedOn w:val="OPCParaBase"/>
    <w:rsid w:val="00610263"/>
    <w:pPr>
      <w:spacing w:before="40" w:line="198" w:lineRule="exact"/>
      <w:ind w:left="2835" w:hanging="70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4436">
      <w:bodyDiv w:val="1"/>
      <w:marLeft w:val="0"/>
      <w:marRight w:val="0"/>
      <w:marTop w:val="0"/>
      <w:marBottom w:val="0"/>
      <w:divBdr>
        <w:top w:val="none" w:sz="0" w:space="0" w:color="auto"/>
        <w:left w:val="none" w:sz="0" w:space="0" w:color="auto"/>
        <w:bottom w:val="none" w:sz="0" w:space="0" w:color="auto"/>
        <w:right w:val="none" w:sz="0" w:space="0" w:color="auto"/>
      </w:divBdr>
    </w:div>
    <w:div w:id="168646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E9EE-598F-486C-B2B4-BF24B8A2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51</Pages>
  <Words>9427</Words>
  <Characters>45325</Characters>
  <Application>Microsoft Office Word</Application>
  <DocSecurity>0</DocSecurity>
  <PresentationFormat/>
  <Lines>1460</Lines>
  <Paragraphs>917</Paragraphs>
  <ScaleCrop>false</ScaleCrop>
  <HeadingPairs>
    <vt:vector size="2" baseType="variant">
      <vt:variant>
        <vt:lpstr>Title</vt:lpstr>
      </vt:variant>
      <vt:variant>
        <vt:i4>1</vt:i4>
      </vt:variant>
    </vt:vector>
  </HeadingPairs>
  <TitlesOfParts>
    <vt:vector size="1" baseType="lpstr">
      <vt:lpstr>Wheat Export Marketing Act 2008</vt:lpstr>
    </vt:vector>
  </TitlesOfParts>
  <Manager/>
  <Company/>
  <LinksUpToDate>false</LinksUpToDate>
  <CharactersWithSpaces>54281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 Export Marketing Act 2008</dc:title>
  <dc:subject/>
  <dc:creator/>
  <cp:keywords/>
  <dc:description/>
  <cp:lastModifiedBy/>
  <cp:revision>1</cp:revision>
  <cp:lastPrinted>2013-02-26T23:58:00Z</cp:lastPrinted>
  <dcterms:created xsi:type="dcterms:W3CDTF">2013-04-03T03:02:00Z</dcterms:created>
  <dcterms:modified xsi:type="dcterms:W3CDTF">2013-04-03T03:02:00Z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N/A</vt:lpwstr>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Wheat Export Marketing Act 2008</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ChangedTitle">
    <vt:lpwstr/>
  </property>
  <property fmtid="{D5CDD505-2E9C-101B-9397-08002B2CF9AE}" pid="11" name="DoNotAsk">
    <vt:lpwstr>0</vt:lpwstr>
  </property>
</Properties>
</file>