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51" w:rsidRPr="002E0701" w:rsidRDefault="008D0F51" w:rsidP="002E0701">
      <w:r w:rsidRPr="002E0701">
        <w:rPr>
          <w:noProof/>
          <w:lang w:eastAsia="en-AU"/>
        </w:rPr>
        <w:drawing>
          <wp:inline distT="0" distB="0" distL="0" distR="0" wp14:anchorId="572D18BB" wp14:editId="781AA6C1">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D0F51" w:rsidRPr="002E0701" w:rsidRDefault="008D0F51" w:rsidP="002E0701">
      <w:pPr>
        <w:pStyle w:val="ShortT"/>
        <w:spacing w:before="240"/>
      </w:pPr>
      <w:r w:rsidRPr="002E0701">
        <w:t>Superannuation (Excess Non</w:t>
      </w:r>
      <w:r w:rsidR="002E0701">
        <w:noBreakHyphen/>
      </w:r>
      <w:r w:rsidRPr="002E0701">
        <w:t>concessional Contributions Tax) Act 2007</w:t>
      </w:r>
    </w:p>
    <w:p w:rsidR="008D0F51" w:rsidRPr="002E0701" w:rsidRDefault="008D0F51" w:rsidP="002E0701">
      <w:pPr>
        <w:pStyle w:val="CompiledActNo"/>
        <w:spacing w:before="240"/>
      </w:pPr>
      <w:r w:rsidRPr="002E0701">
        <w:t>No.</w:t>
      </w:r>
      <w:r w:rsidR="002E0701">
        <w:t> </w:t>
      </w:r>
      <w:r w:rsidRPr="002E0701">
        <w:t>11, 2007 as amended</w:t>
      </w:r>
    </w:p>
    <w:p w:rsidR="008D0F51" w:rsidRPr="002E0701" w:rsidRDefault="00965CAC" w:rsidP="002E0701">
      <w:pPr>
        <w:spacing w:before="1000"/>
        <w:rPr>
          <w:rFonts w:cs="Arial"/>
          <w:sz w:val="24"/>
        </w:rPr>
      </w:pPr>
      <w:r w:rsidRPr="002E0701">
        <w:rPr>
          <w:rFonts w:cs="Arial"/>
          <w:b/>
          <w:sz w:val="24"/>
        </w:rPr>
        <w:t>Compilation start date:</w:t>
      </w:r>
      <w:r w:rsidR="008D0F51" w:rsidRPr="002E0701">
        <w:rPr>
          <w:rFonts w:cs="Arial"/>
          <w:b/>
          <w:sz w:val="24"/>
        </w:rPr>
        <w:tab/>
      </w:r>
      <w:r w:rsidR="008D0F51" w:rsidRPr="002E0701">
        <w:rPr>
          <w:rFonts w:cs="Arial"/>
          <w:b/>
          <w:sz w:val="24"/>
        </w:rPr>
        <w:tab/>
      </w:r>
      <w:r w:rsidR="00AC0961" w:rsidRPr="002E0701">
        <w:rPr>
          <w:rFonts w:cs="Arial"/>
          <w:sz w:val="24"/>
        </w:rPr>
        <w:t>25</w:t>
      </w:r>
      <w:r w:rsidR="002E0701">
        <w:rPr>
          <w:rFonts w:cs="Arial"/>
          <w:sz w:val="24"/>
        </w:rPr>
        <w:t> </w:t>
      </w:r>
      <w:r w:rsidR="00AC0961" w:rsidRPr="002E0701">
        <w:rPr>
          <w:rFonts w:cs="Arial"/>
          <w:sz w:val="24"/>
        </w:rPr>
        <w:t>June 2014</w:t>
      </w:r>
    </w:p>
    <w:p w:rsidR="008D0F51" w:rsidRPr="002E0701" w:rsidRDefault="008D0F51" w:rsidP="002E0701">
      <w:pPr>
        <w:spacing w:before="240"/>
        <w:rPr>
          <w:rFonts w:cs="Arial"/>
          <w:sz w:val="24"/>
        </w:rPr>
      </w:pPr>
      <w:r w:rsidRPr="002E0701">
        <w:rPr>
          <w:rFonts w:cs="Arial"/>
          <w:b/>
          <w:sz w:val="24"/>
        </w:rPr>
        <w:t>Includes amendments up to:</w:t>
      </w:r>
      <w:r w:rsidRPr="002E0701">
        <w:rPr>
          <w:rFonts w:cs="Arial"/>
          <w:b/>
          <w:sz w:val="24"/>
        </w:rPr>
        <w:tab/>
      </w:r>
      <w:r w:rsidR="004326D4" w:rsidRPr="002E0701">
        <w:rPr>
          <w:rFonts w:cs="Arial"/>
          <w:sz w:val="24"/>
        </w:rPr>
        <w:t>Act No.</w:t>
      </w:r>
      <w:r w:rsidR="002E0701">
        <w:rPr>
          <w:rFonts w:cs="Arial"/>
          <w:sz w:val="24"/>
        </w:rPr>
        <w:t> </w:t>
      </w:r>
      <w:r w:rsidR="00AC0961" w:rsidRPr="002E0701">
        <w:rPr>
          <w:rFonts w:cs="Arial"/>
          <w:sz w:val="24"/>
        </w:rPr>
        <w:t>52, 2014</w:t>
      </w:r>
    </w:p>
    <w:p w:rsidR="008D0F51" w:rsidRPr="002E0701" w:rsidRDefault="008D0F51" w:rsidP="002E0701">
      <w:pPr>
        <w:rPr>
          <w:b/>
          <w:szCs w:val="22"/>
        </w:rPr>
      </w:pPr>
    </w:p>
    <w:p w:rsidR="008D0F51" w:rsidRPr="002E0701" w:rsidRDefault="008D0F51" w:rsidP="002E0701">
      <w:pPr>
        <w:pageBreakBefore/>
        <w:spacing w:before="280"/>
        <w:rPr>
          <w:rFonts w:cs="Arial"/>
          <w:b/>
          <w:sz w:val="32"/>
          <w:szCs w:val="32"/>
        </w:rPr>
      </w:pPr>
      <w:r w:rsidRPr="002E0701">
        <w:rPr>
          <w:rFonts w:cs="Arial"/>
          <w:b/>
          <w:sz w:val="32"/>
          <w:szCs w:val="32"/>
        </w:rPr>
        <w:lastRenderedPageBreak/>
        <w:t>About this compilation</w:t>
      </w:r>
    </w:p>
    <w:p w:rsidR="002E38FD" w:rsidRPr="002E0701" w:rsidRDefault="002E38FD" w:rsidP="002E0701">
      <w:pPr>
        <w:spacing w:before="240"/>
        <w:rPr>
          <w:rFonts w:cs="Arial"/>
        </w:rPr>
      </w:pPr>
      <w:r w:rsidRPr="002E0701">
        <w:rPr>
          <w:rFonts w:cs="Arial"/>
          <w:b/>
          <w:szCs w:val="22"/>
        </w:rPr>
        <w:t>This compilation</w:t>
      </w:r>
    </w:p>
    <w:p w:rsidR="002E38FD" w:rsidRPr="002E0701" w:rsidRDefault="002E38FD" w:rsidP="002E0701">
      <w:pPr>
        <w:spacing w:before="120" w:after="120"/>
        <w:rPr>
          <w:rFonts w:cs="Arial"/>
          <w:szCs w:val="22"/>
        </w:rPr>
      </w:pPr>
      <w:r w:rsidRPr="002E0701">
        <w:rPr>
          <w:rFonts w:cs="Arial"/>
          <w:szCs w:val="22"/>
        </w:rPr>
        <w:t xml:space="preserve">This is a compilation of the </w:t>
      </w:r>
      <w:r w:rsidRPr="002E0701">
        <w:rPr>
          <w:rFonts w:cs="Arial"/>
          <w:i/>
          <w:szCs w:val="22"/>
        </w:rPr>
        <w:fldChar w:fldCharType="begin"/>
      </w:r>
      <w:r w:rsidRPr="002E0701">
        <w:rPr>
          <w:rFonts w:cs="Arial"/>
          <w:i/>
          <w:szCs w:val="22"/>
        </w:rPr>
        <w:instrText xml:space="preserve"> STYLEREF  ShortT </w:instrText>
      </w:r>
      <w:r w:rsidRPr="002E0701">
        <w:rPr>
          <w:rFonts w:cs="Arial"/>
          <w:i/>
          <w:szCs w:val="22"/>
        </w:rPr>
        <w:fldChar w:fldCharType="separate"/>
      </w:r>
      <w:r w:rsidR="002E0701">
        <w:rPr>
          <w:rFonts w:cs="Arial"/>
          <w:i/>
          <w:noProof/>
          <w:szCs w:val="22"/>
        </w:rPr>
        <w:t>Superannuation (Excess Non-concessional Contributions Tax) Act 2007</w:t>
      </w:r>
      <w:r w:rsidRPr="002E0701">
        <w:rPr>
          <w:rFonts w:cs="Arial"/>
          <w:i/>
          <w:szCs w:val="22"/>
        </w:rPr>
        <w:fldChar w:fldCharType="end"/>
      </w:r>
      <w:r w:rsidRPr="002E0701">
        <w:rPr>
          <w:rFonts w:cs="Arial"/>
          <w:szCs w:val="22"/>
        </w:rPr>
        <w:t xml:space="preserve"> as in force on </w:t>
      </w:r>
      <w:r w:rsidR="00AC0961" w:rsidRPr="002E0701">
        <w:rPr>
          <w:rFonts w:cs="Arial"/>
          <w:szCs w:val="22"/>
        </w:rPr>
        <w:t>25</w:t>
      </w:r>
      <w:r w:rsidR="002E0701">
        <w:rPr>
          <w:rFonts w:cs="Arial"/>
          <w:szCs w:val="22"/>
        </w:rPr>
        <w:t> </w:t>
      </w:r>
      <w:r w:rsidR="00AC0961" w:rsidRPr="002E0701">
        <w:rPr>
          <w:rFonts w:cs="Arial"/>
          <w:szCs w:val="22"/>
        </w:rPr>
        <w:t>June 2014</w:t>
      </w:r>
      <w:r w:rsidRPr="002E0701">
        <w:rPr>
          <w:rFonts w:cs="Arial"/>
          <w:szCs w:val="22"/>
        </w:rPr>
        <w:t>. It includes any commenced amendment affecting the legislation to that date.</w:t>
      </w:r>
    </w:p>
    <w:p w:rsidR="002E38FD" w:rsidRPr="002E0701" w:rsidRDefault="002E38FD" w:rsidP="002E0701">
      <w:pPr>
        <w:spacing w:after="120"/>
        <w:rPr>
          <w:rFonts w:cs="Arial"/>
          <w:szCs w:val="22"/>
        </w:rPr>
      </w:pPr>
      <w:r w:rsidRPr="002E0701">
        <w:rPr>
          <w:rFonts w:cs="Arial"/>
          <w:szCs w:val="22"/>
        </w:rPr>
        <w:t xml:space="preserve">This compilation was prepared on </w:t>
      </w:r>
      <w:r w:rsidR="00AC0961" w:rsidRPr="002E0701">
        <w:rPr>
          <w:rFonts w:cs="Arial"/>
          <w:szCs w:val="22"/>
        </w:rPr>
        <w:t>3</w:t>
      </w:r>
      <w:r w:rsidR="002E0701">
        <w:rPr>
          <w:rFonts w:cs="Arial"/>
          <w:szCs w:val="22"/>
        </w:rPr>
        <w:t> </w:t>
      </w:r>
      <w:r w:rsidR="00AC0961" w:rsidRPr="002E0701">
        <w:rPr>
          <w:rFonts w:cs="Arial"/>
          <w:szCs w:val="22"/>
        </w:rPr>
        <w:t>July 2014</w:t>
      </w:r>
      <w:r w:rsidRPr="002E0701">
        <w:rPr>
          <w:rFonts w:cs="Arial"/>
          <w:szCs w:val="22"/>
        </w:rPr>
        <w:t>.</w:t>
      </w:r>
    </w:p>
    <w:p w:rsidR="002E38FD" w:rsidRPr="002E0701" w:rsidRDefault="002E38FD" w:rsidP="002E0701">
      <w:pPr>
        <w:spacing w:after="120"/>
        <w:rPr>
          <w:rFonts w:cs="Arial"/>
          <w:szCs w:val="22"/>
        </w:rPr>
      </w:pPr>
      <w:r w:rsidRPr="002E0701">
        <w:rPr>
          <w:rFonts w:cs="Arial"/>
          <w:szCs w:val="22"/>
        </w:rPr>
        <w:t xml:space="preserve">The notes at the end of this compilation (the </w:t>
      </w:r>
      <w:r w:rsidRPr="002E0701">
        <w:rPr>
          <w:rFonts w:cs="Arial"/>
          <w:b/>
          <w:i/>
          <w:szCs w:val="22"/>
        </w:rPr>
        <w:t>endnotes</w:t>
      </w:r>
      <w:r w:rsidRPr="002E0701">
        <w:rPr>
          <w:rFonts w:cs="Arial"/>
          <w:szCs w:val="22"/>
        </w:rPr>
        <w:t>) include information about amending laws and the amendment history of each amended provision.</w:t>
      </w:r>
    </w:p>
    <w:p w:rsidR="002E38FD" w:rsidRPr="002E0701" w:rsidRDefault="002E38FD" w:rsidP="002E0701">
      <w:pPr>
        <w:tabs>
          <w:tab w:val="left" w:pos="5640"/>
        </w:tabs>
        <w:spacing w:before="120" w:after="120"/>
        <w:rPr>
          <w:rFonts w:cs="Arial"/>
          <w:b/>
          <w:szCs w:val="22"/>
        </w:rPr>
      </w:pPr>
      <w:r w:rsidRPr="002E0701">
        <w:rPr>
          <w:rFonts w:cs="Arial"/>
          <w:b/>
          <w:szCs w:val="22"/>
        </w:rPr>
        <w:t>Uncommenced amendments</w:t>
      </w:r>
    </w:p>
    <w:p w:rsidR="002E38FD" w:rsidRPr="002E0701" w:rsidRDefault="002E38FD" w:rsidP="002E0701">
      <w:pPr>
        <w:spacing w:after="120"/>
        <w:rPr>
          <w:rFonts w:cs="Arial"/>
          <w:szCs w:val="22"/>
        </w:rPr>
      </w:pPr>
      <w:r w:rsidRPr="002E0701">
        <w:rPr>
          <w:rFonts w:cs="Arial"/>
          <w:szCs w:val="22"/>
        </w:rPr>
        <w:t>The effect of uncommenced amendments is not reflected in the text of the compiled law but the text of the amendments is included in the endnotes.</w:t>
      </w:r>
    </w:p>
    <w:p w:rsidR="002E38FD" w:rsidRPr="002E0701" w:rsidRDefault="002E38FD" w:rsidP="002E0701">
      <w:pPr>
        <w:spacing w:before="120" w:after="120"/>
        <w:rPr>
          <w:rFonts w:cs="Arial"/>
          <w:b/>
          <w:szCs w:val="22"/>
        </w:rPr>
      </w:pPr>
      <w:r w:rsidRPr="002E0701">
        <w:rPr>
          <w:rFonts w:cs="Arial"/>
          <w:b/>
          <w:szCs w:val="22"/>
        </w:rPr>
        <w:t>Application, saving and transitional provisions for provisions and amendments</w:t>
      </w:r>
    </w:p>
    <w:p w:rsidR="002E38FD" w:rsidRPr="002E0701" w:rsidRDefault="002E38FD" w:rsidP="002E0701">
      <w:pPr>
        <w:spacing w:after="120"/>
        <w:rPr>
          <w:rFonts w:cs="Arial"/>
          <w:szCs w:val="22"/>
        </w:rPr>
      </w:pPr>
      <w:r w:rsidRPr="002E0701">
        <w:rPr>
          <w:rFonts w:cs="Arial"/>
          <w:szCs w:val="22"/>
        </w:rPr>
        <w:t>If the operation of a provision or amendment is affected by an application, saving or transitional provision that is not included in this compilation, details are included in the endnotes.</w:t>
      </w:r>
    </w:p>
    <w:p w:rsidR="002E38FD" w:rsidRPr="002E0701" w:rsidRDefault="002E38FD" w:rsidP="002E0701">
      <w:pPr>
        <w:spacing w:before="120" w:after="120"/>
        <w:rPr>
          <w:rFonts w:cs="Arial"/>
          <w:b/>
          <w:szCs w:val="22"/>
        </w:rPr>
      </w:pPr>
      <w:r w:rsidRPr="002E0701">
        <w:rPr>
          <w:rFonts w:cs="Arial"/>
          <w:b/>
          <w:szCs w:val="22"/>
        </w:rPr>
        <w:t>Modifications</w:t>
      </w:r>
    </w:p>
    <w:p w:rsidR="002E38FD" w:rsidRPr="002E0701" w:rsidRDefault="002E38FD" w:rsidP="002E0701">
      <w:pPr>
        <w:spacing w:after="120"/>
        <w:rPr>
          <w:rFonts w:cs="Arial"/>
          <w:szCs w:val="22"/>
        </w:rPr>
      </w:pPr>
      <w:r w:rsidRPr="002E0701">
        <w:rPr>
          <w:rFonts w:cs="Arial"/>
          <w:szCs w:val="22"/>
        </w:rPr>
        <w:t xml:space="preserve">If a provision of the compiled law is affected by a modification that is in force, details are included in the endnotes. </w:t>
      </w:r>
    </w:p>
    <w:p w:rsidR="002E38FD" w:rsidRPr="002E0701" w:rsidRDefault="002E38FD" w:rsidP="002E0701">
      <w:pPr>
        <w:spacing w:before="80" w:after="120"/>
        <w:rPr>
          <w:rFonts w:cs="Arial"/>
          <w:b/>
          <w:szCs w:val="22"/>
        </w:rPr>
      </w:pPr>
      <w:r w:rsidRPr="002E0701">
        <w:rPr>
          <w:rFonts w:cs="Arial"/>
          <w:b/>
          <w:szCs w:val="22"/>
        </w:rPr>
        <w:t>Provisions ceasing to have effect</w:t>
      </w:r>
    </w:p>
    <w:p w:rsidR="002E38FD" w:rsidRPr="002E0701" w:rsidRDefault="002E38FD" w:rsidP="002E0701">
      <w:pPr>
        <w:spacing w:after="120"/>
        <w:rPr>
          <w:rFonts w:cs="Arial"/>
        </w:rPr>
      </w:pPr>
      <w:r w:rsidRPr="002E0701">
        <w:rPr>
          <w:rFonts w:cs="Arial"/>
          <w:szCs w:val="22"/>
        </w:rPr>
        <w:t>If a provision of the compiled law has expired or otherwise ceased to have effect in accordance with a provision of the law, details are included in the endnotes.</w:t>
      </w:r>
    </w:p>
    <w:p w:rsidR="008D0F51" w:rsidRPr="002E0701" w:rsidRDefault="008D0F51" w:rsidP="002E0701">
      <w:pPr>
        <w:pStyle w:val="Header"/>
        <w:tabs>
          <w:tab w:val="clear" w:pos="4150"/>
          <w:tab w:val="clear" w:pos="8307"/>
        </w:tabs>
      </w:pPr>
      <w:r w:rsidRPr="002E0701">
        <w:rPr>
          <w:rStyle w:val="CharChapNo"/>
        </w:rPr>
        <w:t xml:space="preserve"> </w:t>
      </w:r>
      <w:r w:rsidRPr="002E0701">
        <w:rPr>
          <w:rStyle w:val="CharChapText"/>
        </w:rPr>
        <w:t xml:space="preserve"> </w:t>
      </w:r>
    </w:p>
    <w:p w:rsidR="008D0F51" w:rsidRPr="002E0701" w:rsidRDefault="008D0F51" w:rsidP="002E0701">
      <w:pPr>
        <w:pStyle w:val="Header"/>
        <w:tabs>
          <w:tab w:val="clear" w:pos="4150"/>
          <w:tab w:val="clear" w:pos="8307"/>
        </w:tabs>
      </w:pPr>
      <w:r w:rsidRPr="002E0701">
        <w:rPr>
          <w:rStyle w:val="CharPartNo"/>
        </w:rPr>
        <w:t xml:space="preserve"> </w:t>
      </w:r>
      <w:r w:rsidRPr="002E0701">
        <w:rPr>
          <w:rStyle w:val="CharPartText"/>
        </w:rPr>
        <w:t xml:space="preserve"> </w:t>
      </w:r>
    </w:p>
    <w:p w:rsidR="008D0F51" w:rsidRPr="002E0701" w:rsidRDefault="008D0F51" w:rsidP="002E0701">
      <w:pPr>
        <w:pStyle w:val="Header"/>
        <w:tabs>
          <w:tab w:val="clear" w:pos="4150"/>
          <w:tab w:val="clear" w:pos="8307"/>
        </w:tabs>
      </w:pPr>
      <w:r w:rsidRPr="002E0701">
        <w:rPr>
          <w:rStyle w:val="CharDivNo"/>
        </w:rPr>
        <w:t xml:space="preserve"> </w:t>
      </w:r>
      <w:r w:rsidRPr="002E0701">
        <w:rPr>
          <w:rStyle w:val="CharDivText"/>
        </w:rPr>
        <w:t xml:space="preserve"> </w:t>
      </w:r>
    </w:p>
    <w:p w:rsidR="00F90DE7" w:rsidRPr="002E0701" w:rsidRDefault="00F90DE7" w:rsidP="00F90DE7">
      <w:pPr>
        <w:sectPr w:rsidR="00F90DE7" w:rsidRPr="002E0701" w:rsidSect="00354FC4">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9B5113" w:rsidRPr="002E0701" w:rsidRDefault="009B5113">
      <w:pPr>
        <w:rPr>
          <w:sz w:val="36"/>
        </w:rPr>
      </w:pPr>
      <w:r w:rsidRPr="002E0701">
        <w:rPr>
          <w:sz w:val="36"/>
        </w:rPr>
        <w:lastRenderedPageBreak/>
        <w:t>Contents</w:t>
      </w:r>
    </w:p>
    <w:bookmarkStart w:id="0" w:name="_MON_1070194435"/>
    <w:bookmarkStart w:id="1" w:name="_MON_1094887807"/>
    <w:bookmarkStart w:id="2" w:name="_GoBack"/>
    <w:bookmarkEnd w:id="0"/>
    <w:bookmarkEnd w:id="1"/>
    <w:bookmarkEnd w:id="2"/>
    <w:p w:rsidR="002E0701" w:rsidRDefault="002E070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E0701">
        <w:rPr>
          <w:noProof/>
        </w:rPr>
        <w:tab/>
      </w:r>
      <w:r w:rsidRPr="002E0701">
        <w:rPr>
          <w:noProof/>
        </w:rPr>
        <w:fldChar w:fldCharType="begin"/>
      </w:r>
      <w:r w:rsidRPr="002E0701">
        <w:rPr>
          <w:noProof/>
        </w:rPr>
        <w:instrText xml:space="preserve"> PAGEREF _Toc392486960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pPr>
        <w:pStyle w:val="TOC5"/>
        <w:rPr>
          <w:rFonts w:asciiTheme="minorHAnsi" w:eastAsiaTheme="minorEastAsia" w:hAnsiTheme="minorHAnsi" w:cstheme="minorBidi"/>
          <w:noProof/>
          <w:kern w:val="0"/>
          <w:sz w:val="22"/>
          <w:szCs w:val="22"/>
        </w:rPr>
      </w:pPr>
      <w:r>
        <w:rPr>
          <w:noProof/>
        </w:rPr>
        <w:t>2</w:t>
      </w:r>
      <w:r>
        <w:rPr>
          <w:noProof/>
        </w:rPr>
        <w:tab/>
        <w:t>Commencement</w:t>
      </w:r>
      <w:r w:rsidRPr="002E0701">
        <w:rPr>
          <w:noProof/>
        </w:rPr>
        <w:tab/>
      </w:r>
      <w:r w:rsidRPr="002E0701">
        <w:rPr>
          <w:noProof/>
        </w:rPr>
        <w:fldChar w:fldCharType="begin"/>
      </w:r>
      <w:r w:rsidRPr="002E0701">
        <w:rPr>
          <w:noProof/>
        </w:rPr>
        <w:instrText xml:space="preserve"> PAGEREF _Toc392486961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pPr>
        <w:pStyle w:val="TOC5"/>
        <w:rPr>
          <w:rFonts w:asciiTheme="minorHAnsi" w:eastAsiaTheme="minorEastAsia" w:hAnsiTheme="minorHAnsi" w:cstheme="minorBidi"/>
          <w:noProof/>
          <w:kern w:val="0"/>
          <w:sz w:val="22"/>
          <w:szCs w:val="22"/>
        </w:rPr>
      </w:pPr>
      <w:r>
        <w:rPr>
          <w:noProof/>
        </w:rPr>
        <w:t>3</w:t>
      </w:r>
      <w:r>
        <w:rPr>
          <w:noProof/>
        </w:rPr>
        <w:tab/>
        <w:t>Definitions</w:t>
      </w:r>
      <w:r w:rsidRPr="002E0701">
        <w:rPr>
          <w:noProof/>
        </w:rPr>
        <w:tab/>
      </w:r>
      <w:r w:rsidRPr="002E0701">
        <w:rPr>
          <w:noProof/>
        </w:rPr>
        <w:fldChar w:fldCharType="begin"/>
      </w:r>
      <w:r w:rsidRPr="002E0701">
        <w:rPr>
          <w:noProof/>
        </w:rPr>
        <w:instrText xml:space="preserve"> PAGEREF _Toc392486962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pPr>
        <w:pStyle w:val="TOC5"/>
        <w:rPr>
          <w:rFonts w:asciiTheme="minorHAnsi" w:eastAsiaTheme="minorEastAsia" w:hAnsiTheme="minorHAnsi" w:cstheme="minorBidi"/>
          <w:noProof/>
          <w:kern w:val="0"/>
          <w:sz w:val="22"/>
          <w:szCs w:val="22"/>
        </w:rPr>
      </w:pPr>
      <w:r>
        <w:rPr>
          <w:noProof/>
        </w:rPr>
        <w:t>4</w:t>
      </w:r>
      <w:r>
        <w:rPr>
          <w:noProof/>
        </w:rPr>
        <w:tab/>
        <w:t>Imposition of tax</w:t>
      </w:r>
      <w:r w:rsidRPr="002E0701">
        <w:rPr>
          <w:noProof/>
        </w:rPr>
        <w:tab/>
      </w:r>
      <w:r w:rsidRPr="002E0701">
        <w:rPr>
          <w:noProof/>
        </w:rPr>
        <w:fldChar w:fldCharType="begin"/>
      </w:r>
      <w:r w:rsidRPr="002E0701">
        <w:rPr>
          <w:noProof/>
        </w:rPr>
        <w:instrText xml:space="preserve"> PAGEREF _Toc392486963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pPr>
        <w:pStyle w:val="TOC5"/>
        <w:rPr>
          <w:rFonts w:asciiTheme="minorHAnsi" w:eastAsiaTheme="minorEastAsia" w:hAnsiTheme="minorHAnsi" w:cstheme="minorBidi"/>
          <w:noProof/>
          <w:kern w:val="0"/>
          <w:sz w:val="22"/>
          <w:szCs w:val="22"/>
        </w:rPr>
      </w:pPr>
      <w:r>
        <w:rPr>
          <w:noProof/>
        </w:rPr>
        <w:t>5</w:t>
      </w:r>
      <w:r>
        <w:rPr>
          <w:noProof/>
        </w:rPr>
        <w:tab/>
        <w:t>Amount of tax</w:t>
      </w:r>
      <w:r w:rsidRPr="002E0701">
        <w:rPr>
          <w:noProof/>
        </w:rPr>
        <w:tab/>
      </w:r>
      <w:r w:rsidRPr="002E0701">
        <w:rPr>
          <w:noProof/>
        </w:rPr>
        <w:fldChar w:fldCharType="begin"/>
      </w:r>
      <w:r w:rsidRPr="002E0701">
        <w:rPr>
          <w:noProof/>
        </w:rPr>
        <w:instrText xml:space="preserve"> PAGEREF _Toc392486964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pPr>
        <w:pStyle w:val="TOC5"/>
        <w:rPr>
          <w:rFonts w:asciiTheme="minorHAnsi" w:eastAsiaTheme="minorEastAsia" w:hAnsiTheme="minorHAnsi" w:cstheme="minorBidi"/>
          <w:noProof/>
          <w:kern w:val="0"/>
          <w:sz w:val="22"/>
          <w:szCs w:val="22"/>
        </w:rPr>
      </w:pPr>
      <w:r>
        <w:rPr>
          <w:noProof/>
        </w:rPr>
        <w:t>6</w:t>
      </w:r>
      <w:r>
        <w:rPr>
          <w:noProof/>
        </w:rPr>
        <w:tab/>
        <w:t>Temporary budget repair levy</w:t>
      </w:r>
      <w:r w:rsidRPr="002E0701">
        <w:rPr>
          <w:noProof/>
        </w:rPr>
        <w:tab/>
      </w:r>
      <w:r w:rsidRPr="002E0701">
        <w:rPr>
          <w:noProof/>
        </w:rPr>
        <w:fldChar w:fldCharType="begin"/>
      </w:r>
      <w:r w:rsidRPr="002E0701">
        <w:rPr>
          <w:noProof/>
        </w:rPr>
        <w:instrText xml:space="preserve"> PAGEREF _Toc392486965 \h </w:instrText>
      </w:r>
      <w:r w:rsidRPr="002E0701">
        <w:rPr>
          <w:noProof/>
        </w:rPr>
      </w:r>
      <w:r w:rsidRPr="002E0701">
        <w:rPr>
          <w:noProof/>
        </w:rPr>
        <w:fldChar w:fldCharType="separate"/>
      </w:r>
      <w:r w:rsidRPr="002E0701">
        <w:rPr>
          <w:noProof/>
        </w:rPr>
        <w:t>1</w:t>
      </w:r>
      <w:r w:rsidRPr="002E0701">
        <w:rPr>
          <w:noProof/>
        </w:rPr>
        <w:fldChar w:fldCharType="end"/>
      </w:r>
    </w:p>
    <w:p w:rsidR="002E0701" w:rsidRDefault="002E0701" w:rsidP="002E0701">
      <w:pPr>
        <w:pStyle w:val="TOC2"/>
        <w:rPr>
          <w:rFonts w:asciiTheme="minorHAnsi" w:eastAsiaTheme="minorEastAsia" w:hAnsiTheme="minorHAnsi" w:cstheme="minorBidi"/>
          <w:b w:val="0"/>
          <w:noProof/>
          <w:kern w:val="0"/>
          <w:sz w:val="22"/>
          <w:szCs w:val="22"/>
        </w:rPr>
      </w:pPr>
      <w:r>
        <w:rPr>
          <w:noProof/>
        </w:rPr>
        <w:t>Endnotes</w:t>
      </w:r>
      <w:r w:rsidRPr="002E0701">
        <w:rPr>
          <w:b w:val="0"/>
          <w:noProof/>
          <w:sz w:val="18"/>
        </w:rPr>
        <w:tab/>
      </w:r>
      <w:r w:rsidRPr="002E0701">
        <w:rPr>
          <w:b w:val="0"/>
          <w:noProof/>
          <w:sz w:val="18"/>
        </w:rPr>
        <w:fldChar w:fldCharType="begin"/>
      </w:r>
      <w:r w:rsidRPr="002E0701">
        <w:rPr>
          <w:b w:val="0"/>
          <w:noProof/>
          <w:sz w:val="18"/>
        </w:rPr>
        <w:instrText xml:space="preserve"> PAGEREF _Toc392486966 \h </w:instrText>
      </w:r>
      <w:r w:rsidRPr="002E0701">
        <w:rPr>
          <w:b w:val="0"/>
          <w:noProof/>
          <w:sz w:val="18"/>
        </w:rPr>
      </w:r>
      <w:r w:rsidRPr="002E0701">
        <w:rPr>
          <w:b w:val="0"/>
          <w:noProof/>
          <w:sz w:val="18"/>
        </w:rPr>
        <w:fldChar w:fldCharType="separate"/>
      </w:r>
      <w:r w:rsidRPr="002E0701">
        <w:rPr>
          <w:b w:val="0"/>
          <w:noProof/>
          <w:sz w:val="18"/>
        </w:rPr>
        <w:t>3</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1—About the endnotes</w:t>
      </w:r>
      <w:r w:rsidRPr="002E0701">
        <w:rPr>
          <w:b w:val="0"/>
          <w:noProof/>
          <w:sz w:val="18"/>
        </w:rPr>
        <w:tab/>
      </w:r>
      <w:r w:rsidRPr="002E0701">
        <w:rPr>
          <w:b w:val="0"/>
          <w:noProof/>
          <w:sz w:val="18"/>
        </w:rPr>
        <w:fldChar w:fldCharType="begin"/>
      </w:r>
      <w:r w:rsidRPr="002E0701">
        <w:rPr>
          <w:b w:val="0"/>
          <w:noProof/>
          <w:sz w:val="18"/>
        </w:rPr>
        <w:instrText xml:space="preserve"> PAGEREF _Toc392486967 \h </w:instrText>
      </w:r>
      <w:r w:rsidRPr="002E0701">
        <w:rPr>
          <w:b w:val="0"/>
          <w:noProof/>
          <w:sz w:val="18"/>
        </w:rPr>
      </w:r>
      <w:r w:rsidRPr="002E0701">
        <w:rPr>
          <w:b w:val="0"/>
          <w:noProof/>
          <w:sz w:val="18"/>
        </w:rPr>
        <w:fldChar w:fldCharType="separate"/>
      </w:r>
      <w:r w:rsidRPr="002E0701">
        <w:rPr>
          <w:b w:val="0"/>
          <w:noProof/>
          <w:sz w:val="18"/>
        </w:rPr>
        <w:t>3</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2—Abbreviation key</w:t>
      </w:r>
      <w:r w:rsidRPr="002E0701">
        <w:rPr>
          <w:b w:val="0"/>
          <w:noProof/>
          <w:sz w:val="18"/>
        </w:rPr>
        <w:tab/>
      </w:r>
      <w:r w:rsidRPr="002E0701">
        <w:rPr>
          <w:b w:val="0"/>
          <w:noProof/>
          <w:sz w:val="18"/>
        </w:rPr>
        <w:fldChar w:fldCharType="begin"/>
      </w:r>
      <w:r w:rsidRPr="002E0701">
        <w:rPr>
          <w:b w:val="0"/>
          <w:noProof/>
          <w:sz w:val="18"/>
        </w:rPr>
        <w:instrText xml:space="preserve"> PAGEREF _Toc392486968 \h </w:instrText>
      </w:r>
      <w:r w:rsidRPr="002E0701">
        <w:rPr>
          <w:b w:val="0"/>
          <w:noProof/>
          <w:sz w:val="18"/>
        </w:rPr>
      </w:r>
      <w:r w:rsidRPr="002E0701">
        <w:rPr>
          <w:b w:val="0"/>
          <w:noProof/>
          <w:sz w:val="18"/>
        </w:rPr>
        <w:fldChar w:fldCharType="separate"/>
      </w:r>
      <w:r w:rsidRPr="002E0701">
        <w:rPr>
          <w:b w:val="0"/>
          <w:noProof/>
          <w:sz w:val="18"/>
        </w:rPr>
        <w:t>5</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3—Legislation history</w:t>
      </w:r>
      <w:r w:rsidRPr="002E0701">
        <w:rPr>
          <w:b w:val="0"/>
          <w:noProof/>
          <w:sz w:val="18"/>
        </w:rPr>
        <w:tab/>
      </w:r>
      <w:r w:rsidRPr="002E0701">
        <w:rPr>
          <w:b w:val="0"/>
          <w:noProof/>
          <w:sz w:val="18"/>
        </w:rPr>
        <w:fldChar w:fldCharType="begin"/>
      </w:r>
      <w:r w:rsidRPr="002E0701">
        <w:rPr>
          <w:b w:val="0"/>
          <w:noProof/>
          <w:sz w:val="18"/>
        </w:rPr>
        <w:instrText xml:space="preserve"> PAGEREF _Toc392486969 \h </w:instrText>
      </w:r>
      <w:r w:rsidRPr="002E0701">
        <w:rPr>
          <w:b w:val="0"/>
          <w:noProof/>
          <w:sz w:val="18"/>
        </w:rPr>
      </w:r>
      <w:r w:rsidRPr="002E0701">
        <w:rPr>
          <w:b w:val="0"/>
          <w:noProof/>
          <w:sz w:val="18"/>
        </w:rPr>
        <w:fldChar w:fldCharType="separate"/>
      </w:r>
      <w:r w:rsidRPr="002E0701">
        <w:rPr>
          <w:b w:val="0"/>
          <w:noProof/>
          <w:sz w:val="18"/>
        </w:rPr>
        <w:t>6</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4—Amendment history</w:t>
      </w:r>
      <w:r w:rsidRPr="002E0701">
        <w:rPr>
          <w:b w:val="0"/>
          <w:noProof/>
          <w:sz w:val="18"/>
        </w:rPr>
        <w:tab/>
      </w:r>
      <w:r w:rsidRPr="002E0701">
        <w:rPr>
          <w:b w:val="0"/>
          <w:noProof/>
          <w:sz w:val="18"/>
        </w:rPr>
        <w:fldChar w:fldCharType="begin"/>
      </w:r>
      <w:r w:rsidRPr="002E0701">
        <w:rPr>
          <w:b w:val="0"/>
          <w:noProof/>
          <w:sz w:val="18"/>
        </w:rPr>
        <w:instrText xml:space="preserve"> PAGEREF _Toc392486970 \h </w:instrText>
      </w:r>
      <w:r w:rsidRPr="002E0701">
        <w:rPr>
          <w:b w:val="0"/>
          <w:noProof/>
          <w:sz w:val="18"/>
        </w:rPr>
      </w:r>
      <w:r w:rsidRPr="002E0701">
        <w:rPr>
          <w:b w:val="0"/>
          <w:noProof/>
          <w:sz w:val="18"/>
        </w:rPr>
        <w:fldChar w:fldCharType="separate"/>
      </w:r>
      <w:r w:rsidRPr="002E0701">
        <w:rPr>
          <w:b w:val="0"/>
          <w:noProof/>
          <w:sz w:val="18"/>
        </w:rPr>
        <w:t>7</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5—Uncommenced amendments [none]</w:t>
      </w:r>
      <w:r w:rsidRPr="002E0701">
        <w:rPr>
          <w:b w:val="0"/>
          <w:noProof/>
          <w:sz w:val="18"/>
        </w:rPr>
        <w:tab/>
      </w:r>
      <w:r w:rsidRPr="002E0701">
        <w:rPr>
          <w:b w:val="0"/>
          <w:noProof/>
          <w:sz w:val="18"/>
        </w:rPr>
        <w:fldChar w:fldCharType="begin"/>
      </w:r>
      <w:r w:rsidRPr="002E0701">
        <w:rPr>
          <w:b w:val="0"/>
          <w:noProof/>
          <w:sz w:val="18"/>
        </w:rPr>
        <w:instrText xml:space="preserve"> PAGEREF _Toc392486971 \h </w:instrText>
      </w:r>
      <w:r w:rsidRPr="002E0701">
        <w:rPr>
          <w:b w:val="0"/>
          <w:noProof/>
          <w:sz w:val="18"/>
        </w:rPr>
      </w:r>
      <w:r w:rsidRPr="002E0701">
        <w:rPr>
          <w:b w:val="0"/>
          <w:noProof/>
          <w:sz w:val="18"/>
        </w:rPr>
        <w:fldChar w:fldCharType="separate"/>
      </w:r>
      <w:r w:rsidRPr="002E0701">
        <w:rPr>
          <w:b w:val="0"/>
          <w:noProof/>
          <w:sz w:val="18"/>
        </w:rPr>
        <w:t>8</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6—Modifications [none]</w:t>
      </w:r>
      <w:r w:rsidRPr="002E0701">
        <w:rPr>
          <w:b w:val="0"/>
          <w:noProof/>
          <w:sz w:val="18"/>
        </w:rPr>
        <w:tab/>
      </w:r>
      <w:r w:rsidRPr="002E0701">
        <w:rPr>
          <w:b w:val="0"/>
          <w:noProof/>
          <w:sz w:val="18"/>
        </w:rPr>
        <w:fldChar w:fldCharType="begin"/>
      </w:r>
      <w:r w:rsidRPr="002E0701">
        <w:rPr>
          <w:b w:val="0"/>
          <w:noProof/>
          <w:sz w:val="18"/>
        </w:rPr>
        <w:instrText xml:space="preserve"> PAGEREF _Toc392486972 \h </w:instrText>
      </w:r>
      <w:r w:rsidRPr="002E0701">
        <w:rPr>
          <w:b w:val="0"/>
          <w:noProof/>
          <w:sz w:val="18"/>
        </w:rPr>
      </w:r>
      <w:r w:rsidRPr="002E0701">
        <w:rPr>
          <w:b w:val="0"/>
          <w:noProof/>
          <w:sz w:val="18"/>
        </w:rPr>
        <w:fldChar w:fldCharType="separate"/>
      </w:r>
      <w:r w:rsidRPr="002E0701">
        <w:rPr>
          <w:b w:val="0"/>
          <w:noProof/>
          <w:sz w:val="18"/>
        </w:rPr>
        <w:t>8</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7—Misdescribed amendments [none]</w:t>
      </w:r>
      <w:r w:rsidRPr="002E0701">
        <w:rPr>
          <w:b w:val="0"/>
          <w:noProof/>
          <w:sz w:val="18"/>
        </w:rPr>
        <w:tab/>
      </w:r>
      <w:r w:rsidRPr="002E0701">
        <w:rPr>
          <w:b w:val="0"/>
          <w:noProof/>
          <w:sz w:val="18"/>
        </w:rPr>
        <w:fldChar w:fldCharType="begin"/>
      </w:r>
      <w:r w:rsidRPr="002E0701">
        <w:rPr>
          <w:b w:val="0"/>
          <w:noProof/>
          <w:sz w:val="18"/>
        </w:rPr>
        <w:instrText xml:space="preserve"> PAGEREF _Toc392486973 \h </w:instrText>
      </w:r>
      <w:r w:rsidRPr="002E0701">
        <w:rPr>
          <w:b w:val="0"/>
          <w:noProof/>
          <w:sz w:val="18"/>
        </w:rPr>
      </w:r>
      <w:r w:rsidRPr="002E0701">
        <w:rPr>
          <w:b w:val="0"/>
          <w:noProof/>
          <w:sz w:val="18"/>
        </w:rPr>
        <w:fldChar w:fldCharType="separate"/>
      </w:r>
      <w:r w:rsidRPr="002E0701">
        <w:rPr>
          <w:b w:val="0"/>
          <w:noProof/>
          <w:sz w:val="18"/>
        </w:rPr>
        <w:t>8</w:t>
      </w:r>
      <w:r w:rsidRPr="002E0701">
        <w:rPr>
          <w:b w:val="0"/>
          <w:noProof/>
          <w:sz w:val="18"/>
        </w:rPr>
        <w:fldChar w:fldCharType="end"/>
      </w:r>
    </w:p>
    <w:p w:rsidR="002E0701" w:rsidRDefault="002E0701">
      <w:pPr>
        <w:pStyle w:val="TOC3"/>
        <w:rPr>
          <w:rFonts w:asciiTheme="minorHAnsi" w:eastAsiaTheme="minorEastAsia" w:hAnsiTheme="minorHAnsi" w:cstheme="minorBidi"/>
          <w:b w:val="0"/>
          <w:noProof/>
          <w:kern w:val="0"/>
          <w:szCs w:val="22"/>
        </w:rPr>
      </w:pPr>
      <w:r>
        <w:rPr>
          <w:noProof/>
        </w:rPr>
        <w:t>Endnote 8—Miscellaneous [none]</w:t>
      </w:r>
      <w:r w:rsidRPr="002E0701">
        <w:rPr>
          <w:b w:val="0"/>
          <w:noProof/>
          <w:sz w:val="18"/>
        </w:rPr>
        <w:tab/>
      </w:r>
      <w:r w:rsidRPr="002E0701">
        <w:rPr>
          <w:b w:val="0"/>
          <w:noProof/>
          <w:sz w:val="18"/>
        </w:rPr>
        <w:fldChar w:fldCharType="begin"/>
      </w:r>
      <w:r w:rsidRPr="002E0701">
        <w:rPr>
          <w:b w:val="0"/>
          <w:noProof/>
          <w:sz w:val="18"/>
        </w:rPr>
        <w:instrText xml:space="preserve"> PAGEREF _Toc392486974 \h </w:instrText>
      </w:r>
      <w:r w:rsidRPr="002E0701">
        <w:rPr>
          <w:b w:val="0"/>
          <w:noProof/>
          <w:sz w:val="18"/>
        </w:rPr>
      </w:r>
      <w:r w:rsidRPr="002E0701">
        <w:rPr>
          <w:b w:val="0"/>
          <w:noProof/>
          <w:sz w:val="18"/>
        </w:rPr>
        <w:fldChar w:fldCharType="separate"/>
      </w:r>
      <w:r w:rsidRPr="002E0701">
        <w:rPr>
          <w:b w:val="0"/>
          <w:noProof/>
          <w:sz w:val="18"/>
        </w:rPr>
        <w:t>8</w:t>
      </w:r>
      <w:r w:rsidRPr="002E0701">
        <w:rPr>
          <w:b w:val="0"/>
          <w:noProof/>
          <w:sz w:val="18"/>
        </w:rPr>
        <w:fldChar w:fldCharType="end"/>
      </w:r>
    </w:p>
    <w:p w:rsidR="00F90DE7" w:rsidRPr="002E0701" w:rsidRDefault="002E0701" w:rsidP="00F90DE7">
      <w:pPr>
        <w:sectPr w:rsidR="00F90DE7" w:rsidRPr="002E0701" w:rsidSect="00354FC4">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9B5113" w:rsidRPr="002E0701" w:rsidRDefault="00641B99" w:rsidP="008D0F51">
      <w:pPr>
        <w:pStyle w:val="LongT"/>
      </w:pPr>
      <w:r w:rsidRPr="002E0701">
        <w:lastRenderedPageBreak/>
        <w:t>An Act</w:t>
      </w:r>
      <w:r w:rsidR="00990FAA" w:rsidRPr="002E0701">
        <w:t xml:space="preserve"> to impose excess non</w:t>
      </w:r>
      <w:r w:rsidR="002E0701">
        <w:noBreakHyphen/>
      </w:r>
      <w:r w:rsidR="00990FAA" w:rsidRPr="002E0701">
        <w:t>concessional contributions tax, and for related purposes</w:t>
      </w:r>
    </w:p>
    <w:p w:rsidR="009B5113" w:rsidRPr="002E0701" w:rsidRDefault="009B5113">
      <w:pPr>
        <w:pStyle w:val="ActHead5"/>
      </w:pPr>
      <w:bookmarkStart w:id="3" w:name="_Toc392486960"/>
      <w:r w:rsidRPr="002E0701">
        <w:rPr>
          <w:rStyle w:val="CharSectno"/>
        </w:rPr>
        <w:t>1</w:t>
      </w:r>
      <w:r w:rsidRPr="002E0701">
        <w:t xml:space="preserve">  Short title</w:t>
      </w:r>
      <w:bookmarkEnd w:id="3"/>
    </w:p>
    <w:p w:rsidR="009B5113" w:rsidRPr="002E0701" w:rsidRDefault="009B5113">
      <w:pPr>
        <w:pStyle w:val="subsection"/>
      </w:pPr>
      <w:r w:rsidRPr="002E0701">
        <w:tab/>
      </w:r>
      <w:r w:rsidRPr="002E0701">
        <w:tab/>
        <w:t xml:space="preserve">This Act may be cited as the </w:t>
      </w:r>
      <w:r w:rsidR="00990FAA" w:rsidRPr="002E0701">
        <w:rPr>
          <w:i/>
        </w:rPr>
        <w:t>Superannuation (Excess Non</w:t>
      </w:r>
      <w:r w:rsidR="002E0701">
        <w:rPr>
          <w:i/>
        </w:rPr>
        <w:noBreakHyphen/>
      </w:r>
      <w:r w:rsidR="00990FAA" w:rsidRPr="002E0701">
        <w:rPr>
          <w:i/>
        </w:rPr>
        <w:t>concessional Contributions Tax) Act 200</w:t>
      </w:r>
      <w:r w:rsidR="00B726AF" w:rsidRPr="002E0701">
        <w:rPr>
          <w:i/>
        </w:rPr>
        <w:t>7</w:t>
      </w:r>
      <w:r w:rsidRPr="002E0701">
        <w:t>.</w:t>
      </w:r>
    </w:p>
    <w:p w:rsidR="009B5113" w:rsidRPr="002E0701" w:rsidRDefault="009B5113">
      <w:pPr>
        <w:pStyle w:val="ActHead5"/>
      </w:pPr>
      <w:bookmarkStart w:id="4" w:name="_Toc392486961"/>
      <w:r w:rsidRPr="002E0701">
        <w:rPr>
          <w:rStyle w:val="CharSectno"/>
        </w:rPr>
        <w:t>2</w:t>
      </w:r>
      <w:r w:rsidRPr="002E0701">
        <w:t xml:space="preserve">  Commencement</w:t>
      </w:r>
      <w:bookmarkEnd w:id="4"/>
    </w:p>
    <w:p w:rsidR="00990FAA" w:rsidRPr="002E0701" w:rsidRDefault="00990FAA">
      <w:pPr>
        <w:pStyle w:val="subsection"/>
      </w:pPr>
      <w:r w:rsidRPr="002E0701">
        <w:tab/>
      </w:r>
      <w:r w:rsidRPr="002E0701">
        <w:tab/>
        <w:t>This Act commences on the day on which it receives the Royal Assent.</w:t>
      </w:r>
    </w:p>
    <w:p w:rsidR="009B5113" w:rsidRPr="002E0701" w:rsidRDefault="009B5113">
      <w:pPr>
        <w:pStyle w:val="ActHead5"/>
      </w:pPr>
      <w:bookmarkStart w:id="5" w:name="_Toc392486962"/>
      <w:r w:rsidRPr="002E0701">
        <w:rPr>
          <w:rStyle w:val="CharSectno"/>
        </w:rPr>
        <w:t>3</w:t>
      </w:r>
      <w:r w:rsidRPr="002E0701">
        <w:t xml:space="preserve">  Definitions</w:t>
      </w:r>
      <w:bookmarkEnd w:id="5"/>
    </w:p>
    <w:p w:rsidR="009B5113" w:rsidRPr="002E0701" w:rsidRDefault="009B5113">
      <w:pPr>
        <w:pStyle w:val="subsection"/>
      </w:pPr>
      <w:r w:rsidRPr="002E0701">
        <w:tab/>
      </w:r>
      <w:r w:rsidRPr="002E0701">
        <w:tab/>
        <w:t>In this Act:</w:t>
      </w:r>
    </w:p>
    <w:p w:rsidR="009B5113" w:rsidRPr="002E0701" w:rsidRDefault="009B5113">
      <w:pPr>
        <w:pStyle w:val="Definition"/>
      </w:pPr>
      <w:r w:rsidRPr="002E0701">
        <w:rPr>
          <w:b/>
          <w:i/>
        </w:rPr>
        <w:t xml:space="preserve">excess </w:t>
      </w:r>
      <w:r w:rsidR="00990FAA" w:rsidRPr="002E0701">
        <w:rPr>
          <w:b/>
          <w:i/>
        </w:rPr>
        <w:t>non</w:t>
      </w:r>
      <w:r w:rsidR="002E0701">
        <w:rPr>
          <w:b/>
          <w:i/>
        </w:rPr>
        <w:noBreakHyphen/>
      </w:r>
      <w:r w:rsidR="00990FAA" w:rsidRPr="002E0701">
        <w:rPr>
          <w:b/>
          <w:i/>
        </w:rPr>
        <w:t>concessional</w:t>
      </w:r>
      <w:r w:rsidRPr="002E0701">
        <w:rPr>
          <w:b/>
          <w:i/>
        </w:rPr>
        <w:t xml:space="preserve"> contributions </w:t>
      </w:r>
      <w:r w:rsidRPr="002E0701">
        <w:t xml:space="preserve">has the same meaning as in the </w:t>
      </w:r>
      <w:r w:rsidRPr="002E0701">
        <w:rPr>
          <w:i/>
        </w:rPr>
        <w:t>Income Tax Assessment Act 1997</w:t>
      </w:r>
      <w:r w:rsidRPr="002E0701">
        <w:t>.</w:t>
      </w:r>
    </w:p>
    <w:p w:rsidR="00990FAA" w:rsidRPr="002E0701" w:rsidRDefault="00990FAA">
      <w:pPr>
        <w:pStyle w:val="Definition"/>
      </w:pPr>
      <w:r w:rsidRPr="002E0701">
        <w:rPr>
          <w:b/>
          <w:i/>
        </w:rPr>
        <w:t>financial year</w:t>
      </w:r>
      <w:r w:rsidRPr="002E0701">
        <w:t xml:space="preserve"> has the same meaning as in the </w:t>
      </w:r>
      <w:r w:rsidRPr="002E0701">
        <w:rPr>
          <w:i/>
        </w:rPr>
        <w:t>Income Tax Assessment Act 1997</w:t>
      </w:r>
      <w:r w:rsidRPr="002E0701">
        <w:t>.</w:t>
      </w:r>
    </w:p>
    <w:p w:rsidR="009B5113" w:rsidRPr="002E0701" w:rsidRDefault="009B5113">
      <w:pPr>
        <w:pStyle w:val="ActHead5"/>
      </w:pPr>
      <w:bookmarkStart w:id="6" w:name="_Toc392486963"/>
      <w:r w:rsidRPr="002E0701">
        <w:rPr>
          <w:rStyle w:val="CharSectno"/>
        </w:rPr>
        <w:t>4</w:t>
      </w:r>
      <w:r w:rsidRPr="002E0701">
        <w:t xml:space="preserve">  Imposition of tax</w:t>
      </w:r>
      <w:bookmarkEnd w:id="6"/>
    </w:p>
    <w:p w:rsidR="009B5113" w:rsidRPr="002E0701" w:rsidRDefault="009B5113">
      <w:pPr>
        <w:pStyle w:val="subsection"/>
      </w:pPr>
      <w:r w:rsidRPr="002E0701">
        <w:tab/>
      </w:r>
      <w:r w:rsidRPr="002E0701">
        <w:tab/>
        <w:t xml:space="preserve">Excess </w:t>
      </w:r>
      <w:r w:rsidR="00990FAA" w:rsidRPr="002E0701">
        <w:t>non</w:t>
      </w:r>
      <w:r w:rsidR="002E0701">
        <w:noBreakHyphen/>
      </w:r>
      <w:r w:rsidR="00990FAA" w:rsidRPr="002E0701">
        <w:t xml:space="preserve">concessional </w:t>
      </w:r>
      <w:r w:rsidRPr="002E0701">
        <w:t>contributions tax payable under section</w:t>
      </w:r>
      <w:r w:rsidR="002E0701">
        <w:t> </w:t>
      </w:r>
      <w:r w:rsidR="00990FAA" w:rsidRPr="002E0701">
        <w:t>292</w:t>
      </w:r>
      <w:r w:rsidR="002E0701">
        <w:noBreakHyphen/>
      </w:r>
      <w:r w:rsidR="00990FAA" w:rsidRPr="002E0701">
        <w:t>80</w:t>
      </w:r>
      <w:r w:rsidRPr="002E0701">
        <w:t xml:space="preserve"> of the </w:t>
      </w:r>
      <w:r w:rsidRPr="002E0701">
        <w:rPr>
          <w:i/>
        </w:rPr>
        <w:t>Income Tax Assessment Act 1997</w:t>
      </w:r>
      <w:r w:rsidRPr="002E0701">
        <w:t xml:space="preserve"> is imposed.</w:t>
      </w:r>
    </w:p>
    <w:p w:rsidR="009B5113" w:rsidRPr="002E0701" w:rsidRDefault="009B5113">
      <w:pPr>
        <w:pStyle w:val="ActHead5"/>
      </w:pPr>
      <w:bookmarkStart w:id="7" w:name="_Toc392486964"/>
      <w:r w:rsidRPr="002E0701">
        <w:rPr>
          <w:rStyle w:val="CharSectno"/>
        </w:rPr>
        <w:t>5</w:t>
      </w:r>
      <w:r w:rsidRPr="002E0701">
        <w:t xml:space="preserve">  Amount of tax</w:t>
      </w:r>
      <w:bookmarkEnd w:id="7"/>
    </w:p>
    <w:p w:rsidR="00965CAC" w:rsidRPr="002E0701" w:rsidRDefault="00990FAA" w:rsidP="00965CAC">
      <w:pPr>
        <w:pStyle w:val="subsection"/>
      </w:pPr>
      <w:r w:rsidRPr="002E0701">
        <w:tab/>
      </w:r>
      <w:r w:rsidRPr="002E0701">
        <w:tab/>
        <w:t xml:space="preserve">The amount of the tax is </w:t>
      </w:r>
      <w:r w:rsidR="004326D4" w:rsidRPr="002E0701">
        <w:t>47%</w:t>
      </w:r>
      <w:r w:rsidRPr="002E0701">
        <w:t xml:space="preserve"> of a person’s excess non</w:t>
      </w:r>
      <w:r w:rsidR="002E0701">
        <w:noBreakHyphen/>
      </w:r>
      <w:r w:rsidRPr="002E0701">
        <w:t>concessional contributions for a financial year.</w:t>
      </w:r>
    </w:p>
    <w:p w:rsidR="00AC0961" w:rsidRPr="002E0701" w:rsidRDefault="00AC0961" w:rsidP="00AC0961">
      <w:pPr>
        <w:pStyle w:val="ActHead5"/>
      </w:pPr>
      <w:bookmarkStart w:id="8" w:name="_Toc392486965"/>
      <w:r w:rsidRPr="002E0701">
        <w:rPr>
          <w:rStyle w:val="CharSectno"/>
        </w:rPr>
        <w:t>6</w:t>
      </w:r>
      <w:r w:rsidRPr="002E0701">
        <w:t xml:space="preserve">  Temporary budget repair levy</w:t>
      </w:r>
      <w:bookmarkEnd w:id="8"/>
    </w:p>
    <w:p w:rsidR="00AC0961" w:rsidRPr="002E0701" w:rsidRDefault="00AC0961" w:rsidP="00AC0961">
      <w:pPr>
        <w:pStyle w:val="subsection"/>
      </w:pPr>
      <w:r w:rsidRPr="002E0701">
        <w:tab/>
        <w:t>(1)</w:t>
      </w:r>
      <w:r w:rsidRPr="002E0701">
        <w:tab/>
        <w:t>This section applies to the temporary budget repair levy years.</w:t>
      </w:r>
    </w:p>
    <w:p w:rsidR="00AC0961" w:rsidRPr="002E0701" w:rsidRDefault="00AC0961" w:rsidP="00AC0961">
      <w:pPr>
        <w:pStyle w:val="subsection"/>
      </w:pPr>
      <w:r w:rsidRPr="002E0701">
        <w:lastRenderedPageBreak/>
        <w:tab/>
        <w:t>(2)</w:t>
      </w:r>
      <w:r w:rsidRPr="002E0701">
        <w:tab/>
        <w:t>Increase the percentage mentioned in section</w:t>
      </w:r>
      <w:r w:rsidR="002E0701">
        <w:t> </w:t>
      </w:r>
      <w:r w:rsidRPr="002E0701">
        <w:t>5 by 2 percentage points.</w:t>
      </w:r>
    </w:p>
    <w:p w:rsidR="00AC0961" w:rsidRPr="002E0701" w:rsidRDefault="00AC0961" w:rsidP="00AC0961">
      <w:pPr>
        <w:pStyle w:val="SubsectionHead"/>
      </w:pPr>
      <w:r w:rsidRPr="002E0701">
        <w:t>Increase limited if certain contributions already taxed</w:t>
      </w:r>
    </w:p>
    <w:p w:rsidR="00AC0961" w:rsidRPr="002E0701" w:rsidRDefault="00AC0961" w:rsidP="00AC0961">
      <w:pPr>
        <w:pStyle w:val="subsection"/>
      </w:pPr>
      <w:r w:rsidRPr="002E0701">
        <w:tab/>
        <w:t>(3)</w:t>
      </w:r>
      <w:r w:rsidRPr="002E0701">
        <w:tab/>
        <w:t>However, do not increase the percentage in relation to a person to the extent the increase would result in the sum of the following amounts payable on the person’s excess concessional contributions for a temporary budget repair levy year exceeding 95% of those excess concessional contributions:</w:t>
      </w:r>
    </w:p>
    <w:p w:rsidR="00AC0961" w:rsidRPr="002E0701" w:rsidRDefault="00AC0961" w:rsidP="00AC0961">
      <w:pPr>
        <w:pStyle w:val="paragraph"/>
      </w:pPr>
      <w:r w:rsidRPr="002E0701">
        <w:tab/>
        <w:t>(a)</w:t>
      </w:r>
      <w:r w:rsidRPr="002E0701">
        <w:tab/>
        <w:t>income tax;</w:t>
      </w:r>
    </w:p>
    <w:p w:rsidR="00AC0961" w:rsidRPr="002E0701" w:rsidRDefault="00AC0961" w:rsidP="00AC0961">
      <w:pPr>
        <w:pStyle w:val="paragraph"/>
      </w:pPr>
      <w:r w:rsidRPr="002E0701">
        <w:tab/>
        <w:t>(b)</w:t>
      </w:r>
      <w:r w:rsidRPr="002E0701">
        <w:tab/>
        <w:t>excess non</w:t>
      </w:r>
      <w:r w:rsidR="002E0701">
        <w:noBreakHyphen/>
      </w:r>
      <w:r w:rsidRPr="002E0701">
        <w:t>concessional contributions tax.</w:t>
      </w:r>
    </w:p>
    <w:p w:rsidR="00AC0961" w:rsidRPr="002E0701" w:rsidRDefault="00AC0961" w:rsidP="00AC0961">
      <w:pPr>
        <w:pStyle w:val="SubsectionHead"/>
      </w:pPr>
      <w:r w:rsidRPr="002E0701">
        <w:t>Definitions</w:t>
      </w:r>
    </w:p>
    <w:p w:rsidR="00AC0961" w:rsidRPr="002E0701" w:rsidRDefault="00AC0961" w:rsidP="00AC0961">
      <w:pPr>
        <w:pStyle w:val="subsection"/>
      </w:pPr>
      <w:r w:rsidRPr="002E0701">
        <w:tab/>
        <w:t>(4)</w:t>
      </w:r>
      <w:r w:rsidRPr="002E0701">
        <w:tab/>
        <w:t>In this section:</w:t>
      </w:r>
    </w:p>
    <w:p w:rsidR="00AC0961" w:rsidRPr="002E0701" w:rsidRDefault="00AC0961" w:rsidP="00AC0961">
      <w:pPr>
        <w:pStyle w:val="Definition"/>
      </w:pPr>
      <w:r w:rsidRPr="002E0701">
        <w:rPr>
          <w:b/>
          <w:i/>
        </w:rPr>
        <w:t xml:space="preserve">excess concessional contributions </w:t>
      </w:r>
      <w:r w:rsidRPr="002E0701">
        <w:t xml:space="preserve">has the same meaning as in the </w:t>
      </w:r>
      <w:r w:rsidRPr="002E0701">
        <w:rPr>
          <w:i/>
        </w:rPr>
        <w:t>Income Tax Assessment Act 1997</w:t>
      </w:r>
      <w:r w:rsidRPr="002E0701">
        <w:t>.</w:t>
      </w:r>
    </w:p>
    <w:p w:rsidR="00AC0961" w:rsidRPr="002E0701" w:rsidRDefault="00AC0961" w:rsidP="00AC0961">
      <w:pPr>
        <w:pStyle w:val="Definition"/>
      </w:pPr>
      <w:r w:rsidRPr="002E0701">
        <w:rPr>
          <w:b/>
          <w:i/>
        </w:rPr>
        <w:t xml:space="preserve">income tax </w:t>
      </w:r>
      <w:r w:rsidRPr="002E0701">
        <w:t xml:space="preserve">has the same meaning as in the </w:t>
      </w:r>
      <w:r w:rsidRPr="002E0701">
        <w:rPr>
          <w:i/>
        </w:rPr>
        <w:t>Income Tax Assessment Act 1997</w:t>
      </w:r>
      <w:r w:rsidRPr="002E0701">
        <w:t>.</w:t>
      </w:r>
    </w:p>
    <w:p w:rsidR="00AC0961" w:rsidRPr="002E0701" w:rsidRDefault="00AC0961" w:rsidP="00AC0961">
      <w:pPr>
        <w:pStyle w:val="Definition"/>
      </w:pPr>
      <w:r w:rsidRPr="002E0701">
        <w:rPr>
          <w:b/>
          <w:i/>
        </w:rPr>
        <w:t>temporary budget repair levy year</w:t>
      </w:r>
      <w:r w:rsidRPr="002E0701">
        <w:t xml:space="preserve"> has the same meaning as in section</w:t>
      </w:r>
      <w:r w:rsidR="002E0701">
        <w:t> </w:t>
      </w:r>
      <w:r w:rsidRPr="002E0701">
        <w:t>4</w:t>
      </w:r>
      <w:r w:rsidR="002E0701">
        <w:noBreakHyphen/>
      </w:r>
      <w:r w:rsidRPr="002E0701">
        <w:t xml:space="preserve">11 of the </w:t>
      </w:r>
      <w:r w:rsidRPr="002E0701">
        <w:rPr>
          <w:i/>
        </w:rPr>
        <w:t>Income Tax (Transitional Provisions) Act 1997</w:t>
      </w:r>
      <w:r w:rsidRPr="002E0701">
        <w:t>.</w:t>
      </w:r>
    </w:p>
    <w:p w:rsidR="00F90DE7" w:rsidRPr="002E0701" w:rsidRDefault="00F90DE7" w:rsidP="00F90DE7">
      <w:pPr>
        <w:rPr>
          <w:lang w:eastAsia="en-AU"/>
        </w:rPr>
        <w:sectPr w:rsidR="00F90DE7" w:rsidRPr="002E0701" w:rsidSect="00354FC4">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2E38FD" w:rsidRPr="002E0701" w:rsidRDefault="002E38FD" w:rsidP="002E0701">
      <w:pPr>
        <w:pStyle w:val="ENotesHeading1"/>
        <w:outlineLvl w:val="9"/>
      </w:pPr>
      <w:bookmarkStart w:id="9" w:name="_Toc392486966"/>
      <w:r w:rsidRPr="002E0701">
        <w:lastRenderedPageBreak/>
        <w:t>Endnotes</w:t>
      </w:r>
      <w:bookmarkEnd w:id="9"/>
    </w:p>
    <w:p w:rsidR="002E38FD" w:rsidRPr="002E0701" w:rsidRDefault="002E38FD" w:rsidP="002E0701">
      <w:pPr>
        <w:pStyle w:val="ENotesHeading2"/>
        <w:spacing w:after="0"/>
        <w:outlineLvl w:val="9"/>
      </w:pPr>
      <w:bookmarkStart w:id="10" w:name="_Toc392486967"/>
      <w:r w:rsidRPr="002E0701">
        <w:t>Endnote 1—About the endnotes</w:t>
      </w:r>
      <w:bookmarkEnd w:id="10"/>
    </w:p>
    <w:p w:rsidR="002E38FD" w:rsidRPr="002E0701" w:rsidRDefault="002E38FD" w:rsidP="002E0701">
      <w:r w:rsidRPr="002E0701">
        <w:t>The endnotes provide details of the history of this legislation and its provisions. The following endnotes are included in each compilation:</w:t>
      </w:r>
    </w:p>
    <w:p w:rsidR="002E38FD" w:rsidRPr="002E0701" w:rsidRDefault="002E38FD" w:rsidP="002E0701"/>
    <w:p w:rsidR="002E38FD" w:rsidRPr="002E0701" w:rsidRDefault="002E38FD" w:rsidP="002E0701">
      <w:r w:rsidRPr="002E0701">
        <w:t>Endnote 1—About the endnotes</w:t>
      </w:r>
    </w:p>
    <w:p w:rsidR="002E38FD" w:rsidRPr="002E0701" w:rsidRDefault="002E38FD" w:rsidP="002E0701">
      <w:r w:rsidRPr="002E0701">
        <w:t>Endnote 2—Abbreviation key</w:t>
      </w:r>
    </w:p>
    <w:p w:rsidR="002E38FD" w:rsidRPr="002E0701" w:rsidRDefault="002E38FD" w:rsidP="002E0701">
      <w:r w:rsidRPr="002E0701">
        <w:t>Endnote 3—Legislation history</w:t>
      </w:r>
    </w:p>
    <w:p w:rsidR="002E38FD" w:rsidRPr="002E0701" w:rsidRDefault="002E38FD" w:rsidP="002E0701">
      <w:r w:rsidRPr="002E0701">
        <w:t>Endnote 4—Amendment history</w:t>
      </w:r>
    </w:p>
    <w:p w:rsidR="002E38FD" w:rsidRPr="002E0701" w:rsidRDefault="002E38FD" w:rsidP="002E0701">
      <w:r w:rsidRPr="002E0701">
        <w:t>Endnote 5—Uncommenced amendments</w:t>
      </w:r>
    </w:p>
    <w:p w:rsidR="002E38FD" w:rsidRPr="002E0701" w:rsidRDefault="002E38FD" w:rsidP="002E0701">
      <w:r w:rsidRPr="002E0701">
        <w:t>Endnote 6—Modifications</w:t>
      </w:r>
    </w:p>
    <w:p w:rsidR="002E38FD" w:rsidRPr="002E0701" w:rsidRDefault="002E38FD" w:rsidP="002E0701">
      <w:r w:rsidRPr="002E0701">
        <w:t>Endnote 7—Misdescribed amendments</w:t>
      </w:r>
    </w:p>
    <w:p w:rsidR="002E38FD" w:rsidRPr="002E0701" w:rsidRDefault="002E38FD" w:rsidP="002E0701">
      <w:r w:rsidRPr="002E0701">
        <w:t>Endnote 8—Miscellaneous</w:t>
      </w:r>
    </w:p>
    <w:p w:rsidR="002E38FD" w:rsidRPr="002E0701" w:rsidRDefault="002E38FD" w:rsidP="002E0701">
      <w:pPr>
        <w:rPr>
          <w:b/>
        </w:rPr>
      </w:pPr>
    </w:p>
    <w:p w:rsidR="002E38FD" w:rsidRPr="002E0701" w:rsidRDefault="002E38FD" w:rsidP="002E0701">
      <w:r w:rsidRPr="002E0701">
        <w:t>If there is no information under a particular endnote, the word “none” will appear in square brackets after the endnote heading.</w:t>
      </w:r>
    </w:p>
    <w:p w:rsidR="002E38FD" w:rsidRPr="002E0701" w:rsidRDefault="002E38FD" w:rsidP="002E0701">
      <w:pPr>
        <w:rPr>
          <w:b/>
        </w:rPr>
      </w:pPr>
    </w:p>
    <w:p w:rsidR="002E38FD" w:rsidRPr="002E0701" w:rsidRDefault="002E38FD" w:rsidP="002E0701">
      <w:r w:rsidRPr="002E0701">
        <w:rPr>
          <w:b/>
        </w:rPr>
        <w:t>Abbreviation key—Endnote 2</w:t>
      </w:r>
    </w:p>
    <w:p w:rsidR="002E38FD" w:rsidRPr="002E0701" w:rsidRDefault="002E38FD" w:rsidP="002E0701">
      <w:r w:rsidRPr="002E0701">
        <w:t>The abbreviation key in this endnote sets out abbreviations that may be used in the endnotes.</w:t>
      </w:r>
    </w:p>
    <w:p w:rsidR="002E38FD" w:rsidRPr="002E0701" w:rsidRDefault="002E38FD" w:rsidP="002E0701"/>
    <w:p w:rsidR="002E38FD" w:rsidRPr="002E0701" w:rsidRDefault="002E38FD" w:rsidP="002E0701">
      <w:pPr>
        <w:rPr>
          <w:b/>
        </w:rPr>
      </w:pPr>
      <w:r w:rsidRPr="002E0701">
        <w:rPr>
          <w:b/>
        </w:rPr>
        <w:t>Legislation history and amendment history—Endnotes 3 and 4</w:t>
      </w:r>
    </w:p>
    <w:p w:rsidR="002E38FD" w:rsidRPr="002E0701" w:rsidRDefault="002E38FD" w:rsidP="002E0701">
      <w:r w:rsidRPr="002E0701">
        <w:t>Amending laws are annotated in the legislation history and amendment history.</w:t>
      </w:r>
    </w:p>
    <w:p w:rsidR="002E38FD" w:rsidRPr="002E0701" w:rsidRDefault="002E38FD" w:rsidP="002E0701"/>
    <w:p w:rsidR="002E38FD" w:rsidRPr="002E0701" w:rsidRDefault="002E38FD" w:rsidP="002E0701">
      <w:r w:rsidRPr="002E0701">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E38FD" w:rsidRPr="002E0701" w:rsidRDefault="002E38FD" w:rsidP="002E0701"/>
    <w:p w:rsidR="002E38FD" w:rsidRPr="002E0701" w:rsidRDefault="002E38FD" w:rsidP="002E0701">
      <w:r w:rsidRPr="002E0701">
        <w:t>The amendment history in endnote 4 provides information about amendments at the provision level. It also includes information about any provisions that have expired or otherwise ceased to have effect in accordance with a provision of the compiled law.</w:t>
      </w:r>
    </w:p>
    <w:p w:rsidR="002E38FD" w:rsidRPr="002E0701" w:rsidRDefault="002E38FD" w:rsidP="002E0701"/>
    <w:p w:rsidR="002E38FD" w:rsidRPr="002E0701" w:rsidRDefault="002E38FD" w:rsidP="002E0701">
      <w:pPr>
        <w:rPr>
          <w:b/>
        </w:rPr>
      </w:pPr>
      <w:r w:rsidRPr="002E0701">
        <w:rPr>
          <w:b/>
        </w:rPr>
        <w:t>Uncommenced amendments—Endnote 5</w:t>
      </w:r>
    </w:p>
    <w:p w:rsidR="002E38FD" w:rsidRPr="002E0701" w:rsidRDefault="002E38FD" w:rsidP="002E0701">
      <w:r w:rsidRPr="002E0701">
        <w:lastRenderedPageBreak/>
        <w:t>The effect of uncommenced amendments is not reflected in the text of the compiled law but the text of the amendments is included in endnote 5.</w:t>
      </w:r>
    </w:p>
    <w:p w:rsidR="002E38FD" w:rsidRPr="002E0701" w:rsidRDefault="002E38FD" w:rsidP="002E0701"/>
    <w:p w:rsidR="002E38FD" w:rsidRPr="002E0701" w:rsidRDefault="002E38FD" w:rsidP="002E0701">
      <w:pPr>
        <w:keepNext/>
        <w:rPr>
          <w:b/>
        </w:rPr>
      </w:pPr>
      <w:r w:rsidRPr="002E0701">
        <w:rPr>
          <w:b/>
        </w:rPr>
        <w:t>Modifications—Endnote 6</w:t>
      </w:r>
    </w:p>
    <w:p w:rsidR="002E38FD" w:rsidRPr="002E0701" w:rsidRDefault="002E38FD" w:rsidP="002E0701">
      <w:r w:rsidRPr="002E0701">
        <w:t>If the compiled law is affected by a modification that is in force, details of the modification are included in endnote 6.</w:t>
      </w:r>
    </w:p>
    <w:p w:rsidR="002E38FD" w:rsidRPr="002E0701" w:rsidRDefault="002E38FD" w:rsidP="002E0701"/>
    <w:p w:rsidR="002E38FD" w:rsidRPr="002E0701" w:rsidRDefault="002E38FD" w:rsidP="002E0701">
      <w:pPr>
        <w:keepNext/>
      </w:pPr>
      <w:r w:rsidRPr="002E0701">
        <w:rPr>
          <w:b/>
        </w:rPr>
        <w:t>Misdescribed amendments—Endnote 7</w:t>
      </w:r>
    </w:p>
    <w:p w:rsidR="002E38FD" w:rsidRPr="002E0701" w:rsidRDefault="002E38FD" w:rsidP="002E0701">
      <w:r w:rsidRPr="002E0701">
        <w:t>An amendment is a misdescribed amendment if the effect of the amendment cannot be incorporated into the text of the compilation. Any misdescribed amendment is included in endnote 7.</w:t>
      </w:r>
    </w:p>
    <w:p w:rsidR="002E38FD" w:rsidRPr="002E0701" w:rsidRDefault="002E38FD" w:rsidP="002E0701"/>
    <w:p w:rsidR="002E38FD" w:rsidRPr="002E0701" w:rsidRDefault="002E38FD" w:rsidP="002E0701">
      <w:pPr>
        <w:rPr>
          <w:b/>
        </w:rPr>
      </w:pPr>
      <w:r w:rsidRPr="002E0701">
        <w:rPr>
          <w:b/>
        </w:rPr>
        <w:t>Miscellaneous—Endnote 8</w:t>
      </w:r>
    </w:p>
    <w:p w:rsidR="002E38FD" w:rsidRPr="002E0701" w:rsidRDefault="002E38FD" w:rsidP="002E0701">
      <w:r w:rsidRPr="002E0701">
        <w:t>Endnote 8 includes any additional information that may be helpful for a reader of the compilation.</w:t>
      </w:r>
    </w:p>
    <w:p w:rsidR="002E38FD" w:rsidRPr="002E0701" w:rsidRDefault="002E38FD" w:rsidP="002E0701"/>
    <w:p w:rsidR="002E38FD" w:rsidRPr="002E0701" w:rsidRDefault="002E38FD" w:rsidP="002E0701">
      <w:pPr>
        <w:pStyle w:val="ENotesHeading2"/>
        <w:pageBreakBefore/>
        <w:outlineLvl w:val="9"/>
      </w:pPr>
      <w:bookmarkStart w:id="11" w:name="_Toc392486968"/>
      <w:r w:rsidRPr="002E0701">
        <w:lastRenderedPageBreak/>
        <w:t>Endnote 2—Abbreviation key</w:t>
      </w:r>
      <w:bookmarkEnd w:id="11"/>
    </w:p>
    <w:p w:rsidR="002E38FD" w:rsidRPr="002E0701" w:rsidRDefault="002E38FD" w:rsidP="002E0701">
      <w:pPr>
        <w:pStyle w:val="Tabletext"/>
      </w:pPr>
    </w:p>
    <w:tbl>
      <w:tblPr>
        <w:tblW w:w="0" w:type="auto"/>
        <w:tblInd w:w="113" w:type="dxa"/>
        <w:tblLayout w:type="fixed"/>
        <w:tblLook w:val="0000" w:firstRow="0" w:lastRow="0" w:firstColumn="0" w:lastColumn="0" w:noHBand="0" w:noVBand="0"/>
      </w:tblPr>
      <w:tblGrid>
        <w:gridCol w:w="3543"/>
        <w:gridCol w:w="3543"/>
      </w:tblGrid>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ad = added or inserted</w:t>
            </w:r>
          </w:p>
        </w:tc>
        <w:tc>
          <w:tcPr>
            <w:tcW w:w="3543" w:type="dxa"/>
            <w:shd w:val="clear" w:color="auto" w:fill="auto"/>
          </w:tcPr>
          <w:p w:rsidR="002E38FD" w:rsidRPr="002E0701" w:rsidRDefault="002E38FD" w:rsidP="002E0701">
            <w:pPr>
              <w:pStyle w:val="ENoteTableText"/>
              <w:rPr>
                <w:sz w:val="20"/>
              </w:rPr>
            </w:pPr>
            <w:r w:rsidRPr="002E0701">
              <w:rPr>
                <w:sz w:val="20"/>
              </w:rPr>
              <w:t>pres = present</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am = amended</w:t>
            </w:r>
          </w:p>
        </w:tc>
        <w:tc>
          <w:tcPr>
            <w:tcW w:w="3543" w:type="dxa"/>
            <w:shd w:val="clear" w:color="auto" w:fill="auto"/>
          </w:tcPr>
          <w:p w:rsidR="002E38FD" w:rsidRPr="002E0701" w:rsidRDefault="002E38FD" w:rsidP="002E0701">
            <w:pPr>
              <w:pStyle w:val="ENoteTableText"/>
              <w:rPr>
                <w:sz w:val="20"/>
              </w:rPr>
            </w:pPr>
            <w:r w:rsidRPr="002E0701">
              <w:rPr>
                <w:sz w:val="20"/>
              </w:rPr>
              <w:t>prev = previous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c = clause(s)</w:t>
            </w:r>
          </w:p>
        </w:tc>
        <w:tc>
          <w:tcPr>
            <w:tcW w:w="3543" w:type="dxa"/>
            <w:shd w:val="clear" w:color="auto" w:fill="auto"/>
          </w:tcPr>
          <w:p w:rsidR="002E38FD" w:rsidRPr="002E0701" w:rsidRDefault="002E38FD" w:rsidP="002E0701">
            <w:pPr>
              <w:pStyle w:val="ENoteTableText"/>
              <w:rPr>
                <w:sz w:val="20"/>
              </w:rPr>
            </w:pPr>
            <w:r w:rsidRPr="002E0701">
              <w:rPr>
                <w:sz w:val="20"/>
              </w:rPr>
              <w:t>(prev) = previously</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Ch = Chapter(s)</w:t>
            </w:r>
          </w:p>
        </w:tc>
        <w:tc>
          <w:tcPr>
            <w:tcW w:w="3543" w:type="dxa"/>
            <w:shd w:val="clear" w:color="auto" w:fill="auto"/>
          </w:tcPr>
          <w:p w:rsidR="002E38FD" w:rsidRPr="002E0701" w:rsidRDefault="002E38FD" w:rsidP="002E0701">
            <w:pPr>
              <w:pStyle w:val="ENoteTableText"/>
              <w:rPr>
                <w:sz w:val="20"/>
              </w:rPr>
            </w:pPr>
            <w:r w:rsidRPr="002E0701">
              <w:rPr>
                <w:sz w:val="20"/>
              </w:rPr>
              <w:t>Pt = Part(s)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def = definition(s)</w:t>
            </w:r>
          </w:p>
        </w:tc>
        <w:tc>
          <w:tcPr>
            <w:tcW w:w="3543" w:type="dxa"/>
            <w:shd w:val="clear" w:color="auto" w:fill="auto"/>
          </w:tcPr>
          <w:p w:rsidR="002E38FD" w:rsidRPr="002E0701" w:rsidRDefault="002E38FD" w:rsidP="002E0701">
            <w:pPr>
              <w:pStyle w:val="ENoteTableText"/>
              <w:rPr>
                <w:sz w:val="20"/>
              </w:rPr>
            </w:pPr>
            <w:r w:rsidRPr="002E0701">
              <w:rPr>
                <w:sz w:val="20"/>
              </w:rPr>
              <w:t>r = regulation(s)/rule(s)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Dict = Dictionary</w:t>
            </w:r>
          </w:p>
        </w:tc>
        <w:tc>
          <w:tcPr>
            <w:tcW w:w="3543" w:type="dxa"/>
            <w:shd w:val="clear" w:color="auto" w:fill="auto"/>
          </w:tcPr>
          <w:p w:rsidR="002E38FD" w:rsidRPr="002E0701" w:rsidRDefault="002E38FD" w:rsidP="002E0701">
            <w:pPr>
              <w:pStyle w:val="ENoteTableText"/>
              <w:rPr>
                <w:sz w:val="20"/>
              </w:rPr>
            </w:pPr>
            <w:r w:rsidRPr="002E0701">
              <w:rPr>
                <w:sz w:val="20"/>
              </w:rPr>
              <w:t>Reg = Regulation/Regulations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disallowed = disallowed by Parliament</w:t>
            </w:r>
          </w:p>
        </w:tc>
        <w:tc>
          <w:tcPr>
            <w:tcW w:w="3543" w:type="dxa"/>
            <w:shd w:val="clear" w:color="auto" w:fill="auto"/>
          </w:tcPr>
          <w:p w:rsidR="002E38FD" w:rsidRPr="002E0701" w:rsidRDefault="002E38FD" w:rsidP="002E0701">
            <w:pPr>
              <w:pStyle w:val="ENoteTableText"/>
              <w:rPr>
                <w:sz w:val="20"/>
              </w:rPr>
            </w:pPr>
            <w:r w:rsidRPr="002E0701">
              <w:rPr>
                <w:sz w:val="20"/>
              </w:rPr>
              <w:t>reloc = relocated</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Div = Division(s)</w:t>
            </w:r>
          </w:p>
        </w:tc>
        <w:tc>
          <w:tcPr>
            <w:tcW w:w="3543" w:type="dxa"/>
            <w:shd w:val="clear" w:color="auto" w:fill="auto"/>
          </w:tcPr>
          <w:p w:rsidR="002E38FD" w:rsidRPr="002E0701" w:rsidRDefault="002E38FD" w:rsidP="002E0701">
            <w:pPr>
              <w:pStyle w:val="ENoteTableText"/>
              <w:rPr>
                <w:sz w:val="20"/>
              </w:rPr>
            </w:pPr>
            <w:r w:rsidRPr="002E0701">
              <w:rPr>
                <w:sz w:val="20"/>
              </w:rPr>
              <w:t>renum = renumbered</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exp = expired or ceased to have effect</w:t>
            </w:r>
          </w:p>
        </w:tc>
        <w:tc>
          <w:tcPr>
            <w:tcW w:w="3543" w:type="dxa"/>
            <w:shd w:val="clear" w:color="auto" w:fill="auto"/>
          </w:tcPr>
          <w:p w:rsidR="002E38FD" w:rsidRPr="002E0701" w:rsidRDefault="002E38FD" w:rsidP="002E0701">
            <w:pPr>
              <w:pStyle w:val="ENoteTableText"/>
              <w:rPr>
                <w:sz w:val="20"/>
              </w:rPr>
            </w:pPr>
            <w:r w:rsidRPr="002E0701">
              <w:rPr>
                <w:sz w:val="20"/>
              </w:rPr>
              <w:t>rep = repealed</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hdg = heading(s)</w:t>
            </w:r>
          </w:p>
        </w:tc>
        <w:tc>
          <w:tcPr>
            <w:tcW w:w="3543" w:type="dxa"/>
            <w:shd w:val="clear" w:color="auto" w:fill="auto"/>
          </w:tcPr>
          <w:p w:rsidR="002E38FD" w:rsidRPr="002E0701" w:rsidRDefault="002E38FD" w:rsidP="002E0701">
            <w:pPr>
              <w:pStyle w:val="ENoteTableText"/>
              <w:rPr>
                <w:sz w:val="20"/>
              </w:rPr>
            </w:pPr>
            <w:r w:rsidRPr="002E0701">
              <w:rPr>
                <w:sz w:val="20"/>
              </w:rPr>
              <w:t>rs = repealed and substituted</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LI = Legislative Instrument</w:t>
            </w:r>
          </w:p>
        </w:tc>
        <w:tc>
          <w:tcPr>
            <w:tcW w:w="3543" w:type="dxa"/>
            <w:shd w:val="clear" w:color="auto" w:fill="auto"/>
          </w:tcPr>
          <w:p w:rsidR="002E38FD" w:rsidRPr="002E0701" w:rsidRDefault="002E38FD" w:rsidP="002E0701">
            <w:pPr>
              <w:pStyle w:val="ENoteTableText"/>
              <w:rPr>
                <w:sz w:val="20"/>
              </w:rPr>
            </w:pPr>
            <w:r w:rsidRPr="002E0701">
              <w:rPr>
                <w:sz w:val="20"/>
              </w:rPr>
              <w:t>s = section(s)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 xml:space="preserve">LIA = </w:t>
            </w:r>
            <w:r w:rsidRPr="002E0701">
              <w:rPr>
                <w:i/>
                <w:sz w:val="20"/>
              </w:rPr>
              <w:t>Legislative Instruments Act 2003</w:t>
            </w:r>
          </w:p>
        </w:tc>
        <w:tc>
          <w:tcPr>
            <w:tcW w:w="3543" w:type="dxa"/>
            <w:shd w:val="clear" w:color="auto" w:fill="auto"/>
          </w:tcPr>
          <w:p w:rsidR="002E38FD" w:rsidRPr="002E0701" w:rsidRDefault="002E38FD" w:rsidP="002E0701">
            <w:pPr>
              <w:pStyle w:val="ENoteTableText"/>
              <w:rPr>
                <w:sz w:val="20"/>
              </w:rPr>
            </w:pPr>
            <w:r w:rsidRPr="002E0701">
              <w:rPr>
                <w:sz w:val="20"/>
              </w:rPr>
              <w:t>Sch = Schedule(s)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mod = modified/modification</w:t>
            </w:r>
          </w:p>
        </w:tc>
        <w:tc>
          <w:tcPr>
            <w:tcW w:w="3543" w:type="dxa"/>
            <w:shd w:val="clear" w:color="auto" w:fill="auto"/>
          </w:tcPr>
          <w:p w:rsidR="002E38FD" w:rsidRPr="002E0701" w:rsidRDefault="002E38FD" w:rsidP="002E0701">
            <w:pPr>
              <w:pStyle w:val="ENoteTableText"/>
              <w:rPr>
                <w:sz w:val="20"/>
              </w:rPr>
            </w:pPr>
            <w:r w:rsidRPr="002E0701">
              <w:rPr>
                <w:sz w:val="20"/>
              </w:rPr>
              <w:t>Sdiv = Subdivision(s)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No = Number(s)</w:t>
            </w:r>
          </w:p>
        </w:tc>
        <w:tc>
          <w:tcPr>
            <w:tcW w:w="3543" w:type="dxa"/>
            <w:shd w:val="clear" w:color="auto" w:fill="auto"/>
          </w:tcPr>
          <w:p w:rsidR="002E38FD" w:rsidRPr="002E0701" w:rsidRDefault="002E38FD" w:rsidP="002E0701">
            <w:pPr>
              <w:pStyle w:val="ENoteTableText"/>
              <w:rPr>
                <w:sz w:val="20"/>
              </w:rPr>
            </w:pPr>
            <w:r w:rsidRPr="002E0701">
              <w:rPr>
                <w:sz w:val="20"/>
              </w:rPr>
              <w:t>SLI = Select Legislative Instrument</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o = order(s)</w:t>
            </w:r>
          </w:p>
        </w:tc>
        <w:tc>
          <w:tcPr>
            <w:tcW w:w="3543" w:type="dxa"/>
            <w:shd w:val="clear" w:color="auto" w:fill="auto"/>
          </w:tcPr>
          <w:p w:rsidR="002E38FD" w:rsidRPr="002E0701" w:rsidRDefault="002E38FD" w:rsidP="002E0701">
            <w:pPr>
              <w:pStyle w:val="ENoteTableText"/>
              <w:rPr>
                <w:sz w:val="20"/>
              </w:rPr>
            </w:pPr>
            <w:r w:rsidRPr="002E0701">
              <w:rPr>
                <w:sz w:val="20"/>
              </w:rPr>
              <w:t>SR = Statutory Rules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Ord = Ordinance</w:t>
            </w:r>
          </w:p>
        </w:tc>
        <w:tc>
          <w:tcPr>
            <w:tcW w:w="3543" w:type="dxa"/>
            <w:shd w:val="clear" w:color="auto" w:fill="auto"/>
          </w:tcPr>
          <w:p w:rsidR="002E38FD" w:rsidRPr="002E0701" w:rsidRDefault="002E38FD" w:rsidP="002E0701">
            <w:pPr>
              <w:pStyle w:val="ENoteTableText"/>
              <w:rPr>
                <w:sz w:val="20"/>
              </w:rPr>
            </w:pPr>
            <w:r w:rsidRPr="002E0701">
              <w:rPr>
                <w:sz w:val="20"/>
              </w:rPr>
              <w:t>Sub</w:t>
            </w:r>
            <w:r w:rsidR="002E0701">
              <w:rPr>
                <w:sz w:val="20"/>
              </w:rPr>
              <w:noBreakHyphen/>
            </w:r>
            <w:r w:rsidRPr="002E0701">
              <w:rPr>
                <w:sz w:val="20"/>
              </w:rPr>
              <w:t>Ch = Sub</w:t>
            </w:r>
            <w:r w:rsidR="002E0701">
              <w:rPr>
                <w:sz w:val="20"/>
              </w:rPr>
              <w:noBreakHyphen/>
            </w:r>
            <w:r w:rsidRPr="002E0701">
              <w:rPr>
                <w:sz w:val="20"/>
              </w:rPr>
              <w:t>Chapter(s)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orig = original</w:t>
            </w:r>
          </w:p>
        </w:tc>
        <w:tc>
          <w:tcPr>
            <w:tcW w:w="3543" w:type="dxa"/>
            <w:shd w:val="clear" w:color="auto" w:fill="auto"/>
          </w:tcPr>
          <w:p w:rsidR="002E38FD" w:rsidRPr="002E0701" w:rsidRDefault="002E38FD" w:rsidP="002E0701">
            <w:pPr>
              <w:pStyle w:val="ENoteTableText"/>
              <w:rPr>
                <w:sz w:val="20"/>
              </w:rPr>
            </w:pPr>
            <w:r w:rsidRPr="002E0701">
              <w:rPr>
                <w:sz w:val="20"/>
              </w:rPr>
              <w:t>SubPt = Subpart(s)</w:t>
            </w:r>
          </w:p>
        </w:tc>
      </w:tr>
      <w:tr w:rsidR="002E38FD" w:rsidRPr="002E0701" w:rsidTr="002E0701">
        <w:tc>
          <w:tcPr>
            <w:tcW w:w="3543" w:type="dxa"/>
            <w:shd w:val="clear" w:color="auto" w:fill="auto"/>
          </w:tcPr>
          <w:p w:rsidR="002E38FD" w:rsidRPr="002E0701" w:rsidRDefault="002E38FD" w:rsidP="002E0701">
            <w:pPr>
              <w:pStyle w:val="ENoteTableText"/>
              <w:rPr>
                <w:sz w:val="20"/>
              </w:rPr>
            </w:pPr>
            <w:r w:rsidRPr="002E0701">
              <w:rPr>
                <w:sz w:val="20"/>
              </w:rPr>
              <w:t>par = paragraph(s)/subparagraph(s)</w:t>
            </w:r>
          </w:p>
          <w:p w:rsidR="002E38FD" w:rsidRPr="002E0701" w:rsidRDefault="002E38FD" w:rsidP="002E0701">
            <w:pPr>
              <w:pStyle w:val="ENoteTableText"/>
              <w:ind w:left="397"/>
              <w:rPr>
                <w:sz w:val="20"/>
              </w:rPr>
            </w:pPr>
            <w:r w:rsidRPr="002E0701">
              <w:rPr>
                <w:sz w:val="20"/>
              </w:rPr>
              <w:t>/sub</w:t>
            </w:r>
            <w:r w:rsidR="002E0701">
              <w:rPr>
                <w:sz w:val="20"/>
              </w:rPr>
              <w:noBreakHyphen/>
            </w:r>
            <w:r w:rsidRPr="002E0701">
              <w:rPr>
                <w:sz w:val="20"/>
              </w:rPr>
              <w:t>subparagraph(s)</w:t>
            </w:r>
          </w:p>
        </w:tc>
        <w:tc>
          <w:tcPr>
            <w:tcW w:w="3543" w:type="dxa"/>
            <w:shd w:val="clear" w:color="auto" w:fill="auto"/>
          </w:tcPr>
          <w:p w:rsidR="002E38FD" w:rsidRPr="002E0701" w:rsidRDefault="002E38FD" w:rsidP="002E0701">
            <w:pPr>
              <w:pStyle w:val="ENoteTableText"/>
              <w:rPr>
                <w:sz w:val="20"/>
              </w:rPr>
            </w:pPr>
          </w:p>
        </w:tc>
      </w:tr>
    </w:tbl>
    <w:p w:rsidR="002E38FD" w:rsidRPr="002E0701" w:rsidRDefault="002E38FD" w:rsidP="002E0701">
      <w:pPr>
        <w:pStyle w:val="Tabletext"/>
      </w:pPr>
    </w:p>
    <w:p w:rsidR="002E38FD" w:rsidRPr="002E0701" w:rsidRDefault="002E38FD" w:rsidP="002E0701"/>
    <w:p w:rsidR="002E38FD" w:rsidRPr="002E0701" w:rsidRDefault="002E38FD" w:rsidP="002E0701">
      <w:pPr>
        <w:pStyle w:val="ENotesHeading2"/>
        <w:pageBreakBefore/>
        <w:outlineLvl w:val="9"/>
      </w:pPr>
      <w:bookmarkStart w:id="12" w:name="_Toc392486969"/>
      <w:r w:rsidRPr="002E0701">
        <w:lastRenderedPageBreak/>
        <w:t>Endnote 3—Legislation history</w:t>
      </w:r>
      <w:bookmarkEnd w:id="12"/>
    </w:p>
    <w:p w:rsidR="002E38FD" w:rsidRPr="002E0701" w:rsidRDefault="002E38FD" w:rsidP="002E070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E38FD" w:rsidRPr="002E0701" w:rsidTr="002E0701">
        <w:trPr>
          <w:cantSplit/>
          <w:tblHeader/>
        </w:trPr>
        <w:tc>
          <w:tcPr>
            <w:tcW w:w="1838" w:type="dxa"/>
            <w:tcBorders>
              <w:top w:val="single" w:sz="12" w:space="0" w:color="auto"/>
              <w:bottom w:val="single" w:sz="12" w:space="0" w:color="auto"/>
            </w:tcBorders>
            <w:shd w:val="clear" w:color="auto" w:fill="auto"/>
          </w:tcPr>
          <w:p w:rsidR="002E38FD" w:rsidRPr="002E0701" w:rsidRDefault="002E38FD" w:rsidP="002E0701">
            <w:pPr>
              <w:pStyle w:val="ENoteTableHeading"/>
            </w:pPr>
            <w:r w:rsidRPr="002E0701">
              <w:t>Act</w:t>
            </w:r>
          </w:p>
        </w:tc>
        <w:tc>
          <w:tcPr>
            <w:tcW w:w="992" w:type="dxa"/>
            <w:tcBorders>
              <w:top w:val="single" w:sz="12" w:space="0" w:color="auto"/>
              <w:bottom w:val="single" w:sz="12" w:space="0" w:color="auto"/>
            </w:tcBorders>
            <w:shd w:val="clear" w:color="auto" w:fill="auto"/>
          </w:tcPr>
          <w:p w:rsidR="002E38FD" w:rsidRPr="002E0701" w:rsidRDefault="002E38FD" w:rsidP="002E0701">
            <w:pPr>
              <w:pStyle w:val="ENoteTableHeading"/>
            </w:pPr>
            <w:r w:rsidRPr="002E0701">
              <w:t>Number and year</w:t>
            </w:r>
          </w:p>
        </w:tc>
        <w:tc>
          <w:tcPr>
            <w:tcW w:w="993" w:type="dxa"/>
            <w:tcBorders>
              <w:top w:val="single" w:sz="12" w:space="0" w:color="auto"/>
              <w:bottom w:val="single" w:sz="12" w:space="0" w:color="auto"/>
            </w:tcBorders>
            <w:shd w:val="clear" w:color="auto" w:fill="auto"/>
          </w:tcPr>
          <w:p w:rsidR="002E38FD" w:rsidRPr="002E0701" w:rsidRDefault="002E38FD" w:rsidP="002E0701">
            <w:pPr>
              <w:pStyle w:val="ENoteTableHeading"/>
            </w:pPr>
            <w:r w:rsidRPr="002E0701">
              <w:t>Assent</w:t>
            </w:r>
          </w:p>
        </w:tc>
        <w:tc>
          <w:tcPr>
            <w:tcW w:w="1845" w:type="dxa"/>
            <w:tcBorders>
              <w:top w:val="single" w:sz="12" w:space="0" w:color="auto"/>
              <w:bottom w:val="single" w:sz="12" w:space="0" w:color="auto"/>
            </w:tcBorders>
            <w:shd w:val="clear" w:color="auto" w:fill="auto"/>
          </w:tcPr>
          <w:p w:rsidR="002E38FD" w:rsidRPr="002E0701" w:rsidRDefault="002E38FD" w:rsidP="002E0701">
            <w:pPr>
              <w:pStyle w:val="ENoteTableHeading"/>
            </w:pPr>
            <w:r w:rsidRPr="002E0701">
              <w:t>Commencement</w:t>
            </w:r>
          </w:p>
        </w:tc>
        <w:tc>
          <w:tcPr>
            <w:tcW w:w="1417" w:type="dxa"/>
            <w:tcBorders>
              <w:top w:val="single" w:sz="12" w:space="0" w:color="auto"/>
              <w:bottom w:val="single" w:sz="12" w:space="0" w:color="auto"/>
            </w:tcBorders>
            <w:shd w:val="clear" w:color="auto" w:fill="auto"/>
          </w:tcPr>
          <w:p w:rsidR="002E38FD" w:rsidRPr="002E0701" w:rsidRDefault="002E38FD" w:rsidP="002E0701">
            <w:pPr>
              <w:pStyle w:val="ENoteTableHeading"/>
            </w:pPr>
            <w:r w:rsidRPr="002E0701">
              <w:t>Application, saving and transitional provisions</w:t>
            </w:r>
          </w:p>
        </w:tc>
      </w:tr>
      <w:tr w:rsidR="00FC0645" w:rsidRPr="002E0701" w:rsidTr="002E0701">
        <w:trPr>
          <w:cantSplit/>
        </w:trPr>
        <w:tc>
          <w:tcPr>
            <w:tcW w:w="1838" w:type="dxa"/>
            <w:tcBorders>
              <w:top w:val="single" w:sz="12" w:space="0" w:color="auto"/>
              <w:bottom w:val="single" w:sz="4" w:space="0" w:color="auto"/>
            </w:tcBorders>
            <w:shd w:val="clear" w:color="auto" w:fill="auto"/>
          </w:tcPr>
          <w:p w:rsidR="00FC0645" w:rsidRPr="002E0701" w:rsidRDefault="00FC0645" w:rsidP="002E0701">
            <w:pPr>
              <w:pStyle w:val="ENoteTableText"/>
            </w:pPr>
            <w:r w:rsidRPr="002E0701">
              <w:t>Superannuation (Excess Non</w:t>
            </w:r>
            <w:r w:rsidR="002E0701">
              <w:noBreakHyphen/>
            </w:r>
            <w:r w:rsidRPr="002E0701">
              <w:t>concessional Contributions Tax) Act 2007</w:t>
            </w:r>
          </w:p>
        </w:tc>
        <w:tc>
          <w:tcPr>
            <w:tcW w:w="992" w:type="dxa"/>
            <w:tcBorders>
              <w:top w:val="single" w:sz="12" w:space="0" w:color="auto"/>
              <w:bottom w:val="single" w:sz="4" w:space="0" w:color="auto"/>
            </w:tcBorders>
            <w:shd w:val="clear" w:color="auto" w:fill="auto"/>
          </w:tcPr>
          <w:p w:rsidR="00FC0645" w:rsidRPr="002E0701" w:rsidRDefault="00FC0645" w:rsidP="002E0701">
            <w:pPr>
              <w:pStyle w:val="ENoteTableText"/>
            </w:pPr>
            <w:r w:rsidRPr="002E0701">
              <w:t>11, 2007</w:t>
            </w:r>
          </w:p>
        </w:tc>
        <w:tc>
          <w:tcPr>
            <w:tcW w:w="993" w:type="dxa"/>
            <w:tcBorders>
              <w:top w:val="single" w:sz="12" w:space="0" w:color="auto"/>
              <w:bottom w:val="single" w:sz="4" w:space="0" w:color="auto"/>
            </w:tcBorders>
            <w:shd w:val="clear" w:color="auto" w:fill="auto"/>
          </w:tcPr>
          <w:p w:rsidR="00FC0645" w:rsidRPr="002E0701" w:rsidRDefault="00FC0645" w:rsidP="002E0701">
            <w:pPr>
              <w:pStyle w:val="ENoteTableText"/>
            </w:pPr>
            <w:r w:rsidRPr="002E0701">
              <w:t>15 Mar 2007</w:t>
            </w:r>
          </w:p>
        </w:tc>
        <w:tc>
          <w:tcPr>
            <w:tcW w:w="1845" w:type="dxa"/>
            <w:tcBorders>
              <w:top w:val="single" w:sz="12" w:space="0" w:color="auto"/>
              <w:bottom w:val="single" w:sz="4" w:space="0" w:color="auto"/>
            </w:tcBorders>
            <w:shd w:val="clear" w:color="auto" w:fill="auto"/>
          </w:tcPr>
          <w:p w:rsidR="00FC0645" w:rsidRPr="002E0701" w:rsidRDefault="00FC0645" w:rsidP="002E0701">
            <w:pPr>
              <w:pStyle w:val="ENoteTableText"/>
            </w:pPr>
            <w:r w:rsidRPr="002E0701">
              <w:t>15 Mar 2007</w:t>
            </w:r>
          </w:p>
        </w:tc>
        <w:tc>
          <w:tcPr>
            <w:tcW w:w="1417" w:type="dxa"/>
            <w:tcBorders>
              <w:top w:val="single" w:sz="12" w:space="0" w:color="auto"/>
              <w:bottom w:val="single" w:sz="4" w:space="0" w:color="auto"/>
            </w:tcBorders>
            <w:shd w:val="clear" w:color="auto" w:fill="auto"/>
          </w:tcPr>
          <w:p w:rsidR="00FC0645" w:rsidRPr="002E0701" w:rsidRDefault="00FC0645" w:rsidP="002E0701">
            <w:pPr>
              <w:pStyle w:val="ENoteTableText"/>
            </w:pPr>
          </w:p>
        </w:tc>
      </w:tr>
      <w:tr w:rsidR="00FC0645" w:rsidRPr="002E0701" w:rsidTr="00AC0961">
        <w:trPr>
          <w:cantSplit/>
        </w:trPr>
        <w:tc>
          <w:tcPr>
            <w:tcW w:w="1838" w:type="dxa"/>
            <w:shd w:val="clear" w:color="auto" w:fill="auto"/>
          </w:tcPr>
          <w:p w:rsidR="00FC0645" w:rsidRPr="002E0701" w:rsidRDefault="00FC0645" w:rsidP="002E0701">
            <w:pPr>
              <w:pStyle w:val="ENoteTableText"/>
            </w:pPr>
            <w:r w:rsidRPr="002E0701">
              <w:t>Superannuation (Excess Non</w:t>
            </w:r>
            <w:r w:rsidR="002E0701">
              <w:noBreakHyphen/>
            </w:r>
            <w:r w:rsidRPr="002E0701">
              <w:t>concessional Contributions Tax) Amendment (DisabilityCare Australia) Act 2013</w:t>
            </w:r>
          </w:p>
        </w:tc>
        <w:tc>
          <w:tcPr>
            <w:tcW w:w="992" w:type="dxa"/>
            <w:shd w:val="clear" w:color="auto" w:fill="auto"/>
          </w:tcPr>
          <w:p w:rsidR="00FC0645" w:rsidRPr="002E0701" w:rsidRDefault="00FC0645" w:rsidP="002E0701">
            <w:pPr>
              <w:pStyle w:val="ENoteTableText"/>
            </w:pPr>
            <w:r w:rsidRPr="002E0701">
              <w:t>46, 2013</w:t>
            </w:r>
          </w:p>
        </w:tc>
        <w:tc>
          <w:tcPr>
            <w:tcW w:w="993" w:type="dxa"/>
            <w:shd w:val="clear" w:color="auto" w:fill="auto"/>
          </w:tcPr>
          <w:p w:rsidR="00FC0645" w:rsidRPr="002E0701" w:rsidRDefault="00FC0645" w:rsidP="002E0701">
            <w:pPr>
              <w:pStyle w:val="ENoteTableText"/>
            </w:pPr>
            <w:r w:rsidRPr="002E0701">
              <w:t>28</w:t>
            </w:r>
            <w:r w:rsidR="002E0701">
              <w:t> </w:t>
            </w:r>
            <w:r w:rsidRPr="002E0701">
              <w:t>May 2013</w:t>
            </w:r>
          </w:p>
        </w:tc>
        <w:tc>
          <w:tcPr>
            <w:tcW w:w="1845" w:type="dxa"/>
            <w:shd w:val="clear" w:color="auto" w:fill="auto"/>
          </w:tcPr>
          <w:p w:rsidR="00FC0645" w:rsidRPr="002E0701" w:rsidRDefault="00FC0645" w:rsidP="002E0701">
            <w:pPr>
              <w:pStyle w:val="ENoteTableText"/>
            </w:pPr>
            <w:r w:rsidRPr="002E0701">
              <w:t>Schedule</w:t>
            </w:r>
            <w:r w:rsidR="002E0701">
              <w:t> </w:t>
            </w:r>
            <w:r w:rsidRPr="002E0701">
              <w:t>1: 28</w:t>
            </w:r>
            <w:r w:rsidR="002E0701">
              <w:t> </w:t>
            </w:r>
            <w:r w:rsidRPr="002E0701">
              <w:t>May 2013 (</w:t>
            </w:r>
            <w:r w:rsidRPr="002E0701">
              <w:rPr>
                <w:i/>
              </w:rPr>
              <w:t>see</w:t>
            </w:r>
            <w:r w:rsidRPr="002E0701">
              <w:t xml:space="preserve"> s. 2(1))</w:t>
            </w:r>
            <w:r w:rsidRPr="002E0701">
              <w:br/>
              <w:t>Remainder: Royal Assent</w:t>
            </w:r>
          </w:p>
        </w:tc>
        <w:tc>
          <w:tcPr>
            <w:tcW w:w="1417" w:type="dxa"/>
            <w:shd w:val="clear" w:color="auto" w:fill="auto"/>
          </w:tcPr>
          <w:p w:rsidR="00FC0645" w:rsidRPr="002E0701" w:rsidRDefault="00FC0645" w:rsidP="002E0701">
            <w:pPr>
              <w:pStyle w:val="ENoteTableText"/>
            </w:pPr>
            <w:r w:rsidRPr="002E0701">
              <w:t>Sch. 1 (item</w:t>
            </w:r>
            <w:r w:rsidR="002E0701">
              <w:t> </w:t>
            </w:r>
            <w:r w:rsidRPr="002E0701">
              <w:t>2)</w:t>
            </w:r>
          </w:p>
        </w:tc>
      </w:tr>
      <w:tr w:rsidR="00AC0961" w:rsidRPr="002E0701" w:rsidTr="002E0701">
        <w:trPr>
          <w:cantSplit/>
        </w:trPr>
        <w:tc>
          <w:tcPr>
            <w:tcW w:w="1838" w:type="dxa"/>
            <w:tcBorders>
              <w:bottom w:val="single" w:sz="12" w:space="0" w:color="auto"/>
            </w:tcBorders>
            <w:shd w:val="clear" w:color="auto" w:fill="auto"/>
          </w:tcPr>
          <w:p w:rsidR="00AC0961" w:rsidRPr="002E0701" w:rsidRDefault="00AC0961" w:rsidP="002E0701">
            <w:pPr>
              <w:pStyle w:val="ENoteTableText"/>
            </w:pPr>
            <w:r w:rsidRPr="002E0701">
              <w:t>Superannuation (Excess Non</w:t>
            </w:r>
            <w:r w:rsidR="002E0701">
              <w:noBreakHyphen/>
            </w:r>
            <w:r w:rsidRPr="002E0701">
              <w:t>concessional Contributions Tax) Amendment (Temporary Budget Repair Levy) Act 2014</w:t>
            </w:r>
          </w:p>
        </w:tc>
        <w:tc>
          <w:tcPr>
            <w:tcW w:w="992" w:type="dxa"/>
            <w:tcBorders>
              <w:bottom w:val="single" w:sz="12" w:space="0" w:color="auto"/>
            </w:tcBorders>
            <w:shd w:val="clear" w:color="auto" w:fill="auto"/>
          </w:tcPr>
          <w:p w:rsidR="00AC0961" w:rsidRPr="002E0701" w:rsidRDefault="00AC0961" w:rsidP="002E0701">
            <w:pPr>
              <w:pStyle w:val="ENoteTableText"/>
            </w:pPr>
            <w:r w:rsidRPr="002E0701">
              <w:t>52, 2014</w:t>
            </w:r>
          </w:p>
        </w:tc>
        <w:tc>
          <w:tcPr>
            <w:tcW w:w="993" w:type="dxa"/>
            <w:tcBorders>
              <w:bottom w:val="single" w:sz="12" w:space="0" w:color="auto"/>
            </w:tcBorders>
            <w:shd w:val="clear" w:color="auto" w:fill="auto"/>
          </w:tcPr>
          <w:p w:rsidR="00AC0961" w:rsidRPr="002E0701" w:rsidRDefault="00AC0961" w:rsidP="002E0701">
            <w:pPr>
              <w:pStyle w:val="ENoteTableText"/>
            </w:pPr>
            <w:r w:rsidRPr="002E0701">
              <w:t>25</w:t>
            </w:r>
            <w:r w:rsidR="002E0701">
              <w:t> </w:t>
            </w:r>
            <w:r w:rsidRPr="002E0701">
              <w:t>June 2014</w:t>
            </w:r>
          </w:p>
        </w:tc>
        <w:tc>
          <w:tcPr>
            <w:tcW w:w="1845" w:type="dxa"/>
            <w:tcBorders>
              <w:bottom w:val="single" w:sz="12" w:space="0" w:color="auto"/>
            </w:tcBorders>
            <w:shd w:val="clear" w:color="auto" w:fill="auto"/>
          </w:tcPr>
          <w:p w:rsidR="00AC0961" w:rsidRPr="002E0701" w:rsidRDefault="00AC0961" w:rsidP="002E0701">
            <w:pPr>
              <w:pStyle w:val="ENoteTableText"/>
            </w:pPr>
            <w:r w:rsidRPr="002E0701">
              <w:t>Sch 1: 25</w:t>
            </w:r>
            <w:r w:rsidR="002E0701">
              <w:t> </w:t>
            </w:r>
            <w:r w:rsidRPr="002E0701">
              <w:t>June 2014 (</w:t>
            </w:r>
            <w:r w:rsidRPr="002E0701">
              <w:rPr>
                <w:i/>
              </w:rPr>
              <w:t>see</w:t>
            </w:r>
            <w:r w:rsidRPr="002E0701">
              <w:t xml:space="preserve"> s 2(1))</w:t>
            </w:r>
            <w:r w:rsidRPr="002E0701">
              <w:br/>
              <w:t>Remainder: Royal Assent</w:t>
            </w:r>
          </w:p>
        </w:tc>
        <w:tc>
          <w:tcPr>
            <w:tcW w:w="1417" w:type="dxa"/>
            <w:tcBorders>
              <w:bottom w:val="single" w:sz="12" w:space="0" w:color="auto"/>
            </w:tcBorders>
            <w:shd w:val="clear" w:color="auto" w:fill="auto"/>
          </w:tcPr>
          <w:p w:rsidR="00AC0961" w:rsidRPr="002E0701" w:rsidRDefault="00AC0961" w:rsidP="002E0701">
            <w:pPr>
              <w:pStyle w:val="ENoteTableText"/>
            </w:pPr>
            <w:r w:rsidRPr="002E0701">
              <w:t>—</w:t>
            </w:r>
          </w:p>
        </w:tc>
      </w:tr>
    </w:tbl>
    <w:p w:rsidR="002E38FD" w:rsidRPr="002E0701" w:rsidRDefault="002E38FD" w:rsidP="002E0701">
      <w:pPr>
        <w:pStyle w:val="ENotesHeading2"/>
        <w:pageBreakBefore/>
        <w:outlineLvl w:val="9"/>
      </w:pPr>
      <w:bookmarkStart w:id="13" w:name="_Toc392486970"/>
      <w:r w:rsidRPr="002E0701">
        <w:lastRenderedPageBreak/>
        <w:t>Endnote 4—Amendment history</w:t>
      </w:r>
      <w:bookmarkEnd w:id="13"/>
    </w:p>
    <w:p w:rsidR="002E38FD" w:rsidRPr="002E0701" w:rsidRDefault="002E38FD" w:rsidP="002E0701">
      <w:pPr>
        <w:pStyle w:val="Tabletext"/>
      </w:pPr>
    </w:p>
    <w:tbl>
      <w:tblPr>
        <w:tblW w:w="7082" w:type="dxa"/>
        <w:tblInd w:w="113" w:type="dxa"/>
        <w:tblLayout w:type="fixed"/>
        <w:tblLook w:val="0000" w:firstRow="0" w:lastRow="0" w:firstColumn="0" w:lastColumn="0" w:noHBand="0" w:noVBand="0"/>
      </w:tblPr>
      <w:tblGrid>
        <w:gridCol w:w="2139"/>
        <w:gridCol w:w="4943"/>
      </w:tblGrid>
      <w:tr w:rsidR="002E38FD" w:rsidRPr="002E0701" w:rsidTr="002E0701">
        <w:trPr>
          <w:cantSplit/>
          <w:tblHeader/>
        </w:trPr>
        <w:tc>
          <w:tcPr>
            <w:tcW w:w="2139" w:type="dxa"/>
            <w:tcBorders>
              <w:top w:val="single" w:sz="12" w:space="0" w:color="auto"/>
              <w:bottom w:val="single" w:sz="12" w:space="0" w:color="auto"/>
            </w:tcBorders>
            <w:shd w:val="clear" w:color="auto" w:fill="auto"/>
          </w:tcPr>
          <w:p w:rsidR="002E38FD" w:rsidRPr="002E0701" w:rsidRDefault="002E38FD" w:rsidP="002E0701">
            <w:pPr>
              <w:pStyle w:val="ENoteTableHeading"/>
              <w:tabs>
                <w:tab w:val="center" w:leader="dot" w:pos="2268"/>
              </w:tabs>
            </w:pPr>
            <w:r w:rsidRPr="002E0701">
              <w:t>Provision affected</w:t>
            </w:r>
          </w:p>
        </w:tc>
        <w:tc>
          <w:tcPr>
            <w:tcW w:w="4943" w:type="dxa"/>
            <w:tcBorders>
              <w:top w:val="single" w:sz="12" w:space="0" w:color="auto"/>
              <w:bottom w:val="single" w:sz="12" w:space="0" w:color="auto"/>
            </w:tcBorders>
            <w:shd w:val="clear" w:color="auto" w:fill="auto"/>
          </w:tcPr>
          <w:p w:rsidR="002E38FD" w:rsidRPr="002E0701" w:rsidRDefault="002E38FD" w:rsidP="002E0701">
            <w:pPr>
              <w:pStyle w:val="ENoteTableHeading"/>
              <w:tabs>
                <w:tab w:val="center" w:leader="dot" w:pos="2268"/>
              </w:tabs>
            </w:pPr>
            <w:r w:rsidRPr="002E0701">
              <w:t>How affected</w:t>
            </w:r>
          </w:p>
        </w:tc>
      </w:tr>
      <w:tr w:rsidR="00FC0645" w:rsidRPr="002E0701" w:rsidTr="002E0701">
        <w:trPr>
          <w:cantSplit/>
        </w:trPr>
        <w:tc>
          <w:tcPr>
            <w:tcW w:w="2139" w:type="dxa"/>
            <w:tcBorders>
              <w:top w:val="single" w:sz="12" w:space="0" w:color="auto"/>
            </w:tcBorders>
            <w:shd w:val="clear" w:color="auto" w:fill="auto"/>
          </w:tcPr>
          <w:p w:rsidR="00FC0645" w:rsidRPr="002E0701" w:rsidRDefault="00FC0645" w:rsidP="002E0701">
            <w:pPr>
              <w:pStyle w:val="ENoteTableText"/>
              <w:tabs>
                <w:tab w:val="center" w:leader="dot" w:pos="2268"/>
              </w:tabs>
            </w:pPr>
            <w:r w:rsidRPr="002E0701">
              <w:t>s. 5</w:t>
            </w:r>
            <w:r w:rsidRPr="002E0701">
              <w:tab/>
            </w:r>
          </w:p>
        </w:tc>
        <w:tc>
          <w:tcPr>
            <w:tcW w:w="4943" w:type="dxa"/>
            <w:tcBorders>
              <w:top w:val="single" w:sz="12" w:space="0" w:color="auto"/>
            </w:tcBorders>
            <w:shd w:val="clear" w:color="auto" w:fill="auto"/>
          </w:tcPr>
          <w:p w:rsidR="00FC0645" w:rsidRPr="002E0701" w:rsidRDefault="00FC0645" w:rsidP="002E0701">
            <w:pPr>
              <w:pStyle w:val="ENoteTableText"/>
            </w:pPr>
            <w:r w:rsidRPr="002E0701">
              <w:t>am. No.</w:t>
            </w:r>
            <w:r w:rsidR="002E0701">
              <w:t> </w:t>
            </w:r>
            <w:r w:rsidRPr="002E0701">
              <w:t>46, 2013</w:t>
            </w:r>
          </w:p>
        </w:tc>
      </w:tr>
      <w:tr w:rsidR="00FC0645" w:rsidRPr="002E0701" w:rsidTr="002E0701">
        <w:trPr>
          <w:cantSplit/>
        </w:trPr>
        <w:tc>
          <w:tcPr>
            <w:tcW w:w="2139" w:type="dxa"/>
            <w:tcBorders>
              <w:bottom w:val="single" w:sz="12" w:space="0" w:color="auto"/>
            </w:tcBorders>
            <w:shd w:val="clear" w:color="auto" w:fill="auto"/>
          </w:tcPr>
          <w:p w:rsidR="00FC0645" w:rsidRPr="002E0701" w:rsidRDefault="00AC0961" w:rsidP="002E0701">
            <w:pPr>
              <w:pStyle w:val="ENoteTableText"/>
              <w:tabs>
                <w:tab w:val="center" w:leader="dot" w:pos="2268"/>
              </w:tabs>
            </w:pPr>
            <w:r w:rsidRPr="002E0701">
              <w:t>s 6</w:t>
            </w:r>
            <w:r w:rsidRPr="002E0701">
              <w:tab/>
            </w:r>
          </w:p>
        </w:tc>
        <w:tc>
          <w:tcPr>
            <w:tcW w:w="4943" w:type="dxa"/>
            <w:tcBorders>
              <w:bottom w:val="single" w:sz="12" w:space="0" w:color="auto"/>
            </w:tcBorders>
            <w:shd w:val="clear" w:color="auto" w:fill="auto"/>
          </w:tcPr>
          <w:p w:rsidR="00FC0645" w:rsidRPr="002E0701" w:rsidRDefault="00AC0961" w:rsidP="002E0701">
            <w:pPr>
              <w:pStyle w:val="ENoteTableText"/>
            </w:pPr>
            <w:r w:rsidRPr="002E0701">
              <w:t>ad No 52, 2014</w:t>
            </w:r>
          </w:p>
        </w:tc>
      </w:tr>
    </w:tbl>
    <w:p w:rsidR="002E38FD" w:rsidRPr="002E0701" w:rsidRDefault="002E38FD" w:rsidP="002E0701">
      <w:pPr>
        <w:pStyle w:val="Tabletext"/>
      </w:pPr>
    </w:p>
    <w:p w:rsidR="002E38FD" w:rsidRPr="002E0701" w:rsidRDefault="002E38FD" w:rsidP="002E0701">
      <w:pPr>
        <w:pStyle w:val="ENotesHeading2"/>
        <w:pageBreakBefore/>
        <w:outlineLvl w:val="9"/>
      </w:pPr>
      <w:bookmarkStart w:id="14" w:name="_Toc392486971"/>
      <w:r w:rsidRPr="002E0701">
        <w:lastRenderedPageBreak/>
        <w:t>Endnote 5—Uncommenced amendments</w:t>
      </w:r>
      <w:r w:rsidR="00FC0645" w:rsidRPr="002E0701">
        <w:t xml:space="preserve"> [none]</w:t>
      </w:r>
      <w:bookmarkEnd w:id="14"/>
    </w:p>
    <w:p w:rsidR="002E38FD" w:rsidRPr="002E0701" w:rsidRDefault="002E38FD" w:rsidP="002E0701">
      <w:pPr>
        <w:pStyle w:val="ENotesHeading2"/>
        <w:outlineLvl w:val="9"/>
      </w:pPr>
      <w:bookmarkStart w:id="15" w:name="_Toc392486972"/>
      <w:r w:rsidRPr="002E0701">
        <w:t>Endnote 6—Modifications</w:t>
      </w:r>
      <w:r w:rsidR="00FC0645" w:rsidRPr="002E0701">
        <w:t xml:space="preserve"> [none]</w:t>
      </w:r>
      <w:bookmarkEnd w:id="15"/>
    </w:p>
    <w:p w:rsidR="002E38FD" w:rsidRPr="002E0701" w:rsidRDefault="002E38FD" w:rsidP="002E0701">
      <w:pPr>
        <w:pStyle w:val="ENotesHeading2"/>
        <w:outlineLvl w:val="9"/>
      </w:pPr>
      <w:bookmarkStart w:id="16" w:name="_Toc392486973"/>
      <w:r w:rsidRPr="002E0701">
        <w:t>Endnote 7—Misdescribed amendments</w:t>
      </w:r>
      <w:r w:rsidR="00FC0645" w:rsidRPr="002E0701">
        <w:t xml:space="preserve"> [none]</w:t>
      </w:r>
      <w:bookmarkEnd w:id="16"/>
    </w:p>
    <w:p w:rsidR="002E38FD" w:rsidRPr="002E0701" w:rsidRDefault="002E38FD" w:rsidP="002E0701">
      <w:pPr>
        <w:pStyle w:val="ENotesHeading2"/>
        <w:outlineLvl w:val="9"/>
      </w:pPr>
      <w:bookmarkStart w:id="17" w:name="_Toc392486974"/>
      <w:r w:rsidRPr="002E0701">
        <w:t>Endnote 8—Miscellaneous</w:t>
      </w:r>
      <w:r w:rsidR="00FC0645" w:rsidRPr="002E0701">
        <w:t xml:space="preserve"> [none]</w:t>
      </w:r>
      <w:bookmarkEnd w:id="17"/>
    </w:p>
    <w:p w:rsidR="002E38FD" w:rsidRPr="002E0701" w:rsidRDefault="002E38FD" w:rsidP="002E0701"/>
    <w:p w:rsidR="00965CAC" w:rsidRPr="002E0701" w:rsidRDefault="00965CAC" w:rsidP="002E0701"/>
    <w:p w:rsidR="00F90DE7" w:rsidRPr="002E0701" w:rsidRDefault="00F90DE7" w:rsidP="002E0701"/>
    <w:p w:rsidR="00F90DE7" w:rsidRPr="002E0701" w:rsidRDefault="00F90DE7" w:rsidP="002E0701">
      <w:pPr>
        <w:sectPr w:rsidR="00F90DE7" w:rsidRPr="002E0701" w:rsidSect="00354FC4">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F90DE7" w:rsidRPr="002E0701" w:rsidRDefault="00F90DE7" w:rsidP="002E0701"/>
    <w:sectPr w:rsidR="00F90DE7" w:rsidRPr="002E0701" w:rsidSect="00354FC4">
      <w:headerReference w:type="even" r:id="rId31"/>
      <w:headerReference w:type="default" r:id="rId32"/>
      <w:footerReference w:type="even" r:id="rId33"/>
      <w:footerReference w:type="defaul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01" w:rsidRDefault="002E0701">
      <w:pPr>
        <w:spacing w:line="240" w:lineRule="auto"/>
      </w:pPr>
      <w:r>
        <w:separator/>
      </w:r>
    </w:p>
  </w:endnote>
  <w:endnote w:type="continuationSeparator" w:id="0">
    <w:p w:rsidR="002E0701" w:rsidRDefault="002E0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2E0701">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D90ABA" w:rsidRDefault="002E0701" w:rsidP="00F90DE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0701" w:rsidTr="002E0701">
      <w:tc>
        <w:tcPr>
          <w:tcW w:w="1383" w:type="dxa"/>
        </w:tcPr>
        <w:p w:rsidR="002E0701" w:rsidRDefault="002E0701" w:rsidP="002E0701">
          <w:pPr>
            <w:spacing w:line="0" w:lineRule="atLeast"/>
            <w:rPr>
              <w:sz w:val="18"/>
            </w:rPr>
          </w:pPr>
        </w:p>
      </w:tc>
      <w:tc>
        <w:tcPr>
          <w:tcW w:w="5387" w:type="dxa"/>
        </w:tcPr>
        <w:p w:rsidR="002E0701" w:rsidRDefault="002E0701" w:rsidP="002E070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Superannuation (Excess Non</w:t>
          </w:r>
          <w:r>
            <w:rPr>
              <w:i/>
              <w:sz w:val="18"/>
            </w:rPr>
            <w:noBreakHyphen/>
            <w:t>concessional Contributions Tax) Act 2007</w:t>
          </w:r>
          <w:r w:rsidRPr="007A1328">
            <w:rPr>
              <w:i/>
              <w:sz w:val="18"/>
            </w:rPr>
            <w:fldChar w:fldCharType="end"/>
          </w:r>
        </w:p>
      </w:tc>
      <w:tc>
        <w:tcPr>
          <w:tcW w:w="533" w:type="dxa"/>
        </w:tcPr>
        <w:p w:rsidR="002E0701" w:rsidRDefault="002E0701" w:rsidP="002E070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4FC4">
            <w:rPr>
              <w:i/>
              <w:noProof/>
              <w:sz w:val="18"/>
            </w:rPr>
            <w:t>7</w:t>
          </w:r>
          <w:r w:rsidRPr="00ED79B6">
            <w:rPr>
              <w:i/>
              <w:sz w:val="18"/>
            </w:rPr>
            <w:fldChar w:fldCharType="end"/>
          </w:r>
        </w:p>
      </w:tc>
    </w:tr>
  </w:tbl>
  <w:p w:rsidR="002E0701" w:rsidRPr="00D90ABA" w:rsidRDefault="002E0701" w:rsidP="002E0701">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F90DE7">
    <w:pPr>
      <w:pBdr>
        <w:top w:val="single" w:sz="6" w:space="1" w:color="auto"/>
      </w:pBdr>
      <w:spacing w:before="120"/>
      <w:rPr>
        <w:sz w:val="18"/>
      </w:rPr>
    </w:pPr>
  </w:p>
  <w:p w:rsidR="002E0701" w:rsidRPr="00965CAC" w:rsidRDefault="002E0701" w:rsidP="00F90DE7">
    <w:pPr>
      <w:jc w:val="right"/>
      <w:rPr>
        <w:i/>
        <w:szCs w:val="22"/>
      </w:rPr>
    </w:pPr>
    <w:r w:rsidRPr="00965CAC">
      <w:rPr>
        <w:i/>
        <w:szCs w:val="22"/>
      </w:rPr>
      <w:fldChar w:fldCharType="begin"/>
    </w:r>
    <w:r w:rsidRPr="00965CAC">
      <w:rPr>
        <w:i/>
        <w:szCs w:val="22"/>
      </w:rPr>
      <w:instrText xml:space="preserve"> STYLEREF ShortT </w:instrText>
    </w:r>
    <w:r w:rsidRPr="00965CAC">
      <w:rPr>
        <w:i/>
        <w:szCs w:val="22"/>
      </w:rPr>
      <w:fldChar w:fldCharType="separate"/>
    </w:r>
    <w:r>
      <w:rPr>
        <w:i/>
        <w:noProof/>
        <w:szCs w:val="22"/>
      </w:rPr>
      <w:t>Superannuation (Excess Non-concessional Contributions Tax) Act 2007</w:t>
    </w:r>
    <w:r w:rsidRPr="00965CAC">
      <w:rPr>
        <w:i/>
        <w:szCs w:val="22"/>
      </w:rPr>
      <w:fldChar w:fldCharType="end"/>
    </w:r>
    <w:r w:rsidRPr="00965CAC">
      <w:rPr>
        <w:i/>
        <w:szCs w:val="22"/>
      </w:rPr>
      <w:t xml:space="preserve">                   </w:t>
    </w:r>
    <w:r w:rsidRPr="00965CAC">
      <w:rPr>
        <w:i/>
        <w:szCs w:val="22"/>
      </w:rPr>
      <w:fldChar w:fldCharType="begin"/>
    </w:r>
    <w:r w:rsidRPr="00965CAC">
      <w:rPr>
        <w:i/>
        <w:szCs w:val="22"/>
      </w:rPr>
      <w:instrText xml:space="preserve"> PAGE </w:instrText>
    </w:r>
    <w:r w:rsidRPr="00965CAC">
      <w:rPr>
        <w:i/>
        <w:szCs w:val="22"/>
      </w:rPr>
      <w:fldChar w:fldCharType="separate"/>
    </w:r>
    <w:r>
      <w:rPr>
        <w:i/>
        <w:noProof/>
        <w:szCs w:val="22"/>
      </w:rPr>
      <w:t>8</w:t>
    </w:r>
    <w:r w:rsidRPr="00965CAC">
      <w:rPr>
        <w:i/>
        <w:szCs w:val="22"/>
      </w:rPr>
      <w:fldChar w:fldCharType="end"/>
    </w:r>
  </w:p>
  <w:p w:rsidR="002E0701" w:rsidRPr="00F90DE7" w:rsidRDefault="002E0701" w:rsidP="00F90DE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pPr>
      <w:pBdr>
        <w:top w:val="single" w:sz="6" w:space="1" w:color="auto"/>
      </w:pBdr>
      <w:spacing w:before="120"/>
      <w:rPr>
        <w:sz w:val="18"/>
      </w:rPr>
    </w:pPr>
  </w:p>
  <w:p w:rsidR="002E0701" w:rsidRPr="00965CAC" w:rsidRDefault="002E0701" w:rsidP="002E0701">
    <w:pPr>
      <w:rPr>
        <w:i/>
        <w:szCs w:val="22"/>
      </w:rPr>
    </w:pPr>
    <w:r w:rsidRPr="00965CAC">
      <w:rPr>
        <w:i/>
        <w:szCs w:val="22"/>
      </w:rPr>
      <w:fldChar w:fldCharType="begin"/>
    </w:r>
    <w:r w:rsidRPr="00965CAC">
      <w:rPr>
        <w:i/>
        <w:szCs w:val="22"/>
      </w:rPr>
      <w:instrText xml:space="preserve"> PAGE </w:instrText>
    </w:r>
    <w:r w:rsidRPr="00965CAC">
      <w:rPr>
        <w:i/>
        <w:szCs w:val="22"/>
      </w:rPr>
      <w:fldChar w:fldCharType="separate"/>
    </w:r>
    <w:r>
      <w:rPr>
        <w:i/>
        <w:noProof/>
        <w:szCs w:val="22"/>
      </w:rPr>
      <w:t>1</w:t>
    </w:r>
    <w:r w:rsidRPr="00965CAC">
      <w:rPr>
        <w:i/>
        <w:szCs w:val="22"/>
      </w:rPr>
      <w:fldChar w:fldCharType="end"/>
    </w:r>
    <w:r w:rsidRPr="00965CAC">
      <w:rPr>
        <w:i/>
        <w:szCs w:val="22"/>
      </w:rPr>
      <w:t xml:space="preserve">            </w:t>
    </w:r>
    <w:r w:rsidRPr="00965CAC">
      <w:rPr>
        <w:i/>
        <w:szCs w:val="22"/>
      </w:rPr>
      <w:fldChar w:fldCharType="begin"/>
    </w:r>
    <w:r w:rsidRPr="00965CAC">
      <w:rPr>
        <w:i/>
        <w:szCs w:val="22"/>
      </w:rPr>
      <w:instrText xml:space="preserve"> STYLEREF ShortT </w:instrText>
    </w:r>
    <w:r w:rsidRPr="00965CAC">
      <w:rPr>
        <w:i/>
        <w:szCs w:val="22"/>
      </w:rPr>
      <w:fldChar w:fldCharType="separate"/>
    </w:r>
    <w:r>
      <w:rPr>
        <w:i/>
        <w:noProof/>
        <w:szCs w:val="22"/>
      </w:rPr>
      <w:t>Superannuation (Excess Non-concessional Contributions Tax) Act 2007</w:t>
    </w:r>
    <w:r w:rsidRPr="00965CAC">
      <w:rPr>
        <w:i/>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pPr>
      <w:pBdr>
        <w:top w:val="single" w:sz="6" w:space="1" w:color="auto"/>
      </w:pBdr>
      <w:spacing w:before="120"/>
      <w:rPr>
        <w:sz w:val="18"/>
      </w:rPr>
    </w:pPr>
  </w:p>
  <w:p w:rsidR="002E0701" w:rsidRPr="00965CAC" w:rsidRDefault="002E0701" w:rsidP="002E0701">
    <w:pPr>
      <w:jc w:val="right"/>
      <w:rPr>
        <w:i/>
        <w:szCs w:val="22"/>
      </w:rPr>
    </w:pPr>
    <w:r w:rsidRPr="00965CAC">
      <w:rPr>
        <w:i/>
        <w:szCs w:val="22"/>
      </w:rPr>
      <w:fldChar w:fldCharType="begin"/>
    </w:r>
    <w:r w:rsidRPr="00965CAC">
      <w:rPr>
        <w:i/>
        <w:szCs w:val="22"/>
      </w:rPr>
      <w:instrText xml:space="preserve"> STYLEREF ShortT </w:instrText>
    </w:r>
    <w:r w:rsidRPr="00965CAC">
      <w:rPr>
        <w:i/>
        <w:szCs w:val="22"/>
      </w:rPr>
      <w:fldChar w:fldCharType="separate"/>
    </w:r>
    <w:r>
      <w:rPr>
        <w:i/>
        <w:noProof/>
        <w:szCs w:val="22"/>
      </w:rPr>
      <w:t>Superannuation (Excess Non-concessional Contributions Tax) Act 2007</w:t>
    </w:r>
    <w:r w:rsidRPr="00965CAC">
      <w:rPr>
        <w:i/>
        <w:szCs w:val="22"/>
      </w:rPr>
      <w:fldChar w:fldCharType="end"/>
    </w:r>
    <w:r w:rsidRPr="00965CAC">
      <w:rPr>
        <w:i/>
        <w:szCs w:val="22"/>
      </w:rPr>
      <w:t xml:space="preserve">                   </w:t>
    </w:r>
    <w:r w:rsidRPr="00965CAC">
      <w:rPr>
        <w:i/>
        <w:szCs w:val="22"/>
      </w:rPr>
      <w:fldChar w:fldCharType="begin"/>
    </w:r>
    <w:r w:rsidRPr="00965CAC">
      <w:rPr>
        <w:i/>
        <w:szCs w:val="22"/>
      </w:rPr>
      <w:instrText xml:space="preserve"> PAGE </w:instrText>
    </w:r>
    <w:r w:rsidRPr="00965CAC">
      <w:rPr>
        <w:i/>
        <w:szCs w:val="22"/>
      </w:rPr>
      <w:fldChar w:fldCharType="separate"/>
    </w:r>
    <w:r>
      <w:rPr>
        <w:i/>
        <w:noProof/>
        <w:szCs w:val="22"/>
      </w:rPr>
      <w:t>9</w:t>
    </w:r>
    <w:r w:rsidRPr="00965CAC">
      <w:rPr>
        <w:i/>
        <w:szCs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pPr>
      <w:pBdr>
        <w:top w:val="single" w:sz="6" w:space="1" w:color="auto"/>
      </w:pBdr>
      <w:spacing w:before="120"/>
      <w:rPr>
        <w:sz w:val="18"/>
      </w:rPr>
    </w:pPr>
  </w:p>
  <w:p w:rsidR="002E0701" w:rsidRPr="007A1328" w:rsidRDefault="002E0701" w:rsidP="002E070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Superannuation (Excess Non-concessional Contributions Tax)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2E070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ED79B6" w:rsidRDefault="002E0701" w:rsidP="002E070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F90D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E0701" w:rsidTr="002E0701">
      <w:tc>
        <w:tcPr>
          <w:tcW w:w="646" w:type="dxa"/>
        </w:tcPr>
        <w:p w:rsidR="002E0701" w:rsidRDefault="002E0701" w:rsidP="002E070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5387" w:type="dxa"/>
        </w:tcPr>
        <w:p w:rsidR="002E0701" w:rsidRDefault="002E0701" w:rsidP="002E070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Superannuation (Excess Non</w:t>
          </w:r>
          <w:r>
            <w:rPr>
              <w:i/>
              <w:sz w:val="18"/>
            </w:rPr>
            <w:noBreakHyphen/>
            <w:t>concessional Contributions Tax) Act 2007</w:t>
          </w:r>
          <w:r w:rsidRPr="00ED79B6">
            <w:rPr>
              <w:i/>
              <w:sz w:val="18"/>
            </w:rPr>
            <w:fldChar w:fldCharType="end"/>
          </w:r>
        </w:p>
      </w:tc>
      <w:tc>
        <w:tcPr>
          <w:tcW w:w="1270" w:type="dxa"/>
        </w:tcPr>
        <w:p w:rsidR="002E0701" w:rsidRDefault="002E0701" w:rsidP="002E0701">
          <w:pPr>
            <w:jc w:val="right"/>
            <w:rPr>
              <w:sz w:val="18"/>
            </w:rPr>
          </w:pPr>
        </w:p>
      </w:tc>
    </w:tr>
  </w:tbl>
  <w:p w:rsidR="002E0701" w:rsidRPr="0078369C" w:rsidRDefault="002E0701" w:rsidP="002E07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ED79B6" w:rsidRDefault="002E0701" w:rsidP="00F90D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E0701" w:rsidTr="002E0701">
      <w:tc>
        <w:tcPr>
          <w:tcW w:w="1247" w:type="dxa"/>
        </w:tcPr>
        <w:p w:rsidR="002E0701" w:rsidRDefault="002E0701" w:rsidP="002E0701">
          <w:pPr>
            <w:rPr>
              <w:i/>
              <w:sz w:val="18"/>
            </w:rPr>
          </w:pPr>
        </w:p>
      </w:tc>
      <w:tc>
        <w:tcPr>
          <w:tcW w:w="5387" w:type="dxa"/>
        </w:tcPr>
        <w:p w:rsidR="002E0701" w:rsidRDefault="002E0701" w:rsidP="002E070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Superannuation (Excess Non</w:t>
          </w:r>
          <w:r>
            <w:rPr>
              <w:i/>
              <w:sz w:val="18"/>
            </w:rPr>
            <w:noBreakHyphen/>
            <w:t>concessional Contributions Tax) Act 2007</w:t>
          </w:r>
          <w:r w:rsidRPr="00ED79B6">
            <w:rPr>
              <w:i/>
              <w:sz w:val="18"/>
            </w:rPr>
            <w:fldChar w:fldCharType="end"/>
          </w:r>
        </w:p>
      </w:tc>
      <w:tc>
        <w:tcPr>
          <w:tcW w:w="669" w:type="dxa"/>
        </w:tcPr>
        <w:p w:rsidR="002E0701" w:rsidRDefault="002E0701" w:rsidP="002E070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4FC4">
            <w:rPr>
              <w:i/>
              <w:noProof/>
              <w:sz w:val="18"/>
            </w:rPr>
            <w:t>i</w:t>
          </w:r>
          <w:r w:rsidRPr="00ED79B6">
            <w:rPr>
              <w:i/>
              <w:sz w:val="18"/>
            </w:rPr>
            <w:fldChar w:fldCharType="end"/>
          </w:r>
        </w:p>
      </w:tc>
    </w:tr>
  </w:tbl>
  <w:p w:rsidR="002E0701" w:rsidRPr="0078369C" w:rsidRDefault="002E0701" w:rsidP="002E07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F90D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E0701" w:rsidTr="00354FC4">
      <w:tc>
        <w:tcPr>
          <w:tcW w:w="646" w:type="dxa"/>
        </w:tcPr>
        <w:p w:rsidR="002E0701" w:rsidRDefault="002E0701" w:rsidP="002E070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4FC4">
            <w:rPr>
              <w:i/>
              <w:noProof/>
              <w:sz w:val="18"/>
            </w:rPr>
            <w:t>2</w:t>
          </w:r>
          <w:r w:rsidRPr="007A1328">
            <w:rPr>
              <w:i/>
              <w:sz w:val="18"/>
            </w:rPr>
            <w:fldChar w:fldCharType="end"/>
          </w:r>
        </w:p>
      </w:tc>
      <w:tc>
        <w:tcPr>
          <w:tcW w:w="5387" w:type="dxa"/>
        </w:tcPr>
        <w:p w:rsidR="002E0701" w:rsidRDefault="002E0701" w:rsidP="002E070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Superannuation (Excess Non</w:t>
          </w:r>
          <w:r>
            <w:rPr>
              <w:i/>
              <w:sz w:val="18"/>
            </w:rPr>
            <w:noBreakHyphen/>
            <w:t>concessional Contributions Tax) Act 2007</w:t>
          </w:r>
          <w:r w:rsidRPr="007A1328">
            <w:rPr>
              <w:i/>
              <w:sz w:val="18"/>
            </w:rPr>
            <w:fldChar w:fldCharType="end"/>
          </w:r>
        </w:p>
      </w:tc>
      <w:tc>
        <w:tcPr>
          <w:tcW w:w="1270" w:type="dxa"/>
        </w:tcPr>
        <w:p w:rsidR="002E0701" w:rsidRDefault="002E0701" w:rsidP="002E0701">
          <w:pPr>
            <w:jc w:val="right"/>
            <w:rPr>
              <w:sz w:val="18"/>
            </w:rPr>
          </w:pPr>
        </w:p>
      </w:tc>
    </w:tr>
  </w:tbl>
  <w:p w:rsidR="002E0701" w:rsidRPr="0078369C" w:rsidRDefault="002E0701" w:rsidP="002E07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F90D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E0701" w:rsidTr="00354FC4">
      <w:tc>
        <w:tcPr>
          <w:tcW w:w="1247" w:type="dxa"/>
        </w:tcPr>
        <w:p w:rsidR="002E0701" w:rsidRDefault="002E0701" w:rsidP="002E0701">
          <w:pPr>
            <w:rPr>
              <w:sz w:val="18"/>
            </w:rPr>
          </w:pPr>
        </w:p>
      </w:tc>
      <w:tc>
        <w:tcPr>
          <w:tcW w:w="5387" w:type="dxa"/>
        </w:tcPr>
        <w:p w:rsidR="002E0701" w:rsidRDefault="002E0701" w:rsidP="002E070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Superannuation (Excess Non</w:t>
          </w:r>
          <w:r>
            <w:rPr>
              <w:i/>
              <w:sz w:val="18"/>
            </w:rPr>
            <w:noBreakHyphen/>
            <w:t>concessional Contributions Tax) Act 2007</w:t>
          </w:r>
          <w:r w:rsidRPr="007A1328">
            <w:rPr>
              <w:i/>
              <w:sz w:val="18"/>
            </w:rPr>
            <w:fldChar w:fldCharType="end"/>
          </w:r>
        </w:p>
      </w:tc>
      <w:tc>
        <w:tcPr>
          <w:tcW w:w="669" w:type="dxa"/>
        </w:tcPr>
        <w:p w:rsidR="002E0701" w:rsidRDefault="002E0701" w:rsidP="002E070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4FC4">
            <w:rPr>
              <w:i/>
              <w:noProof/>
              <w:sz w:val="18"/>
            </w:rPr>
            <w:t>1</w:t>
          </w:r>
          <w:r w:rsidRPr="007A1328">
            <w:rPr>
              <w:i/>
              <w:sz w:val="18"/>
            </w:rPr>
            <w:fldChar w:fldCharType="end"/>
          </w:r>
        </w:p>
      </w:tc>
    </w:tr>
  </w:tbl>
  <w:p w:rsidR="002E0701" w:rsidRPr="0078369C" w:rsidRDefault="002E0701" w:rsidP="002E070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pPr>
      <w:pBdr>
        <w:top w:val="single" w:sz="6" w:space="1" w:color="auto"/>
      </w:pBdr>
      <w:spacing w:before="120"/>
      <w:rPr>
        <w:sz w:val="18"/>
      </w:rPr>
    </w:pPr>
  </w:p>
  <w:p w:rsidR="002E0701" w:rsidRPr="007A1328" w:rsidRDefault="002E0701" w:rsidP="002E070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Superannuation (Excess Non-concessional Contributions Tax)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2E0701" w:rsidRPr="007A1328" w:rsidRDefault="002E0701" w:rsidP="002E070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D90ABA" w:rsidRDefault="002E0701" w:rsidP="00F90DE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0701" w:rsidTr="002E0701">
      <w:tc>
        <w:tcPr>
          <w:tcW w:w="533" w:type="dxa"/>
        </w:tcPr>
        <w:p w:rsidR="002E0701" w:rsidRDefault="002E0701" w:rsidP="002E070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4FC4">
            <w:rPr>
              <w:i/>
              <w:noProof/>
              <w:sz w:val="18"/>
            </w:rPr>
            <w:t>8</w:t>
          </w:r>
          <w:r w:rsidRPr="00ED79B6">
            <w:rPr>
              <w:i/>
              <w:sz w:val="18"/>
            </w:rPr>
            <w:fldChar w:fldCharType="end"/>
          </w:r>
        </w:p>
      </w:tc>
      <w:tc>
        <w:tcPr>
          <w:tcW w:w="5387" w:type="dxa"/>
        </w:tcPr>
        <w:p w:rsidR="002E0701" w:rsidRDefault="002E0701" w:rsidP="002E070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Superannuation (Excess Non</w:t>
          </w:r>
          <w:r>
            <w:rPr>
              <w:i/>
              <w:sz w:val="18"/>
            </w:rPr>
            <w:noBreakHyphen/>
            <w:t>concessional Contributions Tax) Act 2007</w:t>
          </w:r>
          <w:r w:rsidRPr="007A1328">
            <w:rPr>
              <w:i/>
              <w:sz w:val="18"/>
            </w:rPr>
            <w:fldChar w:fldCharType="end"/>
          </w:r>
        </w:p>
      </w:tc>
      <w:tc>
        <w:tcPr>
          <w:tcW w:w="1383" w:type="dxa"/>
        </w:tcPr>
        <w:p w:rsidR="002E0701" w:rsidRDefault="002E0701" w:rsidP="002E0701">
          <w:pPr>
            <w:spacing w:line="0" w:lineRule="atLeast"/>
            <w:jc w:val="right"/>
            <w:rPr>
              <w:sz w:val="18"/>
            </w:rPr>
          </w:pPr>
        </w:p>
      </w:tc>
    </w:tr>
  </w:tbl>
  <w:p w:rsidR="002E0701" w:rsidRDefault="002E0701" w:rsidP="002E070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01" w:rsidRDefault="002E0701">
      <w:pPr>
        <w:spacing w:line="240" w:lineRule="auto"/>
      </w:pPr>
      <w:r>
        <w:separator/>
      </w:r>
    </w:p>
  </w:footnote>
  <w:footnote w:type="continuationSeparator" w:id="0">
    <w:p w:rsidR="002E0701" w:rsidRDefault="002E07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2E0701">
    <w:pPr>
      <w:pStyle w:val="Header"/>
    </w:pPr>
  </w:p>
  <w:p w:rsidR="002E0701" w:rsidRDefault="002E0701" w:rsidP="002E0701">
    <w:pPr>
      <w:pStyle w:val="Header"/>
    </w:pPr>
  </w:p>
  <w:p w:rsidR="002E0701" w:rsidRPr="001E77D2" w:rsidRDefault="002E0701" w:rsidP="002E0701">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E528B" w:rsidRDefault="002E0701" w:rsidP="002E0701">
    <w:pPr>
      <w:rPr>
        <w:sz w:val="26"/>
        <w:szCs w:val="26"/>
      </w:rPr>
    </w:pPr>
  </w:p>
  <w:p w:rsidR="002E0701" w:rsidRPr="00750516" w:rsidRDefault="002E0701" w:rsidP="002E0701">
    <w:pPr>
      <w:rPr>
        <w:b/>
        <w:sz w:val="20"/>
      </w:rPr>
    </w:pPr>
    <w:r w:rsidRPr="00750516">
      <w:rPr>
        <w:b/>
        <w:sz w:val="20"/>
      </w:rPr>
      <w:t>Endnotes</w:t>
    </w:r>
  </w:p>
  <w:p w:rsidR="002E0701" w:rsidRPr="007A1328" w:rsidRDefault="002E0701" w:rsidP="002E0701">
    <w:pPr>
      <w:rPr>
        <w:sz w:val="20"/>
      </w:rPr>
    </w:pPr>
  </w:p>
  <w:p w:rsidR="002E0701" w:rsidRPr="007A1328" w:rsidRDefault="002E0701" w:rsidP="002E0701">
    <w:pPr>
      <w:rPr>
        <w:b/>
        <w:sz w:val="24"/>
      </w:rPr>
    </w:pPr>
  </w:p>
  <w:p w:rsidR="002E0701" w:rsidRPr="007E528B" w:rsidRDefault="002E0701" w:rsidP="00F90DE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54FC4">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E528B" w:rsidRDefault="002E0701" w:rsidP="002E0701">
    <w:pPr>
      <w:jc w:val="right"/>
      <w:rPr>
        <w:sz w:val="26"/>
        <w:szCs w:val="26"/>
      </w:rPr>
    </w:pPr>
  </w:p>
  <w:p w:rsidR="002E0701" w:rsidRPr="00750516" w:rsidRDefault="002E0701" w:rsidP="002E0701">
    <w:pPr>
      <w:jc w:val="right"/>
      <w:rPr>
        <w:b/>
        <w:sz w:val="20"/>
      </w:rPr>
    </w:pPr>
    <w:r w:rsidRPr="00750516">
      <w:rPr>
        <w:b/>
        <w:sz w:val="20"/>
      </w:rPr>
      <w:t>Endnotes</w:t>
    </w:r>
  </w:p>
  <w:p w:rsidR="002E0701" w:rsidRPr="007A1328" w:rsidRDefault="002E0701" w:rsidP="002E0701">
    <w:pPr>
      <w:jc w:val="right"/>
      <w:rPr>
        <w:sz w:val="20"/>
      </w:rPr>
    </w:pPr>
  </w:p>
  <w:p w:rsidR="002E0701" w:rsidRPr="007A1328" w:rsidRDefault="002E0701" w:rsidP="002E0701">
    <w:pPr>
      <w:jc w:val="right"/>
      <w:rPr>
        <w:b/>
        <w:sz w:val="24"/>
      </w:rPr>
    </w:pPr>
  </w:p>
  <w:p w:rsidR="002E0701" w:rsidRPr="007E528B" w:rsidRDefault="002E0701" w:rsidP="00F90DE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54FC4">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E528B" w:rsidRDefault="002E0701" w:rsidP="002E0701">
    <w:pPr>
      <w:rPr>
        <w:sz w:val="26"/>
        <w:szCs w:val="26"/>
      </w:rPr>
    </w:pPr>
  </w:p>
  <w:p w:rsidR="002E0701" w:rsidRPr="00750516" w:rsidRDefault="002E0701" w:rsidP="002E0701">
    <w:pPr>
      <w:rPr>
        <w:b/>
        <w:sz w:val="20"/>
      </w:rPr>
    </w:pPr>
    <w:r w:rsidRPr="00750516">
      <w:rPr>
        <w:b/>
        <w:sz w:val="20"/>
      </w:rPr>
      <w:t>Endnotes</w:t>
    </w:r>
  </w:p>
  <w:p w:rsidR="002E0701" w:rsidRPr="007A1328" w:rsidRDefault="002E0701" w:rsidP="002E0701">
    <w:pPr>
      <w:rPr>
        <w:sz w:val="20"/>
      </w:rPr>
    </w:pPr>
  </w:p>
  <w:p w:rsidR="002E0701" w:rsidRPr="007A1328" w:rsidRDefault="002E0701" w:rsidP="002E0701">
    <w:pPr>
      <w:rPr>
        <w:b/>
        <w:sz w:val="24"/>
      </w:rPr>
    </w:pPr>
  </w:p>
  <w:p w:rsidR="002E0701" w:rsidRPr="007E528B" w:rsidRDefault="002E0701" w:rsidP="002E070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E528B" w:rsidRDefault="002E0701" w:rsidP="002E0701">
    <w:pPr>
      <w:jc w:val="right"/>
      <w:rPr>
        <w:sz w:val="26"/>
        <w:szCs w:val="26"/>
      </w:rPr>
    </w:pPr>
  </w:p>
  <w:p w:rsidR="002E0701" w:rsidRPr="00750516" w:rsidRDefault="002E0701" w:rsidP="002E0701">
    <w:pPr>
      <w:jc w:val="right"/>
      <w:rPr>
        <w:b/>
        <w:sz w:val="20"/>
      </w:rPr>
    </w:pPr>
    <w:r w:rsidRPr="00750516">
      <w:rPr>
        <w:b/>
        <w:sz w:val="20"/>
      </w:rPr>
      <w:t>Endnotes</w:t>
    </w:r>
  </w:p>
  <w:p w:rsidR="002E0701" w:rsidRPr="007A1328" w:rsidRDefault="002E0701" w:rsidP="002E0701">
    <w:pPr>
      <w:jc w:val="right"/>
      <w:rPr>
        <w:sz w:val="20"/>
      </w:rPr>
    </w:pPr>
  </w:p>
  <w:p w:rsidR="002E0701" w:rsidRPr="007A1328" w:rsidRDefault="002E0701" w:rsidP="002E0701">
    <w:pPr>
      <w:jc w:val="right"/>
      <w:rPr>
        <w:b/>
        <w:sz w:val="24"/>
      </w:rPr>
    </w:pPr>
  </w:p>
  <w:p w:rsidR="002E0701" w:rsidRPr="007E528B" w:rsidRDefault="002E0701" w:rsidP="002E070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2E0701">
    <w:pPr>
      <w:pStyle w:val="Header"/>
      <w:pBdr>
        <w:bottom w:val="single" w:sz="4" w:space="1" w:color="auto"/>
      </w:pBdr>
    </w:pPr>
  </w:p>
  <w:p w:rsidR="002E0701" w:rsidRDefault="002E0701" w:rsidP="002E0701">
    <w:pPr>
      <w:pStyle w:val="Header"/>
      <w:pBdr>
        <w:bottom w:val="single" w:sz="4" w:space="1" w:color="auto"/>
      </w:pBdr>
    </w:pPr>
  </w:p>
  <w:p w:rsidR="002E0701" w:rsidRPr="001E77D2" w:rsidRDefault="002E0701" w:rsidP="002E0701">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5F1388" w:rsidRDefault="002E0701" w:rsidP="002E070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ED79B6" w:rsidRDefault="002E0701" w:rsidP="002E070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ED79B6" w:rsidRDefault="002E0701" w:rsidP="002E070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ED79B6" w:rsidRDefault="002E0701" w:rsidP="002E070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Default="002E0701" w:rsidP="002E070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E0701" w:rsidRDefault="002E0701" w:rsidP="002E070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E0701" w:rsidRPr="007A1328" w:rsidRDefault="002E0701" w:rsidP="002E070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E0701" w:rsidRPr="007A1328" w:rsidRDefault="002E0701" w:rsidP="002E0701">
    <w:pPr>
      <w:rPr>
        <w:b/>
        <w:sz w:val="24"/>
      </w:rPr>
    </w:pPr>
  </w:p>
  <w:p w:rsidR="002E0701" w:rsidRPr="007A1328" w:rsidRDefault="002E0701" w:rsidP="00F90DE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4FC4">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E0701" w:rsidRPr="007A1328" w:rsidRDefault="002E0701" w:rsidP="002E070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E0701" w:rsidRPr="007A1328" w:rsidRDefault="002E0701" w:rsidP="002E070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E0701" w:rsidRPr="007A1328" w:rsidRDefault="002E0701" w:rsidP="002E0701">
    <w:pPr>
      <w:jc w:val="right"/>
      <w:rPr>
        <w:b/>
        <w:sz w:val="24"/>
      </w:rPr>
    </w:pPr>
  </w:p>
  <w:p w:rsidR="002E0701" w:rsidRPr="007A1328" w:rsidRDefault="002E0701" w:rsidP="00F90DE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4FC4">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01" w:rsidRPr="007A1328" w:rsidRDefault="002E0701" w:rsidP="002E07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AF"/>
    <w:rsid w:val="00095C65"/>
    <w:rsid w:val="000D4C0B"/>
    <w:rsid w:val="002C1E4C"/>
    <w:rsid w:val="002E0701"/>
    <w:rsid w:val="002E38FD"/>
    <w:rsid w:val="00354FC4"/>
    <w:rsid w:val="003A1BEB"/>
    <w:rsid w:val="003E4FF0"/>
    <w:rsid w:val="004326D4"/>
    <w:rsid w:val="004518CA"/>
    <w:rsid w:val="00470141"/>
    <w:rsid w:val="00474268"/>
    <w:rsid w:val="00483149"/>
    <w:rsid w:val="0059493E"/>
    <w:rsid w:val="005B1F8E"/>
    <w:rsid w:val="005F04C9"/>
    <w:rsid w:val="00641B99"/>
    <w:rsid w:val="006F0580"/>
    <w:rsid w:val="00703C48"/>
    <w:rsid w:val="00820415"/>
    <w:rsid w:val="008D0F51"/>
    <w:rsid w:val="008D6776"/>
    <w:rsid w:val="008D7361"/>
    <w:rsid w:val="009378C4"/>
    <w:rsid w:val="00965CAC"/>
    <w:rsid w:val="00986300"/>
    <w:rsid w:val="00990FAA"/>
    <w:rsid w:val="009A19BF"/>
    <w:rsid w:val="009B5113"/>
    <w:rsid w:val="009C2158"/>
    <w:rsid w:val="009D473B"/>
    <w:rsid w:val="009E40D0"/>
    <w:rsid w:val="00A07DC2"/>
    <w:rsid w:val="00A142CA"/>
    <w:rsid w:val="00A77077"/>
    <w:rsid w:val="00AC0961"/>
    <w:rsid w:val="00AF07B2"/>
    <w:rsid w:val="00B23504"/>
    <w:rsid w:val="00B726AF"/>
    <w:rsid w:val="00BE65B5"/>
    <w:rsid w:val="00C14425"/>
    <w:rsid w:val="00C3712A"/>
    <w:rsid w:val="00D05BC9"/>
    <w:rsid w:val="00D82681"/>
    <w:rsid w:val="00D96AFC"/>
    <w:rsid w:val="00DF310B"/>
    <w:rsid w:val="00E61F84"/>
    <w:rsid w:val="00E811D0"/>
    <w:rsid w:val="00ED47FD"/>
    <w:rsid w:val="00EE25F3"/>
    <w:rsid w:val="00EF6EB5"/>
    <w:rsid w:val="00F2161D"/>
    <w:rsid w:val="00F76C1B"/>
    <w:rsid w:val="00F90DE7"/>
    <w:rsid w:val="00FB76A8"/>
    <w:rsid w:val="00FC0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701"/>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unhideWhenUsed/>
    <w:rsid w:val="002E07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701"/>
  </w:style>
  <w:style w:type="paragraph" w:customStyle="1" w:styleId="Actno">
    <w:name w:val="Actno"/>
    <w:basedOn w:val="ShortT"/>
    <w:next w:val="Normal"/>
    <w:qFormat/>
    <w:rsid w:val="002E0701"/>
  </w:style>
  <w:style w:type="paragraph" w:customStyle="1" w:styleId="BoxHeadBold">
    <w:name w:val="BoxHeadBold"/>
    <w:aliases w:val="bhb"/>
    <w:basedOn w:val="BoxText"/>
    <w:next w:val="BoxText"/>
    <w:qFormat/>
    <w:rsid w:val="002E0701"/>
    <w:rPr>
      <w:b/>
    </w:rPr>
  </w:style>
  <w:style w:type="paragraph" w:customStyle="1" w:styleId="BoxList">
    <w:name w:val="BoxList"/>
    <w:aliases w:val="bl"/>
    <w:basedOn w:val="BoxText"/>
    <w:qFormat/>
    <w:rsid w:val="002E0701"/>
    <w:pPr>
      <w:ind w:left="1559" w:hanging="425"/>
    </w:pPr>
  </w:style>
  <w:style w:type="paragraph" w:customStyle="1" w:styleId="BoxPara">
    <w:name w:val="BoxPara"/>
    <w:aliases w:val="bp"/>
    <w:basedOn w:val="BoxText"/>
    <w:qFormat/>
    <w:rsid w:val="002E0701"/>
    <w:pPr>
      <w:tabs>
        <w:tab w:val="right" w:pos="2268"/>
      </w:tabs>
      <w:ind w:left="2552" w:hanging="1418"/>
    </w:pPr>
  </w:style>
  <w:style w:type="paragraph" w:customStyle="1" w:styleId="BoxText">
    <w:name w:val="BoxText"/>
    <w:aliases w:val="bt"/>
    <w:basedOn w:val="OPCParaBase"/>
    <w:qFormat/>
    <w:rsid w:val="002E070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E0701"/>
  </w:style>
  <w:style w:type="character" w:customStyle="1" w:styleId="CharAmPartText">
    <w:name w:val="CharAmPartText"/>
    <w:basedOn w:val="OPCCharBase"/>
    <w:uiPriority w:val="1"/>
    <w:qFormat/>
    <w:rsid w:val="002E0701"/>
  </w:style>
  <w:style w:type="character" w:customStyle="1" w:styleId="CharAmSchNo">
    <w:name w:val="CharAmSchNo"/>
    <w:basedOn w:val="OPCCharBase"/>
    <w:uiPriority w:val="1"/>
    <w:qFormat/>
    <w:rsid w:val="002E0701"/>
  </w:style>
  <w:style w:type="character" w:customStyle="1" w:styleId="CharAmSchText">
    <w:name w:val="CharAmSchText"/>
    <w:basedOn w:val="OPCCharBase"/>
    <w:uiPriority w:val="1"/>
    <w:qFormat/>
    <w:rsid w:val="002E0701"/>
  </w:style>
  <w:style w:type="character" w:customStyle="1" w:styleId="CharBoldItalic">
    <w:name w:val="CharBoldItalic"/>
    <w:basedOn w:val="OPCCharBase"/>
    <w:uiPriority w:val="1"/>
    <w:qFormat/>
    <w:rsid w:val="002E0701"/>
    <w:rPr>
      <w:b/>
      <w:i/>
    </w:rPr>
  </w:style>
  <w:style w:type="character" w:customStyle="1" w:styleId="CharChapNo">
    <w:name w:val="CharChapNo"/>
    <w:basedOn w:val="OPCCharBase"/>
    <w:qFormat/>
    <w:rsid w:val="002E0701"/>
  </w:style>
  <w:style w:type="character" w:customStyle="1" w:styleId="CharChapText">
    <w:name w:val="CharChapText"/>
    <w:basedOn w:val="OPCCharBase"/>
    <w:qFormat/>
    <w:rsid w:val="002E0701"/>
  </w:style>
  <w:style w:type="character" w:customStyle="1" w:styleId="CharDivNo">
    <w:name w:val="CharDivNo"/>
    <w:basedOn w:val="OPCCharBase"/>
    <w:qFormat/>
    <w:rsid w:val="002E0701"/>
  </w:style>
  <w:style w:type="character" w:customStyle="1" w:styleId="CharDivText">
    <w:name w:val="CharDivText"/>
    <w:basedOn w:val="OPCCharBase"/>
    <w:qFormat/>
    <w:rsid w:val="002E0701"/>
  </w:style>
  <w:style w:type="character" w:customStyle="1" w:styleId="CharItalic">
    <w:name w:val="CharItalic"/>
    <w:basedOn w:val="OPCCharBase"/>
    <w:uiPriority w:val="1"/>
    <w:qFormat/>
    <w:rsid w:val="002E0701"/>
    <w:rPr>
      <w:i/>
    </w:rPr>
  </w:style>
  <w:style w:type="character" w:customStyle="1" w:styleId="CharPartNo">
    <w:name w:val="CharPartNo"/>
    <w:basedOn w:val="OPCCharBase"/>
    <w:qFormat/>
    <w:rsid w:val="002E0701"/>
  </w:style>
  <w:style w:type="character" w:customStyle="1" w:styleId="CharPartText">
    <w:name w:val="CharPartText"/>
    <w:basedOn w:val="OPCCharBase"/>
    <w:qFormat/>
    <w:rsid w:val="002E0701"/>
  </w:style>
  <w:style w:type="character" w:customStyle="1" w:styleId="CharSectno">
    <w:name w:val="CharSectno"/>
    <w:basedOn w:val="OPCCharBase"/>
    <w:qFormat/>
    <w:rsid w:val="002E0701"/>
  </w:style>
  <w:style w:type="character" w:customStyle="1" w:styleId="CharSubdNo">
    <w:name w:val="CharSubdNo"/>
    <w:basedOn w:val="OPCCharBase"/>
    <w:uiPriority w:val="1"/>
    <w:qFormat/>
    <w:rsid w:val="002E0701"/>
  </w:style>
  <w:style w:type="character" w:customStyle="1" w:styleId="CharSubdText">
    <w:name w:val="CharSubdText"/>
    <w:basedOn w:val="OPCCharBase"/>
    <w:uiPriority w:val="1"/>
    <w:qFormat/>
    <w:rsid w:val="002E0701"/>
  </w:style>
  <w:style w:type="paragraph" w:customStyle="1" w:styleId="Blocks">
    <w:name w:val="Blocks"/>
    <w:aliases w:val="bb"/>
    <w:basedOn w:val="OPCParaBase"/>
    <w:qFormat/>
    <w:rsid w:val="002E0701"/>
    <w:pPr>
      <w:spacing w:line="240" w:lineRule="auto"/>
    </w:pPr>
    <w:rPr>
      <w:sz w:val="24"/>
    </w:rPr>
  </w:style>
  <w:style w:type="paragraph" w:customStyle="1" w:styleId="BoxHeadItalic">
    <w:name w:val="BoxHeadItalic"/>
    <w:aliases w:val="bhi"/>
    <w:basedOn w:val="BoxText"/>
    <w:next w:val="BoxStep"/>
    <w:qFormat/>
    <w:rsid w:val="002E0701"/>
    <w:rPr>
      <w:i/>
    </w:rPr>
  </w:style>
  <w:style w:type="paragraph" w:customStyle="1" w:styleId="BoxNote">
    <w:name w:val="BoxNote"/>
    <w:aliases w:val="bn"/>
    <w:basedOn w:val="BoxText"/>
    <w:qFormat/>
    <w:rsid w:val="002E0701"/>
    <w:pPr>
      <w:tabs>
        <w:tab w:val="left" w:pos="1985"/>
      </w:tabs>
      <w:spacing w:before="122" w:line="198" w:lineRule="exact"/>
      <w:ind w:left="2948" w:hanging="1814"/>
    </w:pPr>
    <w:rPr>
      <w:sz w:val="18"/>
    </w:rPr>
  </w:style>
  <w:style w:type="paragraph" w:customStyle="1" w:styleId="BoxStep">
    <w:name w:val="BoxStep"/>
    <w:aliases w:val="bs"/>
    <w:basedOn w:val="BoxText"/>
    <w:qFormat/>
    <w:rsid w:val="002E0701"/>
    <w:pPr>
      <w:ind w:left="1985" w:hanging="851"/>
    </w:pPr>
  </w:style>
  <w:style w:type="paragraph" w:customStyle="1" w:styleId="Definition">
    <w:name w:val="Definition"/>
    <w:aliases w:val="dd"/>
    <w:basedOn w:val="OPCParaBase"/>
    <w:rsid w:val="002E0701"/>
    <w:pPr>
      <w:spacing w:before="180" w:line="240" w:lineRule="auto"/>
      <w:ind w:left="1134"/>
    </w:pPr>
  </w:style>
  <w:style w:type="paragraph" w:customStyle="1" w:styleId="House">
    <w:name w:val="House"/>
    <w:basedOn w:val="OPCParaBase"/>
    <w:rsid w:val="002E0701"/>
    <w:pPr>
      <w:spacing w:line="240" w:lineRule="auto"/>
    </w:pPr>
    <w:rPr>
      <w:sz w:val="28"/>
    </w:rPr>
  </w:style>
  <w:style w:type="paragraph" w:customStyle="1" w:styleId="paragraph">
    <w:name w:val="paragraph"/>
    <w:aliases w:val="a"/>
    <w:basedOn w:val="OPCParaBase"/>
    <w:rsid w:val="002E0701"/>
    <w:pPr>
      <w:tabs>
        <w:tab w:val="right" w:pos="1531"/>
      </w:tabs>
      <w:spacing w:before="40" w:line="240" w:lineRule="auto"/>
      <w:ind w:left="1644" w:hanging="1644"/>
    </w:pPr>
  </w:style>
  <w:style w:type="paragraph" w:customStyle="1" w:styleId="paragraphsub">
    <w:name w:val="paragraph(sub)"/>
    <w:aliases w:val="aa"/>
    <w:basedOn w:val="OPCParaBase"/>
    <w:rsid w:val="002E0701"/>
    <w:pPr>
      <w:tabs>
        <w:tab w:val="right" w:pos="1985"/>
      </w:tabs>
      <w:spacing w:before="40" w:line="240" w:lineRule="auto"/>
      <w:ind w:left="2098" w:hanging="2098"/>
    </w:pPr>
  </w:style>
  <w:style w:type="paragraph" w:customStyle="1" w:styleId="Formula">
    <w:name w:val="Formula"/>
    <w:basedOn w:val="OPCParaBase"/>
    <w:rsid w:val="002E0701"/>
    <w:pPr>
      <w:spacing w:line="240" w:lineRule="auto"/>
      <w:ind w:left="1134"/>
    </w:pPr>
    <w:rPr>
      <w:sz w:val="20"/>
    </w:rPr>
  </w:style>
  <w:style w:type="paragraph" w:customStyle="1" w:styleId="paragraphsub-sub">
    <w:name w:val="paragraph(sub-sub)"/>
    <w:aliases w:val="aaa"/>
    <w:basedOn w:val="OPCParaBase"/>
    <w:rsid w:val="002E0701"/>
    <w:pPr>
      <w:tabs>
        <w:tab w:val="right" w:pos="2722"/>
      </w:tabs>
      <w:spacing w:before="40" w:line="240" w:lineRule="auto"/>
      <w:ind w:left="2835" w:hanging="2835"/>
    </w:pPr>
  </w:style>
  <w:style w:type="paragraph" w:customStyle="1" w:styleId="Item">
    <w:name w:val="Item"/>
    <w:aliases w:val="i"/>
    <w:basedOn w:val="OPCParaBase"/>
    <w:next w:val="ItemHead"/>
    <w:rsid w:val="002E0701"/>
    <w:pPr>
      <w:keepLines/>
      <w:spacing w:before="80" w:line="240" w:lineRule="auto"/>
      <w:ind w:left="709"/>
    </w:pPr>
  </w:style>
  <w:style w:type="paragraph" w:customStyle="1" w:styleId="ItemHead">
    <w:name w:val="ItemHead"/>
    <w:aliases w:val="ih"/>
    <w:basedOn w:val="OPCParaBase"/>
    <w:next w:val="Item"/>
    <w:rsid w:val="002E070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E0701"/>
    <w:pPr>
      <w:spacing w:before="240" w:line="240" w:lineRule="auto"/>
      <w:ind w:left="284" w:hanging="284"/>
    </w:pPr>
    <w:rPr>
      <w:i/>
      <w:sz w:val="24"/>
    </w:rPr>
  </w:style>
  <w:style w:type="paragraph" w:customStyle="1" w:styleId="notepara">
    <w:name w:val="note(para)"/>
    <w:aliases w:val="na"/>
    <w:basedOn w:val="OPCParaBase"/>
    <w:rsid w:val="002E0701"/>
    <w:pPr>
      <w:spacing w:before="40" w:line="198" w:lineRule="exact"/>
      <w:ind w:left="2354" w:hanging="369"/>
    </w:pPr>
    <w:rPr>
      <w:sz w:val="18"/>
    </w:rPr>
  </w:style>
  <w:style w:type="paragraph" w:customStyle="1" w:styleId="LongT">
    <w:name w:val="LongT"/>
    <w:basedOn w:val="OPCParaBase"/>
    <w:rsid w:val="002E0701"/>
    <w:pPr>
      <w:spacing w:line="240" w:lineRule="auto"/>
    </w:pPr>
    <w:rPr>
      <w:b/>
      <w:sz w:val="32"/>
    </w:rPr>
  </w:style>
  <w:style w:type="paragraph" w:customStyle="1" w:styleId="notemargin">
    <w:name w:val="note(margin)"/>
    <w:aliases w:val="nm"/>
    <w:basedOn w:val="OPCParaBase"/>
    <w:rsid w:val="002E070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E0701"/>
    <w:pPr>
      <w:spacing w:line="240" w:lineRule="auto"/>
      <w:jc w:val="right"/>
    </w:pPr>
    <w:rPr>
      <w:rFonts w:ascii="Arial" w:hAnsi="Arial"/>
      <w:b/>
      <w:i/>
    </w:rPr>
  </w:style>
  <w:style w:type="paragraph" w:customStyle="1" w:styleId="Page1">
    <w:name w:val="Page1"/>
    <w:basedOn w:val="OPCParaBase"/>
    <w:rsid w:val="002E0701"/>
    <w:pPr>
      <w:spacing w:before="5600" w:line="240" w:lineRule="auto"/>
    </w:pPr>
    <w:rPr>
      <w:b/>
      <w:sz w:val="32"/>
    </w:rPr>
  </w:style>
  <w:style w:type="paragraph" w:customStyle="1" w:styleId="Penalty">
    <w:name w:val="Penalty"/>
    <w:basedOn w:val="OPCParaBase"/>
    <w:rsid w:val="002E0701"/>
    <w:pPr>
      <w:tabs>
        <w:tab w:val="left" w:pos="2977"/>
      </w:tabs>
      <w:spacing w:before="180" w:line="240" w:lineRule="auto"/>
      <w:ind w:left="1985" w:hanging="851"/>
    </w:pPr>
  </w:style>
  <w:style w:type="paragraph" w:customStyle="1" w:styleId="Portfolio">
    <w:name w:val="Portfolio"/>
    <w:basedOn w:val="OPCParaBase"/>
    <w:rsid w:val="002E0701"/>
    <w:pPr>
      <w:spacing w:line="240" w:lineRule="auto"/>
    </w:pPr>
    <w:rPr>
      <w:i/>
      <w:sz w:val="20"/>
    </w:rPr>
  </w:style>
  <w:style w:type="paragraph" w:customStyle="1" w:styleId="Reading">
    <w:name w:val="Reading"/>
    <w:basedOn w:val="OPCParaBase"/>
    <w:rsid w:val="002E0701"/>
    <w:pPr>
      <w:spacing w:line="240" w:lineRule="auto"/>
    </w:pPr>
    <w:rPr>
      <w:i/>
      <w:sz w:val="20"/>
    </w:rPr>
  </w:style>
  <w:style w:type="paragraph" w:customStyle="1" w:styleId="ShortT">
    <w:name w:val="ShortT"/>
    <w:basedOn w:val="OPCParaBase"/>
    <w:next w:val="Normal"/>
    <w:qFormat/>
    <w:rsid w:val="002E0701"/>
    <w:pPr>
      <w:spacing w:line="240" w:lineRule="auto"/>
    </w:pPr>
    <w:rPr>
      <w:b/>
      <w:sz w:val="40"/>
    </w:rPr>
  </w:style>
  <w:style w:type="paragraph" w:customStyle="1" w:styleId="Sponsor">
    <w:name w:val="Sponsor"/>
    <w:basedOn w:val="OPCParaBase"/>
    <w:rsid w:val="002E0701"/>
    <w:pPr>
      <w:spacing w:line="240" w:lineRule="auto"/>
    </w:pPr>
    <w:rPr>
      <w:i/>
    </w:rPr>
  </w:style>
  <w:style w:type="paragraph" w:customStyle="1" w:styleId="Subitem">
    <w:name w:val="Subitem"/>
    <w:aliases w:val="iss"/>
    <w:basedOn w:val="OPCParaBase"/>
    <w:rsid w:val="002E0701"/>
    <w:pPr>
      <w:spacing w:before="180" w:line="240" w:lineRule="auto"/>
      <w:ind w:left="709" w:hanging="709"/>
    </w:pPr>
  </w:style>
  <w:style w:type="paragraph" w:customStyle="1" w:styleId="subsection">
    <w:name w:val="subsection"/>
    <w:aliases w:val="ss"/>
    <w:basedOn w:val="OPCParaBase"/>
    <w:link w:val="subsectionChar"/>
    <w:rsid w:val="002E070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E0701"/>
    <w:pPr>
      <w:keepNext/>
      <w:keepLines/>
      <w:spacing w:before="240" w:line="240" w:lineRule="auto"/>
      <w:ind w:left="1134"/>
    </w:pPr>
    <w:rPr>
      <w:i/>
    </w:rPr>
  </w:style>
  <w:style w:type="paragraph" w:customStyle="1" w:styleId="Tablea">
    <w:name w:val="Table(a)"/>
    <w:aliases w:val="ta"/>
    <w:basedOn w:val="OPCParaBase"/>
    <w:rsid w:val="002E0701"/>
    <w:pPr>
      <w:spacing w:before="60" w:line="240" w:lineRule="auto"/>
      <w:ind w:left="284" w:hanging="284"/>
    </w:pPr>
    <w:rPr>
      <w:sz w:val="20"/>
    </w:rPr>
  </w:style>
  <w:style w:type="paragraph" w:customStyle="1" w:styleId="Tablei">
    <w:name w:val="Table(i)"/>
    <w:aliases w:val="taa"/>
    <w:basedOn w:val="OPCParaBase"/>
    <w:rsid w:val="002E0701"/>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E0701"/>
    <w:pPr>
      <w:spacing w:before="122" w:line="198" w:lineRule="exact"/>
      <w:ind w:left="1985" w:hanging="851"/>
      <w:jc w:val="right"/>
    </w:pPr>
    <w:rPr>
      <w:sz w:val="18"/>
    </w:rPr>
  </w:style>
  <w:style w:type="paragraph" w:customStyle="1" w:styleId="notetext">
    <w:name w:val="note(text)"/>
    <w:aliases w:val="n"/>
    <w:basedOn w:val="OPCParaBase"/>
    <w:rsid w:val="002E0701"/>
    <w:pPr>
      <w:spacing w:before="122" w:line="240" w:lineRule="auto"/>
      <w:ind w:left="1985" w:hanging="851"/>
    </w:pPr>
    <w:rPr>
      <w:sz w:val="18"/>
    </w:rPr>
  </w:style>
  <w:style w:type="paragraph" w:customStyle="1" w:styleId="PageBreak">
    <w:name w:val="PageBreak"/>
    <w:aliases w:val="pb"/>
    <w:basedOn w:val="OPCParaBase"/>
    <w:rsid w:val="002E0701"/>
    <w:pPr>
      <w:spacing w:line="240" w:lineRule="auto"/>
    </w:pPr>
    <w:rPr>
      <w:sz w:val="20"/>
    </w:rPr>
  </w:style>
  <w:style w:type="paragraph" w:customStyle="1" w:styleId="ParlAmend">
    <w:name w:val="ParlAmend"/>
    <w:aliases w:val="pp"/>
    <w:basedOn w:val="OPCParaBase"/>
    <w:rsid w:val="002E0701"/>
    <w:pPr>
      <w:spacing w:before="240" w:line="240" w:lineRule="atLeast"/>
      <w:ind w:hanging="567"/>
    </w:pPr>
    <w:rPr>
      <w:sz w:val="24"/>
    </w:rPr>
  </w:style>
  <w:style w:type="paragraph" w:customStyle="1" w:styleId="Preamble">
    <w:name w:val="Preamble"/>
    <w:basedOn w:val="OPCParaBase"/>
    <w:next w:val="Normal"/>
    <w:rsid w:val="002E070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E0701"/>
    <w:pPr>
      <w:spacing w:line="240" w:lineRule="auto"/>
    </w:pPr>
    <w:rPr>
      <w:sz w:val="28"/>
    </w:rPr>
  </w:style>
  <w:style w:type="paragraph" w:customStyle="1" w:styleId="SubitemHead">
    <w:name w:val="SubitemHead"/>
    <w:aliases w:val="issh"/>
    <w:basedOn w:val="OPCParaBase"/>
    <w:rsid w:val="002E070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0701"/>
    <w:pPr>
      <w:spacing w:before="40" w:line="240" w:lineRule="auto"/>
      <w:ind w:left="1134"/>
    </w:pPr>
  </w:style>
  <w:style w:type="paragraph" w:customStyle="1" w:styleId="TableAA">
    <w:name w:val="Table(AA)"/>
    <w:aliases w:val="taaa"/>
    <w:basedOn w:val="OPCParaBase"/>
    <w:rsid w:val="002E070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E0701"/>
    <w:pPr>
      <w:spacing w:before="60" w:line="240" w:lineRule="atLeast"/>
    </w:pPr>
    <w:rPr>
      <w:sz w:val="20"/>
    </w:rPr>
  </w:style>
  <w:style w:type="paragraph" w:customStyle="1" w:styleId="TLPBoxTextnote">
    <w:name w:val="TLPBoxText(note"/>
    <w:aliases w:val="right)"/>
    <w:basedOn w:val="OPCParaBase"/>
    <w:rsid w:val="002E070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0701"/>
    <w:pPr>
      <w:numPr>
        <w:numId w:val="1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E0701"/>
    <w:pPr>
      <w:spacing w:line="240" w:lineRule="exact"/>
      <w:ind w:left="284" w:hanging="284"/>
    </w:pPr>
    <w:rPr>
      <w:sz w:val="20"/>
    </w:rPr>
  </w:style>
  <w:style w:type="paragraph" w:customStyle="1" w:styleId="TofSectsHeading">
    <w:name w:val="TofSects(Heading)"/>
    <w:basedOn w:val="OPCParaBase"/>
    <w:rsid w:val="002E0701"/>
    <w:pPr>
      <w:spacing w:before="240" w:after="120" w:line="240" w:lineRule="auto"/>
    </w:pPr>
    <w:rPr>
      <w:b/>
      <w:sz w:val="24"/>
    </w:rPr>
  </w:style>
  <w:style w:type="paragraph" w:customStyle="1" w:styleId="TofSectsSubdiv">
    <w:name w:val="TofSects(Subdiv)"/>
    <w:basedOn w:val="OPCParaBase"/>
    <w:rsid w:val="002E070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E0701"/>
    <w:pPr>
      <w:keepLines/>
      <w:spacing w:before="240" w:after="120" w:line="240" w:lineRule="auto"/>
      <w:ind w:left="794"/>
    </w:pPr>
    <w:rPr>
      <w:b/>
      <w:kern w:val="28"/>
      <w:sz w:val="20"/>
    </w:rPr>
  </w:style>
  <w:style w:type="paragraph" w:customStyle="1" w:styleId="TofSectsSection">
    <w:name w:val="TofSects(Section)"/>
    <w:basedOn w:val="OPCParaBase"/>
    <w:rsid w:val="002E0701"/>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2E0701"/>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2E0701"/>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2E0701"/>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2E0701"/>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unhideWhenUsed/>
    <w:rsid w:val="002E070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070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070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E070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070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E070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070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E070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E0701"/>
    <w:pPr>
      <w:keepLines/>
      <w:tabs>
        <w:tab w:val="right" w:pos="7088"/>
      </w:tabs>
      <w:spacing w:before="80" w:line="240" w:lineRule="auto"/>
      <w:ind w:left="851" w:right="567"/>
    </w:pPr>
    <w:rPr>
      <w:i/>
      <w:kern w:val="28"/>
      <w:sz w:val="20"/>
    </w:rPr>
  </w:style>
  <w:style w:type="paragraph" w:customStyle="1" w:styleId="CTA-">
    <w:name w:val="CTA -"/>
    <w:basedOn w:val="OPCParaBase"/>
    <w:rsid w:val="002E0701"/>
    <w:pPr>
      <w:spacing w:before="60" w:line="240" w:lineRule="atLeast"/>
      <w:ind w:left="85" w:hanging="85"/>
    </w:pPr>
    <w:rPr>
      <w:sz w:val="20"/>
    </w:rPr>
  </w:style>
  <w:style w:type="paragraph" w:customStyle="1" w:styleId="CTA--">
    <w:name w:val="CTA --"/>
    <w:basedOn w:val="OPCParaBase"/>
    <w:next w:val="Normal"/>
    <w:rsid w:val="002E0701"/>
    <w:pPr>
      <w:spacing w:before="60" w:line="240" w:lineRule="atLeast"/>
      <w:ind w:left="142" w:hanging="142"/>
    </w:pPr>
    <w:rPr>
      <w:sz w:val="20"/>
    </w:rPr>
  </w:style>
  <w:style w:type="paragraph" w:customStyle="1" w:styleId="CTA---">
    <w:name w:val="CTA ---"/>
    <w:basedOn w:val="OPCParaBase"/>
    <w:next w:val="Normal"/>
    <w:rsid w:val="002E0701"/>
    <w:pPr>
      <w:spacing w:before="60" w:line="240" w:lineRule="atLeast"/>
      <w:ind w:left="198" w:hanging="198"/>
    </w:pPr>
    <w:rPr>
      <w:sz w:val="20"/>
    </w:rPr>
  </w:style>
  <w:style w:type="paragraph" w:customStyle="1" w:styleId="CTA----">
    <w:name w:val="CTA ----"/>
    <w:basedOn w:val="OPCParaBase"/>
    <w:next w:val="Normal"/>
    <w:rsid w:val="002E0701"/>
    <w:pPr>
      <w:spacing w:before="60" w:line="240" w:lineRule="atLeast"/>
      <w:ind w:left="255" w:hanging="255"/>
    </w:pPr>
    <w:rPr>
      <w:sz w:val="20"/>
    </w:rPr>
  </w:style>
  <w:style w:type="paragraph" w:customStyle="1" w:styleId="CTA1a">
    <w:name w:val="CTA 1(a)"/>
    <w:basedOn w:val="OPCParaBase"/>
    <w:rsid w:val="002E0701"/>
    <w:pPr>
      <w:tabs>
        <w:tab w:val="right" w:pos="414"/>
      </w:tabs>
      <w:spacing w:before="40" w:line="240" w:lineRule="atLeast"/>
      <w:ind w:left="675" w:hanging="675"/>
    </w:pPr>
    <w:rPr>
      <w:sz w:val="20"/>
    </w:rPr>
  </w:style>
  <w:style w:type="paragraph" w:customStyle="1" w:styleId="CTA1ai">
    <w:name w:val="CTA 1(a)(i)"/>
    <w:basedOn w:val="OPCParaBase"/>
    <w:rsid w:val="002E0701"/>
    <w:pPr>
      <w:tabs>
        <w:tab w:val="right" w:pos="1004"/>
      </w:tabs>
      <w:spacing w:before="40" w:line="240" w:lineRule="atLeast"/>
      <w:ind w:left="1253" w:hanging="1253"/>
    </w:pPr>
    <w:rPr>
      <w:sz w:val="20"/>
    </w:rPr>
  </w:style>
  <w:style w:type="paragraph" w:customStyle="1" w:styleId="CTA2a">
    <w:name w:val="CTA 2(a)"/>
    <w:basedOn w:val="OPCParaBase"/>
    <w:rsid w:val="002E0701"/>
    <w:pPr>
      <w:tabs>
        <w:tab w:val="right" w:pos="482"/>
      </w:tabs>
      <w:spacing w:before="40" w:line="240" w:lineRule="atLeast"/>
      <w:ind w:left="748" w:hanging="748"/>
    </w:pPr>
    <w:rPr>
      <w:sz w:val="20"/>
    </w:rPr>
  </w:style>
  <w:style w:type="paragraph" w:customStyle="1" w:styleId="CTA2ai">
    <w:name w:val="CTA 2(a)(i)"/>
    <w:basedOn w:val="OPCParaBase"/>
    <w:rsid w:val="002E0701"/>
    <w:pPr>
      <w:tabs>
        <w:tab w:val="right" w:pos="1089"/>
      </w:tabs>
      <w:spacing w:before="40" w:line="240" w:lineRule="atLeast"/>
      <w:ind w:left="1327" w:hanging="1327"/>
    </w:pPr>
    <w:rPr>
      <w:sz w:val="20"/>
    </w:rPr>
  </w:style>
  <w:style w:type="paragraph" w:customStyle="1" w:styleId="CTA3a">
    <w:name w:val="CTA 3(a)"/>
    <w:basedOn w:val="OPCParaBase"/>
    <w:rsid w:val="002E0701"/>
    <w:pPr>
      <w:tabs>
        <w:tab w:val="right" w:pos="556"/>
      </w:tabs>
      <w:spacing w:before="40" w:line="240" w:lineRule="atLeast"/>
      <w:ind w:left="805" w:hanging="805"/>
    </w:pPr>
    <w:rPr>
      <w:sz w:val="20"/>
    </w:rPr>
  </w:style>
  <w:style w:type="paragraph" w:customStyle="1" w:styleId="CTA3ai">
    <w:name w:val="CTA 3(a)(i)"/>
    <w:basedOn w:val="OPCParaBase"/>
    <w:rsid w:val="002E0701"/>
    <w:pPr>
      <w:tabs>
        <w:tab w:val="right" w:pos="1140"/>
      </w:tabs>
      <w:spacing w:before="40" w:line="240" w:lineRule="atLeast"/>
      <w:ind w:left="1361" w:hanging="1361"/>
    </w:pPr>
    <w:rPr>
      <w:sz w:val="20"/>
    </w:rPr>
  </w:style>
  <w:style w:type="paragraph" w:customStyle="1" w:styleId="CTA4a">
    <w:name w:val="CTA 4(a)"/>
    <w:basedOn w:val="OPCParaBase"/>
    <w:rsid w:val="002E0701"/>
    <w:pPr>
      <w:tabs>
        <w:tab w:val="right" w:pos="624"/>
      </w:tabs>
      <w:spacing w:before="40" w:line="240" w:lineRule="atLeast"/>
      <w:ind w:left="873" w:hanging="873"/>
    </w:pPr>
    <w:rPr>
      <w:sz w:val="20"/>
    </w:rPr>
  </w:style>
  <w:style w:type="paragraph" w:customStyle="1" w:styleId="CTA4ai">
    <w:name w:val="CTA 4(a)(i)"/>
    <w:basedOn w:val="OPCParaBase"/>
    <w:rsid w:val="002E0701"/>
    <w:pPr>
      <w:tabs>
        <w:tab w:val="right" w:pos="1213"/>
      </w:tabs>
      <w:spacing w:before="40" w:line="240" w:lineRule="atLeast"/>
      <w:ind w:left="1452" w:hanging="1452"/>
    </w:pPr>
    <w:rPr>
      <w:sz w:val="20"/>
    </w:rPr>
  </w:style>
  <w:style w:type="paragraph" w:customStyle="1" w:styleId="CTACAPS">
    <w:name w:val="CTA CAPS"/>
    <w:basedOn w:val="OPCParaBase"/>
    <w:rsid w:val="002E0701"/>
    <w:pPr>
      <w:spacing w:before="60" w:line="240" w:lineRule="atLeast"/>
    </w:pPr>
    <w:rPr>
      <w:sz w:val="20"/>
    </w:rPr>
  </w:style>
  <w:style w:type="paragraph" w:customStyle="1" w:styleId="CTAright">
    <w:name w:val="CTA right"/>
    <w:basedOn w:val="OPCParaBase"/>
    <w:rsid w:val="002E0701"/>
    <w:pPr>
      <w:spacing w:before="60" w:line="240" w:lineRule="auto"/>
      <w:jc w:val="right"/>
    </w:pPr>
    <w:rPr>
      <w:sz w:val="20"/>
    </w:rPr>
  </w:style>
  <w:style w:type="paragraph" w:customStyle="1" w:styleId="ActHead1">
    <w:name w:val="ActHead 1"/>
    <w:aliases w:val="c"/>
    <w:basedOn w:val="OPCParaBase"/>
    <w:next w:val="Normal"/>
    <w:qFormat/>
    <w:rsid w:val="002E070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070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070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070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070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070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070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070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0701"/>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E0701"/>
    <w:pPr>
      <w:spacing w:before="240" w:line="240" w:lineRule="auto"/>
      <w:ind w:left="284" w:hanging="284"/>
    </w:pPr>
    <w:rPr>
      <w:b/>
      <w:i/>
      <w:kern w:val="28"/>
      <w:sz w:val="24"/>
    </w:rPr>
  </w:style>
  <w:style w:type="character" w:customStyle="1" w:styleId="HeaderChar">
    <w:name w:val="Header Char"/>
    <w:basedOn w:val="DefaultParagraphFont"/>
    <w:link w:val="Header"/>
    <w:rsid w:val="002E0701"/>
    <w:rPr>
      <w:sz w:val="16"/>
    </w:rPr>
  </w:style>
  <w:style w:type="character" w:customStyle="1" w:styleId="FooterChar">
    <w:name w:val="Footer Char"/>
    <w:basedOn w:val="DefaultParagraphFont"/>
    <w:link w:val="Footer"/>
    <w:rsid w:val="002E0701"/>
    <w:rPr>
      <w:sz w:val="22"/>
      <w:szCs w:val="24"/>
    </w:rPr>
  </w:style>
  <w:style w:type="paragraph" w:customStyle="1" w:styleId="CompiledActNo">
    <w:name w:val="CompiledActNo"/>
    <w:basedOn w:val="OPCParaBase"/>
    <w:next w:val="Normal"/>
    <w:rsid w:val="002E0701"/>
    <w:rPr>
      <w:b/>
      <w:sz w:val="24"/>
      <w:szCs w:val="24"/>
    </w:rPr>
  </w:style>
  <w:style w:type="paragraph" w:customStyle="1" w:styleId="ENotesHeading1">
    <w:name w:val="ENotesHeading 1"/>
    <w:aliases w:val="Enh1"/>
    <w:basedOn w:val="OPCParaBase"/>
    <w:next w:val="Normal"/>
    <w:rsid w:val="002E0701"/>
    <w:pPr>
      <w:spacing w:before="120"/>
      <w:outlineLvl w:val="1"/>
    </w:pPr>
    <w:rPr>
      <w:b/>
      <w:sz w:val="28"/>
      <w:szCs w:val="28"/>
    </w:rPr>
  </w:style>
  <w:style w:type="paragraph" w:customStyle="1" w:styleId="ENotesHeading2">
    <w:name w:val="ENotesHeading 2"/>
    <w:aliases w:val="Enh2"/>
    <w:basedOn w:val="OPCParaBase"/>
    <w:next w:val="Normal"/>
    <w:rsid w:val="002E0701"/>
    <w:pPr>
      <w:spacing w:before="120" w:after="120"/>
      <w:outlineLvl w:val="2"/>
    </w:pPr>
    <w:rPr>
      <w:b/>
      <w:sz w:val="24"/>
      <w:szCs w:val="28"/>
    </w:rPr>
  </w:style>
  <w:style w:type="paragraph" w:customStyle="1" w:styleId="ENotesText">
    <w:name w:val="ENotesText"/>
    <w:aliases w:val="Ent,ENt"/>
    <w:basedOn w:val="OPCParaBase"/>
    <w:next w:val="Normal"/>
    <w:rsid w:val="002E0701"/>
    <w:pPr>
      <w:spacing w:before="120"/>
    </w:pPr>
  </w:style>
  <w:style w:type="paragraph" w:customStyle="1" w:styleId="ENoteTableHeading">
    <w:name w:val="ENoteTableHeading"/>
    <w:aliases w:val="enth"/>
    <w:basedOn w:val="OPCParaBase"/>
    <w:rsid w:val="002E0701"/>
    <w:pPr>
      <w:keepNext/>
      <w:spacing w:before="60" w:line="240" w:lineRule="atLeast"/>
    </w:pPr>
    <w:rPr>
      <w:rFonts w:ascii="Arial" w:hAnsi="Arial"/>
      <w:b/>
      <w:sz w:val="16"/>
    </w:rPr>
  </w:style>
  <w:style w:type="paragraph" w:customStyle="1" w:styleId="ENoteTableText">
    <w:name w:val="ENoteTableText"/>
    <w:aliases w:val="entt"/>
    <w:basedOn w:val="OPCParaBase"/>
    <w:rsid w:val="002E0701"/>
    <w:pPr>
      <w:spacing w:before="60" w:line="240" w:lineRule="atLeast"/>
    </w:pPr>
    <w:rPr>
      <w:sz w:val="16"/>
    </w:rPr>
  </w:style>
  <w:style w:type="character" w:customStyle="1" w:styleId="OPCCharBase">
    <w:name w:val="OPCCharBase"/>
    <w:uiPriority w:val="1"/>
    <w:qFormat/>
    <w:rsid w:val="002E0701"/>
  </w:style>
  <w:style w:type="paragraph" w:customStyle="1" w:styleId="OPCParaBase">
    <w:name w:val="OPCParaBase"/>
    <w:qFormat/>
    <w:rsid w:val="002E0701"/>
    <w:pPr>
      <w:spacing w:line="260" w:lineRule="atLeast"/>
    </w:pPr>
    <w:rPr>
      <w:sz w:val="22"/>
    </w:rPr>
  </w:style>
  <w:style w:type="paragraph" w:customStyle="1" w:styleId="noteToPara">
    <w:name w:val="noteToPara"/>
    <w:aliases w:val="ntp"/>
    <w:basedOn w:val="OPCParaBase"/>
    <w:rsid w:val="002E0701"/>
    <w:pPr>
      <w:spacing w:before="122" w:line="198" w:lineRule="exact"/>
      <w:ind w:left="2353" w:hanging="709"/>
    </w:pPr>
    <w:rPr>
      <w:sz w:val="18"/>
    </w:rPr>
  </w:style>
  <w:style w:type="table" w:customStyle="1" w:styleId="CFlag">
    <w:name w:val="CFlag"/>
    <w:basedOn w:val="TableNormal"/>
    <w:uiPriority w:val="99"/>
    <w:rsid w:val="002E070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070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0701"/>
    <w:pPr>
      <w:pBdr>
        <w:top w:val="single" w:sz="4" w:space="1" w:color="auto"/>
      </w:pBdr>
      <w:spacing w:before="360"/>
      <w:ind w:right="397"/>
      <w:jc w:val="both"/>
    </w:pPr>
  </w:style>
  <w:style w:type="paragraph" w:customStyle="1" w:styleId="CompiledMadeUnder">
    <w:name w:val="CompiledMadeUnder"/>
    <w:basedOn w:val="OPCParaBase"/>
    <w:next w:val="Normal"/>
    <w:rsid w:val="002E0701"/>
    <w:rPr>
      <w:i/>
      <w:sz w:val="24"/>
      <w:szCs w:val="24"/>
    </w:rPr>
  </w:style>
  <w:style w:type="paragraph" w:customStyle="1" w:styleId="Paragraphsub-sub-sub">
    <w:name w:val="Paragraph(sub-sub-sub)"/>
    <w:aliases w:val="aaaa"/>
    <w:basedOn w:val="OPCParaBase"/>
    <w:rsid w:val="002E070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070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070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070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070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0701"/>
    <w:pPr>
      <w:spacing w:before="60" w:line="240" w:lineRule="auto"/>
    </w:pPr>
    <w:rPr>
      <w:rFonts w:cs="Arial"/>
      <w:sz w:val="20"/>
      <w:szCs w:val="22"/>
    </w:rPr>
  </w:style>
  <w:style w:type="paragraph" w:customStyle="1" w:styleId="ActHead10">
    <w:name w:val="ActHead 10"/>
    <w:aliases w:val="sp"/>
    <w:basedOn w:val="OPCParaBase"/>
    <w:next w:val="ActHead3"/>
    <w:rsid w:val="002E070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2E070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E0701"/>
    <w:pPr>
      <w:keepNext/>
      <w:spacing w:before="60" w:line="240" w:lineRule="atLeast"/>
    </w:pPr>
    <w:rPr>
      <w:b/>
      <w:sz w:val="20"/>
    </w:rPr>
  </w:style>
  <w:style w:type="paragraph" w:customStyle="1" w:styleId="NoteToSubpara">
    <w:name w:val="NoteToSubpara"/>
    <w:aliases w:val="nts"/>
    <w:basedOn w:val="OPCParaBase"/>
    <w:rsid w:val="002E0701"/>
    <w:pPr>
      <w:spacing w:before="40" w:line="198" w:lineRule="exact"/>
      <w:ind w:left="2835" w:hanging="709"/>
    </w:pPr>
    <w:rPr>
      <w:sz w:val="18"/>
    </w:rPr>
  </w:style>
  <w:style w:type="paragraph" w:customStyle="1" w:styleId="ENoteTTi">
    <w:name w:val="ENoteTTi"/>
    <w:aliases w:val="entti"/>
    <w:basedOn w:val="OPCParaBase"/>
    <w:rsid w:val="002E0701"/>
    <w:pPr>
      <w:keepNext/>
      <w:spacing w:before="60" w:line="240" w:lineRule="atLeast"/>
      <w:ind w:left="170"/>
    </w:pPr>
    <w:rPr>
      <w:sz w:val="16"/>
    </w:rPr>
  </w:style>
  <w:style w:type="paragraph" w:customStyle="1" w:styleId="ENoteTTIndentHeading">
    <w:name w:val="ENoteTTIndentHeading"/>
    <w:aliases w:val="enTTHi"/>
    <w:basedOn w:val="OPCParaBase"/>
    <w:rsid w:val="002E070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2E0701"/>
    <w:pPr>
      <w:spacing w:before="240"/>
    </w:pPr>
    <w:rPr>
      <w:sz w:val="24"/>
      <w:szCs w:val="24"/>
    </w:rPr>
  </w:style>
  <w:style w:type="paragraph" w:customStyle="1" w:styleId="ENotesHeading3">
    <w:name w:val="ENotesHeading 3"/>
    <w:aliases w:val="Enh3"/>
    <w:basedOn w:val="OPCParaBase"/>
    <w:next w:val="Normal"/>
    <w:rsid w:val="002E0701"/>
    <w:pPr>
      <w:keepNext/>
      <w:spacing w:before="120" w:line="240" w:lineRule="auto"/>
      <w:outlineLvl w:val="4"/>
    </w:pPr>
    <w:rPr>
      <w:b/>
      <w:szCs w:val="24"/>
    </w:rPr>
  </w:style>
  <w:style w:type="paragraph" w:customStyle="1" w:styleId="SubPartCASA">
    <w:name w:val="SubPart(CASA)"/>
    <w:aliases w:val="csp"/>
    <w:basedOn w:val="OPCParaBase"/>
    <w:next w:val="ActHead3"/>
    <w:rsid w:val="002E0701"/>
    <w:pPr>
      <w:keepNext/>
      <w:keepLines/>
      <w:spacing w:before="280"/>
      <w:outlineLvl w:val="1"/>
    </w:pPr>
    <w:rPr>
      <w:b/>
      <w:kern w:val="28"/>
      <w:sz w:val="32"/>
    </w:rPr>
  </w:style>
  <w:style w:type="character" w:customStyle="1" w:styleId="CharSubPartTextCASA">
    <w:name w:val="CharSubPartText(CASA)"/>
    <w:basedOn w:val="OPCCharBase"/>
    <w:uiPriority w:val="1"/>
    <w:rsid w:val="002E0701"/>
  </w:style>
  <w:style w:type="character" w:customStyle="1" w:styleId="CharSubPartNoCASA">
    <w:name w:val="CharSubPartNo(CASA)"/>
    <w:basedOn w:val="OPCCharBase"/>
    <w:uiPriority w:val="1"/>
    <w:rsid w:val="002E0701"/>
  </w:style>
  <w:style w:type="paragraph" w:customStyle="1" w:styleId="ENoteTTIndentHeadingSub">
    <w:name w:val="ENoteTTIndentHeadingSub"/>
    <w:aliases w:val="enTTHis"/>
    <w:basedOn w:val="OPCParaBase"/>
    <w:rsid w:val="002E0701"/>
    <w:pPr>
      <w:keepNext/>
      <w:spacing w:before="60" w:line="240" w:lineRule="atLeast"/>
      <w:ind w:left="340"/>
    </w:pPr>
    <w:rPr>
      <w:b/>
      <w:sz w:val="16"/>
    </w:rPr>
  </w:style>
  <w:style w:type="paragraph" w:customStyle="1" w:styleId="ENoteTTiSub">
    <w:name w:val="ENoteTTiSub"/>
    <w:aliases w:val="enttis"/>
    <w:basedOn w:val="OPCParaBase"/>
    <w:rsid w:val="002E0701"/>
    <w:pPr>
      <w:keepNext/>
      <w:spacing w:before="60" w:line="240" w:lineRule="atLeast"/>
      <w:ind w:left="340"/>
    </w:pPr>
    <w:rPr>
      <w:sz w:val="16"/>
    </w:rPr>
  </w:style>
  <w:style w:type="paragraph" w:customStyle="1" w:styleId="SubDivisionMigration">
    <w:name w:val="SubDivisionMigration"/>
    <w:aliases w:val="sdm"/>
    <w:basedOn w:val="OPCParaBase"/>
    <w:rsid w:val="002E070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070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AC0961"/>
    <w:rPr>
      <w:sz w:val="22"/>
    </w:rPr>
  </w:style>
  <w:style w:type="table" w:styleId="TableGrid">
    <w:name w:val="Table Grid"/>
    <w:basedOn w:val="TableNormal"/>
    <w:uiPriority w:val="59"/>
    <w:rsid w:val="002E070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2E070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E0701"/>
    <w:rPr>
      <w:rFonts w:eastAsiaTheme="minorHAnsi" w:cstheme="minorBidi"/>
      <w:sz w:val="22"/>
      <w:lang w:eastAsia="en-US"/>
    </w:rPr>
  </w:style>
  <w:style w:type="paragraph" w:customStyle="1" w:styleId="SOTextNote">
    <w:name w:val="SO TextNote"/>
    <w:aliases w:val="sont"/>
    <w:basedOn w:val="SOText"/>
    <w:qFormat/>
    <w:rsid w:val="002E0701"/>
    <w:pPr>
      <w:spacing w:before="122" w:line="198" w:lineRule="exact"/>
      <w:ind w:left="1843" w:hanging="709"/>
    </w:pPr>
    <w:rPr>
      <w:sz w:val="18"/>
    </w:rPr>
  </w:style>
  <w:style w:type="paragraph" w:customStyle="1" w:styleId="SOPara">
    <w:name w:val="SO Para"/>
    <w:aliases w:val="soa"/>
    <w:basedOn w:val="SOText"/>
    <w:link w:val="SOParaChar"/>
    <w:qFormat/>
    <w:rsid w:val="002E0701"/>
    <w:pPr>
      <w:tabs>
        <w:tab w:val="right" w:pos="1786"/>
      </w:tabs>
      <w:spacing w:before="40"/>
      <w:ind w:left="2070" w:hanging="936"/>
    </w:pPr>
  </w:style>
  <w:style w:type="character" w:customStyle="1" w:styleId="SOParaChar">
    <w:name w:val="SO Para Char"/>
    <w:aliases w:val="soa Char"/>
    <w:basedOn w:val="DefaultParagraphFont"/>
    <w:link w:val="SOPara"/>
    <w:rsid w:val="002E0701"/>
    <w:rPr>
      <w:rFonts w:eastAsiaTheme="minorHAnsi" w:cstheme="minorBidi"/>
      <w:sz w:val="22"/>
      <w:lang w:eastAsia="en-US"/>
    </w:rPr>
  </w:style>
  <w:style w:type="paragraph" w:customStyle="1" w:styleId="FileName">
    <w:name w:val="FileName"/>
    <w:basedOn w:val="Normal"/>
    <w:rsid w:val="002E0701"/>
  </w:style>
  <w:style w:type="paragraph" w:customStyle="1" w:styleId="SOHeadBold">
    <w:name w:val="SO HeadBold"/>
    <w:aliases w:val="sohb"/>
    <w:basedOn w:val="SOText"/>
    <w:next w:val="SOText"/>
    <w:link w:val="SOHeadBoldChar"/>
    <w:qFormat/>
    <w:rsid w:val="002E0701"/>
    <w:rPr>
      <w:b/>
    </w:rPr>
  </w:style>
  <w:style w:type="character" w:customStyle="1" w:styleId="SOHeadBoldChar">
    <w:name w:val="SO HeadBold Char"/>
    <w:aliases w:val="sohb Char"/>
    <w:basedOn w:val="DefaultParagraphFont"/>
    <w:link w:val="SOHeadBold"/>
    <w:rsid w:val="002E070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E0701"/>
    <w:rPr>
      <w:i/>
    </w:rPr>
  </w:style>
  <w:style w:type="character" w:customStyle="1" w:styleId="SOHeadItalicChar">
    <w:name w:val="SO HeadItalic Char"/>
    <w:aliases w:val="sohi Char"/>
    <w:basedOn w:val="DefaultParagraphFont"/>
    <w:link w:val="SOHeadItalic"/>
    <w:rsid w:val="002E0701"/>
    <w:rPr>
      <w:rFonts w:eastAsiaTheme="minorHAnsi" w:cstheme="minorBidi"/>
      <w:i/>
      <w:sz w:val="22"/>
      <w:lang w:eastAsia="en-US"/>
    </w:rPr>
  </w:style>
  <w:style w:type="paragraph" w:customStyle="1" w:styleId="SOBullet">
    <w:name w:val="SO Bullet"/>
    <w:aliases w:val="sotb"/>
    <w:basedOn w:val="SOText"/>
    <w:link w:val="SOBulletChar"/>
    <w:qFormat/>
    <w:rsid w:val="002E0701"/>
    <w:pPr>
      <w:ind w:left="1559" w:hanging="425"/>
    </w:pPr>
  </w:style>
  <w:style w:type="character" w:customStyle="1" w:styleId="SOBulletChar">
    <w:name w:val="SO Bullet Char"/>
    <w:aliases w:val="sotb Char"/>
    <w:basedOn w:val="DefaultParagraphFont"/>
    <w:link w:val="SOBullet"/>
    <w:rsid w:val="002E0701"/>
    <w:rPr>
      <w:rFonts w:eastAsiaTheme="minorHAnsi" w:cstheme="minorBidi"/>
      <w:sz w:val="22"/>
      <w:lang w:eastAsia="en-US"/>
    </w:rPr>
  </w:style>
  <w:style w:type="paragraph" w:customStyle="1" w:styleId="SOBulletNote">
    <w:name w:val="SO BulletNote"/>
    <w:aliases w:val="sonb"/>
    <w:basedOn w:val="SOTextNote"/>
    <w:link w:val="SOBulletNoteChar"/>
    <w:qFormat/>
    <w:rsid w:val="002E0701"/>
    <w:pPr>
      <w:tabs>
        <w:tab w:val="left" w:pos="1560"/>
      </w:tabs>
      <w:ind w:left="2268" w:hanging="1134"/>
    </w:pPr>
  </w:style>
  <w:style w:type="character" w:customStyle="1" w:styleId="SOBulletNoteChar">
    <w:name w:val="SO BulletNote Char"/>
    <w:aliases w:val="sonb Char"/>
    <w:basedOn w:val="DefaultParagraphFont"/>
    <w:link w:val="SOBulletNote"/>
    <w:rsid w:val="002E0701"/>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701"/>
    <w:pPr>
      <w:spacing w:line="260" w:lineRule="atLeast"/>
    </w:pPr>
    <w:rPr>
      <w:rFonts w:eastAsiaTheme="minorHAnsi" w:cstheme="minorBidi"/>
      <w:sz w:val="22"/>
      <w:lang w:eastAsia="en-US"/>
    </w:rPr>
  </w:style>
  <w:style w:type="paragraph" w:styleId="Heading1">
    <w:name w:val="heading 1"/>
    <w:next w:val="Heading2"/>
    <w:qFormat/>
    <w:pPr>
      <w:keepNext/>
      <w:keepLines/>
      <w:ind w:left="1134" w:hanging="1134"/>
      <w:outlineLvl w:val="0"/>
    </w:pPr>
    <w:rPr>
      <w:b/>
      <w:bCs/>
      <w:kern w:val="28"/>
      <w:sz w:val="36"/>
      <w:szCs w:val="32"/>
    </w:rPr>
  </w:style>
  <w:style w:type="paragraph" w:styleId="Heading2">
    <w:name w:val="heading 2"/>
    <w:basedOn w:val="Heading1"/>
    <w:next w:val="Heading3"/>
    <w:qFormat/>
    <w:pPr>
      <w:spacing w:before="280"/>
      <w:outlineLvl w:val="1"/>
    </w:pPr>
    <w:rPr>
      <w:bCs w:val="0"/>
      <w:iCs/>
      <w:sz w:val="32"/>
      <w:szCs w:val="28"/>
    </w:rPr>
  </w:style>
  <w:style w:type="paragraph" w:styleId="Heading3">
    <w:name w:val="heading 3"/>
    <w:basedOn w:val="Heading1"/>
    <w:next w:val="Heading4"/>
    <w:qFormat/>
    <w:pPr>
      <w:spacing w:before="240"/>
      <w:outlineLvl w:val="2"/>
    </w:pPr>
    <w:rPr>
      <w:bCs w:val="0"/>
      <w:sz w:val="28"/>
      <w:szCs w:val="26"/>
    </w:rPr>
  </w:style>
  <w:style w:type="paragraph" w:styleId="Heading4">
    <w:name w:val="heading 4"/>
    <w:basedOn w:val="Heading1"/>
    <w:next w:val="Heading5"/>
    <w:qFormat/>
    <w:pPr>
      <w:spacing w:before="220"/>
      <w:outlineLvl w:val="3"/>
    </w:pPr>
    <w:rPr>
      <w:bCs w:val="0"/>
      <w:sz w:val="26"/>
      <w:szCs w:val="28"/>
    </w:rPr>
  </w:style>
  <w:style w:type="paragraph" w:styleId="Heading5">
    <w:name w:val="heading 5"/>
    <w:basedOn w:val="Heading1"/>
    <w:next w:val="subsection"/>
    <w:qFormat/>
    <w:pPr>
      <w:spacing w:before="280"/>
      <w:outlineLvl w:val="4"/>
    </w:pPr>
    <w:rPr>
      <w:bCs w:val="0"/>
      <w:iCs/>
      <w:sz w:val="24"/>
      <w:szCs w:val="26"/>
    </w:rPr>
  </w:style>
  <w:style w:type="paragraph" w:styleId="Heading6">
    <w:name w:val="heading 6"/>
    <w:basedOn w:val="Heading1"/>
    <w:next w:val="Heading7"/>
    <w:qFormat/>
    <w:pPr>
      <w:outlineLvl w:val="5"/>
    </w:pPr>
    <w:rPr>
      <w:rFonts w:ascii="Arial" w:hAnsi="Arial" w:cs="Arial"/>
      <w:bCs w:val="0"/>
      <w:sz w:val="32"/>
      <w:szCs w:val="22"/>
    </w:rPr>
  </w:style>
  <w:style w:type="paragraph" w:styleId="Heading7">
    <w:name w:val="heading 7"/>
    <w:basedOn w:val="Heading6"/>
    <w:next w:val="ItemHead"/>
    <w:qFormat/>
    <w:pPr>
      <w:spacing w:before="280"/>
      <w:outlineLvl w:val="6"/>
    </w:pPr>
    <w:rPr>
      <w:sz w:val="28"/>
    </w:rPr>
  </w:style>
  <w:style w:type="paragraph" w:styleId="Heading8">
    <w:name w:val="heading 8"/>
    <w:basedOn w:val="Heading6"/>
    <w:next w:val="Normal"/>
    <w:qFormat/>
    <w:pPr>
      <w:spacing w:before="240"/>
      <w:outlineLvl w:val="7"/>
    </w:pPr>
    <w:rPr>
      <w:iCs/>
      <w:sz w:val="26"/>
    </w:rPr>
  </w:style>
  <w:style w:type="paragraph" w:styleId="Heading9">
    <w:name w:val="heading 9"/>
    <w:basedOn w:val="Heading1"/>
    <w:next w:val="ItemHead"/>
    <w:qFormat/>
    <w:pPr>
      <w:keepNext w:val="0"/>
      <w:spacing w:before="280"/>
      <w:outlineLvl w:val="8"/>
    </w:pPr>
    <w:rPr>
      <w:i/>
      <w:sz w:val="28"/>
      <w:szCs w:val="22"/>
    </w:rPr>
  </w:style>
  <w:style w:type="character" w:default="1" w:styleId="DefaultParagraphFont">
    <w:name w:val="Default Paragraph Font"/>
    <w:uiPriority w:val="1"/>
    <w:unhideWhenUsed/>
    <w:rsid w:val="002E07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701"/>
  </w:style>
  <w:style w:type="paragraph" w:customStyle="1" w:styleId="Actno">
    <w:name w:val="Actno"/>
    <w:basedOn w:val="ShortT"/>
    <w:next w:val="Normal"/>
    <w:qFormat/>
    <w:rsid w:val="002E0701"/>
  </w:style>
  <w:style w:type="paragraph" w:customStyle="1" w:styleId="BoxHeadBold">
    <w:name w:val="BoxHeadBold"/>
    <w:aliases w:val="bhb"/>
    <w:basedOn w:val="BoxText"/>
    <w:next w:val="BoxText"/>
    <w:qFormat/>
    <w:rsid w:val="002E0701"/>
    <w:rPr>
      <w:b/>
    </w:rPr>
  </w:style>
  <w:style w:type="paragraph" w:customStyle="1" w:styleId="BoxList">
    <w:name w:val="BoxList"/>
    <w:aliases w:val="bl"/>
    <w:basedOn w:val="BoxText"/>
    <w:qFormat/>
    <w:rsid w:val="002E0701"/>
    <w:pPr>
      <w:ind w:left="1559" w:hanging="425"/>
    </w:pPr>
  </w:style>
  <w:style w:type="paragraph" w:customStyle="1" w:styleId="BoxPara">
    <w:name w:val="BoxPara"/>
    <w:aliases w:val="bp"/>
    <w:basedOn w:val="BoxText"/>
    <w:qFormat/>
    <w:rsid w:val="002E0701"/>
    <w:pPr>
      <w:tabs>
        <w:tab w:val="right" w:pos="2268"/>
      </w:tabs>
      <w:ind w:left="2552" w:hanging="1418"/>
    </w:pPr>
  </w:style>
  <w:style w:type="paragraph" w:customStyle="1" w:styleId="BoxText">
    <w:name w:val="BoxText"/>
    <w:aliases w:val="bt"/>
    <w:basedOn w:val="OPCParaBase"/>
    <w:qFormat/>
    <w:rsid w:val="002E070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E0701"/>
  </w:style>
  <w:style w:type="character" w:customStyle="1" w:styleId="CharAmPartText">
    <w:name w:val="CharAmPartText"/>
    <w:basedOn w:val="OPCCharBase"/>
    <w:uiPriority w:val="1"/>
    <w:qFormat/>
    <w:rsid w:val="002E0701"/>
  </w:style>
  <w:style w:type="character" w:customStyle="1" w:styleId="CharAmSchNo">
    <w:name w:val="CharAmSchNo"/>
    <w:basedOn w:val="OPCCharBase"/>
    <w:uiPriority w:val="1"/>
    <w:qFormat/>
    <w:rsid w:val="002E0701"/>
  </w:style>
  <w:style w:type="character" w:customStyle="1" w:styleId="CharAmSchText">
    <w:name w:val="CharAmSchText"/>
    <w:basedOn w:val="OPCCharBase"/>
    <w:uiPriority w:val="1"/>
    <w:qFormat/>
    <w:rsid w:val="002E0701"/>
  </w:style>
  <w:style w:type="character" w:customStyle="1" w:styleId="CharBoldItalic">
    <w:name w:val="CharBoldItalic"/>
    <w:basedOn w:val="OPCCharBase"/>
    <w:uiPriority w:val="1"/>
    <w:qFormat/>
    <w:rsid w:val="002E0701"/>
    <w:rPr>
      <w:b/>
      <w:i/>
    </w:rPr>
  </w:style>
  <w:style w:type="character" w:customStyle="1" w:styleId="CharChapNo">
    <w:name w:val="CharChapNo"/>
    <w:basedOn w:val="OPCCharBase"/>
    <w:qFormat/>
    <w:rsid w:val="002E0701"/>
  </w:style>
  <w:style w:type="character" w:customStyle="1" w:styleId="CharChapText">
    <w:name w:val="CharChapText"/>
    <w:basedOn w:val="OPCCharBase"/>
    <w:qFormat/>
    <w:rsid w:val="002E0701"/>
  </w:style>
  <w:style w:type="character" w:customStyle="1" w:styleId="CharDivNo">
    <w:name w:val="CharDivNo"/>
    <w:basedOn w:val="OPCCharBase"/>
    <w:qFormat/>
    <w:rsid w:val="002E0701"/>
  </w:style>
  <w:style w:type="character" w:customStyle="1" w:styleId="CharDivText">
    <w:name w:val="CharDivText"/>
    <w:basedOn w:val="OPCCharBase"/>
    <w:qFormat/>
    <w:rsid w:val="002E0701"/>
  </w:style>
  <w:style w:type="character" w:customStyle="1" w:styleId="CharItalic">
    <w:name w:val="CharItalic"/>
    <w:basedOn w:val="OPCCharBase"/>
    <w:uiPriority w:val="1"/>
    <w:qFormat/>
    <w:rsid w:val="002E0701"/>
    <w:rPr>
      <w:i/>
    </w:rPr>
  </w:style>
  <w:style w:type="character" w:customStyle="1" w:styleId="CharPartNo">
    <w:name w:val="CharPartNo"/>
    <w:basedOn w:val="OPCCharBase"/>
    <w:qFormat/>
    <w:rsid w:val="002E0701"/>
  </w:style>
  <w:style w:type="character" w:customStyle="1" w:styleId="CharPartText">
    <w:name w:val="CharPartText"/>
    <w:basedOn w:val="OPCCharBase"/>
    <w:qFormat/>
    <w:rsid w:val="002E0701"/>
  </w:style>
  <w:style w:type="character" w:customStyle="1" w:styleId="CharSectno">
    <w:name w:val="CharSectno"/>
    <w:basedOn w:val="OPCCharBase"/>
    <w:qFormat/>
    <w:rsid w:val="002E0701"/>
  </w:style>
  <w:style w:type="character" w:customStyle="1" w:styleId="CharSubdNo">
    <w:name w:val="CharSubdNo"/>
    <w:basedOn w:val="OPCCharBase"/>
    <w:uiPriority w:val="1"/>
    <w:qFormat/>
    <w:rsid w:val="002E0701"/>
  </w:style>
  <w:style w:type="character" w:customStyle="1" w:styleId="CharSubdText">
    <w:name w:val="CharSubdText"/>
    <w:basedOn w:val="OPCCharBase"/>
    <w:uiPriority w:val="1"/>
    <w:qFormat/>
    <w:rsid w:val="002E0701"/>
  </w:style>
  <w:style w:type="paragraph" w:customStyle="1" w:styleId="Blocks">
    <w:name w:val="Blocks"/>
    <w:aliases w:val="bb"/>
    <w:basedOn w:val="OPCParaBase"/>
    <w:qFormat/>
    <w:rsid w:val="002E0701"/>
    <w:pPr>
      <w:spacing w:line="240" w:lineRule="auto"/>
    </w:pPr>
    <w:rPr>
      <w:sz w:val="24"/>
    </w:rPr>
  </w:style>
  <w:style w:type="paragraph" w:customStyle="1" w:styleId="BoxHeadItalic">
    <w:name w:val="BoxHeadItalic"/>
    <w:aliases w:val="bhi"/>
    <w:basedOn w:val="BoxText"/>
    <w:next w:val="BoxStep"/>
    <w:qFormat/>
    <w:rsid w:val="002E0701"/>
    <w:rPr>
      <w:i/>
    </w:rPr>
  </w:style>
  <w:style w:type="paragraph" w:customStyle="1" w:styleId="BoxNote">
    <w:name w:val="BoxNote"/>
    <w:aliases w:val="bn"/>
    <w:basedOn w:val="BoxText"/>
    <w:qFormat/>
    <w:rsid w:val="002E0701"/>
    <w:pPr>
      <w:tabs>
        <w:tab w:val="left" w:pos="1985"/>
      </w:tabs>
      <w:spacing w:before="122" w:line="198" w:lineRule="exact"/>
      <w:ind w:left="2948" w:hanging="1814"/>
    </w:pPr>
    <w:rPr>
      <w:sz w:val="18"/>
    </w:rPr>
  </w:style>
  <w:style w:type="paragraph" w:customStyle="1" w:styleId="BoxStep">
    <w:name w:val="BoxStep"/>
    <w:aliases w:val="bs"/>
    <w:basedOn w:val="BoxText"/>
    <w:qFormat/>
    <w:rsid w:val="002E0701"/>
    <w:pPr>
      <w:ind w:left="1985" w:hanging="851"/>
    </w:pPr>
  </w:style>
  <w:style w:type="paragraph" w:customStyle="1" w:styleId="Definition">
    <w:name w:val="Definition"/>
    <w:aliases w:val="dd"/>
    <w:basedOn w:val="OPCParaBase"/>
    <w:rsid w:val="002E0701"/>
    <w:pPr>
      <w:spacing w:before="180" w:line="240" w:lineRule="auto"/>
      <w:ind w:left="1134"/>
    </w:pPr>
  </w:style>
  <w:style w:type="paragraph" w:customStyle="1" w:styleId="House">
    <w:name w:val="House"/>
    <w:basedOn w:val="OPCParaBase"/>
    <w:rsid w:val="002E0701"/>
    <w:pPr>
      <w:spacing w:line="240" w:lineRule="auto"/>
    </w:pPr>
    <w:rPr>
      <w:sz w:val="28"/>
    </w:rPr>
  </w:style>
  <w:style w:type="paragraph" w:customStyle="1" w:styleId="paragraph">
    <w:name w:val="paragraph"/>
    <w:aliases w:val="a"/>
    <w:basedOn w:val="OPCParaBase"/>
    <w:rsid w:val="002E0701"/>
    <w:pPr>
      <w:tabs>
        <w:tab w:val="right" w:pos="1531"/>
      </w:tabs>
      <w:spacing w:before="40" w:line="240" w:lineRule="auto"/>
      <w:ind w:left="1644" w:hanging="1644"/>
    </w:pPr>
  </w:style>
  <w:style w:type="paragraph" w:customStyle="1" w:styleId="paragraphsub">
    <w:name w:val="paragraph(sub)"/>
    <w:aliases w:val="aa"/>
    <w:basedOn w:val="OPCParaBase"/>
    <w:rsid w:val="002E0701"/>
    <w:pPr>
      <w:tabs>
        <w:tab w:val="right" w:pos="1985"/>
      </w:tabs>
      <w:spacing w:before="40" w:line="240" w:lineRule="auto"/>
      <w:ind w:left="2098" w:hanging="2098"/>
    </w:pPr>
  </w:style>
  <w:style w:type="paragraph" w:customStyle="1" w:styleId="Formula">
    <w:name w:val="Formula"/>
    <w:basedOn w:val="OPCParaBase"/>
    <w:rsid w:val="002E0701"/>
    <w:pPr>
      <w:spacing w:line="240" w:lineRule="auto"/>
      <w:ind w:left="1134"/>
    </w:pPr>
    <w:rPr>
      <w:sz w:val="20"/>
    </w:rPr>
  </w:style>
  <w:style w:type="paragraph" w:customStyle="1" w:styleId="paragraphsub-sub">
    <w:name w:val="paragraph(sub-sub)"/>
    <w:aliases w:val="aaa"/>
    <w:basedOn w:val="OPCParaBase"/>
    <w:rsid w:val="002E0701"/>
    <w:pPr>
      <w:tabs>
        <w:tab w:val="right" w:pos="2722"/>
      </w:tabs>
      <w:spacing w:before="40" w:line="240" w:lineRule="auto"/>
      <w:ind w:left="2835" w:hanging="2835"/>
    </w:pPr>
  </w:style>
  <w:style w:type="paragraph" w:customStyle="1" w:styleId="Item">
    <w:name w:val="Item"/>
    <w:aliases w:val="i"/>
    <w:basedOn w:val="OPCParaBase"/>
    <w:next w:val="ItemHead"/>
    <w:rsid w:val="002E0701"/>
    <w:pPr>
      <w:keepLines/>
      <w:spacing w:before="80" w:line="240" w:lineRule="auto"/>
      <w:ind w:left="709"/>
    </w:pPr>
  </w:style>
  <w:style w:type="paragraph" w:customStyle="1" w:styleId="ItemHead">
    <w:name w:val="ItemHead"/>
    <w:aliases w:val="ih"/>
    <w:basedOn w:val="OPCParaBase"/>
    <w:next w:val="Item"/>
    <w:rsid w:val="002E070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E0701"/>
    <w:pPr>
      <w:spacing w:before="240" w:line="240" w:lineRule="auto"/>
      <w:ind w:left="284" w:hanging="284"/>
    </w:pPr>
    <w:rPr>
      <w:i/>
      <w:sz w:val="24"/>
    </w:rPr>
  </w:style>
  <w:style w:type="paragraph" w:customStyle="1" w:styleId="notepara">
    <w:name w:val="note(para)"/>
    <w:aliases w:val="na"/>
    <w:basedOn w:val="OPCParaBase"/>
    <w:rsid w:val="002E0701"/>
    <w:pPr>
      <w:spacing w:before="40" w:line="198" w:lineRule="exact"/>
      <w:ind w:left="2354" w:hanging="369"/>
    </w:pPr>
    <w:rPr>
      <w:sz w:val="18"/>
    </w:rPr>
  </w:style>
  <w:style w:type="paragraph" w:customStyle="1" w:styleId="LongT">
    <w:name w:val="LongT"/>
    <w:basedOn w:val="OPCParaBase"/>
    <w:rsid w:val="002E0701"/>
    <w:pPr>
      <w:spacing w:line="240" w:lineRule="auto"/>
    </w:pPr>
    <w:rPr>
      <w:b/>
      <w:sz w:val="32"/>
    </w:rPr>
  </w:style>
  <w:style w:type="paragraph" w:customStyle="1" w:styleId="notemargin">
    <w:name w:val="note(margin)"/>
    <w:aliases w:val="nm"/>
    <w:basedOn w:val="OPCParaBase"/>
    <w:rsid w:val="002E070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E0701"/>
    <w:pPr>
      <w:spacing w:line="240" w:lineRule="auto"/>
      <w:jc w:val="right"/>
    </w:pPr>
    <w:rPr>
      <w:rFonts w:ascii="Arial" w:hAnsi="Arial"/>
      <w:b/>
      <w:i/>
    </w:rPr>
  </w:style>
  <w:style w:type="paragraph" w:customStyle="1" w:styleId="Page1">
    <w:name w:val="Page1"/>
    <w:basedOn w:val="OPCParaBase"/>
    <w:rsid w:val="002E0701"/>
    <w:pPr>
      <w:spacing w:before="5600" w:line="240" w:lineRule="auto"/>
    </w:pPr>
    <w:rPr>
      <w:b/>
      <w:sz w:val="32"/>
    </w:rPr>
  </w:style>
  <w:style w:type="paragraph" w:customStyle="1" w:styleId="Penalty">
    <w:name w:val="Penalty"/>
    <w:basedOn w:val="OPCParaBase"/>
    <w:rsid w:val="002E0701"/>
    <w:pPr>
      <w:tabs>
        <w:tab w:val="left" w:pos="2977"/>
      </w:tabs>
      <w:spacing w:before="180" w:line="240" w:lineRule="auto"/>
      <w:ind w:left="1985" w:hanging="851"/>
    </w:pPr>
  </w:style>
  <w:style w:type="paragraph" w:customStyle="1" w:styleId="Portfolio">
    <w:name w:val="Portfolio"/>
    <w:basedOn w:val="OPCParaBase"/>
    <w:rsid w:val="002E0701"/>
    <w:pPr>
      <w:spacing w:line="240" w:lineRule="auto"/>
    </w:pPr>
    <w:rPr>
      <w:i/>
      <w:sz w:val="20"/>
    </w:rPr>
  </w:style>
  <w:style w:type="paragraph" w:customStyle="1" w:styleId="Reading">
    <w:name w:val="Reading"/>
    <w:basedOn w:val="OPCParaBase"/>
    <w:rsid w:val="002E0701"/>
    <w:pPr>
      <w:spacing w:line="240" w:lineRule="auto"/>
    </w:pPr>
    <w:rPr>
      <w:i/>
      <w:sz w:val="20"/>
    </w:rPr>
  </w:style>
  <w:style w:type="paragraph" w:customStyle="1" w:styleId="ShortT">
    <w:name w:val="ShortT"/>
    <w:basedOn w:val="OPCParaBase"/>
    <w:next w:val="Normal"/>
    <w:qFormat/>
    <w:rsid w:val="002E0701"/>
    <w:pPr>
      <w:spacing w:line="240" w:lineRule="auto"/>
    </w:pPr>
    <w:rPr>
      <w:b/>
      <w:sz w:val="40"/>
    </w:rPr>
  </w:style>
  <w:style w:type="paragraph" w:customStyle="1" w:styleId="Sponsor">
    <w:name w:val="Sponsor"/>
    <w:basedOn w:val="OPCParaBase"/>
    <w:rsid w:val="002E0701"/>
    <w:pPr>
      <w:spacing w:line="240" w:lineRule="auto"/>
    </w:pPr>
    <w:rPr>
      <w:i/>
    </w:rPr>
  </w:style>
  <w:style w:type="paragraph" w:customStyle="1" w:styleId="Subitem">
    <w:name w:val="Subitem"/>
    <w:aliases w:val="iss"/>
    <w:basedOn w:val="OPCParaBase"/>
    <w:rsid w:val="002E0701"/>
    <w:pPr>
      <w:spacing w:before="180" w:line="240" w:lineRule="auto"/>
      <w:ind w:left="709" w:hanging="709"/>
    </w:pPr>
  </w:style>
  <w:style w:type="paragraph" w:customStyle="1" w:styleId="subsection">
    <w:name w:val="subsection"/>
    <w:aliases w:val="ss"/>
    <w:basedOn w:val="OPCParaBase"/>
    <w:link w:val="subsectionChar"/>
    <w:rsid w:val="002E070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E0701"/>
    <w:pPr>
      <w:keepNext/>
      <w:keepLines/>
      <w:spacing w:before="240" w:line="240" w:lineRule="auto"/>
      <w:ind w:left="1134"/>
    </w:pPr>
    <w:rPr>
      <w:i/>
    </w:rPr>
  </w:style>
  <w:style w:type="paragraph" w:customStyle="1" w:styleId="Tablea">
    <w:name w:val="Table(a)"/>
    <w:aliases w:val="ta"/>
    <w:basedOn w:val="OPCParaBase"/>
    <w:rsid w:val="002E0701"/>
    <w:pPr>
      <w:spacing w:before="60" w:line="240" w:lineRule="auto"/>
      <w:ind w:left="284" w:hanging="284"/>
    </w:pPr>
    <w:rPr>
      <w:sz w:val="20"/>
    </w:rPr>
  </w:style>
  <w:style w:type="paragraph" w:customStyle="1" w:styleId="Tablei">
    <w:name w:val="Table(i)"/>
    <w:aliases w:val="taa"/>
    <w:basedOn w:val="OPCParaBase"/>
    <w:rsid w:val="002E0701"/>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2E0701"/>
    <w:pPr>
      <w:spacing w:before="122" w:line="198" w:lineRule="exact"/>
      <w:ind w:left="1985" w:hanging="851"/>
      <w:jc w:val="right"/>
    </w:pPr>
    <w:rPr>
      <w:sz w:val="18"/>
    </w:rPr>
  </w:style>
  <w:style w:type="paragraph" w:customStyle="1" w:styleId="notetext">
    <w:name w:val="note(text)"/>
    <w:aliases w:val="n"/>
    <w:basedOn w:val="OPCParaBase"/>
    <w:rsid w:val="002E0701"/>
    <w:pPr>
      <w:spacing w:before="122" w:line="240" w:lineRule="auto"/>
      <w:ind w:left="1985" w:hanging="851"/>
    </w:pPr>
    <w:rPr>
      <w:sz w:val="18"/>
    </w:rPr>
  </w:style>
  <w:style w:type="paragraph" w:customStyle="1" w:styleId="PageBreak">
    <w:name w:val="PageBreak"/>
    <w:aliases w:val="pb"/>
    <w:basedOn w:val="OPCParaBase"/>
    <w:rsid w:val="002E0701"/>
    <w:pPr>
      <w:spacing w:line="240" w:lineRule="auto"/>
    </w:pPr>
    <w:rPr>
      <w:sz w:val="20"/>
    </w:rPr>
  </w:style>
  <w:style w:type="paragraph" w:customStyle="1" w:styleId="ParlAmend">
    <w:name w:val="ParlAmend"/>
    <w:aliases w:val="pp"/>
    <w:basedOn w:val="OPCParaBase"/>
    <w:rsid w:val="002E0701"/>
    <w:pPr>
      <w:spacing w:before="240" w:line="240" w:lineRule="atLeast"/>
      <w:ind w:hanging="567"/>
    </w:pPr>
    <w:rPr>
      <w:sz w:val="24"/>
    </w:rPr>
  </w:style>
  <w:style w:type="paragraph" w:customStyle="1" w:styleId="Preamble">
    <w:name w:val="Preamble"/>
    <w:basedOn w:val="OPCParaBase"/>
    <w:next w:val="Normal"/>
    <w:rsid w:val="002E070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E0701"/>
    <w:pPr>
      <w:spacing w:line="240" w:lineRule="auto"/>
    </w:pPr>
    <w:rPr>
      <w:sz w:val="28"/>
    </w:rPr>
  </w:style>
  <w:style w:type="paragraph" w:customStyle="1" w:styleId="SubitemHead">
    <w:name w:val="SubitemHead"/>
    <w:aliases w:val="issh"/>
    <w:basedOn w:val="OPCParaBase"/>
    <w:rsid w:val="002E070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0701"/>
    <w:pPr>
      <w:spacing w:before="40" w:line="240" w:lineRule="auto"/>
      <w:ind w:left="1134"/>
    </w:pPr>
  </w:style>
  <w:style w:type="paragraph" w:customStyle="1" w:styleId="TableAA">
    <w:name w:val="Table(AA)"/>
    <w:aliases w:val="taaa"/>
    <w:basedOn w:val="OPCParaBase"/>
    <w:rsid w:val="002E070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E0701"/>
    <w:pPr>
      <w:spacing w:before="60" w:line="240" w:lineRule="atLeast"/>
    </w:pPr>
    <w:rPr>
      <w:sz w:val="20"/>
    </w:rPr>
  </w:style>
  <w:style w:type="paragraph" w:customStyle="1" w:styleId="TLPBoxTextnote">
    <w:name w:val="TLPBoxText(note"/>
    <w:aliases w:val="right)"/>
    <w:basedOn w:val="OPCParaBase"/>
    <w:rsid w:val="002E070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0701"/>
    <w:pPr>
      <w:numPr>
        <w:numId w:val="1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E0701"/>
    <w:pPr>
      <w:spacing w:line="240" w:lineRule="exact"/>
      <w:ind w:left="284" w:hanging="284"/>
    </w:pPr>
    <w:rPr>
      <w:sz w:val="20"/>
    </w:rPr>
  </w:style>
  <w:style w:type="paragraph" w:customStyle="1" w:styleId="TofSectsHeading">
    <w:name w:val="TofSects(Heading)"/>
    <w:basedOn w:val="OPCParaBase"/>
    <w:rsid w:val="002E0701"/>
    <w:pPr>
      <w:spacing w:before="240" w:after="120" w:line="240" w:lineRule="auto"/>
    </w:pPr>
    <w:rPr>
      <w:b/>
      <w:sz w:val="24"/>
    </w:rPr>
  </w:style>
  <w:style w:type="paragraph" w:customStyle="1" w:styleId="TofSectsSubdiv">
    <w:name w:val="TofSects(Subdiv)"/>
    <w:basedOn w:val="OPCParaBase"/>
    <w:rsid w:val="002E070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E0701"/>
    <w:pPr>
      <w:keepLines/>
      <w:spacing w:before="240" w:after="120" w:line="240" w:lineRule="auto"/>
      <w:ind w:left="794"/>
    </w:pPr>
    <w:rPr>
      <w:b/>
      <w:kern w:val="28"/>
      <w:sz w:val="20"/>
    </w:rPr>
  </w:style>
  <w:style w:type="paragraph" w:customStyle="1" w:styleId="TofSectsSection">
    <w:name w:val="TofSects(Section)"/>
    <w:basedOn w:val="OPCParaBase"/>
    <w:rsid w:val="002E0701"/>
    <w:pPr>
      <w:keepLines/>
      <w:spacing w:before="40" w:line="240" w:lineRule="auto"/>
      <w:ind w:left="1588" w:hanging="794"/>
    </w:pPr>
    <w:rPr>
      <w:kern w:val="28"/>
      <w:sz w:val="18"/>
    </w:rPr>
  </w:style>
  <w:style w:type="paragraph" w:styleId="BalloonText">
    <w:name w:val="Balloon Text"/>
    <w:basedOn w:val="Normal"/>
    <w:link w:val="BalloonTextChar"/>
    <w:uiPriority w:val="99"/>
    <w:semiHidden/>
    <w:unhideWhenUsed/>
    <w:rsid w:val="002E0701"/>
    <w:pPr>
      <w:spacing w:line="240" w:lineRule="auto"/>
    </w:pPr>
    <w:rPr>
      <w:rFonts w:ascii="Tahoma" w:hAnsi="Tahoma" w:cs="Tahoma"/>
      <w:sz w:val="16"/>
      <w:szCs w:val="16"/>
    </w:rPr>
  </w:style>
  <w:style w:type="paragraph" w:styleId="BlockText">
    <w:name w:val="Block Text"/>
    <w:pPr>
      <w:spacing w:after="120"/>
      <w:ind w:left="1440" w:right="1440"/>
    </w:pPr>
    <w:rPr>
      <w:sz w:val="22"/>
      <w:szCs w:val="24"/>
    </w:rPr>
  </w:style>
  <w:style w:type="paragraph" w:styleId="BodyText">
    <w:name w:val="Body Text"/>
    <w:pPr>
      <w:spacing w:after="120"/>
    </w:pPr>
    <w:rPr>
      <w:sz w:val="22"/>
      <w:szCs w:val="24"/>
    </w:rPr>
  </w:style>
  <w:style w:type="paragraph" w:styleId="BodyText2">
    <w:name w:val="Body Text 2"/>
    <w:pPr>
      <w:spacing w:after="120" w:line="480" w:lineRule="auto"/>
    </w:pPr>
    <w:rPr>
      <w:sz w:val="22"/>
      <w:szCs w:val="24"/>
    </w:rPr>
  </w:style>
  <w:style w:type="paragraph" w:styleId="BodyText3">
    <w:name w:val="Body Text 3"/>
    <w:pPr>
      <w:spacing w:after="120"/>
    </w:pPr>
    <w:rPr>
      <w:sz w:val="16"/>
      <w:szCs w:val="16"/>
    </w:rPr>
  </w:style>
  <w:style w:type="paragraph" w:styleId="BodyTextIndent">
    <w:name w:val="Body Text Indent"/>
    <w:pPr>
      <w:spacing w:after="120"/>
      <w:ind w:left="283"/>
    </w:pPr>
    <w:rPr>
      <w:sz w:val="22"/>
      <w:szCs w:val="24"/>
    </w:rPr>
  </w:style>
  <w:style w:type="paragraph" w:styleId="BodyTextIndent2">
    <w:name w:val="Body Text Indent 2"/>
    <w:pPr>
      <w:spacing w:after="120" w:line="480" w:lineRule="auto"/>
      <w:ind w:left="283"/>
    </w:pPr>
    <w:rPr>
      <w:sz w:val="22"/>
      <w:szCs w:val="24"/>
    </w:rPr>
  </w:style>
  <w:style w:type="paragraph" w:styleId="BodyTextIndent3">
    <w:name w:val="Body Text Indent 3"/>
    <w:pPr>
      <w:spacing w:after="120"/>
      <w:ind w:left="283"/>
    </w:pPr>
    <w:rPr>
      <w:sz w:val="16"/>
      <w:szCs w:val="16"/>
    </w:rPr>
  </w:style>
  <w:style w:type="paragraph" w:styleId="Caption">
    <w:name w:val="caption"/>
    <w:next w:val="Normal"/>
    <w:qFormat/>
    <w:pPr>
      <w:spacing w:before="120" w:after="120"/>
    </w:pPr>
    <w:rPr>
      <w:b/>
      <w:bCs/>
    </w:rPr>
  </w:style>
  <w:style w:type="paragraph" w:styleId="Closing">
    <w:name w:val="Closing"/>
    <w:pPr>
      <w:ind w:left="4252"/>
    </w:pPr>
    <w:rPr>
      <w:sz w:val="22"/>
      <w:szCs w:val="24"/>
    </w:rPr>
  </w:style>
  <w:style w:type="paragraph" w:styleId="CommentText">
    <w:name w:val="annotation text"/>
    <w:semiHidden/>
  </w:style>
  <w:style w:type="paragraph" w:styleId="CommentSubject">
    <w:name w:val="annotation subject"/>
    <w:next w:val="CommentText"/>
    <w:semiHidden/>
    <w:rPr>
      <w:b/>
      <w:bCs/>
      <w:szCs w:val="24"/>
    </w:rPr>
  </w:style>
  <w:style w:type="paragraph" w:styleId="Date">
    <w:name w:val="Date"/>
    <w:next w:val="Normal"/>
    <w:rPr>
      <w:sz w:val="22"/>
      <w:szCs w:val="24"/>
    </w:rPr>
  </w:style>
  <w:style w:type="paragraph" w:styleId="DocumentMap">
    <w:name w:val="Document Map"/>
    <w:semiHidden/>
    <w:pPr>
      <w:shd w:val="clear" w:color="auto" w:fill="000080"/>
    </w:pPr>
    <w:rPr>
      <w:rFonts w:ascii="Tahoma" w:hAnsi="Tahoma" w:cs="Tahoma"/>
      <w:sz w:val="22"/>
      <w:szCs w:val="24"/>
    </w:rPr>
  </w:style>
  <w:style w:type="paragraph" w:styleId="E-mailSignature">
    <w:name w:val="E-mail Signature"/>
    <w:rPr>
      <w:sz w:val="22"/>
      <w:szCs w:val="24"/>
    </w:rPr>
  </w:style>
  <w:style w:type="paragraph" w:styleId="EndnoteText">
    <w:name w:val="endnote text"/>
    <w:semiHidden/>
  </w:style>
  <w:style w:type="paragraph" w:styleId="EnvelopeAddress">
    <w:name w:val="envelope address"/>
    <w:pPr>
      <w:framePr w:w="7920" w:h="1980" w:hRule="exact" w:hSpace="180" w:wrap="auto" w:hAnchor="page" w:xAlign="center" w:yAlign="bottom"/>
      <w:ind w:left="2880"/>
    </w:pPr>
    <w:rPr>
      <w:rFonts w:ascii="Arial" w:hAnsi="Arial" w:cs="Arial"/>
      <w:sz w:val="24"/>
      <w:szCs w:val="24"/>
    </w:rPr>
  </w:style>
  <w:style w:type="paragraph" w:styleId="EnvelopeReturn">
    <w:name w:val="envelope return"/>
    <w:rPr>
      <w:rFonts w:ascii="Arial" w:hAnsi="Arial" w:cs="Arial"/>
    </w:rPr>
  </w:style>
  <w:style w:type="paragraph" w:styleId="Footer">
    <w:name w:val="footer"/>
    <w:link w:val="FooterChar"/>
    <w:rsid w:val="002E0701"/>
    <w:pPr>
      <w:tabs>
        <w:tab w:val="center" w:pos="4153"/>
        <w:tab w:val="right" w:pos="8306"/>
      </w:tabs>
    </w:pPr>
    <w:rPr>
      <w:sz w:val="22"/>
      <w:szCs w:val="24"/>
    </w:rPr>
  </w:style>
  <w:style w:type="paragraph" w:styleId="FootnoteText">
    <w:name w:val="footnote text"/>
    <w:semiHidden/>
  </w:style>
  <w:style w:type="paragraph" w:styleId="Header">
    <w:name w:val="header"/>
    <w:basedOn w:val="OPCParaBase"/>
    <w:link w:val="HeaderChar"/>
    <w:unhideWhenUsed/>
    <w:rsid w:val="002E0701"/>
    <w:pPr>
      <w:keepNext/>
      <w:keepLines/>
      <w:tabs>
        <w:tab w:val="center" w:pos="4150"/>
        <w:tab w:val="right" w:pos="8307"/>
      </w:tabs>
      <w:spacing w:line="160" w:lineRule="exact"/>
    </w:pPr>
    <w:rPr>
      <w:sz w:val="16"/>
    </w:rPr>
  </w:style>
  <w:style w:type="paragraph" w:styleId="HTMLAddress">
    <w:name w:val="HTML Address"/>
    <w:rPr>
      <w:i/>
      <w:iCs/>
      <w:sz w:val="22"/>
      <w:szCs w:val="24"/>
    </w:rPr>
  </w:style>
  <w:style w:type="paragraph" w:styleId="HTMLPreformatted">
    <w:name w:val="HTML Preformatted"/>
    <w:rPr>
      <w:rFonts w:ascii="Courier New" w:hAnsi="Courier New" w:cs="Courier New"/>
    </w:rPr>
  </w:style>
  <w:style w:type="paragraph" w:styleId="Index1">
    <w:name w:val="index 1"/>
    <w:next w:val="Normal"/>
    <w:semiHidden/>
    <w:pPr>
      <w:ind w:left="220" w:hanging="220"/>
    </w:pPr>
    <w:rPr>
      <w:sz w:val="22"/>
      <w:szCs w:val="24"/>
    </w:rPr>
  </w:style>
  <w:style w:type="paragraph" w:styleId="Index2">
    <w:name w:val="index 2"/>
    <w:next w:val="Normal"/>
    <w:semiHidden/>
    <w:pPr>
      <w:ind w:left="440" w:hanging="220"/>
    </w:pPr>
    <w:rPr>
      <w:sz w:val="22"/>
      <w:szCs w:val="24"/>
    </w:rPr>
  </w:style>
  <w:style w:type="paragraph" w:styleId="Index3">
    <w:name w:val="index 3"/>
    <w:next w:val="Normal"/>
    <w:semiHidden/>
    <w:pPr>
      <w:ind w:left="660" w:hanging="220"/>
    </w:pPr>
    <w:rPr>
      <w:sz w:val="22"/>
      <w:szCs w:val="24"/>
    </w:rPr>
  </w:style>
  <w:style w:type="paragraph" w:styleId="Index4">
    <w:name w:val="index 4"/>
    <w:next w:val="Normal"/>
    <w:semiHidden/>
    <w:pPr>
      <w:ind w:left="880" w:hanging="220"/>
    </w:pPr>
    <w:rPr>
      <w:sz w:val="22"/>
      <w:szCs w:val="24"/>
    </w:rPr>
  </w:style>
  <w:style w:type="paragraph" w:styleId="Index5">
    <w:name w:val="index 5"/>
    <w:next w:val="Normal"/>
    <w:semiHidden/>
    <w:pPr>
      <w:ind w:left="1100" w:hanging="220"/>
    </w:pPr>
    <w:rPr>
      <w:sz w:val="22"/>
      <w:szCs w:val="24"/>
    </w:rPr>
  </w:style>
  <w:style w:type="paragraph" w:styleId="Index6">
    <w:name w:val="index 6"/>
    <w:next w:val="Normal"/>
    <w:semiHidden/>
    <w:pPr>
      <w:ind w:left="1320" w:hanging="220"/>
    </w:pPr>
    <w:rPr>
      <w:sz w:val="22"/>
      <w:szCs w:val="24"/>
    </w:rPr>
  </w:style>
  <w:style w:type="paragraph" w:styleId="Index7">
    <w:name w:val="index 7"/>
    <w:next w:val="Normal"/>
    <w:semiHidden/>
    <w:pPr>
      <w:ind w:left="1540" w:hanging="220"/>
    </w:pPr>
    <w:rPr>
      <w:sz w:val="22"/>
      <w:szCs w:val="24"/>
    </w:rPr>
  </w:style>
  <w:style w:type="paragraph" w:styleId="Index8">
    <w:name w:val="index 8"/>
    <w:next w:val="Normal"/>
    <w:semiHidden/>
    <w:pPr>
      <w:ind w:left="1760" w:hanging="220"/>
    </w:pPr>
    <w:rPr>
      <w:sz w:val="22"/>
      <w:szCs w:val="24"/>
    </w:rPr>
  </w:style>
  <w:style w:type="paragraph" w:styleId="Index9">
    <w:name w:val="index 9"/>
    <w:next w:val="Normal"/>
    <w:semiHidden/>
    <w:pPr>
      <w:ind w:left="1980" w:hanging="220"/>
    </w:pPr>
    <w:rPr>
      <w:sz w:val="22"/>
      <w:szCs w:val="24"/>
    </w:rPr>
  </w:style>
  <w:style w:type="paragraph" w:styleId="IndexHeading">
    <w:name w:val="index heading"/>
    <w:next w:val="Index1"/>
    <w:semiHidden/>
    <w:rPr>
      <w:rFonts w:ascii="Arial" w:hAnsi="Arial" w:cs="Arial"/>
      <w:b/>
      <w:bCs/>
      <w:sz w:val="22"/>
      <w:szCs w:val="24"/>
    </w:rPr>
  </w:style>
  <w:style w:type="paragraph" w:styleId="List">
    <w:name w:val="List"/>
    <w:pPr>
      <w:ind w:left="283" w:hanging="283"/>
    </w:pPr>
    <w:rPr>
      <w:sz w:val="22"/>
      <w:szCs w:val="24"/>
    </w:rPr>
  </w:style>
  <w:style w:type="paragraph" w:styleId="List2">
    <w:name w:val="List 2"/>
    <w:pPr>
      <w:ind w:left="566" w:hanging="283"/>
    </w:pPr>
    <w:rPr>
      <w:sz w:val="22"/>
      <w:szCs w:val="24"/>
    </w:rPr>
  </w:style>
  <w:style w:type="paragraph" w:styleId="List3">
    <w:name w:val="List 3"/>
    <w:pPr>
      <w:ind w:left="849" w:hanging="283"/>
    </w:pPr>
    <w:rPr>
      <w:sz w:val="22"/>
      <w:szCs w:val="24"/>
    </w:rPr>
  </w:style>
  <w:style w:type="paragraph" w:styleId="List4">
    <w:name w:val="List 4"/>
    <w:pPr>
      <w:ind w:left="1132" w:hanging="283"/>
    </w:pPr>
    <w:rPr>
      <w:sz w:val="22"/>
      <w:szCs w:val="24"/>
    </w:rPr>
  </w:style>
  <w:style w:type="paragraph" w:styleId="List5">
    <w:name w:val="List 5"/>
    <w:pPr>
      <w:ind w:left="1415" w:hanging="283"/>
    </w:pPr>
    <w:rPr>
      <w:sz w:val="22"/>
      <w:szCs w:val="24"/>
    </w:rPr>
  </w:style>
  <w:style w:type="paragraph" w:styleId="ListBullet">
    <w:name w:val="List Bullet"/>
    <w:pPr>
      <w:numPr>
        <w:numId w:val="1"/>
      </w:numPr>
      <w:ind w:left="284" w:hanging="284"/>
    </w:pPr>
    <w:rPr>
      <w:sz w:val="22"/>
      <w:szCs w:val="24"/>
    </w:rPr>
  </w:style>
  <w:style w:type="paragraph" w:styleId="ListBullet2">
    <w:name w:val="List Bullet 2"/>
    <w:pPr>
      <w:numPr>
        <w:numId w:val="2"/>
      </w:numPr>
    </w:pPr>
    <w:rPr>
      <w:sz w:val="22"/>
      <w:szCs w:val="24"/>
    </w:rPr>
  </w:style>
  <w:style w:type="paragraph" w:styleId="ListBullet3">
    <w:name w:val="List Bullet 3"/>
    <w:pPr>
      <w:numPr>
        <w:numId w:val="3"/>
      </w:numPr>
    </w:pPr>
    <w:rPr>
      <w:sz w:val="22"/>
      <w:szCs w:val="24"/>
    </w:rPr>
  </w:style>
  <w:style w:type="paragraph" w:styleId="ListBullet4">
    <w:name w:val="List Bullet 4"/>
    <w:pPr>
      <w:numPr>
        <w:numId w:val="4"/>
      </w:numPr>
    </w:pPr>
    <w:rPr>
      <w:sz w:val="22"/>
      <w:szCs w:val="24"/>
    </w:rPr>
  </w:style>
  <w:style w:type="paragraph" w:styleId="ListBullet5">
    <w:name w:val="List Bullet 5"/>
    <w:pPr>
      <w:numPr>
        <w:numId w:val="5"/>
      </w:numPr>
    </w:pPr>
    <w:rPr>
      <w:sz w:val="22"/>
      <w:szCs w:val="24"/>
    </w:rPr>
  </w:style>
  <w:style w:type="paragraph" w:styleId="ListContinue">
    <w:name w:val="List Continue"/>
    <w:pPr>
      <w:spacing w:after="120"/>
      <w:ind w:left="283"/>
    </w:pPr>
    <w:rPr>
      <w:sz w:val="22"/>
      <w:szCs w:val="24"/>
    </w:rPr>
  </w:style>
  <w:style w:type="paragraph" w:styleId="ListContinue2">
    <w:name w:val="List Continue 2"/>
    <w:pPr>
      <w:spacing w:after="120"/>
      <w:ind w:left="566"/>
    </w:pPr>
    <w:rPr>
      <w:sz w:val="22"/>
      <w:szCs w:val="24"/>
    </w:rPr>
  </w:style>
  <w:style w:type="paragraph" w:styleId="ListContinue3">
    <w:name w:val="List Continue 3"/>
    <w:pPr>
      <w:spacing w:after="120"/>
      <w:ind w:left="849"/>
    </w:pPr>
    <w:rPr>
      <w:sz w:val="22"/>
      <w:szCs w:val="24"/>
    </w:rPr>
  </w:style>
  <w:style w:type="paragraph" w:styleId="ListContinue4">
    <w:name w:val="List Continue 4"/>
    <w:pPr>
      <w:spacing w:after="120"/>
      <w:ind w:left="1132"/>
    </w:pPr>
    <w:rPr>
      <w:sz w:val="22"/>
      <w:szCs w:val="24"/>
    </w:rPr>
  </w:style>
  <w:style w:type="paragraph" w:styleId="ListContinue5">
    <w:name w:val="List Continue 5"/>
    <w:pPr>
      <w:spacing w:after="120"/>
      <w:ind w:left="1415"/>
    </w:pPr>
    <w:rPr>
      <w:sz w:val="22"/>
      <w:szCs w:val="24"/>
    </w:rPr>
  </w:style>
  <w:style w:type="paragraph" w:styleId="ListNumber">
    <w:name w:val="List Number"/>
    <w:pPr>
      <w:numPr>
        <w:numId w:val="6"/>
      </w:numPr>
    </w:pPr>
    <w:rPr>
      <w:sz w:val="22"/>
      <w:szCs w:val="24"/>
    </w:rPr>
  </w:style>
  <w:style w:type="paragraph" w:styleId="ListNumber2">
    <w:name w:val="List Number 2"/>
    <w:pPr>
      <w:numPr>
        <w:numId w:val="7"/>
      </w:numPr>
    </w:pPr>
    <w:rPr>
      <w:sz w:val="22"/>
      <w:szCs w:val="24"/>
    </w:rPr>
  </w:style>
  <w:style w:type="paragraph" w:styleId="ListNumber3">
    <w:name w:val="List Number 3"/>
    <w:pPr>
      <w:numPr>
        <w:numId w:val="8"/>
      </w:numPr>
    </w:pPr>
    <w:rPr>
      <w:sz w:val="22"/>
      <w:szCs w:val="24"/>
    </w:rPr>
  </w:style>
  <w:style w:type="paragraph" w:styleId="ListNumber4">
    <w:name w:val="List Number 4"/>
    <w:pPr>
      <w:numPr>
        <w:numId w:val="9"/>
      </w:numPr>
    </w:pPr>
    <w:rPr>
      <w:sz w:val="22"/>
      <w:szCs w:val="24"/>
    </w:rPr>
  </w:style>
  <w:style w:type="paragraph" w:styleId="ListNumber5">
    <w:name w:val="List Number 5"/>
    <w:pPr>
      <w:numPr>
        <w:numId w:val="10"/>
      </w:numPr>
    </w:pPr>
    <w:rPr>
      <w:sz w:val="22"/>
      <w:szCs w:val="24"/>
    </w:r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Pr>
      <w:sz w:val="24"/>
      <w:szCs w:val="24"/>
    </w:rPr>
  </w:style>
  <w:style w:type="paragraph" w:styleId="NormalIndent">
    <w:name w:val="Normal Indent"/>
    <w:pPr>
      <w:ind w:left="720"/>
    </w:pPr>
    <w:rPr>
      <w:sz w:val="22"/>
      <w:szCs w:val="24"/>
    </w:rPr>
  </w:style>
  <w:style w:type="paragraph" w:styleId="NoteHeading">
    <w:name w:val="Note Heading"/>
    <w:next w:val="Normal"/>
    <w:rPr>
      <w:sz w:val="22"/>
      <w:szCs w:val="24"/>
    </w:rPr>
  </w:style>
  <w:style w:type="paragraph" w:styleId="PlainText">
    <w:name w:val="Plain Text"/>
    <w:rPr>
      <w:rFonts w:ascii="Courier New" w:hAnsi="Courier New" w:cs="Courier New"/>
      <w:sz w:val="22"/>
    </w:rPr>
  </w:style>
  <w:style w:type="paragraph" w:styleId="Salutation">
    <w:name w:val="Salutation"/>
    <w:next w:val="Normal"/>
    <w:rPr>
      <w:sz w:val="22"/>
      <w:szCs w:val="24"/>
    </w:rPr>
  </w:style>
  <w:style w:type="paragraph" w:styleId="Signature">
    <w:name w:val="Signature"/>
    <w:pPr>
      <w:ind w:left="4252"/>
    </w:pPr>
    <w:rPr>
      <w:sz w:val="22"/>
      <w:szCs w:val="24"/>
    </w:rPr>
  </w:style>
  <w:style w:type="paragraph" w:styleId="Subtitle">
    <w:name w:val="Subtitle"/>
    <w:qFormat/>
    <w:pPr>
      <w:spacing w:after="60"/>
      <w:jc w:val="center"/>
    </w:pPr>
    <w:rPr>
      <w:rFonts w:ascii="Arial" w:hAnsi="Arial" w:cs="Arial"/>
      <w:sz w:val="24"/>
      <w:szCs w:val="24"/>
    </w:rPr>
  </w:style>
  <w:style w:type="paragraph" w:styleId="TableofAuthorities">
    <w:name w:val="table of authorities"/>
    <w:next w:val="Normal"/>
    <w:semiHidden/>
    <w:pPr>
      <w:ind w:left="220" w:hanging="220"/>
    </w:pPr>
    <w:rPr>
      <w:sz w:val="22"/>
      <w:szCs w:val="24"/>
    </w:rPr>
  </w:style>
  <w:style w:type="paragraph" w:styleId="TableofFigures">
    <w:name w:val="table of figures"/>
    <w:next w:val="Normal"/>
    <w:semiHidden/>
    <w:pPr>
      <w:ind w:left="440" w:hanging="440"/>
    </w:pPr>
    <w:rPr>
      <w:sz w:val="22"/>
      <w:szCs w:val="24"/>
    </w:rPr>
  </w:style>
  <w:style w:type="paragraph" w:styleId="Title">
    <w:name w:val="Title"/>
    <w:qFormat/>
    <w:pPr>
      <w:spacing w:before="240" w:after="60"/>
      <w:jc w:val="center"/>
    </w:pPr>
    <w:rPr>
      <w:rFonts w:ascii="Arial" w:hAnsi="Arial" w:cs="Arial"/>
      <w:b/>
      <w:bCs/>
      <w:kern w:val="28"/>
      <w:sz w:val="32"/>
      <w:szCs w:val="32"/>
    </w:rPr>
  </w:style>
  <w:style w:type="paragraph" w:styleId="TOAHeading">
    <w:name w:val="toa heading"/>
    <w:next w:val="Normal"/>
    <w:semiHidden/>
    <w:pPr>
      <w:spacing w:before="120"/>
    </w:pPr>
    <w:rPr>
      <w:rFonts w:ascii="Arial" w:hAnsi="Arial" w:cs="Arial"/>
      <w:b/>
      <w:bCs/>
      <w:sz w:val="24"/>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character" w:styleId="LineNumber">
    <w:name w:val="line number"/>
    <w:basedOn w:val="OPCCharBase"/>
    <w:uiPriority w:val="99"/>
    <w:unhideWhenUsed/>
    <w:rsid w:val="002E0701"/>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OPCParaBase"/>
    <w:next w:val="Normal"/>
    <w:uiPriority w:val="39"/>
    <w:unhideWhenUsed/>
    <w:rsid w:val="002E070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070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070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E070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070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E070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E070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E070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E0701"/>
    <w:pPr>
      <w:keepLines/>
      <w:tabs>
        <w:tab w:val="right" w:pos="7088"/>
      </w:tabs>
      <w:spacing w:before="80" w:line="240" w:lineRule="auto"/>
      <w:ind w:left="851" w:right="567"/>
    </w:pPr>
    <w:rPr>
      <w:i/>
      <w:kern w:val="28"/>
      <w:sz w:val="20"/>
    </w:rPr>
  </w:style>
  <w:style w:type="paragraph" w:customStyle="1" w:styleId="CTA-">
    <w:name w:val="CTA -"/>
    <w:basedOn w:val="OPCParaBase"/>
    <w:rsid w:val="002E0701"/>
    <w:pPr>
      <w:spacing w:before="60" w:line="240" w:lineRule="atLeast"/>
      <w:ind w:left="85" w:hanging="85"/>
    </w:pPr>
    <w:rPr>
      <w:sz w:val="20"/>
    </w:rPr>
  </w:style>
  <w:style w:type="paragraph" w:customStyle="1" w:styleId="CTA--">
    <w:name w:val="CTA --"/>
    <w:basedOn w:val="OPCParaBase"/>
    <w:next w:val="Normal"/>
    <w:rsid w:val="002E0701"/>
    <w:pPr>
      <w:spacing w:before="60" w:line="240" w:lineRule="atLeast"/>
      <w:ind w:left="142" w:hanging="142"/>
    </w:pPr>
    <w:rPr>
      <w:sz w:val="20"/>
    </w:rPr>
  </w:style>
  <w:style w:type="paragraph" w:customStyle="1" w:styleId="CTA---">
    <w:name w:val="CTA ---"/>
    <w:basedOn w:val="OPCParaBase"/>
    <w:next w:val="Normal"/>
    <w:rsid w:val="002E0701"/>
    <w:pPr>
      <w:spacing w:before="60" w:line="240" w:lineRule="atLeast"/>
      <w:ind w:left="198" w:hanging="198"/>
    </w:pPr>
    <w:rPr>
      <w:sz w:val="20"/>
    </w:rPr>
  </w:style>
  <w:style w:type="paragraph" w:customStyle="1" w:styleId="CTA----">
    <w:name w:val="CTA ----"/>
    <w:basedOn w:val="OPCParaBase"/>
    <w:next w:val="Normal"/>
    <w:rsid w:val="002E0701"/>
    <w:pPr>
      <w:spacing w:before="60" w:line="240" w:lineRule="atLeast"/>
      <w:ind w:left="255" w:hanging="255"/>
    </w:pPr>
    <w:rPr>
      <w:sz w:val="20"/>
    </w:rPr>
  </w:style>
  <w:style w:type="paragraph" w:customStyle="1" w:styleId="CTA1a">
    <w:name w:val="CTA 1(a)"/>
    <w:basedOn w:val="OPCParaBase"/>
    <w:rsid w:val="002E0701"/>
    <w:pPr>
      <w:tabs>
        <w:tab w:val="right" w:pos="414"/>
      </w:tabs>
      <w:spacing w:before="40" w:line="240" w:lineRule="atLeast"/>
      <w:ind w:left="675" w:hanging="675"/>
    </w:pPr>
    <w:rPr>
      <w:sz w:val="20"/>
    </w:rPr>
  </w:style>
  <w:style w:type="paragraph" w:customStyle="1" w:styleId="CTA1ai">
    <w:name w:val="CTA 1(a)(i)"/>
    <w:basedOn w:val="OPCParaBase"/>
    <w:rsid w:val="002E0701"/>
    <w:pPr>
      <w:tabs>
        <w:tab w:val="right" w:pos="1004"/>
      </w:tabs>
      <w:spacing w:before="40" w:line="240" w:lineRule="atLeast"/>
      <w:ind w:left="1253" w:hanging="1253"/>
    </w:pPr>
    <w:rPr>
      <w:sz w:val="20"/>
    </w:rPr>
  </w:style>
  <w:style w:type="paragraph" w:customStyle="1" w:styleId="CTA2a">
    <w:name w:val="CTA 2(a)"/>
    <w:basedOn w:val="OPCParaBase"/>
    <w:rsid w:val="002E0701"/>
    <w:pPr>
      <w:tabs>
        <w:tab w:val="right" w:pos="482"/>
      </w:tabs>
      <w:spacing w:before="40" w:line="240" w:lineRule="atLeast"/>
      <w:ind w:left="748" w:hanging="748"/>
    </w:pPr>
    <w:rPr>
      <w:sz w:val="20"/>
    </w:rPr>
  </w:style>
  <w:style w:type="paragraph" w:customStyle="1" w:styleId="CTA2ai">
    <w:name w:val="CTA 2(a)(i)"/>
    <w:basedOn w:val="OPCParaBase"/>
    <w:rsid w:val="002E0701"/>
    <w:pPr>
      <w:tabs>
        <w:tab w:val="right" w:pos="1089"/>
      </w:tabs>
      <w:spacing w:before="40" w:line="240" w:lineRule="atLeast"/>
      <w:ind w:left="1327" w:hanging="1327"/>
    </w:pPr>
    <w:rPr>
      <w:sz w:val="20"/>
    </w:rPr>
  </w:style>
  <w:style w:type="paragraph" w:customStyle="1" w:styleId="CTA3a">
    <w:name w:val="CTA 3(a)"/>
    <w:basedOn w:val="OPCParaBase"/>
    <w:rsid w:val="002E0701"/>
    <w:pPr>
      <w:tabs>
        <w:tab w:val="right" w:pos="556"/>
      </w:tabs>
      <w:spacing w:before="40" w:line="240" w:lineRule="atLeast"/>
      <w:ind w:left="805" w:hanging="805"/>
    </w:pPr>
    <w:rPr>
      <w:sz w:val="20"/>
    </w:rPr>
  </w:style>
  <w:style w:type="paragraph" w:customStyle="1" w:styleId="CTA3ai">
    <w:name w:val="CTA 3(a)(i)"/>
    <w:basedOn w:val="OPCParaBase"/>
    <w:rsid w:val="002E0701"/>
    <w:pPr>
      <w:tabs>
        <w:tab w:val="right" w:pos="1140"/>
      </w:tabs>
      <w:spacing w:before="40" w:line="240" w:lineRule="atLeast"/>
      <w:ind w:left="1361" w:hanging="1361"/>
    </w:pPr>
    <w:rPr>
      <w:sz w:val="20"/>
    </w:rPr>
  </w:style>
  <w:style w:type="paragraph" w:customStyle="1" w:styleId="CTA4a">
    <w:name w:val="CTA 4(a)"/>
    <w:basedOn w:val="OPCParaBase"/>
    <w:rsid w:val="002E0701"/>
    <w:pPr>
      <w:tabs>
        <w:tab w:val="right" w:pos="624"/>
      </w:tabs>
      <w:spacing w:before="40" w:line="240" w:lineRule="atLeast"/>
      <w:ind w:left="873" w:hanging="873"/>
    </w:pPr>
    <w:rPr>
      <w:sz w:val="20"/>
    </w:rPr>
  </w:style>
  <w:style w:type="paragraph" w:customStyle="1" w:styleId="CTA4ai">
    <w:name w:val="CTA 4(a)(i)"/>
    <w:basedOn w:val="OPCParaBase"/>
    <w:rsid w:val="002E0701"/>
    <w:pPr>
      <w:tabs>
        <w:tab w:val="right" w:pos="1213"/>
      </w:tabs>
      <w:spacing w:before="40" w:line="240" w:lineRule="atLeast"/>
      <w:ind w:left="1452" w:hanging="1452"/>
    </w:pPr>
    <w:rPr>
      <w:sz w:val="20"/>
    </w:rPr>
  </w:style>
  <w:style w:type="paragraph" w:customStyle="1" w:styleId="CTACAPS">
    <w:name w:val="CTA CAPS"/>
    <w:basedOn w:val="OPCParaBase"/>
    <w:rsid w:val="002E0701"/>
    <w:pPr>
      <w:spacing w:before="60" w:line="240" w:lineRule="atLeast"/>
    </w:pPr>
    <w:rPr>
      <w:sz w:val="20"/>
    </w:rPr>
  </w:style>
  <w:style w:type="paragraph" w:customStyle="1" w:styleId="CTAright">
    <w:name w:val="CTA right"/>
    <w:basedOn w:val="OPCParaBase"/>
    <w:rsid w:val="002E0701"/>
    <w:pPr>
      <w:spacing w:before="60" w:line="240" w:lineRule="auto"/>
      <w:jc w:val="right"/>
    </w:pPr>
    <w:rPr>
      <w:sz w:val="20"/>
    </w:rPr>
  </w:style>
  <w:style w:type="paragraph" w:customStyle="1" w:styleId="ActHead1">
    <w:name w:val="ActHead 1"/>
    <w:aliases w:val="c"/>
    <w:basedOn w:val="OPCParaBase"/>
    <w:next w:val="Normal"/>
    <w:qFormat/>
    <w:rsid w:val="002E070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070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070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070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070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070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070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070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0701"/>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E0701"/>
    <w:pPr>
      <w:spacing w:before="240" w:line="240" w:lineRule="auto"/>
      <w:ind w:left="284" w:hanging="284"/>
    </w:pPr>
    <w:rPr>
      <w:b/>
      <w:i/>
      <w:kern w:val="28"/>
      <w:sz w:val="24"/>
    </w:rPr>
  </w:style>
  <w:style w:type="character" w:customStyle="1" w:styleId="HeaderChar">
    <w:name w:val="Header Char"/>
    <w:basedOn w:val="DefaultParagraphFont"/>
    <w:link w:val="Header"/>
    <w:rsid w:val="002E0701"/>
    <w:rPr>
      <w:sz w:val="16"/>
    </w:rPr>
  </w:style>
  <w:style w:type="character" w:customStyle="1" w:styleId="FooterChar">
    <w:name w:val="Footer Char"/>
    <w:basedOn w:val="DefaultParagraphFont"/>
    <w:link w:val="Footer"/>
    <w:rsid w:val="002E0701"/>
    <w:rPr>
      <w:sz w:val="22"/>
      <w:szCs w:val="24"/>
    </w:rPr>
  </w:style>
  <w:style w:type="paragraph" w:customStyle="1" w:styleId="CompiledActNo">
    <w:name w:val="CompiledActNo"/>
    <w:basedOn w:val="OPCParaBase"/>
    <w:next w:val="Normal"/>
    <w:rsid w:val="002E0701"/>
    <w:rPr>
      <w:b/>
      <w:sz w:val="24"/>
      <w:szCs w:val="24"/>
    </w:rPr>
  </w:style>
  <w:style w:type="paragraph" w:customStyle="1" w:styleId="ENotesHeading1">
    <w:name w:val="ENotesHeading 1"/>
    <w:aliases w:val="Enh1"/>
    <w:basedOn w:val="OPCParaBase"/>
    <w:next w:val="Normal"/>
    <w:rsid w:val="002E0701"/>
    <w:pPr>
      <w:spacing w:before="120"/>
      <w:outlineLvl w:val="1"/>
    </w:pPr>
    <w:rPr>
      <w:b/>
      <w:sz w:val="28"/>
      <w:szCs w:val="28"/>
    </w:rPr>
  </w:style>
  <w:style w:type="paragraph" w:customStyle="1" w:styleId="ENotesHeading2">
    <w:name w:val="ENotesHeading 2"/>
    <w:aliases w:val="Enh2"/>
    <w:basedOn w:val="OPCParaBase"/>
    <w:next w:val="Normal"/>
    <w:rsid w:val="002E0701"/>
    <w:pPr>
      <w:spacing w:before="120" w:after="120"/>
      <w:outlineLvl w:val="2"/>
    </w:pPr>
    <w:rPr>
      <w:b/>
      <w:sz w:val="24"/>
      <w:szCs w:val="28"/>
    </w:rPr>
  </w:style>
  <w:style w:type="paragraph" w:customStyle="1" w:styleId="ENotesText">
    <w:name w:val="ENotesText"/>
    <w:aliases w:val="Ent,ENt"/>
    <w:basedOn w:val="OPCParaBase"/>
    <w:next w:val="Normal"/>
    <w:rsid w:val="002E0701"/>
    <w:pPr>
      <w:spacing w:before="120"/>
    </w:pPr>
  </w:style>
  <w:style w:type="paragraph" w:customStyle="1" w:styleId="ENoteTableHeading">
    <w:name w:val="ENoteTableHeading"/>
    <w:aliases w:val="enth"/>
    <w:basedOn w:val="OPCParaBase"/>
    <w:rsid w:val="002E0701"/>
    <w:pPr>
      <w:keepNext/>
      <w:spacing w:before="60" w:line="240" w:lineRule="atLeast"/>
    </w:pPr>
    <w:rPr>
      <w:rFonts w:ascii="Arial" w:hAnsi="Arial"/>
      <w:b/>
      <w:sz w:val="16"/>
    </w:rPr>
  </w:style>
  <w:style w:type="paragraph" w:customStyle="1" w:styleId="ENoteTableText">
    <w:name w:val="ENoteTableText"/>
    <w:aliases w:val="entt"/>
    <w:basedOn w:val="OPCParaBase"/>
    <w:rsid w:val="002E0701"/>
    <w:pPr>
      <w:spacing w:before="60" w:line="240" w:lineRule="atLeast"/>
    </w:pPr>
    <w:rPr>
      <w:sz w:val="16"/>
    </w:rPr>
  </w:style>
  <w:style w:type="character" w:customStyle="1" w:styleId="OPCCharBase">
    <w:name w:val="OPCCharBase"/>
    <w:uiPriority w:val="1"/>
    <w:qFormat/>
    <w:rsid w:val="002E0701"/>
  </w:style>
  <w:style w:type="paragraph" w:customStyle="1" w:styleId="OPCParaBase">
    <w:name w:val="OPCParaBase"/>
    <w:qFormat/>
    <w:rsid w:val="002E0701"/>
    <w:pPr>
      <w:spacing w:line="260" w:lineRule="atLeast"/>
    </w:pPr>
    <w:rPr>
      <w:sz w:val="22"/>
    </w:rPr>
  </w:style>
  <w:style w:type="paragraph" w:customStyle="1" w:styleId="noteToPara">
    <w:name w:val="noteToPara"/>
    <w:aliases w:val="ntp"/>
    <w:basedOn w:val="OPCParaBase"/>
    <w:rsid w:val="002E0701"/>
    <w:pPr>
      <w:spacing w:before="122" w:line="198" w:lineRule="exact"/>
      <w:ind w:left="2353" w:hanging="709"/>
    </w:pPr>
    <w:rPr>
      <w:sz w:val="18"/>
    </w:rPr>
  </w:style>
  <w:style w:type="table" w:customStyle="1" w:styleId="CFlag">
    <w:name w:val="CFlag"/>
    <w:basedOn w:val="TableNormal"/>
    <w:uiPriority w:val="99"/>
    <w:rsid w:val="002E070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070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0701"/>
    <w:pPr>
      <w:pBdr>
        <w:top w:val="single" w:sz="4" w:space="1" w:color="auto"/>
      </w:pBdr>
      <w:spacing w:before="360"/>
      <w:ind w:right="397"/>
      <w:jc w:val="both"/>
    </w:pPr>
  </w:style>
  <w:style w:type="paragraph" w:customStyle="1" w:styleId="CompiledMadeUnder">
    <w:name w:val="CompiledMadeUnder"/>
    <w:basedOn w:val="OPCParaBase"/>
    <w:next w:val="Normal"/>
    <w:rsid w:val="002E0701"/>
    <w:rPr>
      <w:i/>
      <w:sz w:val="24"/>
      <w:szCs w:val="24"/>
    </w:rPr>
  </w:style>
  <w:style w:type="paragraph" w:customStyle="1" w:styleId="Paragraphsub-sub-sub">
    <w:name w:val="Paragraph(sub-sub-sub)"/>
    <w:aliases w:val="aaaa"/>
    <w:basedOn w:val="OPCParaBase"/>
    <w:rsid w:val="002E070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070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070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070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070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0701"/>
    <w:pPr>
      <w:spacing w:before="60" w:line="240" w:lineRule="auto"/>
    </w:pPr>
    <w:rPr>
      <w:rFonts w:cs="Arial"/>
      <w:sz w:val="20"/>
      <w:szCs w:val="22"/>
    </w:rPr>
  </w:style>
  <w:style w:type="paragraph" w:customStyle="1" w:styleId="ActHead10">
    <w:name w:val="ActHead 10"/>
    <w:aliases w:val="sp"/>
    <w:basedOn w:val="OPCParaBase"/>
    <w:next w:val="ActHead3"/>
    <w:rsid w:val="002E070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semiHidden/>
    <w:rsid w:val="002E070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E0701"/>
    <w:pPr>
      <w:keepNext/>
      <w:spacing w:before="60" w:line="240" w:lineRule="atLeast"/>
    </w:pPr>
    <w:rPr>
      <w:b/>
      <w:sz w:val="20"/>
    </w:rPr>
  </w:style>
  <w:style w:type="paragraph" w:customStyle="1" w:styleId="NoteToSubpara">
    <w:name w:val="NoteToSubpara"/>
    <w:aliases w:val="nts"/>
    <w:basedOn w:val="OPCParaBase"/>
    <w:rsid w:val="002E0701"/>
    <w:pPr>
      <w:spacing w:before="40" w:line="198" w:lineRule="exact"/>
      <w:ind w:left="2835" w:hanging="709"/>
    </w:pPr>
    <w:rPr>
      <w:sz w:val="18"/>
    </w:rPr>
  </w:style>
  <w:style w:type="paragraph" w:customStyle="1" w:styleId="ENoteTTi">
    <w:name w:val="ENoteTTi"/>
    <w:aliases w:val="entti"/>
    <w:basedOn w:val="OPCParaBase"/>
    <w:rsid w:val="002E0701"/>
    <w:pPr>
      <w:keepNext/>
      <w:spacing w:before="60" w:line="240" w:lineRule="atLeast"/>
      <w:ind w:left="170"/>
    </w:pPr>
    <w:rPr>
      <w:sz w:val="16"/>
    </w:rPr>
  </w:style>
  <w:style w:type="paragraph" w:customStyle="1" w:styleId="ENoteTTIndentHeading">
    <w:name w:val="ENoteTTIndentHeading"/>
    <w:aliases w:val="enTTHi"/>
    <w:basedOn w:val="OPCParaBase"/>
    <w:rsid w:val="002E070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2E0701"/>
    <w:pPr>
      <w:spacing w:before="240"/>
    </w:pPr>
    <w:rPr>
      <w:sz w:val="24"/>
      <w:szCs w:val="24"/>
    </w:rPr>
  </w:style>
  <w:style w:type="paragraph" w:customStyle="1" w:styleId="ENotesHeading3">
    <w:name w:val="ENotesHeading 3"/>
    <w:aliases w:val="Enh3"/>
    <w:basedOn w:val="OPCParaBase"/>
    <w:next w:val="Normal"/>
    <w:rsid w:val="002E0701"/>
    <w:pPr>
      <w:keepNext/>
      <w:spacing w:before="120" w:line="240" w:lineRule="auto"/>
      <w:outlineLvl w:val="4"/>
    </w:pPr>
    <w:rPr>
      <w:b/>
      <w:szCs w:val="24"/>
    </w:rPr>
  </w:style>
  <w:style w:type="paragraph" w:customStyle="1" w:styleId="SubPartCASA">
    <w:name w:val="SubPart(CASA)"/>
    <w:aliases w:val="csp"/>
    <w:basedOn w:val="OPCParaBase"/>
    <w:next w:val="ActHead3"/>
    <w:rsid w:val="002E0701"/>
    <w:pPr>
      <w:keepNext/>
      <w:keepLines/>
      <w:spacing w:before="280"/>
      <w:outlineLvl w:val="1"/>
    </w:pPr>
    <w:rPr>
      <w:b/>
      <w:kern w:val="28"/>
      <w:sz w:val="32"/>
    </w:rPr>
  </w:style>
  <w:style w:type="character" w:customStyle="1" w:styleId="CharSubPartTextCASA">
    <w:name w:val="CharSubPartText(CASA)"/>
    <w:basedOn w:val="OPCCharBase"/>
    <w:uiPriority w:val="1"/>
    <w:rsid w:val="002E0701"/>
  </w:style>
  <w:style w:type="character" w:customStyle="1" w:styleId="CharSubPartNoCASA">
    <w:name w:val="CharSubPartNo(CASA)"/>
    <w:basedOn w:val="OPCCharBase"/>
    <w:uiPriority w:val="1"/>
    <w:rsid w:val="002E0701"/>
  </w:style>
  <w:style w:type="paragraph" w:customStyle="1" w:styleId="ENoteTTIndentHeadingSub">
    <w:name w:val="ENoteTTIndentHeadingSub"/>
    <w:aliases w:val="enTTHis"/>
    <w:basedOn w:val="OPCParaBase"/>
    <w:rsid w:val="002E0701"/>
    <w:pPr>
      <w:keepNext/>
      <w:spacing w:before="60" w:line="240" w:lineRule="atLeast"/>
      <w:ind w:left="340"/>
    </w:pPr>
    <w:rPr>
      <w:b/>
      <w:sz w:val="16"/>
    </w:rPr>
  </w:style>
  <w:style w:type="paragraph" w:customStyle="1" w:styleId="ENoteTTiSub">
    <w:name w:val="ENoteTTiSub"/>
    <w:aliases w:val="enttis"/>
    <w:basedOn w:val="OPCParaBase"/>
    <w:rsid w:val="002E0701"/>
    <w:pPr>
      <w:keepNext/>
      <w:spacing w:before="60" w:line="240" w:lineRule="atLeast"/>
      <w:ind w:left="340"/>
    </w:pPr>
    <w:rPr>
      <w:sz w:val="16"/>
    </w:rPr>
  </w:style>
  <w:style w:type="paragraph" w:customStyle="1" w:styleId="SubDivisionMigration">
    <w:name w:val="SubDivisionMigration"/>
    <w:aliases w:val="sdm"/>
    <w:basedOn w:val="OPCParaBase"/>
    <w:rsid w:val="002E070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0701"/>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AC0961"/>
    <w:rPr>
      <w:sz w:val="22"/>
    </w:rPr>
  </w:style>
  <w:style w:type="table" w:styleId="TableGrid">
    <w:name w:val="Table Grid"/>
    <w:basedOn w:val="TableNormal"/>
    <w:uiPriority w:val="59"/>
    <w:rsid w:val="002E070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2E070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E0701"/>
    <w:rPr>
      <w:rFonts w:eastAsiaTheme="minorHAnsi" w:cstheme="minorBidi"/>
      <w:sz w:val="22"/>
      <w:lang w:eastAsia="en-US"/>
    </w:rPr>
  </w:style>
  <w:style w:type="paragraph" w:customStyle="1" w:styleId="SOTextNote">
    <w:name w:val="SO TextNote"/>
    <w:aliases w:val="sont"/>
    <w:basedOn w:val="SOText"/>
    <w:qFormat/>
    <w:rsid w:val="002E0701"/>
    <w:pPr>
      <w:spacing w:before="122" w:line="198" w:lineRule="exact"/>
      <w:ind w:left="1843" w:hanging="709"/>
    </w:pPr>
    <w:rPr>
      <w:sz w:val="18"/>
    </w:rPr>
  </w:style>
  <w:style w:type="paragraph" w:customStyle="1" w:styleId="SOPara">
    <w:name w:val="SO Para"/>
    <w:aliases w:val="soa"/>
    <w:basedOn w:val="SOText"/>
    <w:link w:val="SOParaChar"/>
    <w:qFormat/>
    <w:rsid w:val="002E0701"/>
    <w:pPr>
      <w:tabs>
        <w:tab w:val="right" w:pos="1786"/>
      </w:tabs>
      <w:spacing w:before="40"/>
      <w:ind w:left="2070" w:hanging="936"/>
    </w:pPr>
  </w:style>
  <w:style w:type="character" w:customStyle="1" w:styleId="SOParaChar">
    <w:name w:val="SO Para Char"/>
    <w:aliases w:val="soa Char"/>
    <w:basedOn w:val="DefaultParagraphFont"/>
    <w:link w:val="SOPara"/>
    <w:rsid w:val="002E0701"/>
    <w:rPr>
      <w:rFonts w:eastAsiaTheme="minorHAnsi" w:cstheme="minorBidi"/>
      <w:sz w:val="22"/>
      <w:lang w:eastAsia="en-US"/>
    </w:rPr>
  </w:style>
  <w:style w:type="paragraph" w:customStyle="1" w:styleId="FileName">
    <w:name w:val="FileName"/>
    <w:basedOn w:val="Normal"/>
    <w:rsid w:val="002E0701"/>
  </w:style>
  <w:style w:type="paragraph" w:customStyle="1" w:styleId="SOHeadBold">
    <w:name w:val="SO HeadBold"/>
    <w:aliases w:val="sohb"/>
    <w:basedOn w:val="SOText"/>
    <w:next w:val="SOText"/>
    <w:link w:val="SOHeadBoldChar"/>
    <w:qFormat/>
    <w:rsid w:val="002E0701"/>
    <w:rPr>
      <w:b/>
    </w:rPr>
  </w:style>
  <w:style w:type="character" w:customStyle="1" w:styleId="SOHeadBoldChar">
    <w:name w:val="SO HeadBold Char"/>
    <w:aliases w:val="sohb Char"/>
    <w:basedOn w:val="DefaultParagraphFont"/>
    <w:link w:val="SOHeadBold"/>
    <w:rsid w:val="002E070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E0701"/>
    <w:rPr>
      <w:i/>
    </w:rPr>
  </w:style>
  <w:style w:type="character" w:customStyle="1" w:styleId="SOHeadItalicChar">
    <w:name w:val="SO HeadItalic Char"/>
    <w:aliases w:val="sohi Char"/>
    <w:basedOn w:val="DefaultParagraphFont"/>
    <w:link w:val="SOHeadItalic"/>
    <w:rsid w:val="002E0701"/>
    <w:rPr>
      <w:rFonts w:eastAsiaTheme="minorHAnsi" w:cstheme="minorBidi"/>
      <w:i/>
      <w:sz w:val="22"/>
      <w:lang w:eastAsia="en-US"/>
    </w:rPr>
  </w:style>
  <w:style w:type="paragraph" w:customStyle="1" w:styleId="SOBullet">
    <w:name w:val="SO Bullet"/>
    <w:aliases w:val="sotb"/>
    <w:basedOn w:val="SOText"/>
    <w:link w:val="SOBulletChar"/>
    <w:qFormat/>
    <w:rsid w:val="002E0701"/>
    <w:pPr>
      <w:ind w:left="1559" w:hanging="425"/>
    </w:pPr>
  </w:style>
  <w:style w:type="character" w:customStyle="1" w:styleId="SOBulletChar">
    <w:name w:val="SO Bullet Char"/>
    <w:aliases w:val="sotb Char"/>
    <w:basedOn w:val="DefaultParagraphFont"/>
    <w:link w:val="SOBullet"/>
    <w:rsid w:val="002E0701"/>
    <w:rPr>
      <w:rFonts w:eastAsiaTheme="minorHAnsi" w:cstheme="minorBidi"/>
      <w:sz w:val="22"/>
      <w:lang w:eastAsia="en-US"/>
    </w:rPr>
  </w:style>
  <w:style w:type="paragraph" w:customStyle="1" w:styleId="SOBulletNote">
    <w:name w:val="SO BulletNote"/>
    <w:aliases w:val="sonb"/>
    <w:basedOn w:val="SOTextNote"/>
    <w:link w:val="SOBulletNoteChar"/>
    <w:qFormat/>
    <w:rsid w:val="002E0701"/>
    <w:pPr>
      <w:tabs>
        <w:tab w:val="left" w:pos="1560"/>
      </w:tabs>
      <w:ind w:left="2268" w:hanging="1134"/>
    </w:pPr>
  </w:style>
  <w:style w:type="character" w:customStyle="1" w:styleId="SOBulletNoteChar">
    <w:name w:val="SO BulletNote Char"/>
    <w:aliases w:val="sonb Char"/>
    <w:basedOn w:val="DefaultParagraphFont"/>
    <w:link w:val="SOBulletNote"/>
    <w:rsid w:val="002E0701"/>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12</Pages>
  <Words>1113</Words>
  <Characters>6038</Characters>
  <Application>Microsoft Office Word</Application>
  <DocSecurity>0</DocSecurity>
  <PresentationFormat/>
  <Lines>250</Lines>
  <Paragraphs>151</Paragraphs>
  <ScaleCrop>false</ScaleCrop>
  <HeadingPairs>
    <vt:vector size="2" baseType="variant">
      <vt:variant>
        <vt:lpstr>Title</vt:lpstr>
      </vt:variant>
      <vt:variant>
        <vt:i4>1</vt:i4>
      </vt:variant>
    </vt:vector>
  </HeadingPairs>
  <TitlesOfParts>
    <vt:vector size="1" baseType="lpstr">
      <vt:lpstr>Superannuation (Excess Non_x001e_concessional Contributions Tax) Act 2007</vt:lpstr>
    </vt:vector>
  </TitlesOfParts>
  <Manager/>
  <Company/>
  <LinksUpToDate>false</LinksUpToDate>
  <CharactersWithSpaces>6998</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(Excess Non_x001e_concessional Contributions Tax) Act 2007</dc:title>
  <dc:subject/>
  <dc:creator/>
  <cp:keywords/>
  <dc:description/>
  <cp:lastModifiedBy/>
  <cp:revision>1</cp:revision>
  <cp:lastPrinted>2007-03-21T02:53:00Z</cp:lastPrinted>
  <dcterms:created xsi:type="dcterms:W3CDTF">2014-07-06T23:01:00Z</dcterms:created>
  <dcterms:modified xsi:type="dcterms:W3CDTF">2014-07-06T23:01:00Z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Superannuation (Excess Non_x001e_concessional Contributions Tax) Act 2007</vt:lpwstr>
  </property>
  <property fmtid="{D5CDD505-2E9C-101B-9397-08002B2CF9AE}" pid="7" name="Actno">
    <vt:lpwstr/>
  </property>
  <property fmtid="{D5CDD505-2E9C-101B-9397-08002B2CF9AE}" pid="8" name="Class">
    <vt:lpwstr/>
  </property>
  <property fmtid="{D5CDD505-2E9C-101B-9397-08002B2CF9AE}" pid="9" name="Converted">
    <vt:bool>false</vt:bool>
  </property>
  <property fmtid="{D5CDD505-2E9C-101B-9397-08002B2CF9AE}" pid="10" name="DLM">
    <vt:lpwstr> </vt:lpwstr>
  </property>
</Properties>
</file>