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44" w:rsidRPr="00240ECE" w:rsidRDefault="00022044" w:rsidP="00022044">
      <w:r w:rsidRPr="00240EC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98098647" r:id="rId10"/>
        </w:object>
      </w:r>
    </w:p>
    <w:p w:rsidR="00022044" w:rsidRPr="00240ECE" w:rsidRDefault="00022044" w:rsidP="00022044">
      <w:pPr>
        <w:pStyle w:val="ShortT"/>
        <w:spacing w:before="240"/>
      </w:pPr>
      <w:r w:rsidRPr="00240ECE">
        <w:t>Independent Contractors Act 2006</w:t>
      </w:r>
    </w:p>
    <w:p w:rsidR="00022044" w:rsidRPr="00240ECE" w:rsidRDefault="00022044" w:rsidP="00022044">
      <w:pPr>
        <w:pStyle w:val="CompiledActNo"/>
        <w:spacing w:before="240"/>
      </w:pPr>
      <w:r w:rsidRPr="00240ECE">
        <w:t>No.</w:t>
      </w:r>
      <w:r w:rsidR="00240ECE">
        <w:t> </w:t>
      </w:r>
      <w:r w:rsidRPr="00240ECE">
        <w:t>162, 2006</w:t>
      </w:r>
    </w:p>
    <w:p w:rsidR="00022044" w:rsidRPr="00240ECE" w:rsidRDefault="00022044" w:rsidP="00022044">
      <w:pPr>
        <w:spacing w:before="1000"/>
        <w:rPr>
          <w:rFonts w:cs="Arial"/>
          <w:b/>
          <w:sz w:val="32"/>
          <w:szCs w:val="32"/>
        </w:rPr>
      </w:pPr>
      <w:r w:rsidRPr="00240ECE">
        <w:rPr>
          <w:rFonts w:cs="Arial"/>
          <w:b/>
          <w:sz w:val="32"/>
          <w:szCs w:val="32"/>
        </w:rPr>
        <w:t>Compilation No.</w:t>
      </w:r>
      <w:r w:rsidR="00240ECE">
        <w:rPr>
          <w:rFonts w:cs="Arial"/>
          <w:b/>
          <w:sz w:val="32"/>
          <w:szCs w:val="32"/>
        </w:rPr>
        <w:t> </w:t>
      </w:r>
      <w:r w:rsidRPr="00240ECE">
        <w:rPr>
          <w:rFonts w:cs="Arial"/>
          <w:b/>
          <w:sz w:val="32"/>
          <w:szCs w:val="32"/>
        </w:rPr>
        <w:fldChar w:fldCharType="begin"/>
      </w:r>
      <w:r w:rsidRPr="00240ECE">
        <w:rPr>
          <w:rFonts w:cs="Arial"/>
          <w:b/>
          <w:sz w:val="32"/>
          <w:szCs w:val="32"/>
        </w:rPr>
        <w:instrText xml:space="preserve"> DOCPROPERTY  CompilationNumber </w:instrText>
      </w:r>
      <w:r w:rsidRPr="00240ECE">
        <w:rPr>
          <w:rFonts w:cs="Arial"/>
          <w:b/>
          <w:sz w:val="32"/>
          <w:szCs w:val="32"/>
        </w:rPr>
        <w:fldChar w:fldCharType="separate"/>
      </w:r>
      <w:r w:rsidR="00240ECE">
        <w:rPr>
          <w:rFonts w:cs="Arial"/>
          <w:b/>
          <w:sz w:val="32"/>
          <w:szCs w:val="32"/>
        </w:rPr>
        <w:t>8</w:t>
      </w:r>
      <w:r w:rsidRPr="00240ECE">
        <w:rPr>
          <w:rFonts w:cs="Arial"/>
          <w:b/>
          <w:sz w:val="32"/>
          <w:szCs w:val="32"/>
        </w:rPr>
        <w:fldChar w:fldCharType="end"/>
      </w:r>
    </w:p>
    <w:p w:rsidR="00022044" w:rsidRPr="00240ECE" w:rsidRDefault="00022044" w:rsidP="00022044">
      <w:pPr>
        <w:spacing w:before="480"/>
        <w:rPr>
          <w:rFonts w:cs="Arial"/>
          <w:sz w:val="24"/>
        </w:rPr>
      </w:pPr>
      <w:r w:rsidRPr="00240ECE">
        <w:rPr>
          <w:rFonts w:cs="Arial"/>
          <w:b/>
          <w:sz w:val="24"/>
        </w:rPr>
        <w:t>Compilation date:</w:t>
      </w:r>
      <w:r w:rsidRPr="00240ECE">
        <w:rPr>
          <w:rFonts w:cs="Arial"/>
          <w:b/>
          <w:sz w:val="24"/>
        </w:rPr>
        <w:tab/>
      </w:r>
      <w:r w:rsidRPr="00240ECE">
        <w:rPr>
          <w:rFonts w:cs="Arial"/>
          <w:b/>
          <w:sz w:val="24"/>
        </w:rPr>
        <w:tab/>
      </w:r>
      <w:r w:rsidRPr="00240ECE">
        <w:rPr>
          <w:rFonts w:cs="Arial"/>
          <w:b/>
          <w:sz w:val="24"/>
        </w:rPr>
        <w:tab/>
      </w:r>
      <w:r w:rsidRPr="00240ECE">
        <w:rPr>
          <w:rFonts w:cs="Arial"/>
          <w:sz w:val="24"/>
        </w:rPr>
        <w:fldChar w:fldCharType="begin"/>
      </w:r>
      <w:r w:rsidRPr="00240ECE">
        <w:rPr>
          <w:rFonts w:cs="Arial"/>
          <w:sz w:val="24"/>
        </w:rPr>
        <w:instrText xml:space="preserve"> DOCPROPERTY StartDate \@ "d MMMM yyyy" \*MERGEFORMAT </w:instrText>
      </w:r>
      <w:r w:rsidRPr="00240ECE">
        <w:rPr>
          <w:rFonts w:cs="Arial"/>
          <w:sz w:val="24"/>
        </w:rPr>
        <w:fldChar w:fldCharType="separate"/>
      </w:r>
      <w:r w:rsidR="00240ECE" w:rsidRPr="00240ECE">
        <w:rPr>
          <w:rFonts w:cs="Arial"/>
          <w:bCs/>
          <w:sz w:val="24"/>
        </w:rPr>
        <w:t>25</w:t>
      </w:r>
      <w:r w:rsidR="00240ECE">
        <w:rPr>
          <w:rFonts w:cs="Arial"/>
          <w:sz w:val="24"/>
        </w:rPr>
        <w:t xml:space="preserve"> August 2018</w:t>
      </w:r>
      <w:r w:rsidRPr="00240ECE">
        <w:rPr>
          <w:rFonts w:cs="Arial"/>
          <w:sz w:val="24"/>
        </w:rPr>
        <w:fldChar w:fldCharType="end"/>
      </w:r>
    </w:p>
    <w:p w:rsidR="00022044" w:rsidRPr="00240ECE" w:rsidRDefault="00022044" w:rsidP="00022044">
      <w:pPr>
        <w:spacing w:before="240"/>
        <w:rPr>
          <w:rFonts w:cs="Arial"/>
          <w:sz w:val="24"/>
        </w:rPr>
      </w:pPr>
      <w:r w:rsidRPr="00240ECE">
        <w:rPr>
          <w:rFonts w:cs="Arial"/>
          <w:b/>
          <w:sz w:val="24"/>
        </w:rPr>
        <w:t>Includes amendments up to:</w:t>
      </w:r>
      <w:r w:rsidRPr="00240ECE">
        <w:rPr>
          <w:rFonts w:cs="Arial"/>
          <w:b/>
          <w:sz w:val="24"/>
        </w:rPr>
        <w:tab/>
      </w:r>
      <w:r w:rsidR="005C1E4D" w:rsidRPr="00240ECE">
        <w:rPr>
          <w:rFonts w:cs="Arial"/>
          <w:sz w:val="24"/>
        </w:rPr>
        <w:fldChar w:fldCharType="begin"/>
      </w:r>
      <w:r w:rsidR="005C1E4D" w:rsidRPr="00240ECE">
        <w:rPr>
          <w:rFonts w:cs="Arial"/>
          <w:sz w:val="24"/>
        </w:rPr>
        <w:instrText xml:space="preserve"> DOCPROPERTY IncludesUpTo </w:instrText>
      </w:r>
      <w:r w:rsidR="005C1E4D" w:rsidRPr="00240ECE">
        <w:rPr>
          <w:rFonts w:cs="Arial"/>
          <w:sz w:val="24"/>
        </w:rPr>
        <w:fldChar w:fldCharType="separate"/>
      </w:r>
      <w:r w:rsidR="00240ECE">
        <w:rPr>
          <w:rFonts w:cs="Arial"/>
          <w:sz w:val="24"/>
        </w:rPr>
        <w:t>Act No. 78, 2018</w:t>
      </w:r>
      <w:r w:rsidR="005C1E4D" w:rsidRPr="00240ECE">
        <w:rPr>
          <w:rFonts w:cs="Arial"/>
          <w:sz w:val="24"/>
        </w:rPr>
        <w:fldChar w:fldCharType="end"/>
      </w:r>
    </w:p>
    <w:p w:rsidR="00022044" w:rsidRPr="00240ECE" w:rsidRDefault="00022044" w:rsidP="00022044">
      <w:pPr>
        <w:spacing w:before="240"/>
        <w:rPr>
          <w:rFonts w:cs="Arial"/>
          <w:sz w:val="28"/>
          <w:szCs w:val="28"/>
        </w:rPr>
      </w:pPr>
      <w:r w:rsidRPr="00240ECE">
        <w:rPr>
          <w:rFonts w:cs="Arial"/>
          <w:b/>
          <w:sz w:val="24"/>
        </w:rPr>
        <w:t>Registered:</w:t>
      </w:r>
      <w:r w:rsidRPr="00240ECE">
        <w:rPr>
          <w:rFonts w:cs="Arial"/>
          <w:b/>
          <w:sz w:val="24"/>
        </w:rPr>
        <w:tab/>
      </w:r>
      <w:r w:rsidRPr="00240ECE">
        <w:rPr>
          <w:rFonts w:cs="Arial"/>
          <w:b/>
          <w:sz w:val="24"/>
        </w:rPr>
        <w:tab/>
      </w:r>
      <w:r w:rsidRPr="00240ECE">
        <w:rPr>
          <w:rFonts w:cs="Arial"/>
          <w:b/>
          <w:sz w:val="24"/>
        </w:rPr>
        <w:tab/>
      </w:r>
      <w:r w:rsidRPr="00240ECE">
        <w:rPr>
          <w:rFonts w:cs="Arial"/>
          <w:b/>
          <w:sz w:val="24"/>
        </w:rPr>
        <w:tab/>
      </w:r>
      <w:r w:rsidRPr="00240ECE">
        <w:rPr>
          <w:rFonts w:cs="Arial"/>
          <w:sz w:val="24"/>
        </w:rPr>
        <w:fldChar w:fldCharType="begin"/>
      </w:r>
      <w:r w:rsidRPr="00240ECE">
        <w:rPr>
          <w:rFonts w:cs="Arial"/>
          <w:sz w:val="24"/>
        </w:rPr>
        <w:instrText xml:space="preserve"> IF </w:instrText>
      </w:r>
      <w:r w:rsidRPr="00240ECE">
        <w:rPr>
          <w:rFonts w:cs="Arial"/>
          <w:sz w:val="24"/>
        </w:rPr>
        <w:fldChar w:fldCharType="begin"/>
      </w:r>
      <w:r w:rsidRPr="00240ECE">
        <w:rPr>
          <w:rFonts w:cs="Arial"/>
          <w:sz w:val="24"/>
        </w:rPr>
        <w:instrText xml:space="preserve"> DOCPROPERTY RegisteredDate </w:instrText>
      </w:r>
      <w:r w:rsidRPr="00240ECE">
        <w:rPr>
          <w:rFonts w:cs="Arial"/>
          <w:sz w:val="24"/>
        </w:rPr>
        <w:fldChar w:fldCharType="separate"/>
      </w:r>
      <w:r w:rsidR="00240ECE">
        <w:rPr>
          <w:rFonts w:cs="Arial"/>
          <w:sz w:val="24"/>
        </w:rPr>
        <w:instrText>10/09/2018</w:instrText>
      </w:r>
      <w:r w:rsidRPr="00240ECE">
        <w:rPr>
          <w:rFonts w:cs="Arial"/>
          <w:sz w:val="24"/>
        </w:rPr>
        <w:fldChar w:fldCharType="end"/>
      </w:r>
      <w:r w:rsidRPr="00240ECE">
        <w:rPr>
          <w:rFonts w:cs="Arial"/>
          <w:sz w:val="24"/>
        </w:rPr>
        <w:instrText xml:space="preserve"> = #1/1/1901# "Unknown" </w:instrText>
      </w:r>
      <w:r w:rsidRPr="00240ECE">
        <w:rPr>
          <w:rFonts w:cs="Arial"/>
          <w:sz w:val="24"/>
        </w:rPr>
        <w:fldChar w:fldCharType="begin"/>
      </w:r>
      <w:r w:rsidRPr="00240ECE">
        <w:rPr>
          <w:rFonts w:cs="Arial"/>
          <w:sz w:val="24"/>
        </w:rPr>
        <w:instrText xml:space="preserve"> DOCPROPERTY RegisteredDate \@ "d MMMM yyyy" </w:instrText>
      </w:r>
      <w:r w:rsidRPr="00240ECE">
        <w:rPr>
          <w:rFonts w:cs="Arial"/>
          <w:sz w:val="24"/>
        </w:rPr>
        <w:fldChar w:fldCharType="separate"/>
      </w:r>
      <w:r w:rsidR="00240ECE">
        <w:rPr>
          <w:rFonts w:cs="Arial"/>
          <w:sz w:val="24"/>
        </w:rPr>
        <w:instrText>10 September 2018</w:instrText>
      </w:r>
      <w:r w:rsidRPr="00240ECE">
        <w:rPr>
          <w:rFonts w:cs="Arial"/>
          <w:sz w:val="24"/>
        </w:rPr>
        <w:fldChar w:fldCharType="end"/>
      </w:r>
      <w:r w:rsidRPr="00240ECE">
        <w:rPr>
          <w:rFonts w:cs="Arial"/>
          <w:sz w:val="24"/>
        </w:rPr>
        <w:instrText xml:space="preserve"> \*MERGEFORMAT </w:instrText>
      </w:r>
      <w:r w:rsidRPr="00240ECE">
        <w:rPr>
          <w:rFonts w:cs="Arial"/>
          <w:sz w:val="24"/>
        </w:rPr>
        <w:fldChar w:fldCharType="separate"/>
      </w:r>
      <w:r w:rsidR="00240ECE" w:rsidRPr="00240ECE">
        <w:rPr>
          <w:rFonts w:cs="Arial"/>
          <w:bCs/>
          <w:noProof/>
          <w:sz w:val="24"/>
        </w:rPr>
        <w:t>10</w:t>
      </w:r>
      <w:r w:rsidR="00240ECE">
        <w:rPr>
          <w:rFonts w:cs="Arial"/>
          <w:noProof/>
          <w:sz w:val="24"/>
        </w:rPr>
        <w:t xml:space="preserve"> September 2018</w:t>
      </w:r>
      <w:r w:rsidRPr="00240ECE">
        <w:rPr>
          <w:rFonts w:cs="Arial"/>
          <w:sz w:val="24"/>
        </w:rPr>
        <w:fldChar w:fldCharType="end"/>
      </w:r>
    </w:p>
    <w:p w:rsidR="00022044" w:rsidRPr="00240ECE" w:rsidRDefault="00022044" w:rsidP="00022044">
      <w:pPr>
        <w:rPr>
          <w:b/>
          <w:szCs w:val="22"/>
        </w:rPr>
      </w:pPr>
    </w:p>
    <w:p w:rsidR="00022044" w:rsidRPr="00240ECE" w:rsidRDefault="00022044" w:rsidP="00022044">
      <w:pPr>
        <w:pageBreakBefore/>
        <w:rPr>
          <w:rFonts w:cs="Arial"/>
          <w:b/>
          <w:sz w:val="32"/>
          <w:szCs w:val="32"/>
        </w:rPr>
      </w:pPr>
      <w:r w:rsidRPr="00240ECE">
        <w:rPr>
          <w:rFonts w:cs="Arial"/>
          <w:b/>
          <w:sz w:val="32"/>
          <w:szCs w:val="32"/>
        </w:rPr>
        <w:lastRenderedPageBreak/>
        <w:t>About this compilation</w:t>
      </w:r>
    </w:p>
    <w:p w:rsidR="00022044" w:rsidRPr="00240ECE" w:rsidRDefault="00022044" w:rsidP="00022044">
      <w:pPr>
        <w:spacing w:before="240"/>
        <w:rPr>
          <w:rFonts w:cs="Arial"/>
        </w:rPr>
      </w:pPr>
      <w:r w:rsidRPr="00240ECE">
        <w:rPr>
          <w:rFonts w:cs="Arial"/>
          <w:b/>
          <w:szCs w:val="22"/>
        </w:rPr>
        <w:t>This compilation</w:t>
      </w:r>
    </w:p>
    <w:p w:rsidR="00022044" w:rsidRPr="00240ECE" w:rsidRDefault="00022044" w:rsidP="00022044">
      <w:pPr>
        <w:spacing w:before="120" w:after="120"/>
        <w:rPr>
          <w:rFonts w:cs="Arial"/>
          <w:szCs w:val="22"/>
        </w:rPr>
      </w:pPr>
      <w:r w:rsidRPr="00240ECE">
        <w:rPr>
          <w:rFonts w:cs="Arial"/>
          <w:szCs w:val="22"/>
        </w:rPr>
        <w:t xml:space="preserve">This is a compilation of the </w:t>
      </w:r>
      <w:r w:rsidRPr="00240ECE">
        <w:rPr>
          <w:rFonts w:cs="Arial"/>
          <w:i/>
          <w:szCs w:val="22"/>
        </w:rPr>
        <w:fldChar w:fldCharType="begin"/>
      </w:r>
      <w:r w:rsidRPr="00240ECE">
        <w:rPr>
          <w:rFonts w:cs="Arial"/>
          <w:i/>
          <w:szCs w:val="22"/>
        </w:rPr>
        <w:instrText xml:space="preserve"> STYLEREF  ShortT </w:instrText>
      </w:r>
      <w:r w:rsidRPr="00240ECE">
        <w:rPr>
          <w:rFonts w:cs="Arial"/>
          <w:i/>
          <w:szCs w:val="22"/>
        </w:rPr>
        <w:fldChar w:fldCharType="separate"/>
      </w:r>
      <w:r w:rsidR="00240ECE">
        <w:rPr>
          <w:rFonts w:cs="Arial"/>
          <w:i/>
          <w:noProof/>
          <w:szCs w:val="22"/>
        </w:rPr>
        <w:t>Independent Contractors Act 2006</w:t>
      </w:r>
      <w:r w:rsidRPr="00240ECE">
        <w:rPr>
          <w:rFonts w:cs="Arial"/>
          <w:i/>
          <w:szCs w:val="22"/>
        </w:rPr>
        <w:fldChar w:fldCharType="end"/>
      </w:r>
      <w:r w:rsidRPr="00240ECE">
        <w:rPr>
          <w:rFonts w:cs="Arial"/>
          <w:szCs w:val="22"/>
        </w:rPr>
        <w:t xml:space="preserve"> that shows the text of the law as amended and in force on </w:t>
      </w:r>
      <w:r w:rsidRPr="00240ECE">
        <w:rPr>
          <w:rFonts w:cs="Arial"/>
          <w:szCs w:val="22"/>
        </w:rPr>
        <w:fldChar w:fldCharType="begin"/>
      </w:r>
      <w:r w:rsidRPr="00240ECE">
        <w:rPr>
          <w:rFonts w:cs="Arial"/>
          <w:szCs w:val="22"/>
        </w:rPr>
        <w:instrText xml:space="preserve"> DOCPROPERTY StartDate \@ "d MMMM yyyy" </w:instrText>
      </w:r>
      <w:r w:rsidRPr="00240ECE">
        <w:rPr>
          <w:rFonts w:cs="Arial"/>
          <w:szCs w:val="22"/>
        </w:rPr>
        <w:fldChar w:fldCharType="separate"/>
      </w:r>
      <w:r w:rsidR="00240ECE">
        <w:rPr>
          <w:rFonts w:cs="Arial"/>
          <w:szCs w:val="22"/>
        </w:rPr>
        <w:t>25 August 2018</w:t>
      </w:r>
      <w:r w:rsidRPr="00240ECE">
        <w:rPr>
          <w:rFonts w:cs="Arial"/>
          <w:szCs w:val="22"/>
        </w:rPr>
        <w:fldChar w:fldCharType="end"/>
      </w:r>
      <w:r w:rsidRPr="00240ECE">
        <w:rPr>
          <w:rFonts w:cs="Arial"/>
          <w:szCs w:val="22"/>
        </w:rPr>
        <w:t xml:space="preserve"> (the </w:t>
      </w:r>
      <w:r w:rsidRPr="00240ECE">
        <w:rPr>
          <w:rFonts w:cs="Arial"/>
          <w:b/>
          <w:i/>
          <w:szCs w:val="22"/>
        </w:rPr>
        <w:t>compilation date</w:t>
      </w:r>
      <w:r w:rsidRPr="00240ECE">
        <w:rPr>
          <w:rFonts w:cs="Arial"/>
          <w:szCs w:val="22"/>
        </w:rPr>
        <w:t>).</w:t>
      </w:r>
    </w:p>
    <w:p w:rsidR="00022044" w:rsidRPr="00240ECE" w:rsidRDefault="00022044" w:rsidP="00022044">
      <w:pPr>
        <w:spacing w:after="120"/>
        <w:rPr>
          <w:rFonts w:cs="Arial"/>
          <w:szCs w:val="22"/>
        </w:rPr>
      </w:pPr>
      <w:r w:rsidRPr="00240ECE">
        <w:rPr>
          <w:rFonts w:cs="Arial"/>
          <w:szCs w:val="22"/>
        </w:rPr>
        <w:t xml:space="preserve">The notes at the end of this compilation (the </w:t>
      </w:r>
      <w:r w:rsidRPr="00240ECE">
        <w:rPr>
          <w:rFonts w:cs="Arial"/>
          <w:b/>
          <w:i/>
          <w:szCs w:val="22"/>
        </w:rPr>
        <w:t>endnotes</w:t>
      </w:r>
      <w:r w:rsidRPr="00240ECE">
        <w:rPr>
          <w:rFonts w:cs="Arial"/>
          <w:szCs w:val="22"/>
        </w:rPr>
        <w:t>) include information about amending laws and the amendment history of provisions of the compiled law.</w:t>
      </w:r>
    </w:p>
    <w:p w:rsidR="00022044" w:rsidRPr="00240ECE" w:rsidRDefault="00022044" w:rsidP="00022044">
      <w:pPr>
        <w:tabs>
          <w:tab w:val="left" w:pos="5640"/>
        </w:tabs>
        <w:spacing w:before="120" w:after="120"/>
        <w:rPr>
          <w:rFonts w:cs="Arial"/>
          <w:b/>
          <w:szCs w:val="22"/>
        </w:rPr>
      </w:pPr>
      <w:r w:rsidRPr="00240ECE">
        <w:rPr>
          <w:rFonts w:cs="Arial"/>
          <w:b/>
          <w:szCs w:val="22"/>
        </w:rPr>
        <w:t>Uncommenced amendments</w:t>
      </w:r>
    </w:p>
    <w:p w:rsidR="00022044" w:rsidRPr="00240ECE" w:rsidRDefault="00022044" w:rsidP="00022044">
      <w:pPr>
        <w:spacing w:after="120"/>
        <w:rPr>
          <w:rFonts w:cs="Arial"/>
          <w:szCs w:val="22"/>
        </w:rPr>
      </w:pPr>
      <w:r w:rsidRPr="00240EC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22044" w:rsidRPr="00240ECE" w:rsidRDefault="00022044" w:rsidP="00022044">
      <w:pPr>
        <w:spacing w:before="120" w:after="120"/>
        <w:rPr>
          <w:rFonts w:cs="Arial"/>
          <w:b/>
          <w:szCs w:val="22"/>
        </w:rPr>
      </w:pPr>
      <w:r w:rsidRPr="00240ECE">
        <w:rPr>
          <w:rFonts w:cs="Arial"/>
          <w:b/>
          <w:szCs w:val="22"/>
        </w:rPr>
        <w:t>Application, saving and transitional provisions for provisions and amendments</w:t>
      </w:r>
    </w:p>
    <w:p w:rsidR="00022044" w:rsidRPr="00240ECE" w:rsidRDefault="00022044" w:rsidP="00022044">
      <w:pPr>
        <w:spacing w:after="120"/>
        <w:rPr>
          <w:rFonts w:cs="Arial"/>
          <w:szCs w:val="22"/>
        </w:rPr>
      </w:pPr>
      <w:r w:rsidRPr="00240ECE">
        <w:rPr>
          <w:rFonts w:cs="Arial"/>
          <w:szCs w:val="22"/>
        </w:rPr>
        <w:t>If the operation of a provision or amendment of the compiled law is affected by an application, saving or transitional provision that is not included in this compilation, details are included in the endnotes.</w:t>
      </w:r>
    </w:p>
    <w:p w:rsidR="00022044" w:rsidRPr="00240ECE" w:rsidRDefault="00022044" w:rsidP="00022044">
      <w:pPr>
        <w:spacing w:after="120"/>
        <w:rPr>
          <w:rFonts w:cs="Arial"/>
          <w:b/>
          <w:szCs w:val="22"/>
        </w:rPr>
      </w:pPr>
      <w:r w:rsidRPr="00240ECE">
        <w:rPr>
          <w:rFonts w:cs="Arial"/>
          <w:b/>
          <w:szCs w:val="22"/>
        </w:rPr>
        <w:t>Editorial changes</w:t>
      </w:r>
    </w:p>
    <w:p w:rsidR="00022044" w:rsidRPr="00240ECE" w:rsidRDefault="00022044" w:rsidP="00022044">
      <w:pPr>
        <w:spacing w:after="120"/>
        <w:rPr>
          <w:rFonts w:cs="Arial"/>
          <w:szCs w:val="22"/>
        </w:rPr>
      </w:pPr>
      <w:r w:rsidRPr="00240ECE">
        <w:rPr>
          <w:rFonts w:cs="Arial"/>
          <w:szCs w:val="22"/>
        </w:rPr>
        <w:t>For more information about any editorial changes made in this compilation, see the endnotes.</w:t>
      </w:r>
    </w:p>
    <w:p w:rsidR="00022044" w:rsidRPr="00240ECE" w:rsidRDefault="00022044" w:rsidP="00022044">
      <w:pPr>
        <w:spacing w:before="120" w:after="120"/>
        <w:rPr>
          <w:rFonts w:cs="Arial"/>
          <w:b/>
          <w:szCs w:val="22"/>
        </w:rPr>
      </w:pPr>
      <w:r w:rsidRPr="00240ECE">
        <w:rPr>
          <w:rFonts w:cs="Arial"/>
          <w:b/>
          <w:szCs w:val="22"/>
        </w:rPr>
        <w:t>Modifications</w:t>
      </w:r>
    </w:p>
    <w:p w:rsidR="00022044" w:rsidRPr="00240ECE" w:rsidRDefault="00022044" w:rsidP="00022044">
      <w:pPr>
        <w:spacing w:after="120"/>
        <w:rPr>
          <w:rFonts w:cs="Arial"/>
          <w:szCs w:val="22"/>
        </w:rPr>
      </w:pPr>
      <w:r w:rsidRPr="00240EC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22044" w:rsidRPr="00240ECE" w:rsidRDefault="00022044" w:rsidP="00022044">
      <w:pPr>
        <w:spacing w:before="80" w:after="120"/>
        <w:rPr>
          <w:rFonts w:cs="Arial"/>
          <w:b/>
          <w:szCs w:val="22"/>
        </w:rPr>
      </w:pPr>
      <w:r w:rsidRPr="00240ECE">
        <w:rPr>
          <w:rFonts w:cs="Arial"/>
          <w:b/>
          <w:szCs w:val="22"/>
        </w:rPr>
        <w:t>Self</w:t>
      </w:r>
      <w:r w:rsidR="00240ECE">
        <w:rPr>
          <w:rFonts w:cs="Arial"/>
          <w:b/>
          <w:szCs w:val="22"/>
        </w:rPr>
        <w:noBreakHyphen/>
      </w:r>
      <w:r w:rsidRPr="00240ECE">
        <w:rPr>
          <w:rFonts w:cs="Arial"/>
          <w:b/>
          <w:szCs w:val="22"/>
        </w:rPr>
        <w:t>repealing provisions</w:t>
      </w:r>
    </w:p>
    <w:p w:rsidR="00022044" w:rsidRPr="00240ECE" w:rsidRDefault="00022044" w:rsidP="00022044">
      <w:pPr>
        <w:spacing w:after="120"/>
        <w:rPr>
          <w:rFonts w:cs="Arial"/>
          <w:szCs w:val="22"/>
        </w:rPr>
      </w:pPr>
      <w:r w:rsidRPr="00240ECE">
        <w:rPr>
          <w:rFonts w:cs="Arial"/>
          <w:szCs w:val="22"/>
        </w:rPr>
        <w:t>If a provision of the compiled law has been repealed in accordance with a provision of the law, details are included in the endnotes.</w:t>
      </w:r>
    </w:p>
    <w:p w:rsidR="00022044" w:rsidRPr="00240ECE" w:rsidRDefault="00022044" w:rsidP="00022044">
      <w:pPr>
        <w:pStyle w:val="Header"/>
        <w:tabs>
          <w:tab w:val="clear" w:pos="4150"/>
          <w:tab w:val="clear" w:pos="8307"/>
        </w:tabs>
      </w:pPr>
      <w:r w:rsidRPr="00240ECE">
        <w:rPr>
          <w:rStyle w:val="CharChapNo"/>
        </w:rPr>
        <w:t xml:space="preserve"> </w:t>
      </w:r>
      <w:r w:rsidRPr="00240ECE">
        <w:rPr>
          <w:rStyle w:val="CharChapText"/>
        </w:rPr>
        <w:t xml:space="preserve"> </w:t>
      </w:r>
    </w:p>
    <w:p w:rsidR="00022044" w:rsidRPr="00240ECE" w:rsidRDefault="00022044" w:rsidP="00022044">
      <w:pPr>
        <w:pStyle w:val="Header"/>
        <w:tabs>
          <w:tab w:val="clear" w:pos="4150"/>
          <w:tab w:val="clear" w:pos="8307"/>
        </w:tabs>
      </w:pPr>
      <w:r w:rsidRPr="00240ECE">
        <w:rPr>
          <w:rStyle w:val="CharPartNo"/>
        </w:rPr>
        <w:t xml:space="preserve"> </w:t>
      </w:r>
      <w:r w:rsidRPr="00240ECE">
        <w:rPr>
          <w:rStyle w:val="CharPartText"/>
        </w:rPr>
        <w:t xml:space="preserve"> </w:t>
      </w:r>
    </w:p>
    <w:p w:rsidR="00022044" w:rsidRPr="00240ECE" w:rsidRDefault="00022044" w:rsidP="00022044">
      <w:pPr>
        <w:pStyle w:val="Header"/>
        <w:tabs>
          <w:tab w:val="clear" w:pos="4150"/>
          <w:tab w:val="clear" w:pos="8307"/>
        </w:tabs>
      </w:pPr>
      <w:r w:rsidRPr="00240ECE">
        <w:rPr>
          <w:rStyle w:val="CharDivNo"/>
        </w:rPr>
        <w:t xml:space="preserve"> </w:t>
      </w:r>
      <w:r w:rsidRPr="00240ECE">
        <w:rPr>
          <w:rStyle w:val="CharDivText"/>
        </w:rPr>
        <w:t xml:space="preserve"> </w:t>
      </w:r>
    </w:p>
    <w:p w:rsidR="00022044" w:rsidRPr="00240ECE" w:rsidRDefault="00022044" w:rsidP="00022044">
      <w:pPr>
        <w:sectPr w:rsidR="00022044" w:rsidRPr="00240ECE" w:rsidSect="00153544">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AB5761" w:rsidRPr="00240ECE" w:rsidRDefault="00AB5761" w:rsidP="00AB5761">
      <w:pPr>
        <w:rPr>
          <w:sz w:val="36"/>
        </w:rPr>
      </w:pPr>
      <w:r w:rsidRPr="00240ECE">
        <w:rPr>
          <w:sz w:val="36"/>
        </w:rPr>
        <w:lastRenderedPageBreak/>
        <w:t>Contents</w:t>
      </w:r>
    </w:p>
    <w:p w:rsidR="00EA4813" w:rsidRDefault="00C546DD">
      <w:pPr>
        <w:pStyle w:val="TOC2"/>
        <w:rPr>
          <w:rFonts w:asciiTheme="minorHAnsi" w:eastAsiaTheme="minorEastAsia" w:hAnsiTheme="minorHAnsi" w:cstheme="minorBidi"/>
          <w:b w:val="0"/>
          <w:noProof/>
          <w:kern w:val="0"/>
          <w:sz w:val="22"/>
          <w:szCs w:val="22"/>
        </w:rPr>
      </w:pPr>
      <w:r w:rsidRPr="00240ECE">
        <w:fldChar w:fldCharType="begin"/>
      </w:r>
      <w:r w:rsidRPr="00240ECE">
        <w:instrText xml:space="preserve"> TOC \o "1-9" </w:instrText>
      </w:r>
      <w:r w:rsidRPr="00240ECE">
        <w:fldChar w:fldCharType="separate"/>
      </w:r>
      <w:r w:rsidR="00EA4813">
        <w:rPr>
          <w:noProof/>
        </w:rPr>
        <w:t>Part 1—Preliminary</w:t>
      </w:r>
      <w:r w:rsidR="00EA4813" w:rsidRPr="00EA4813">
        <w:rPr>
          <w:b w:val="0"/>
          <w:noProof/>
          <w:sz w:val="18"/>
        </w:rPr>
        <w:tab/>
      </w:r>
      <w:r w:rsidR="00EA4813" w:rsidRPr="00EA4813">
        <w:rPr>
          <w:b w:val="0"/>
          <w:noProof/>
          <w:sz w:val="18"/>
        </w:rPr>
        <w:fldChar w:fldCharType="begin"/>
      </w:r>
      <w:r w:rsidR="00EA4813" w:rsidRPr="00EA4813">
        <w:rPr>
          <w:b w:val="0"/>
          <w:noProof/>
          <w:sz w:val="18"/>
        </w:rPr>
        <w:instrText xml:space="preserve"> PAGEREF _Toc524356630 \h </w:instrText>
      </w:r>
      <w:r w:rsidR="00EA4813" w:rsidRPr="00EA4813">
        <w:rPr>
          <w:b w:val="0"/>
          <w:noProof/>
          <w:sz w:val="18"/>
        </w:rPr>
      </w:r>
      <w:r w:rsidR="00EA4813" w:rsidRPr="00EA4813">
        <w:rPr>
          <w:b w:val="0"/>
          <w:noProof/>
          <w:sz w:val="18"/>
        </w:rPr>
        <w:fldChar w:fldCharType="separate"/>
      </w:r>
      <w:r w:rsidR="00EA4813" w:rsidRPr="00EA4813">
        <w:rPr>
          <w:b w:val="0"/>
          <w:noProof/>
          <w:sz w:val="18"/>
        </w:rPr>
        <w:t>1</w:t>
      </w:r>
      <w:r w:rsidR="00EA4813" w:rsidRPr="00EA4813">
        <w:rPr>
          <w:b w:val="0"/>
          <w:noProof/>
          <w:sz w:val="18"/>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1</w:t>
      </w:r>
      <w:r>
        <w:rPr>
          <w:noProof/>
        </w:rPr>
        <w:tab/>
        <w:t>Short title</w:t>
      </w:r>
      <w:r w:rsidRPr="00EA4813">
        <w:rPr>
          <w:noProof/>
        </w:rPr>
        <w:tab/>
      </w:r>
      <w:r w:rsidRPr="00EA4813">
        <w:rPr>
          <w:noProof/>
        </w:rPr>
        <w:fldChar w:fldCharType="begin"/>
      </w:r>
      <w:r w:rsidRPr="00EA4813">
        <w:rPr>
          <w:noProof/>
        </w:rPr>
        <w:instrText xml:space="preserve"> PAGEREF _Toc524356631 \h </w:instrText>
      </w:r>
      <w:r w:rsidRPr="00EA4813">
        <w:rPr>
          <w:noProof/>
        </w:rPr>
      </w:r>
      <w:r w:rsidRPr="00EA4813">
        <w:rPr>
          <w:noProof/>
        </w:rPr>
        <w:fldChar w:fldCharType="separate"/>
      </w:r>
      <w:r w:rsidRPr="00EA4813">
        <w:rPr>
          <w:noProof/>
        </w:rPr>
        <w:t>1</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2</w:t>
      </w:r>
      <w:r>
        <w:rPr>
          <w:noProof/>
        </w:rPr>
        <w:tab/>
        <w:t>Commencement</w:t>
      </w:r>
      <w:r w:rsidRPr="00EA4813">
        <w:rPr>
          <w:noProof/>
        </w:rPr>
        <w:tab/>
      </w:r>
      <w:r w:rsidRPr="00EA4813">
        <w:rPr>
          <w:noProof/>
        </w:rPr>
        <w:fldChar w:fldCharType="begin"/>
      </w:r>
      <w:r w:rsidRPr="00EA4813">
        <w:rPr>
          <w:noProof/>
        </w:rPr>
        <w:instrText xml:space="preserve"> PAGEREF _Toc524356632 \h </w:instrText>
      </w:r>
      <w:r w:rsidRPr="00EA4813">
        <w:rPr>
          <w:noProof/>
        </w:rPr>
      </w:r>
      <w:r w:rsidRPr="00EA4813">
        <w:rPr>
          <w:noProof/>
        </w:rPr>
        <w:fldChar w:fldCharType="separate"/>
      </w:r>
      <w:r w:rsidRPr="00EA4813">
        <w:rPr>
          <w:noProof/>
        </w:rPr>
        <w:t>1</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3</w:t>
      </w:r>
      <w:r>
        <w:rPr>
          <w:noProof/>
        </w:rPr>
        <w:tab/>
        <w:t>Objects of this Act</w:t>
      </w:r>
      <w:r w:rsidRPr="00EA4813">
        <w:rPr>
          <w:noProof/>
        </w:rPr>
        <w:tab/>
      </w:r>
      <w:r w:rsidRPr="00EA4813">
        <w:rPr>
          <w:noProof/>
        </w:rPr>
        <w:fldChar w:fldCharType="begin"/>
      </w:r>
      <w:r w:rsidRPr="00EA4813">
        <w:rPr>
          <w:noProof/>
        </w:rPr>
        <w:instrText xml:space="preserve"> PAGEREF _Toc524356633 \h </w:instrText>
      </w:r>
      <w:r w:rsidRPr="00EA4813">
        <w:rPr>
          <w:noProof/>
        </w:rPr>
      </w:r>
      <w:r w:rsidRPr="00EA4813">
        <w:rPr>
          <w:noProof/>
        </w:rPr>
        <w:fldChar w:fldCharType="separate"/>
      </w:r>
      <w:r w:rsidRPr="00EA4813">
        <w:rPr>
          <w:noProof/>
        </w:rPr>
        <w:t>2</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4</w:t>
      </w:r>
      <w:r>
        <w:rPr>
          <w:noProof/>
        </w:rPr>
        <w:tab/>
        <w:t>Definitions</w:t>
      </w:r>
      <w:r w:rsidRPr="00EA4813">
        <w:rPr>
          <w:noProof/>
        </w:rPr>
        <w:tab/>
      </w:r>
      <w:r w:rsidRPr="00EA4813">
        <w:rPr>
          <w:noProof/>
        </w:rPr>
        <w:fldChar w:fldCharType="begin"/>
      </w:r>
      <w:r w:rsidRPr="00EA4813">
        <w:rPr>
          <w:noProof/>
        </w:rPr>
        <w:instrText xml:space="preserve"> PAGEREF _Toc524356634 \h </w:instrText>
      </w:r>
      <w:r w:rsidRPr="00EA4813">
        <w:rPr>
          <w:noProof/>
        </w:rPr>
      </w:r>
      <w:r w:rsidRPr="00EA4813">
        <w:rPr>
          <w:noProof/>
        </w:rPr>
        <w:fldChar w:fldCharType="separate"/>
      </w:r>
      <w:r w:rsidRPr="00EA4813">
        <w:rPr>
          <w:noProof/>
        </w:rPr>
        <w:t>2</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5</w:t>
      </w:r>
      <w:r>
        <w:rPr>
          <w:noProof/>
        </w:rPr>
        <w:tab/>
        <w:t>Services contract</w:t>
      </w:r>
      <w:r w:rsidRPr="00EA4813">
        <w:rPr>
          <w:noProof/>
        </w:rPr>
        <w:tab/>
      </w:r>
      <w:r w:rsidRPr="00EA4813">
        <w:rPr>
          <w:noProof/>
        </w:rPr>
        <w:fldChar w:fldCharType="begin"/>
      </w:r>
      <w:r w:rsidRPr="00EA4813">
        <w:rPr>
          <w:noProof/>
        </w:rPr>
        <w:instrText xml:space="preserve"> PAGEREF _Toc524356635 \h </w:instrText>
      </w:r>
      <w:r w:rsidRPr="00EA4813">
        <w:rPr>
          <w:noProof/>
        </w:rPr>
      </w:r>
      <w:r w:rsidRPr="00EA4813">
        <w:rPr>
          <w:noProof/>
        </w:rPr>
        <w:fldChar w:fldCharType="separate"/>
      </w:r>
      <w:r w:rsidRPr="00EA4813">
        <w:rPr>
          <w:noProof/>
        </w:rPr>
        <w:t>3</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5A</w:t>
      </w:r>
      <w:r>
        <w:rPr>
          <w:noProof/>
        </w:rPr>
        <w:tab/>
        <w:t>Rules may modify application of this Act in Norfolk Island</w:t>
      </w:r>
      <w:r w:rsidRPr="00EA4813">
        <w:rPr>
          <w:noProof/>
        </w:rPr>
        <w:tab/>
      </w:r>
      <w:r w:rsidRPr="00EA4813">
        <w:rPr>
          <w:noProof/>
        </w:rPr>
        <w:fldChar w:fldCharType="begin"/>
      </w:r>
      <w:r w:rsidRPr="00EA4813">
        <w:rPr>
          <w:noProof/>
        </w:rPr>
        <w:instrText xml:space="preserve"> PAGEREF _Toc524356636 \h </w:instrText>
      </w:r>
      <w:r w:rsidRPr="00EA4813">
        <w:rPr>
          <w:noProof/>
        </w:rPr>
      </w:r>
      <w:r w:rsidRPr="00EA4813">
        <w:rPr>
          <w:noProof/>
        </w:rPr>
        <w:fldChar w:fldCharType="separate"/>
      </w:r>
      <w:r w:rsidRPr="00EA4813">
        <w:rPr>
          <w:noProof/>
        </w:rPr>
        <w:t>4</w:t>
      </w:r>
      <w:r w:rsidRPr="00EA4813">
        <w:rPr>
          <w:noProof/>
        </w:rPr>
        <w:fldChar w:fldCharType="end"/>
      </w:r>
    </w:p>
    <w:p w:rsidR="00EA4813" w:rsidRDefault="00EA4813">
      <w:pPr>
        <w:pStyle w:val="TOC2"/>
        <w:rPr>
          <w:rFonts w:asciiTheme="minorHAnsi" w:eastAsiaTheme="minorEastAsia" w:hAnsiTheme="minorHAnsi" w:cstheme="minorBidi"/>
          <w:b w:val="0"/>
          <w:noProof/>
          <w:kern w:val="0"/>
          <w:sz w:val="22"/>
          <w:szCs w:val="22"/>
        </w:rPr>
      </w:pPr>
      <w:r>
        <w:rPr>
          <w:noProof/>
        </w:rPr>
        <w:t>Part 2—Exclusion of certain State and Territory laws</w:t>
      </w:r>
      <w:r w:rsidRPr="00EA4813">
        <w:rPr>
          <w:b w:val="0"/>
          <w:noProof/>
          <w:sz w:val="18"/>
        </w:rPr>
        <w:tab/>
      </w:r>
      <w:r w:rsidRPr="00EA4813">
        <w:rPr>
          <w:b w:val="0"/>
          <w:noProof/>
          <w:sz w:val="18"/>
        </w:rPr>
        <w:fldChar w:fldCharType="begin"/>
      </w:r>
      <w:r w:rsidRPr="00EA4813">
        <w:rPr>
          <w:b w:val="0"/>
          <w:noProof/>
          <w:sz w:val="18"/>
        </w:rPr>
        <w:instrText xml:space="preserve"> PAGEREF _Toc524356637 \h </w:instrText>
      </w:r>
      <w:r w:rsidRPr="00EA4813">
        <w:rPr>
          <w:b w:val="0"/>
          <w:noProof/>
          <w:sz w:val="18"/>
        </w:rPr>
      </w:r>
      <w:r w:rsidRPr="00EA4813">
        <w:rPr>
          <w:b w:val="0"/>
          <w:noProof/>
          <w:sz w:val="18"/>
        </w:rPr>
        <w:fldChar w:fldCharType="separate"/>
      </w:r>
      <w:r w:rsidRPr="00EA4813">
        <w:rPr>
          <w:b w:val="0"/>
          <w:noProof/>
          <w:sz w:val="18"/>
        </w:rPr>
        <w:t>6</w:t>
      </w:r>
      <w:r w:rsidRPr="00EA4813">
        <w:rPr>
          <w:b w:val="0"/>
          <w:noProof/>
          <w:sz w:val="18"/>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6</w:t>
      </w:r>
      <w:r>
        <w:rPr>
          <w:noProof/>
        </w:rPr>
        <w:tab/>
        <w:t>Definitions</w:t>
      </w:r>
      <w:r w:rsidRPr="00EA4813">
        <w:rPr>
          <w:noProof/>
        </w:rPr>
        <w:tab/>
      </w:r>
      <w:r w:rsidRPr="00EA4813">
        <w:rPr>
          <w:noProof/>
        </w:rPr>
        <w:fldChar w:fldCharType="begin"/>
      </w:r>
      <w:r w:rsidRPr="00EA4813">
        <w:rPr>
          <w:noProof/>
        </w:rPr>
        <w:instrText xml:space="preserve"> PAGEREF _Toc524356638 \h </w:instrText>
      </w:r>
      <w:r w:rsidRPr="00EA4813">
        <w:rPr>
          <w:noProof/>
        </w:rPr>
      </w:r>
      <w:r w:rsidRPr="00EA4813">
        <w:rPr>
          <w:noProof/>
        </w:rPr>
        <w:fldChar w:fldCharType="separate"/>
      </w:r>
      <w:r w:rsidRPr="00EA4813">
        <w:rPr>
          <w:noProof/>
        </w:rPr>
        <w:t>6</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7</w:t>
      </w:r>
      <w:r>
        <w:rPr>
          <w:noProof/>
        </w:rPr>
        <w:tab/>
        <w:t>Exclusion of certain State and Territory laws</w:t>
      </w:r>
      <w:r w:rsidRPr="00EA4813">
        <w:rPr>
          <w:noProof/>
        </w:rPr>
        <w:tab/>
      </w:r>
      <w:r w:rsidRPr="00EA4813">
        <w:rPr>
          <w:noProof/>
        </w:rPr>
        <w:fldChar w:fldCharType="begin"/>
      </w:r>
      <w:r w:rsidRPr="00EA4813">
        <w:rPr>
          <w:noProof/>
        </w:rPr>
        <w:instrText xml:space="preserve"> PAGEREF _Toc524356639 \h </w:instrText>
      </w:r>
      <w:r w:rsidRPr="00EA4813">
        <w:rPr>
          <w:noProof/>
        </w:rPr>
      </w:r>
      <w:r w:rsidRPr="00EA4813">
        <w:rPr>
          <w:noProof/>
        </w:rPr>
        <w:fldChar w:fldCharType="separate"/>
      </w:r>
      <w:r w:rsidRPr="00EA4813">
        <w:rPr>
          <w:noProof/>
        </w:rPr>
        <w:t>6</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8</w:t>
      </w:r>
      <w:r>
        <w:rPr>
          <w:noProof/>
        </w:rPr>
        <w:tab/>
        <w:t>What are workplace relations matters</w:t>
      </w:r>
      <w:r w:rsidRPr="00EA4813">
        <w:rPr>
          <w:noProof/>
        </w:rPr>
        <w:tab/>
      </w:r>
      <w:r w:rsidRPr="00EA4813">
        <w:rPr>
          <w:noProof/>
        </w:rPr>
        <w:fldChar w:fldCharType="begin"/>
      </w:r>
      <w:r w:rsidRPr="00EA4813">
        <w:rPr>
          <w:noProof/>
        </w:rPr>
        <w:instrText xml:space="preserve"> PAGEREF _Toc524356640 \h </w:instrText>
      </w:r>
      <w:r w:rsidRPr="00EA4813">
        <w:rPr>
          <w:noProof/>
        </w:rPr>
      </w:r>
      <w:r w:rsidRPr="00EA4813">
        <w:rPr>
          <w:noProof/>
        </w:rPr>
        <w:fldChar w:fldCharType="separate"/>
      </w:r>
      <w:r w:rsidRPr="00EA4813">
        <w:rPr>
          <w:noProof/>
        </w:rPr>
        <w:t>7</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9</w:t>
      </w:r>
      <w:r>
        <w:rPr>
          <w:noProof/>
        </w:rPr>
        <w:tab/>
        <w:t>What is an unfairness ground</w:t>
      </w:r>
      <w:r w:rsidRPr="00EA4813">
        <w:rPr>
          <w:noProof/>
        </w:rPr>
        <w:tab/>
      </w:r>
      <w:r w:rsidRPr="00EA4813">
        <w:rPr>
          <w:noProof/>
        </w:rPr>
        <w:fldChar w:fldCharType="begin"/>
      </w:r>
      <w:r w:rsidRPr="00EA4813">
        <w:rPr>
          <w:noProof/>
        </w:rPr>
        <w:instrText xml:space="preserve"> PAGEREF _Toc524356641 \h </w:instrText>
      </w:r>
      <w:r w:rsidRPr="00EA4813">
        <w:rPr>
          <w:noProof/>
        </w:rPr>
      </w:r>
      <w:r w:rsidRPr="00EA4813">
        <w:rPr>
          <w:noProof/>
        </w:rPr>
        <w:fldChar w:fldCharType="separate"/>
      </w:r>
      <w:r w:rsidRPr="00EA4813">
        <w:rPr>
          <w:noProof/>
        </w:rPr>
        <w:t>9</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10</w:t>
      </w:r>
      <w:r>
        <w:rPr>
          <w:noProof/>
        </w:rPr>
        <w:tab/>
        <w:t>Regulations may specify laws that are intended to be excluded</w:t>
      </w:r>
      <w:r w:rsidRPr="00EA4813">
        <w:rPr>
          <w:noProof/>
        </w:rPr>
        <w:tab/>
      </w:r>
      <w:r w:rsidRPr="00EA4813">
        <w:rPr>
          <w:noProof/>
        </w:rPr>
        <w:fldChar w:fldCharType="begin"/>
      </w:r>
      <w:r w:rsidRPr="00EA4813">
        <w:rPr>
          <w:noProof/>
        </w:rPr>
        <w:instrText xml:space="preserve"> PAGEREF _Toc524356642 \h </w:instrText>
      </w:r>
      <w:r w:rsidRPr="00EA4813">
        <w:rPr>
          <w:noProof/>
        </w:rPr>
      </w:r>
      <w:r w:rsidRPr="00EA4813">
        <w:rPr>
          <w:noProof/>
        </w:rPr>
        <w:fldChar w:fldCharType="separate"/>
      </w:r>
      <w:r w:rsidRPr="00EA4813">
        <w:rPr>
          <w:noProof/>
        </w:rPr>
        <w:t>10</w:t>
      </w:r>
      <w:r w:rsidRPr="00EA4813">
        <w:rPr>
          <w:noProof/>
        </w:rPr>
        <w:fldChar w:fldCharType="end"/>
      </w:r>
    </w:p>
    <w:p w:rsidR="00EA4813" w:rsidRDefault="00EA4813">
      <w:pPr>
        <w:pStyle w:val="TOC2"/>
        <w:rPr>
          <w:rFonts w:asciiTheme="minorHAnsi" w:eastAsiaTheme="minorEastAsia" w:hAnsiTheme="minorHAnsi" w:cstheme="minorBidi"/>
          <w:b w:val="0"/>
          <w:noProof/>
          <w:kern w:val="0"/>
          <w:sz w:val="22"/>
          <w:szCs w:val="22"/>
        </w:rPr>
      </w:pPr>
      <w:r>
        <w:rPr>
          <w:noProof/>
        </w:rPr>
        <w:t>Part 3—Unfair contracts</w:t>
      </w:r>
      <w:r w:rsidRPr="00EA4813">
        <w:rPr>
          <w:b w:val="0"/>
          <w:noProof/>
          <w:sz w:val="18"/>
        </w:rPr>
        <w:tab/>
      </w:r>
      <w:r w:rsidRPr="00EA4813">
        <w:rPr>
          <w:b w:val="0"/>
          <w:noProof/>
          <w:sz w:val="18"/>
        </w:rPr>
        <w:fldChar w:fldCharType="begin"/>
      </w:r>
      <w:r w:rsidRPr="00EA4813">
        <w:rPr>
          <w:b w:val="0"/>
          <w:noProof/>
          <w:sz w:val="18"/>
        </w:rPr>
        <w:instrText xml:space="preserve"> PAGEREF _Toc524356643 \h </w:instrText>
      </w:r>
      <w:r w:rsidRPr="00EA4813">
        <w:rPr>
          <w:b w:val="0"/>
          <w:noProof/>
          <w:sz w:val="18"/>
        </w:rPr>
      </w:r>
      <w:r w:rsidRPr="00EA4813">
        <w:rPr>
          <w:b w:val="0"/>
          <w:noProof/>
          <w:sz w:val="18"/>
        </w:rPr>
        <w:fldChar w:fldCharType="separate"/>
      </w:r>
      <w:r w:rsidRPr="00EA4813">
        <w:rPr>
          <w:b w:val="0"/>
          <w:noProof/>
          <w:sz w:val="18"/>
        </w:rPr>
        <w:t>11</w:t>
      </w:r>
      <w:r w:rsidRPr="00EA4813">
        <w:rPr>
          <w:b w:val="0"/>
          <w:noProof/>
          <w:sz w:val="18"/>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11</w:t>
      </w:r>
      <w:r>
        <w:rPr>
          <w:noProof/>
        </w:rPr>
        <w:tab/>
        <w:t>Application of Part</w:t>
      </w:r>
      <w:r w:rsidRPr="00EA4813">
        <w:rPr>
          <w:noProof/>
        </w:rPr>
        <w:tab/>
      </w:r>
      <w:r w:rsidRPr="00EA4813">
        <w:rPr>
          <w:noProof/>
        </w:rPr>
        <w:fldChar w:fldCharType="begin"/>
      </w:r>
      <w:r w:rsidRPr="00EA4813">
        <w:rPr>
          <w:noProof/>
        </w:rPr>
        <w:instrText xml:space="preserve"> PAGEREF _Toc524356644 \h </w:instrText>
      </w:r>
      <w:r w:rsidRPr="00EA4813">
        <w:rPr>
          <w:noProof/>
        </w:rPr>
      </w:r>
      <w:r w:rsidRPr="00EA4813">
        <w:rPr>
          <w:noProof/>
        </w:rPr>
        <w:fldChar w:fldCharType="separate"/>
      </w:r>
      <w:r w:rsidRPr="00EA4813">
        <w:rPr>
          <w:noProof/>
        </w:rPr>
        <w:t>11</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12</w:t>
      </w:r>
      <w:r>
        <w:rPr>
          <w:noProof/>
        </w:rPr>
        <w:tab/>
        <w:t>Court may review services contract</w:t>
      </w:r>
      <w:r w:rsidRPr="00EA4813">
        <w:rPr>
          <w:noProof/>
        </w:rPr>
        <w:tab/>
      </w:r>
      <w:r w:rsidRPr="00EA4813">
        <w:rPr>
          <w:noProof/>
        </w:rPr>
        <w:fldChar w:fldCharType="begin"/>
      </w:r>
      <w:r w:rsidRPr="00EA4813">
        <w:rPr>
          <w:noProof/>
        </w:rPr>
        <w:instrText xml:space="preserve"> PAGEREF _Toc524356645 \h </w:instrText>
      </w:r>
      <w:r w:rsidRPr="00EA4813">
        <w:rPr>
          <w:noProof/>
        </w:rPr>
      </w:r>
      <w:r w:rsidRPr="00EA4813">
        <w:rPr>
          <w:noProof/>
        </w:rPr>
        <w:fldChar w:fldCharType="separate"/>
      </w:r>
      <w:r w:rsidRPr="00EA4813">
        <w:rPr>
          <w:noProof/>
        </w:rPr>
        <w:t>11</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13</w:t>
      </w:r>
      <w:r>
        <w:rPr>
          <w:noProof/>
        </w:rPr>
        <w:tab/>
        <w:t>Limitation on applications for review of services contracts—prescribed circumstances</w:t>
      </w:r>
      <w:r w:rsidRPr="00EA4813">
        <w:rPr>
          <w:noProof/>
        </w:rPr>
        <w:tab/>
      </w:r>
      <w:r w:rsidRPr="00EA4813">
        <w:rPr>
          <w:noProof/>
        </w:rPr>
        <w:fldChar w:fldCharType="begin"/>
      </w:r>
      <w:r w:rsidRPr="00EA4813">
        <w:rPr>
          <w:noProof/>
        </w:rPr>
        <w:instrText xml:space="preserve"> PAGEREF _Toc524356646 \h </w:instrText>
      </w:r>
      <w:r w:rsidRPr="00EA4813">
        <w:rPr>
          <w:noProof/>
        </w:rPr>
      </w:r>
      <w:r w:rsidRPr="00EA4813">
        <w:rPr>
          <w:noProof/>
        </w:rPr>
        <w:fldChar w:fldCharType="separate"/>
      </w:r>
      <w:r w:rsidRPr="00EA4813">
        <w:rPr>
          <w:noProof/>
        </w:rPr>
        <w:t>12</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14</w:t>
      </w:r>
      <w:r>
        <w:rPr>
          <w:noProof/>
        </w:rPr>
        <w:tab/>
        <w:t>Limitation on applications for review of services contracts—other proceedings in progress</w:t>
      </w:r>
      <w:r w:rsidRPr="00EA4813">
        <w:rPr>
          <w:noProof/>
        </w:rPr>
        <w:tab/>
      </w:r>
      <w:r w:rsidRPr="00EA4813">
        <w:rPr>
          <w:noProof/>
        </w:rPr>
        <w:fldChar w:fldCharType="begin"/>
      </w:r>
      <w:r w:rsidRPr="00EA4813">
        <w:rPr>
          <w:noProof/>
        </w:rPr>
        <w:instrText xml:space="preserve"> PAGEREF _Toc524356647 \h </w:instrText>
      </w:r>
      <w:r w:rsidRPr="00EA4813">
        <w:rPr>
          <w:noProof/>
        </w:rPr>
      </w:r>
      <w:r w:rsidRPr="00EA4813">
        <w:rPr>
          <w:noProof/>
        </w:rPr>
        <w:fldChar w:fldCharType="separate"/>
      </w:r>
      <w:r w:rsidRPr="00EA4813">
        <w:rPr>
          <w:noProof/>
        </w:rPr>
        <w:t>12</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15</w:t>
      </w:r>
      <w:r>
        <w:rPr>
          <w:noProof/>
        </w:rPr>
        <w:tab/>
        <w:t>Powers of Court</w:t>
      </w:r>
      <w:r w:rsidRPr="00EA4813">
        <w:rPr>
          <w:noProof/>
        </w:rPr>
        <w:tab/>
      </w:r>
      <w:r w:rsidRPr="00EA4813">
        <w:rPr>
          <w:noProof/>
        </w:rPr>
        <w:fldChar w:fldCharType="begin"/>
      </w:r>
      <w:r w:rsidRPr="00EA4813">
        <w:rPr>
          <w:noProof/>
        </w:rPr>
        <w:instrText xml:space="preserve"> PAGEREF _Toc524356648 \h </w:instrText>
      </w:r>
      <w:r w:rsidRPr="00EA4813">
        <w:rPr>
          <w:noProof/>
        </w:rPr>
      </w:r>
      <w:r w:rsidRPr="00EA4813">
        <w:rPr>
          <w:noProof/>
        </w:rPr>
        <w:fldChar w:fldCharType="separate"/>
      </w:r>
      <w:r w:rsidRPr="00EA4813">
        <w:rPr>
          <w:noProof/>
        </w:rPr>
        <w:t>13</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16</w:t>
      </w:r>
      <w:r>
        <w:rPr>
          <w:noProof/>
        </w:rPr>
        <w:tab/>
        <w:t>Orders that Court may make</w:t>
      </w:r>
      <w:r w:rsidRPr="00EA4813">
        <w:rPr>
          <w:noProof/>
        </w:rPr>
        <w:tab/>
      </w:r>
      <w:r w:rsidRPr="00EA4813">
        <w:rPr>
          <w:noProof/>
        </w:rPr>
        <w:fldChar w:fldCharType="begin"/>
      </w:r>
      <w:r w:rsidRPr="00EA4813">
        <w:rPr>
          <w:noProof/>
        </w:rPr>
        <w:instrText xml:space="preserve"> PAGEREF _Toc524356649 \h </w:instrText>
      </w:r>
      <w:r w:rsidRPr="00EA4813">
        <w:rPr>
          <w:noProof/>
        </w:rPr>
      </w:r>
      <w:r w:rsidRPr="00EA4813">
        <w:rPr>
          <w:noProof/>
        </w:rPr>
        <w:fldChar w:fldCharType="separate"/>
      </w:r>
      <w:r w:rsidRPr="00EA4813">
        <w:rPr>
          <w:noProof/>
        </w:rPr>
        <w:t>14</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17</w:t>
      </w:r>
      <w:r>
        <w:rPr>
          <w:noProof/>
        </w:rPr>
        <w:tab/>
        <w:t>Costs only where proceeding instituted vexatiously</w:t>
      </w:r>
      <w:r w:rsidRPr="00EA4813">
        <w:rPr>
          <w:noProof/>
        </w:rPr>
        <w:tab/>
      </w:r>
      <w:r w:rsidRPr="00EA4813">
        <w:rPr>
          <w:noProof/>
        </w:rPr>
        <w:fldChar w:fldCharType="begin"/>
      </w:r>
      <w:r w:rsidRPr="00EA4813">
        <w:rPr>
          <w:noProof/>
        </w:rPr>
        <w:instrText xml:space="preserve"> PAGEREF _Toc524356650 \h </w:instrText>
      </w:r>
      <w:r w:rsidRPr="00EA4813">
        <w:rPr>
          <w:noProof/>
        </w:rPr>
      </w:r>
      <w:r w:rsidRPr="00EA4813">
        <w:rPr>
          <w:noProof/>
        </w:rPr>
        <w:fldChar w:fldCharType="separate"/>
      </w:r>
      <w:r w:rsidRPr="00EA4813">
        <w:rPr>
          <w:noProof/>
        </w:rPr>
        <w:t>15</w:t>
      </w:r>
      <w:r w:rsidRPr="00EA4813">
        <w:rPr>
          <w:noProof/>
        </w:rPr>
        <w:fldChar w:fldCharType="end"/>
      </w:r>
    </w:p>
    <w:p w:rsidR="00EA4813" w:rsidRDefault="00EA4813">
      <w:pPr>
        <w:pStyle w:val="TOC2"/>
        <w:rPr>
          <w:rFonts w:asciiTheme="minorHAnsi" w:eastAsiaTheme="minorEastAsia" w:hAnsiTheme="minorHAnsi" w:cstheme="minorBidi"/>
          <w:b w:val="0"/>
          <w:noProof/>
          <w:kern w:val="0"/>
          <w:sz w:val="22"/>
          <w:szCs w:val="22"/>
        </w:rPr>
      </w:pPr>
      <w:r>
        <w:rPr>
          <w:noProof/>
        </w:rPr>
        <w:t>Part 5—Transitional provisions</w:t>
      </w:r>
      <w:r w:rsidRPr="00EA4813">
        <w:rPr>
          <w:b w:val="0"/>
          <w:noProof/>
          <w:sz w:val="18"/>
        </w:rPr>
        <w:tab/>
      </w:r>
      <w:r w:rsidRPr="00EA4813">
        <w:rPr>
          <w:b w:val="0"/>
          <w:noProof/>
          <w:sz w:val="18"/>
        </w:rPr>
        <w:fldChar w:fldCharType="begin"/>
      </w:r>
      <w:r w:rsidRPr="00EA4813">
        <w:rPr>
          <w:b w:val="0"/>
          <w:noProof/>
          <w:sz w:val="18"/>
        </w:rPr>
        <w:instrText xml:space="preserve"> PAGEREF _Toc524356651 \h </w:instrText>
      </w:r>
      <w:r w:rsidRPr="00EA4813">
        <w:rPr>
          <w:b w:val="0"/>
          <w:noProof/>
          <w:sz w:val="18"/>
        </w:rPr>
      </w:r>
      <w:r w:rsidRPr="00EA4813">
        <w:rPr>
          <w:b w:val="0"/>
          <w:noProof/>
          <w:sz w:val="18"/>
        </w:rPr>
        <w:fldChar w:fldCharType="separate"/>
      </w:r>
      <w:r w:rsidRPr="00EA4813">
        <w:rPr>
          <w:b w:val="0"/>
          <w:noProof/>
          <w:sz w:val="18"/>
        </w:rPr>
        <w:t>16</w:t>
      </w:r>
      <w:r w:rsidRPr="00EA4813">
        <w:rPr>
          <w:b w:val="0"/>
          <w:noProof/>
          <w:sz w:val="18"/>
        </w:rPr>
        <w:fldChar w:fldCharType="end"/>
      </w:r>
    </w:p>
    <w:p w:rsidR="00EA4813" w:rsidRDefault="00EA4813">
      <w:pPr>
        <w:pStyle w:val="TOC3"/>
        <w:rPr>
          <w:rFonts w:asciiTheme="minorHAnsi" w:eastAsiaTheme="minorEastAsia" w:hAnsiTheme="minorHAnsi" w:cstheme="minorBidi"/>
          <w:b w:val="0"/>
          <w:noProof/>
          <w:kern w:val="0"/>
          <w:szCs w:val="22"/>
        </w:rPr>
      </w:pPr>
      <w:r>
        <w:rPr>
          <w:noProof/>
        </w:rPr>
        <w:t>Division 1—State and Territory laws other than unfair contracts laws</w:t>
      </w:r>
      <w:r w:rsidRPr="00EA4813">
        <w:rPr>
          <w:b w:val="0"/>
          <w:noProof/>
          <w:sz w:val="18"/>
        </w:rPr>
        <w:tab/>
      </w:r>
      <w:r w:rsidRPr="00EA4813">
        <w:rPr>
          <w:b w:val="0"/>
          <w:noProof/>
          <w:sz w:val="18"/>
        </w:rPr>
        <w:fldChar w:fldCharType="begin"/>
      </w:r>
      <w:r w:rsidRPr="00EA4813">
        <w:rPr>
          <w:b w:val="0"/>
          <w:noProof/>
          <w:sz w:val="18"/>
        </w:rPr>
        <w:instrText xml:space="preserve"> PAGEREF _Toc524356652 \h </w:instrText>
      </w:r>
      <w:r w:rsidRPr="00EA4813">
        <w:rPr>
          <w:b w:val="0"/>
          <w:noProof/>
          <w:sz w:val="18"/>
        </w:rPr>
      </w:r>
      <w:r w:rsidRPr="00EA4813">
        <w:rPr>
          <w:b w:val="0"/>
          <w:noProof/>
          <w:sz w:val="18"/>
        </w:rPr>
        <w:fldChar w:fldCharType="separate"/>
      </w:r>
      <w:r w:rsidRPr="00EA4813">
        <w:rPr>
          <w:b w:val="0"/>
          <w:noProof/>
          <w:sz w:val="18"/>
        </w:rPr>
        <w:t>16</w:t>
      </w:r>
      <w:r w:rsidRPr="00EA4813">
        <w:rPr>
          <w:b w:val="0"/>
          <w:noProof/>
          <w:sz w:val="18"/>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31</w:t>
      </w:r>
      <w:r>
        <w:rPr>
          <w:noProof/>
        </w:rPr>
        <w:tab/>
        <w:t>Definitions</w:t>
      </w:r>
      <w:r w:rsidRPr="00EA4813">
        <w:rPr>
          <w:noProof/>
        </w:rPr>
        <w:tab/>
      </w:r>
      <w:r w:rsidRPr="00EA4813">
        <w:rPr>
          <w:noProof/>
        </w:rPr>
        <w:fldChar w:fldCharType="begin"/>
      </w:r>
      <w:r w:rsidRPr="00EA4813">
        <w:rPr>
          <w:noProof/>
        </w:rPr>
        <w:instrText xml:space="preserve"> PAGEREF _Toc524356653 \h </w:instrText>
      </w:r>
      <w:r w:rsidRPr="00EA4813">
        <w:rPr>
          <w:noProof/>
        </w:rPr>
      </w:r>
      <w:r w:rsidRPr="00EA4813">
        <w:rPr>
          <w:noProof/>
        </w:rPr>
        <w:fldChar w:fldCharType="separate"/>
      </w:r>
      <w:r w:rsidRPr="00EA4813">
        <w:rPr>
          <w:noProof/>
        </w:rPr>
        <w:t>16</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32</w:t>
      </w:r>
      <w:r>
        <w:rPr>
          <w:noProof/>
        </w:rPr>
        <w:tab/>
        <w:t>Continuation contracts and related continuation contracts</w:t>
      </w:r>
      <w:r w:rsidRPr="00EA4813">
        <w:rPr>
          <w:noProof/>
        </w:rPr>
        <w:tab/>
      </w:r>
      <w:r w:rsidRPr="00EA4813">
        <w:rPr>
          <w:noProof/>
        </w:rPr>
        <w:fldChar w:fldCharType="begin"/>
      </w:r>
      <w:r w:rsidRPr="00EA4813">
        <w:rPr>
          <w:noProof/>
        </w:rPr>
        <w:instrText xml:space="preserve"> PAGEREF _Toc524356654 \h </w:instrText>
      </w:r>
      <w:r w:rsidRPr="00EA4813">
        <w:rPr>
          <w:noProof/>
        </w:rPr>
      </w:r>
      <w:r w:rsidRPr="00EA4813">
        <w:rPr>
          <w:noProof/>
        </w:rPr>
        <w:fldChar w:fldCharType="separate"/>
      </w:r>
      <w:r w:rsidRPr="00EA4813">
        <w:rPr>
          <w:noProof/>
        </w:rPr>
        <w:t>17</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33</w:t>
      </w:r>
      <w:r>
        <w:rPr>
          <w:noProof/>
        </w:rPr>
        <w:tab/>
        <w:t>Reform opt</w:t>
      </w:r>
      <w:r>
        <w:rPr>
          <w:noProof/>
        </w:rPr>
        <w:noBreakHyphen/>
        <w:t>in agreement</w:t>
      </w:r>
      <w:r w:rsidRPr="00EA4813">
        <w:rPr>
          <w:noProof/>
        </w:rPr>
        <w:tab/>
      </w:r>
      <w:r w:rsidRPr="00EA4813">
        <w:rPr>
          <w:noProof/>
        </w:rPr>
        <w:fldChar w:fldCharType="begin"/>
      </w:r>
      <w:r w:rsidRPr="00EA4813">
        <w:rPr>
          <w:noProof/>
        </w:rPr>
        <w:instrText xml:space="preserve"> PAGEREF _Toc524356655 \h </w:instrText>
      </w:r>
      <w:r w:rsidRPr="00EA4813">
        <w:rPr>
          <w:noProof/>
        </w:rPr>
      </w:r>
      <w:r w:rsidRPr="00EA4813">
        <w:rPr>
          <w:noProof/>
        </w:rPr>
        <w:fldChar w:fldCharType="separate"/>
      </w:r>
      <w:r w:rsidRPr="00EA4813">
        <w:rPr>
          <w:noProof/>
        </w:rPr>
        <w:t>18</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34</w:t>
      </w:r>
      <w:r>
        <w:rPr>
          <w:noProof/>
        </w:rPr>
        <w:tab/>
        <w:t>Prohibited conduct in relation to reform opt</w:t>
      </w:r>
      <w:r>
        <w:rPr>
          <w:noProof/>
        </w:rPr>
        <w:noBreakHyphen/>
        <w:t>in agreements</w:t>
      </w:r>
      <w:r w:rsidRPr="00EA4813">
        <w:rPr>
          <w:noProof/>
        </w:rPr>
        <w:tab/>
      </w:r>
      <w:r w:rsidRPr="00EA4813">
        <w:rPr>
          <w:noProof/>
        </w:rPr>
        <w:fldChar w:fldCharType="begin"/>
      </w:r>
      <w:r w:rsidRPr="00EA4813">
        <w:rPr>
          <w:noProof/>
        </w:rPr>
        <w:instrText xml:space="preserve"> PAGEREF _Toc524356656 \h </w:instrText>
      </w:r>
      <w:r w:rsidRPr="00EA4813">
        <w:rPr>
          <w:noProof/>
        </w:rPr>
      </w:r>
      <w:r w:rsidRPr="00EA4813">
        <w:rPr>
          <w:noProof/>
        </w:rPr>
        <w:fldChar w:fldCharType="separate"/>
      </w:r>
      <w:r w:rsidRPr="00EA4813">
        <w:rPr>
          <w:noProof/>
        </w:rPr>
        <w:t>19</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35</w:t>
      </w:r>
      <w:r>
        <w:rPr>
          <w:noProof/>
        </w:rPr>
        <w:tab/>
        <w:t>Continued application of the State or Territory contractor laws to certain services contracts</w:t>
      </w:r>
      <w:r w:rsidRPr="00EA4813">
        <w:rPr>
          <w:noProof/>
        </w:rPr>
        <w:tab/>
      </w:r>
      <w:r w:rsidRPr="00EA4813">
        <w:rPr>
          <w:noProof/>
        </w:rPr>
        <w:fldChar w:fldCharType="begin"/>
      </w:r>
      <w:r w:rsidRPr="00EA4813">
        <w:rPr>
          <w:noProof/>
        </w:rPr>
        <w:instrText xml:space="preserve"> PAGEREF _Toc524356657 \h </w:instrText>
      </w:r>
      <w:r w:rsidRPr="00EA4813">
        <w:rPr>
          <w:noProof/>
        </w:rPr>
      </w:r>
      <w:r w:rsidRPr="00EA4813">
        <w:rPr>
          <w:noProof/>
        </w:rPr>
        <w:fldChar w:fldCharType="separate"/>
      </w:r>
      <w:r w:rsidRPr="00EA4813">
        <w:rPr>
          <w:noProof/>
        </w:rPr>
        <w:t>20</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36</w:t>
      </w:r>
      <w:r>
        <w:rPr>
          <w:noProof/>
        </w:rPr>
        <w:tab/>
        <w:t>How section 35 applies if there is a transfer of business</w:t>
      </w:r>
      <w:r w:rsidRPr="00EA4813">
        <w:rPr>
          <w:noProof/>
        </w:rPr>
        <w:tab/>
      </w:r>
      <w:r w:rsidRPr="00EA4813">
        <w:rPr>
          <w:noProof/>
        </w:rPr>
        <w:fldChar w:fldCharType="begin"/>
      </w:r>
      <w:r w:rsidRPr="00EA4813">
        <w:rPr>
          <w:noProof/>
        </w:rPr>
        <w:instrText xml:space="preserve"> PAGEREF _Toc524356658 \h </w:instrText>
      </w:r>
      <w:r w:rsidRPr="00EA4813">
        <w:rPr>
          <w:noProof/>
        </w:rPr>
      </w:r>
      <w:r w:rsidRPr="00EA4813">
        <w:rPr>
          <w:noProof/>
        </w:rPr>
        <w:fldChar w:fldCharType="separate"/>
      </w:r>
      <w:r w:rsidRPr="00EA4813">
        <w:rPr>
          <w:noProof/>
        </w:rPr>
        <w:t>23</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lastRenderedPageBreak/>
        <w:t>37</w:t>
      </w:r>
      <w:r>
        <w:rPr>
          <w:noProof/>
        </w:rPr>
        <w:tab/>
        <w:t>Application of the State or Territory contractor laws in relation to pre</w:t>
      </w:r>
      <w:r>
        <w:rPr>
          <w:noProof/>
        </w:rPr>
        <w:noBreakHyphen/>
        <w:t>reform commencement matters not affected by exclusion provisions</w:t>
      </w:r>
      <w:r w:rsidRPr="00EA4813">
        <w:rPr>
          <w:noProof/>
        </w:rPr>
        <w:tab/>
      </w:r>
      <w:r w:rsidRPr="00EA4813">
        <w:rPr>
          <w:noProof/>
        </w:rPr>
        <w:fldChar w:fldCharType="begin"/>
      </w:r>
      <w:r w:rsidRPr="00EA4813">
        <w:rPr>
          <w:noProof/>
        </w:rPr>
        <w:instrText xml:space="preserve"> PAGEREF _Toc524356659 \h </w:instrText>
      </w:r>
      <w:r w:rsidRPr="00EA4813">
        <w:rPr>
          <w:noProof/>
        </w:rPr>
      </w:r>
      <w:r w:rsidRPr="00EA4813">
        <w:rPr>
          <w:noProof/>
        </w:rPr>
        <w:fldChar w:fldCharType="separate"/>
      </w:r>
      <w:r w:rsidRPr="00EA4813">
        <w:rPr>
          <w:noProof/>
        </w:rPr>
        <w:t>24</w:t>
      </w:r>
      <w:r w:rsidRPr="00EA4813">
        <w:rPr>
          <w:noProof/>
        </w:rPr>
        <w:fldChar w:fldCharType="end"/>
      </w:r>
    </w:p>
    <w:p w:rsidR="00EA4813" w:rsidRDefault="00EA4813">
      <w:pPr>
        <w:pStyle w:val="TOC3"/>
        <w:rPr>
          <w:rFonts w:asciiTheme="minorHAnsi" w:eastAsiaTheme="minorEastAsia" w:hAnsiTheme="minorHAnsi" w:cstheme="minorBidi"/>
          <w:b w:val="0"/>
          <w:noProof/>
          <w:kern w:val="0"/>
          <w:szCs w:val="22"/>
        </w:rPr>
      </w:pPr>
      <w:r>
        <w:rPr>
          <w:noProof/>
        </w:rPr>
        <w:t>Division 2—Unfair contracts laws</w:t>
      </w:r>
      <w:r w:rsidRPr="00EA4813">
        <w:rPr>
          <w:b w:val="0"/>
          <w:noProof/>
          <w:sz w:val="18"/>
        </w:rPr>
        <w:tab/>
      </w:r>
      <w:r w:rsidRPr="00EA4813">
        <w:rPr>
          <w:b w:val="0"/>
          <w:noProof/>
          <w:sz w:val="18"/>
        </w:rPr>
        <w:fldChar w:fldCharType="begin"/>
      </w:r>
      <w:r w:rsidRPr="00EA4813">
        <w:rPr>
          <w:b w:val="0"/>
          <w:noProof/>
          <w:sz w:val="18"/>
        </w:rPr>
        <w:instrText xml:space="preserve"> PAGEREF _Toc524356660 \h </w:instrText>
      </w:r>
      <w:r w:rsidRPr="00EA4813">
        <w:rPr>
          <w:b w:val="0"/>
          <w:noProof/>
          <w:sz w:val="18"/>
        </w:rPr>
      </w:r>
      <w:r w:rsidRPr="00EA4813">
        <w:rPr>
          <w:b w:val="0"/>
          <w:noProof/>
          <w:sz w:val="18"/>
        </w:rPr>
        <w:fldChar w:fldCharType="separate"/>
      </w:r>
      <w:r w:rsidRPr="00EA4813">
        <w:rPr>
          <w:b w:val="0"/>
          <w:noProof/>
          <w:sz w:val="18"/>
        </w:rPr>
        <w:t>25</w:t>
      </w:r>
      <w:r w:rsidRPr="00EA4813">
        <w:rPr>
          <w:b w:val="0"/>
          <w:noProof/>
          <w:sz w:val="18"/>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38</w:t>
      </w:r>
      <w:r>
        <w:rPr>
          <w:noProof/>
        </w:rPr>
        <w:tab/>
        <w:t>Definition</w:t>
      </w:r>
      <w:r w:rsidRPr="00EA4813">
        <w:rPr>
          <w:noProof/>
        </w:rPr>
        <w:tab/>
      </w:r>
      <w:r w:rsidRPr="00EA4813">
        <w:rPr>
          <w:noProof/>
        </w:rPr>
        <w:fldChar w:fldCharType="begin"/>
      </w:r>
      <w:r w:rsidRPr="00EA4813">
        <w:rPr>
          <w:noProof/>
        </w:rPr>
        <w:instrText xml:space="preserve"> PAGEREF _Toc524356661 \h </w:instrText>
      </w:r>
      <w:r w:rsidRPr="00EA4813">
        <w:rPr>
          <w:noProof/>
        </w:rPr>
      </w:r>
      <w:r w:rsidRPr="00EA4813">
        <w:rPr>
          <w:noProof/>
        </w:rPr>
        <w:fldChar w:fldCharType="separate"/>
      </w:r>
      <w:r w:rsidRPr="00EA4813">
        <w:rPr>
          <w:noProof/>
        </w:rPr>
        <w:t>25</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39</w:t>
      </w:r>
      <w:r>
        <w:rPr>
          <w:noProof/>
        </w:rPr>
        <w:tab/>
        <w:t>New applications relating to unfair contracts</w:t>
      </w:r>
      <w:r w:rsidRPr="00EA4813">
        <w:rPr>
          <w:noProof/>
        </w:rPr>
        <w:tab/>
      </w:r>
      <w:r w:rsidRPr="00EA4813">
        <w:rPr>
          <w:noProof/>
        </w:rPr>
        <w:fldChar w:fldCharType="begin"/>
      </w:r>
      <w:r w:rsidRPr="00EA4813">
        <w:rPr>
          <w:noProof/>
        </w:rPr>
        <w:instrText xml:space="preserve"> PAGEREF _Toc524356662 \h </w:instrText>
      </w:r>
      <w:r w:rsidRPr="00EA4813">
        <w:rPr>
          <w:noProof/>
        </w:rPr>
      </w:r>
      <w:r w:rsidRPr="00EA4813">
        <w:rPr>
          <w:noProof/>
        </w:rPr>
        <w:fldChar w:fldCharType="separate"/>
      </w:r>
      <w:r w:rsidRPr="00EA4813">
        <w:rPr>
          <w:noProof/>
        </w:rPr>
        <w:t>25</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40</w:t>
      </w:r>
      <w:r>
        <w:rPr>
          <w:noProof/>
        </w:rPr>
        <w:tab/>
        <w:t xml:space="preserve">Applications under the </w:t>
      </w:r>
      <w:r w:rsidRPr="00A747BB">
        <w:rPr>
          <w:i/>
          <w:noProof/>
        </w:rPr>
        <w:t>Workplace Relations Act 1996</w:t>
      </w:r>
      <w:r>
        <w:rPr>
          <w:noProof/>
        </w:rPr>
        <w:t xml:space="preserve"> in progress at the reform commencement</w:t>
      </w:r>
      <w:r w:rsidRPr="00EA4813">
        <w:rPr>
          <w:noProof/>
        </w:rPr>
        <w:tab/>
      </w:r>
      <w:r w:rsidRPr="00EA4813">
        <w:rPr>
          <w:noProof/>
        </w:rPr>
        <w:fldChar w:fldCharType="begin"/>
      </w:r>
      <w:r w:rsidRPr="00EA4813">
        <w:rPr>
          <w:noProof/>
        </w:rPr>
        <w:instrText xml:space="preserve"> PAGEREF _Toc524356663 \h </w:instrText>
      </w:r>
      <w:r w:rsidRPr="00EA4813">
        <w:rPr>
          <w:noProof/>
        </w:rPr>
      </w:r>
      <w:r w:rsidRPr="00EA4813">
        <w:rPr>
          <w:noProof/>
        </w:rPr>
        <w:fldChar w:fldCharType="separate"/>
      </w:r>
      <w:r w:rsidRPr="00EA4813">
        <w:rPr>
          <w:noProof/>
        </w:rPr>
        <w:t>25</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41</w:t>
      </w:r>
      <w:r>
        <w:rPr>
          <w:noProof/>
        </w:rPr>
        <w:tab/>
        <w:t>Applications under an excluded State or Territory law in progress at the reform commencement</w:t>
      </w:r>
      <w:r w:rsidRPr="00EA4813">
        <w:rPr>
          <w:noProof/>
        </w:rPr>
        <w:tab/>
      </w:r>
      <w:r w:rsidRPr="00EA4813">
        <w:rPr>
          <w:noProof/>
        </w:rPr>
        <w:fldChar w:fldCharType="begin"/>
      </w:r>
      <w:r w:rsidRPr="00EA4813">
        <w:rPr>
          <w:noProof/>
        </w:rPr>
        <w:instrText xml:space="preserve"> PAGEREF _Toc524356664 \h </w:instrText>
      </w:r>
      <w:r w:rsidRPr="00EA4813">
        <w:rPr>
          <w:noProof/>
        </w:rPr>
      </w:r>
      <w:r w:rsidRPr="00EA4813">
        <w:rPr>
          <w:noProof/>
        </w:rPr>
        <w:fldChar w:fldCharType="separate"/>
      </w:r>
      <w:r w:rsidRPr="00EA4813">
        <w:rPr>
          <w:noProof/>
        </w:rPr>
        <w:t>25</w:t>
      </w:r>
      <w:r w:rsidRPr="00EA4813">
        <w:rPr>
          <w:noProof/>
        </w:rPr>
        <w:fldChar w:fldCharType="end"/>
      </w:r>
    </w:p>
    <w:p w:rsidR="00EA4813" w:rsidRDefault="00EA4813">
      <w:pPr>
        <w:pStyle w:val="TOC2"/>
        <w:rPr>
          <w:rFonts w:asciiTheme="minorHAnsi" w:eastAsiaTheme="minorEastAsia" w:hAnsiTheme="minorHAnsi" w:cstheme="minorBidi"/>
          <w:b w:val="0"/>
          <w:noProof/>
          <w:kern w:val="0"/>
          <w:sz w:val="22"/>
          <w:szCs w:val="22"/>
        </w:rPr>
      </w:pPr>
      <w:r>
        <w:rPr>
          <w:noProof/>
        </w:rPr>
        <w:t>Part 6—Regulations</w:t>
      </w:r>
      <w:r w:rsidRPr="00EA4813">
        <w:rPr>
          <w:b w:val="0"/>
          <w:noProof/>
          <w:sz w:val="18"/>
        </w:rPr>
        <w:tab/>
      </w:r>
      <w:r w:rsidRPr="00EA4813">
        <w:rPr>
          <w:b w:val="0"/>
          <w:noProof/>
          <w:sz w:val="18"/>
        </w:rPr>
        <w:fldChar w:fldCharType="begin"/>
      </w:r>
      <w:r w:rsidRPr="00EA4813">
        <w:rPr>
          <w:b w:val="0"/>
          <w:noProof/>
          <w:sz w:val="18"/>
        </w:rPr>
        <w:instrText xml:space="preserve"> PAGEREF _Toc524356665 \h </w:instrText>
      </w:r>
      <w:r w:rsidRPr="00EA4813">
        <w:rPr>
          <w:b w:val="0"/>
          <w:noProof/>
          <w:sz w:val="18"/>
        </w:rPr>
      </w:r>
      <w:r w:rsidRPr="00EA4813">
        <w:rPr>
          <w:b w:val="0"/>
          <w:noProof/>
          <w:sz w:val="18"/>
        </w:rPr>
        <w:fldChar w:fldCharType="separate"/>
      </w:r>
      <w:r w:rsidRPr="00EA4813">
        <w:rPr>
          <w:b w:val="0"/>
          <w:noProof/>
          <w:sz w:val="18"/>
        </w:rPr>
        <w:t>27</w:t>
      </w:r>
      <w:r w:rsidRPr="00EA4813">
        <w:rPr>
          <w:b w:val="0"/>
          <w:noProof/>
          <w:sz w:val="18"/>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42</w:t>
      </w:r>
      <w:r>
        <w:rPr>
          <w:noProof/>
        </w:rPr>
        <w:tab/>
        <w:t>Regulations may make provision for transitional matters</w:t>
      </w:r>
      <w:r w:rsidRPr="00EA4813">
        <w:rPr>
          <w:noProof/>
        </w:rPr>
        <w:tab/>
      </w:r>
      <w:r w:rsidRPr="00EA4813">
        <w:rPr>
          <w:noProof/>
        </w:rPr>
        <w:fldChar w:fldCharType="begin"/>
      </w:r>
      <w:r w:rsidRPr="00EA4813">
        <w:rPr>
          <w:noProof/>
        </w:rPr>
        <w:instrText xml:space="preserve"> PAGEREF _Toc524356666 \h </w:instrText>
      </w:r>
      <w:r w:rsidRPr="00EA4813">
        <w:rPr>
          <w:noProof/>
        </w:rPr>
      </w:r>
      <w:r w:rsidRPr="00EA4813">
        <w:rPr>
          <w:noProof/>
        </w:rPr>
        <w:fldChar w:fldCharType="separate"/>
      </w:r>
      <w:r w:rsidRPr="00EA4813">
        <w:rPr>
          <w:noProof/>
        </w:rPr>
        <w:t>27</w:t>
      </w:r>
      <w:r w:rsidRPr="00EA4813">
        <w:rPr>
          <w:noProof/>
        </w:rPr>
        <w:fldChar w:fldCharType="end"/>
      </w:r>
    </w:p>
    <w:p w:rsidR="00EA4813" w:rsidRDefault="00EA4813">
      <w:pPr>
        <w:pStyle w:val="TOC5"/>
        <w:rPr>
          <w:rFonts w:asciiTheme="minorHAnsi" w:eastAsiaTheme="minorEastAsia" w:hAnsiTheme="minorHAnsi" w:cstheme="minorBidi"/>
          <w:noProof/>
          <w:kern w:val="0"/>
          <w:sz w:val="22"/>
          <w:szCs w:val="22"/>
        </w:rPr>
      </w:pPr>
      <w:r>
        <w:rPr>
          <w:noProof/>
        </w:rPr>
        <w:t>43</w:t>
      </w:r>
      <w:r>
        <w:rPr>
          <w:noProof/>
        </w:rPr>
        <w:tab/>
        <w:t>Power to make regulations</w:t>
      </w:r>
      <w:r w:rsidRPr="00EA4813">
        <w:rPr>
          <w:noProof/>
        </w:rPr>
        <w:tab/>
      </w:r>
      <w:r w:rsidRPr="00EA4813">
        <w:rPr>
          <w:noProof/>
        </w:rPr>
        <w:fldChar w:fldCharType="begin"/>
      </w:r>
      <w:r w:rsidRPr="00EA4813">
        <w:rPr>
          <w:noProof/>
        </w:rPr>
        <w:instrText xml:space="preserve"> PAGEREF _Toc524356667 \h </w:instrText>
      </w:r>
      <w:r w:rsidRPr="00EA4813">
        <w:rPr>
          <w:noProof/>
        </w:rPr>
      </w:r>
      <w:r w:rsidRPr="00EA4813">
        <w:rPr>
          <w:noProof/>
        </w:rPr>
        <w:fldChar w:fldCharType="separate"/>
      </w:r>
      <w:r w:rsidRPr="00EA4813">
        <w:rPr>
          <w:noProof/>
        </w:rPr>
        <w:t>27</w:t>
      </w:r>
      <w:r w:rsidRPr="00EA4813">
        <w:rPr>
          <w:noProof/>
        </w:rPr>
        <w:fldChar w:fldCharType="end"/>
      </w:r>
    </w:p>
    <w:p w:rsidR="00EA4813" w:rsidRDefault="00EA4813" w:rsidP="00EA4813">
      <w:pPr>
        <w:pStyle w:val="TOC2"/>
        <w:rPr>
          <w:rFonts w:asciiTheme="minorHAnsi" w:eastAsiaTheme="minorEastAsia" w:hAnsiTheme="minorHAnsi" w:cstheme="minorBidi"/>
          <w:b w:val="0"/>
          <w:noProof/>
          <w:kern w:val="0"/>
          <w:sz w:val="22"/>
          <w:szCs w:val="22"/>
        </w:rPr>
      </w:pPr>
      <w:r>
        <w:rPr>
          <w:noProof/>
        </w:rPr>
        <w:t>Endnotes</w:t>
      </w:r>
      <w:r w:rsidRPr="00EA4813">
        <w:rPr>
          <w:b w:val="0"/>
          <w:noProof/>
          <w:sz w:val="18"/>
        </w:rPr>
        <w:tab/>
      </w:r>
      <w:r w:rsidRPr="00EA4813">
        <w:rPr>
          <w:b w:val="0"/>
          <w:noProof/>
          <w:sz w:val="18"/>
        </w:rPr>
        <w:fldChar w:fldCharType="begin"/>
      </w:r>
      <w:r w:rsidRPr="00EA4813">
        <w:rPr>
          <w:b w:val="0"/>
          <w:noProof/>
          <w:sz w:val="18"/>
        </w:rPr>
        <w:instrText xml:space="preserve"> PAGEREF _Toc524356668 \h </w:instrText>
      </w:r>
      <w:r w:rsidRPr="00EA4813">
        <w:rPr>
          <w:b w:val="0"/>
          <w:noProof/>
          <w:sz w:val="18"/>
        </w:rPr>
      </w:r>
      <w:r w:rsidRPr="00EA4813">
        <w:rPr>
          <w:b w:val="0"/>
          <w:noProof/>
          <w:sz w:val="18"/>
        </w:rPr>
        <w:fldChar w:fldCharType="separate"/>
      </w:r>
      <w:r w:rsidRPr="00EA4813">
        <w:rPr>
          <w:b w:val="0"/>
          <w:noProof/>
          <w:sz w:val="18"/>
        </w:rPr>
        <w:t>28</w:t>
      </w:r>
      <w:r w:rsidRPr="00EA4813">
        <w:rPr>
          <w:b w:val="0"/>
          <w:noProof/>
          <w:sz w:val="18"/>
        </w:rPr>
        <w:fldChar w:fldCharType="end"/>
      </w:r>
    </w:p>
    <w:p w:rsidR="00EA4813" w:rsidRDefault="00EA4813">
      <w:pPr>
        <w:pStyle w:val="TOC3"/>
        <w:rPr>
          <w:rFonts w:asciiTheme="minorHAnsi" w:eastAsiaTheme="minorEastAsia" w:hAnsiTheme="minorHAnsi" w:cstheme="minorBidi"/>
          <w:b w:val="0"/>
          <w:noProof/>
          <w:kern w:val="0"/>
          <w:szCs w:val="22"/>
        </w:rPr>
      </w:pPr>
      <w:r>
        <w:rPr>
          <w:noProof/>
        </w:rPr>
        <w:t>Endnote 1—About the endnotes</w:t>
      </w:r>
      <w:r w:rsidRPr="00EA4813">
        <w:rPr>
          <w:b w:val="0"/>
          <w:noProof/>
          <w:sz w:val="18"/>
        </w:rPr>
        <w:tab/>
      </w:r>
      <w:r w:rsidRPr="00EA4813">
        <w:rPr>
          <w:b w:val="0"/>
          <w:noProof/>
          <w:sz w:val="18"/>
        </w:rPr>
        <w:fldChar w:fldCharType="begin"/>
      </w:r>
      <w:r w:rsidRPr="00EA4813">
        <w:rPr>
          <w:b w:val="0"/>
          <w:noProof/>
          <w:sz w:val="18"/>
        </w:rPr>
        <w:instrText xml:space="preserve"> PAGEREF _Toc524356669 \h </w:instrText>
      </w:r>
      <w:r w:rsidRPr="00EA4813">
        <w:rPr>
          <w:b w:val="0"/>
          <w:noProof/>
          <w:sz w:val="18"/>
        </w:rPr>
      </w:r>
      <w:r w:rsidRPr="00EA4813">
        <w:rPr>
          <w:b w:val="0"/>
          <w:noProof/>
          <w:sz w:val="18"/>
        </w:rPr>
        <w:fldChar w:fldCharType="separate"/>
      </w:r>
      <w:r w:rsidRPr="00EA4813">
        <w:rPr>
          <w:b w:val="0"/>
          <w:noProof/>
          <w:sz w:val="18"/>
        </w:rPr>
        <w:t>28</w:t>
      </w:r>
      <w:r w:rsidRPr="00EA4813">
        <w:rPr>
          <w:b w:val="0"/>
          <w:noProof/>
          <w:sz w:val="18"/>
        </w:rPr>
        <w:fldChar w:fldCharType="end"/>
      </w:r>
    </w:p>
    <w:p w:rsidR="00EA4813" w:rsidRDefault="00EA4813">
      <w:pPr>
        <w:pStyle w:val="TOC3"/>
        <w:rPr>
          <w:rFonts w:asciiTheme="minorHAnsi" w:eastAsiaTheme="minorEastAsia" w:hAnsiTheme="minorHAnsi" w:cstheme="minorBidi"/>
          <w:b w:val="0"/>
          <w:noProof/>
          <w:kern w:val="0"/>
          <w:szCs w:val="22"/>
        </w:rPr>
      </w:pPr>
      <w:r>
        <w:rPr>
          <w:noProof/>
        </w:rPr>
        <w:t>Endnote 2—Abbreviation key</w:t>
      </w:r>
      <w:r w:rsidRPr="00EA4813">
        <w:rPr>
          <w:b w:val="0"/>
          <w:noProof/>
          <w:sz w:val="18"/>
        </w:rPr>
        <w:tab/>
      </w:r>
      <w:r w:rsidRPr="00EA4813">
        <w:rPr>
          <w:b w:val="0"/>
          <w:noProof/>
          <w:sz w:val="18"/>
        </w:rPr>
        <w:fldChar w:fldCharType="begin"/>
      </w:r>
      <w:r w:rsidRPr="00EA4813">
        <w:rPr>
          <w:b w:val="0"/>
          <w:noProof/>
          <w:sz w:val="18"/>
        </w:rPr>
        <w:instrText xml:space="preserve"> PAGEREF _Toc524356670 \h </w:instrText>
      </w:r>
      <w:r w:rsidRPr="00EA4813">
        <w:rPr>
          <w:b w:val="0"/>
          <w:noProof/>
          <w:sz w:val="18"/>
        </w:rPr>
      </w:r>
      <w:r w:rsidRPr="00EA4813">
        <w:rPr>
          <w:b w:val="0"/>
          <w:noProof/>
          <w:sz w:val="18"/>
        </w:rPr>
        <w:fldChar w:fldCharType="separate"/>
      </w:r>
      <w:r w:rsidRPr="00EA4813">
        <w:rPr>
          <w:b w:val="0"/>
          <w:noProof/>
          <w:sz w:val="18"/>
        </w:rPr>
        <w:t>30</w:t>
      </w:r>
      <w:r w:rsidRPr="00EA4813">
        <w:rPr>
          <w:b w:val="0"/>
          <w:noProof/>
          <w:sz w:val="18"/>
        </w:rPr>
        <w:fldChar w:fldCharType="end"/>
      </w:r>
    </w:p>
    <w:p w:rsidR="00EA4813" w:rsidRDefault="00EA4813">
      <w:pPr>
        <w:pStyle w:val="TOC3"/>
        <w:rPr>
          <w:rFonts w:asciiTheme="minorHAnsi" w:eastAsiaTheme="minorEastAsia" w:hAnsiTheme="minorHAnsi" w:cstheme="minorBidi"/>
          <w:b w:val="0"/>
          <w:noProof/>
          <w:kern w:val="0"/>
          <w:szCs w:val="22"/>
        </w:rPr>
      </w:pPr>
      <w:r>
        <w:rPr>
          <w:noProof/>
        </w:rPr>
        <w:t>Endnote 3—Legislation history</w:t>
      </w:r>
      <w:r w:rsidRPr="00EA4813">
        <w:rPr>
          <w:b w:val="0"/>
          <w:noProof/>
          <w:sz w:val="18"/>
        </w:rPr>
        <w:tab/>
      </w:r>
      <w:r w:rsidRPr="00EA4813">
        <w:rPr>
          <w:b w:val="0"/>
          <w:noProof/>
          <w:sz w:val="18"/>
        </w:rPr>
        <w:fldChar w:fldCharType="begin"/>
      </w:r>
      <w:r w:rsidRPr="00EA4813">
        <w:rPr>
          <w:b w:val="0"/>
          <w:noProof/>
          <w:sz w:val="18"/>
        </w:rPr>
        <w:instrText xml:space="preserve"> PAGEREF _Toc524356671 \h </w:instrText>
      </w:r>
      <w:r w:rsidRPr="00EA4813">
        <w:rPr>
          <w:b w:val="0"/>
          <w:noProof/>
          <w:sz w:val="18"/>
        </w:rPr>
      </w:r>
      <w:r w:rsidRPr="00EA4813">
        <w:rPr>
          <w:b w:val="0"/>
          <w:noProof/>
          <w:sz w:val="18"/>
        </w:rPr>
        <w:fldChar w:fldCharType="separate"/>
      </w:r>
      <w:r w:rsidRPr="00EA4813">
        <w:rPr>
          <w:b w:val="0"/>
          <w:noProof/>
          <w:sz w:val="18"/>
        </w:rPr>
        <w:t>31</w:t>
      </w:r>
      <w:r w:rsidRPr="00EA4813">
        <w:rPr>
          <w:b w:val="0"/>
          <w:noProof/>
          <w:sz w:val="18"/>
        </w:rPr>
        <w:fldChar w:fldCharType="end"/>
      </w:r>
    </w:p>
    <w:p w:rsidR="00EA4813" w:rsidRDefault="00EA4813">
      <w:pPr>
        <w:pStyle w:val="TOC3"/>
        <w:rPr>
          <w:rFonts w:asciiTheme="minorHAnsi" w:eastAsiaTheme="minorEastAsia" w:hAnsiTheme="minorHAnsi" w:cstheme="minorBidi"/>
          <w:b w:val="0"/>
          <w:noProof/>
          <w:kern w:val="0"/>
          <w:szCs w:val="22"/>
        </w:rPr>
      </w:pPr>
      <w:r>
        <w:rPr>
          <w:noProof/>
        </w:rPr>
        <w:t>Endnote 4—Amendment history</w:t>
      </w:r>
      <w:r w:rsidRPr="00EA4813">
        <w:rPr>
          <w:b w:val="0"/>
          <w:noProof/>
          <w:sz w:val="18"/>
        </w:rPr>
        <w:tab/>
      </w:r>
      <w:r w:rsidRPr="00EA4813">
        <w:rPr>
          <w:b w:val="0"/>
          <w:noProof/>
          <w:sz w:val="18"/>
        </w:rPr>
        <w:fldChar w:fldCharType="begin"/>
      </w:r>
      <w:r w:rsidRPr="00EA4813">
        <w:rPr>
          <w:b w:val="0"/>
          <w:noProof/>
          <w:sz w:val="18"/>
        </w:rPr>
        <w:instrText xml:space="preserve"> PAGEREF _Toc524356672 \h </w:instrText>
      </w:r>
      <w:r w:rsidRPr="00EA4813">
        <w:rPr>
          <w:b w:val="0"/>
          <w:noProof/>
          <w:sz w:val="18"/>
        </w:rPr>
      </w:r>
      <w:r w:rsidRPr="00EA4813">
        <w:rPr>
          <w:b w:val="0"/>
          <w:noProof/>
          <w:sz w:val="18"/>
        </w:rPr>
        <w:fldChar w:fldCharType="separate"/>
      </w:r>
      <w:r w:rsidRPr="00EA4813">
        <w:rPr>
          <w:b w:val="0"/>
          <w:noProof/>
          <w:sz w:val="18"/>
        </w:rPr>
        <w:t>32</w:t>
      </w:r>
      <w:r w:rsidRPr="00EA4813">
        <w:rPr>
          <w:b w:val="0"/>
          <w:noProof/>
          <w:sz w:val="18"/>
        </w:rPr>
        <w:fldChar w:fldCharType="end"/>
      </w:r>
    </w:p>
    <w:p w:rsidR="00861210" w:rsidRPr="00240ECE" w:rsidRDefault="00C546DD" w:rsidP="00861210">
      <w:pPr>
        <w:sectPr w:rsidR="00861210" w:rsidRPr="00240ECE" w:rsidSect="00153544">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240ECE">
        <w:fldChar w:fldCharType="end"/>
      </w:r>
    </w:p>
    <w:p w:rsidR="00896054" w:rsidRPr="00240ECE" w:rsidRDefault="00176D59" w:rsidP="00176D59">
      <w:pPr>
        <w:pStyle w:val="LongT"/>
      </w:pPr>
      <w:r w:rsidRPr="00240ECE">
        <w:lastRenderedPageBreak/>
        <w:t>An Act relating to independent contractors, and for related purposes</w:t>
      </w:r>
    </w:p>
    <w:p w:rsidR="00896054" w:rsidRPr="00240ECE" w:rsidRDefault="00896054">
      <w:pPr>
        <w:pStyle w:val="ActHead2"/>
      </w:pPr>
      <w:bookmarkStart w:id="0" w:name="_Toc524356630"/>
      <w:r w:rsidRPr="00240ECE">
        <w:rPr>
          <w:rStyle w:val="CharPartNo"/>
        </w:rPr>
        <w:t>Part</w:t>
      </w:r>
      <w:r w:rsidR="00240ECE" w:rsidRPr="00240ECE">
        <w:rPr>
          <w:rStyle w:val="CharPartNo"/>
        </w:rPr>
        <w:t> </w:t>
      </w:r>
      <w:r w:rsidRPr="00240ECE">
        <w:rPr>
          <w:rStyle w:val="CharPartNo"/>
        </w:rPr>
        <w:t>1</w:t>
      </w:r>
      <w:r w:rsidRPr="00240ECE">
        <w:t>—</w:t>
      </w:r>
      <w:r w:rsidRPr="00240ECE">
        <w:rPr>
          <w:rStyle w:val="CharPartText"/>
        </w:rPr>
        <w:t>Preliminary</w:t>
      </w:r>
      <w:bookmarkEnd w:id="0"/>
    </w:p>
    <w:p w:rsidR="00896054" w:rsidRPr="00240ECE" w:rsidRDefault="00616FA8">
      <w:pPr>
        <w:pStyle w:val="Header"/>
      </w:pPr>
      <w:r w:rsidRPr="00240ECE">
        <w:rPr>
          <w:rStyle w:val="CharDivNo"/>
        </w:rPr>
        <w:t xml:space="preserve"> </w:t>
      </w:r>
      <w:r w:rsidRPr="00240ECE">
        <w:rPr>
          <w:rStyle w:val="CharDivText"/>
        </w:rPr>
        <w:t xml:space="preserve"> </w:t>
      </w:r>
    </w:p>
    <w:p w:rsidR="00384F59" w:rsidRPr="00240ECE" w:rsidRDefault="00384F59" w:rsidP="00384F59">
      <w:pPr>
        <w:pStyle w:val="ActHead5"/>
      </w:pPr>
      <w:bookmarkStart w:id="1" w:name="_Toc524356631"/>
      <w:r w:rsidRPr="00240ECE">
        <w:rPr>
          <w:rStyle w:val="CharSectno"/>
        </w:rPr>
        <w:t>1</w:t>
      </w:r>
      <w:r w:rsidRPr="00240ECE">
        <w:t xml:space="preserve">  Short title</w:t>
      </w:r>
      <w:bookmarkEnd w:id="1"/>
    </w:p>
    <w:p w:rsidR="00896054" w:rsidRPr="00240ECE" w:rsidRDefault="00896054">
      <w:pPr>
        <w:pStyle w:val="subsection"/>
      </w:pPr>
      <w:r w:rsidRPr="00240ECE">
        <w:tab/>
      </w:r>
      <w:bookmarkStart w:id="2" w:name="_GoBack"/>
      <w:bookmarkEnd w:id="2"/>
      <w:r w:rsidRPr="00240ECE">
        <w:tab/>
        <w:t xml:space="preserve">This Act may be cited as the </w:t>
      </w:r>
      <w:r w:rsidRPr="00240ECE">
        <w:rPr>
          <w:i/>
        </w:rPr>
        <w:t>Independent Contractors Act 2006</w:t>
      </w:r>
      <w:r w:rsidRPr="00240ECE">
        <w:t>.</w:t>
      </w:r>
    </w:p>
    <w:p w:rsidR="00896054" w:rsidRPr="00240ECE" w:rsidRDefault="00896054">
      <w:pPr>
        <w:pStyle w:val="ActHead5"/>
      </w:pPr>
      <w:bookmarkStart w:id="3" w:name="_Toc524356632"/>
      <w:r w:rsidRPr="00240ECE">
        <w:rPr>
          <w:rStyle w:val="CharSectno"/>
        </w:rPr>
        <w:t>2</w:t>
      </w:r>
      <w:r w:rsidRPr="00240ECE">
        <w:t xml:space="preserve">  Commencement</w:t>
      </w:r>
      <w:bookmarkEnd w:id="3"/>
    </w:p>
    <w:p w:rsidR="00896054" w:rsidRPr="00240ECE" w:rsidRDefault="00896054">
      <w:pPr>
        <w:pStyle w:val="subsection"/>
      </w:pPr>
      <w:r w:rsidRPr="00240ECE">
        <w:tab/>
        <w:t>(1)</w:t>
      </w:r>
      <w:r w:rsidRPr="00240ECE">
        <w:tab/>
        <w:t>Each provision of this Act specified in column 1 of the table commences, or is taken to have commenced, in accordance with column 2 of the table. Any other statement in column 2 has effect according to its terms.</w:t>
      </w:r>
    </w:p>
    <w:p w:rsidR="00896054" w:rsidRPr="00240ECE" w:rsidRDefault="00896054" w:rsidP="00616FA8">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896054" w:rsidRPr="00240ECE">
        <w:trPr>
          <w:tblHeader/>
        </w:trPr>
        <w:tc>
          <w:tcPr>
            <w:tcW w:w="7111" w:type="dxa"/>
            <w:gridSpan w:val="3"/>
            <w:tcBorders>
              <w:top w:val="single" w:sz="12" w:space="0" w:color="auto"/>
              <w:bottom w:val="single" w:sz="6" w:space="0" w:color="auto"/>
            </w:tcBorders>
            <w:shd w:val="clear" w:color="auto" w:fill="auto"/>
          </w:tcPr>
          <w:p w:rsidR="00896054" w:rsidRPr="00240ECE" w:rsidRDefault="00896054">
            <w:pPr>
              <w:pStyle w:val="Tabletext"/>
              <w:keepNext/>
              <w:rPr>
                <w:b/>
              </w:rPr>
            </w:pPr>
            <w:r w:rsidRPr="00240ECE">
              <w:rPr>
                <w:b/>
              </w:rPr>
              <w:t>Commencement information</w:t>
            </w:r>
          </w:p>
        </w:tc>
      </w:tr>
      <w:tr w:rsidR="00896054" w:rsidRPr="00240ECE">
        <w:trPr>
          <w:tblHeader/>
        </w:trPr>
        <w:tc>
          <w:tcPr>
            <w:tcW w:w="1701" w:type="dxa"/>
            <w:tcBorders>
              <w:top w:val="single" w:sz="6" w:space="0" w:color="auto"/>
              <w:bottom w:val="single" w:sz="6" w:space="0" w:color="auto"/>
            </w:tcBorders>
            <w:shd w:val="clear" w:color="auto" w:fill="auto"/>
          </w:tcPr>
          <w:p w:rsidR="00896054" w:rsidRPr="00240ECE" w:rsidRDefault="00896054">
            <w:pPr>
              <w:pStyle w:val="Tabletext"/>
              <w:keepNext/>
              <w:rPr>
                <w:b/>
              </w:rPr>
            </w:pPr>
            <w:r w:rsidRPr="00240ECE">
              <w:rPr>
                <w:b/>
              </w:rPr>
              <w:t>Column 1</w:t>
            </w:r>
          </w:p>
        </w:tc>
        <w:tc>
          <w:tcPr>
            <w:tcW w:w="3828" w:type="dxa"/>
            <w:tcBorders>
              <w:top w:val="single" w:sz="6" w:space="0" w:color="auto"/>
              <w:bottom w:val="single" w:sz="6" w:space="0" w:color="auto"/>
            </w:tcBorders>
            <w:shd w:val="clear" w:color="auto" w:fill="auto"/>
          </w:tcPr>
          <w:p w:rsidR="00896054" w:rsidRPr="00240ECE" w:rsidRDefault="00896054">
            <w:pPr>
              <w:pStyle w:val="Tabletext"/>
              <w:keepNext/>
              <w:rPr>
                <w:b/>
              </w:rPr>
            </w:pPr>
            <w:r w:rsidRPr="00240ECE">
              <w:rPr>
                <w:b/>
              </w:rPr>
              <w:t>Column 2</w:t>
            </w:r>
          </w:p>
        </w:tc>
        <w:tc>
          <w:tcPr>
            <w:tcW w:w="1582" w:type="dxa"/>
            <w:tcBorders>
              <w:top w:val="single" w:sz="6" w:space="0" w:color="auto"/>
              <w:bottom w:val="single" w:sz="6" w:space="0" w:color="auto"/>
            </w:tcBorders>
            <w:shd w:val="clear" w:color="auto" w:fill="auto"/>
          </w:tcPr>
          <w:p w:rsidR="00896054" w:rsidRPr="00240ECE" w:rsidRDefault="00896054">
            <w:pPr>
              <w:pStyle w:val="Tabletext"/>
              <w:keepNext/>
              <w:rPr>
                <w:b/>
              </w:rPr>
            </w:pPr>
            <w:r w:rsidRPr="00240ECE">
              <w:rPr>
                <w:b/>
              </w:rPr>
              <w:t>Column 3</w:t>
            </w:r>
          </w:p>
        </w:tc>
      </w:tr>
      <w:tr w:rsidR="00896054" w:rsidRPr="00240ECE">
        <w:trPr>
          <w:tblHeader/>
        </w:trPr>
        <w:tc>
          <w:tcPr>
            <w:tcW w:w="1701" w:type="dxa"/>
            <w:tcBorders>
              <w:top w:val="single" w:sz="6" w:space="0" w:color="auto"/>
              <w:bottom w:val="single" w:sz="12" w:space="0" w:color="auto"/>
            </w:tcBorders>
            <w:shd w:val="clear" w:color="auto" w:fill="auto"/>
          </w:tcPr>
          <w:p w:rsidR="00896054" w:rsidRPr="00240ECE" w:rsidRDefault="00896054">
            <w:pPr>
              <w:pStyle w:val="Tabletext"/>
              <w:keepNext/>
              <w:rPr>
                <w:b/>
              </w:rPr>
            </w:pPr>
            <w:r w:rsidRPr="00240ECE">
              <w:rPr>
                <w:b/>
              </w:rPr>
              <w:t>Provision(s)</w:t>
            </w:r>
          </w:p>
        </w:tc>
        <w:tc>
          <w:tcPr>
            <w:tcW w:w="3828" w:type="dxa"/>
            <w:tcBorders>
              <w:top w:val="single" w:sz="6" w:space="0" w:color="auto"/>
              <w:bottom w:val="single" w:sz="12" w:space="0" w:color="auto"/>
            </w:tcBorders>
            <w:shd w:val="clear" w:color="auto" w:fill="auto"/>
          </w:tcPr>
          <w:p w:rsidR="00896054" w:rsidRPr="00240ECE" w:rsidRDefault="00896054">
            <w:pPr>
              <w:pStyle w:val="Tabletext"/>
              <w:keepNext/>
              <w:rPr>
                <w:b/>
              </w:rPr>
            </w:pPr>
            <w:r w:rsidRPr="00240ECE">
              <w:rPr>
                <w:b/>
              </w:rPr>
              <w:t>Commencement</w:t>
            </w:r>
          </w:p>
        </w:tc>
        <w:tc>
          <w:tcPr>
            <w:tcW w:w="1582" w:type="dxa"/>
            <w:tcBorders>
              <w:top w:val="single" w:sz="6" w:space="0" w:color="auto"/>
              <w:bottom w:val="single" w:sz="12" w:space="0" w:color="auto"/>
            </w:tcBorders>
            <w:shd w:val="clear" w:color="auto" w:fill="auto"/>
          </w:tcPr>
          <w:p w:rsidR="00896054" w:rsidRPr="00240ECE" w:rsidRDefault="00896054">
            <w:pPr>
              <w:pStyle w:val="Tabletext"/>
              <w:keepNext/>
              <w:rPr>
                <w:b/>
              </w:rPr>
            </w:pPr>
            <w:r w:rsidRPr="00240ECE">
              <w:rPr>
                <w:b/>
              </w:rPr>
              <w:t>Date/Details</w:t>
            </w:r>
          </w:p>
        </w:tc>
      </w:tr>
      <w:tr w:rsidR="00896054" w:rsidRPr="00240ECE">
        <w:tc>
          <w:tcPr>
            <w:tcW w:w="1701" w:type="dxa"/>
            <w:tcBorders>
              <w:top w:val="single" w:sz="12" w:space="0" w:color="auto"/>
              <w:bottom w:val="single" w:sz="2" w:space="0" w:color="auto"/>
            </w:tcBorders>
            <w:shd w:val="clear" w:color="auto" w:fill="auto"/>
          </w:tcPr>
          <w:p w:rsidR="00896054" w:rsidRPr="00240ECE" w:rsidRDefault="00896054">
            <w:pPr>
              <w:pStyle w:val="Tabletext"/>
            </w:pPr>
            <w:r w:rsidRPr="00240ECE">
              <w:t>1.  Sections</w:t>
            </w:r>
            <w:r w:rsidR="00240ECE">
              <w:t> </w:t>
            </w:r>
            <w:r w:rsidRPr="00240ECE">
              <w:t>1 and 2 and anything in this Act not elsewhere covered by this table</w:t>
            </w:r>
          </w:p>
        </w:tc>
        <w:tc>
          <w:tcPr>
            <w:tcW w:w="3828" w:type="dxa"/>
            <w:tcBorders>
              <w:top w:val="single" w:sz="12" w:space="0" w:color="auto"/>
              <w:bottom w:val="single" w:sz="2" w:space="0" w:color="auto"/>
            </w:tcBorders>
            <w:shd w:val="clear" w:color="auto" w:fill="auto"/>
          </w:tcPr>
          <w:p w:rsidR="00896054" w:rsidRPr="00240ECE" w:rsidRDefault="00896054">
            <w:pPr>
              <w:pStyle w:val="Tabletext"/>
            </w:pPr>
            <w:r w:rsidRPr="00240ECE">
              <w:t>The day on which this Act receives the Royal Assent.</w:t>
            </w:r>
          </w:p>
        </w:tc>
        <w:tc>
          <w:tcPr>
            <w:tcW w:w="1582" w:type="dxa"/>
            <w:tcBorders>
              <w:top w:val="single" w:sz="12" w:space="0" w:color="auto"/>
              <w:bottom w:val="single" w:sz="2" w:space="0" w:color="auto"/>
            </w:tcBorders>
            <w:shd w:val="clear" w:color="auto" w:fill="auto"/>
          </w:tcPr>
          <w:p w:rsidR="00896054" w:rsidRPr="00240ECE" w:rsidRDefault="003C0371">
            <w:pPr>
              <w:pStyle w:val="Tabletext"/>
            </w:pPr>
            <w:r w:rsidRPr="00240ECE">
              <w:t>11</w:t>
            </w:r>
            <w:r w:rsidR="00240ECE">
              <w:t> </w:t>
            </w:r>
            <w:r w:rsidRPr="00240ECE">
              <w:t>December 2006</w:t>
            </w:r>
          </w:p>
        </w:tc>
      </w:tr>
      <w:tr w:rsidR="00896054" w:rsidRPr="00240ECE">
        <w:tc>
          <w:tcPr>
            <w:tcW w:w="1701" w:type="dxa"/>
            <w:tcBorders>
              <w:top w:val="single" w:sz="2" w:space="0" w:color="auto"/>
              <w:bottom w:val="single" w:sz="12" w:space="0" w:color="auto"/>
            </w:tcBorders>
            <w:shd w:val="clear" w:color="auto" w:fill="auto"/>
          </w:tcPr>
          <w:p w:rsidR="00896054" w:rsidRPr="00240ECE" w:rsidRDefault="00896054">
            <w:pPr>
              <w:pStyle w:val="Tabletext"/>
              <w:rPr>
                <w:i/>
              </w:rPr>
            </w:pPr>
            <w:r w:rsidRPr="00240ECE">
              <w:t>2.  Sections</w:t>
            </w:r>
            <w:r w:rsidR="00240ECE">
              <w:t> </w:t>
            </w:r>
            <w:r w:rsidRPr="00240ECE">
              <w:t>3 to 43</w:t>
            </w:r>
          </w:p>
        </w:tc>
        <w:tc>
          <w:tcPr>
            <w:tcW w:w="3828" w:type="dxa"/>
            <w:tcBorders>
              <w:top w:val="single" w:sz="2" w:space="0" w:color="auto"/>
              <w:bottom w:val="single" w:sz="12" w:space="0" w:color="auto"/>
            </w:tcBorders>
            <w:shd w:val="clear" w:color="auto" w:fill="auto"/>
          </w:tcPr>
          <w:p w:rsidR="00896054" w:rsidRPr="00240ECE" w:rsidRDefault="00896054">
            <w:pPr>
              <w:pStyle w:val="Tabletext"/>
            </w:pPr>
            <w:r w:rsidRPr="00240ECE">
              <w:t>A single day to be fixed by Proclamation.</w:t>
            </w:r>
          </w:p>
          <w:p w:rsidR="00896054" w:rsidRPr="00240ECE" w:rsidRDefault="00896054">
            <w:pPr>
              <w:pStyle w:val="Tabletext"/>
            </w:pPr>
            <w:r w:rsidRPr="00240ECE">
              <w:t>However, if any of the provision(s) do not commence within the period of 6 months beginning on the day on which this Act receives the Royal Assent, they commence on the first day after the end of that period.</w:t>
            </w:r>
          </w:p>
        </w:tc>
        <w:tc>
          <w:tcPr>
            <w:tcW w:w="1582" w:type="dxa"/>
            <w:tcBorders>
              <w:top w:val="single" w:sz="2" w:space="0" w:color="auto"/>
              <w:bottom w:val="single" w:sz="12" w:space="0" w:color="auto"/>
            </w:tcBorders>
            <w:shd w:val="clear" w:color="auto" w:fill="auto"/>
          </w:tcPr>
          <w:p w:rsidR="00896054" w:rsidRPr="00240ECE" w:rsidRDefault="005D1E84">
            <w:pPr>
              <w:pStyle w:val="Tabletext"/>
            </w:pPr>
            <w:r w:rsidRPr="00240ECE">
              <w:t>1</w:t>
            </w:r>
            <w:r w:rsidR="00240ECE">
              <w:t> </w:t>
            </w:r>
            <w:r w:rsidRPr="00240ECE">
              <w:t>March 2007</w:t>
            </w:r>
          </w:p>
          <w:p w:rsidR="005D1E84" w:rsidRPr="00240ECE" w:rsidRDefault="005D1E84">
            <w:pPr>
              <w:pStyle w:val="Tabletext"/>
            </w:pPr>
            <w:r w:rsidRPr="00240ECE">
              <w:t>(</w:t>
            </w:r>
            <w:r w:rsidRPr="00240ECE">
              <w:rPr>
                <w:i/>
              </w:rPr>
              <w:t>see</w:t>
            </w:r>
            <w:r w:rsidRPr="00240ECE">
              <w:t xml:space="preserve"> F2007L00412)</w:t>
            </w:r>
          </w:p>
        </w:tc>
      </w:tr>
    </w:tbl>
    <w:p w:rsidR="00896054" w:rsidRPr="00240ECE" w:rsidRDefault="00896054">
      <w:pPr>
        <w:pStyle w:val="notetext"/>
      </w:pPr>
      <w:r w:rsidRPr="00240ECE">
        <w:rPr>
          <w:lang w:eastAsia="en-US"/>
        </w:rPr>
        <w:t>Note:</w:t>
      </w:r>
      <w:r w:rsidRPr="00240ECE">
        <w:rPr>
          <w:lang w:eastAsia="en-US"/>
        </w:rPr>
        <w:tab/>
        <w:t>This table relates only to the provisions of this Act as originally passed by the Parliament and assented to. It will not be expanded to deal with provisions inserted in this Act after assent.</w:t>
      </w:r>
    </w:p>
    <w:p w:rsidR="00896054" w:rsidRPr="00240ECE" w:rsidRDefault="00896054">
      <w:pPr>
        <w:pStyle w:val="subsection"/>
      </w:pPr>
      <w:r w:rsidRPr="00240ECE">
        <w:lastRenderedPageBreak/>
        <w:tab/>
        <w:t>(2)</w:t>
      </w:r>
      <w:r w:rsidRPr="00240ECE">
        <w:tab/>
        <w:t>Column 3 of the table contains additional information that is not part of this Act. Information in this column may be added to or edited in any published version of this Act.</w:t>
      </w:r>
    </w:p>
    <w:p w:rsidR="00896054" w:rsidRPr="00240ECE" w:rsidRDefault="00896054">
      <w:pPr>
        <w:pStyle w:val="ActHead5"/>
      </w:pPr>
      <w:bookmarkStart w:id="4" w:name="_Toc524356633"/>
      <w:r w:rsidRPr="00240ECE">
        <w:rPr>
          <w:rStyle w:val="CharSectno"/>
        </w:rPr>
        <w:t>3</w:t>
      </w:r>
      <w:r w:rsidRPr="00240ECE">
        <w:t xml:space="preserve">  Objects of this Act</w:t>
      </w:r>
      <w:bookmarkEnd w:id="4"/>
    </w:p>
    <w:p w:rsidR="00896054" w:rsidRPr="00240ECE" w:rsidRDefault="00896054">
      <w:pPr>
        <w:pStyle w:val="subsection"/>
      </w:pPr>
      <w:r w:rsidRPr="00240ECE">
        <w:tab/>
        <w:t>(1)</w:t>
      </w:r>
      <w:r w:rsidRPr="00240ECE">
        <w:tab/>
        <w:t>The principal objects of this Act are:</w:t>
      </w:r>
    </w:p>
    <w:p w:rsidR="00896054" w:rsidRPr="00240ECE" w:rsidRDefault="00896054">
      <w:pPr>
        <w:pStyle w:val="paragraph"/>
      </w:pPr>
      <w:r w:rsidRPr="00240ECE">
        <w:tab/>
        <w:t>(a)</w:t>
      </w:r>
      <w:r w:rsidRPr="00240ECE">
        <w:tab/>
        <w:t>to protect the freedom of independent contractors to enter into services contracts; and</w:t>
      </w:r>
    </w:p>
    <w:p w:rsidR="00896054" w:rsidRPr="00240ECE" w:rsidRDefault="00896054">
      <w:pPr>
        <w:pStyle w:val="paragraph"/>
      </w:pPr>
      <w:r w:rsidRPr="00240ECE">
        <w:tab/>
        <w:t>(b)</w:t>
      </w:r>
      <w:r w:rsidRPr="00240ECE">
        <w:tab/>
        <w:t>to recognise independent contracting as a legitimate form of work arrangement that is primarily commercial; and</w:t>
      </w:r>
    </w:p>
    <w:p w:rsidR="00896054" w:rsidRPr="00240ECE" w:rsidRDefault="00896054">
      <w:pPr>
        <w:pStyle w:val="paragraph"/>
      </w:pPr>
      <w:r w:rsidRPr="00240ECE">
        <w:tab/>
        <w:t>(c)</w:t>
      </w:r>
      <w:r w:rsidRPr="00240ECE">
        <w:tab/>
        <w:t>to prevent interference with the terms of genuine independent contracting arrangements.</w:t>
      </w:r>
    </w:p>
    <w:p w:rsidR="00896054" w:rsidRPr="00240ECE" w:rsidRDefault="00896054">
      <w:pPr>
        <w:pStyle w:val="subsection"/>
      </w:pPr>
      <w:r w:rsidRPr="00240ECE">
        <w:tab/>
        <w:t>(2)</w:t>
      </w:r>
      <w:r w:rsidRPr="00240ECE">
        <w:tab/>
        <w:t>The Act achieves these objects, principally, by providing for the rights, entitlements, obligations and liabilities of parties to services contracts to be governed by the terms of those contracts, subject to:</w:t>
      </w:r>
    </w:p>
    <w:p w:rsidR="00896054" w:rsidRPr="00240ECE" w:rsidRDefault="00896054">
      <w:pPr>
        <w:pStyle w:val="paragraph"/>
      </w:pPr>
      <w:r w:rsidRPr="00240ECE">
        <w:tab/>
        <w:t>(a)</w:t>
      </w:r>
      <w:r w:rsidRPr="00240ECE">
        <w:tab/>
        <w:t>the rules of common law and equity as applying in relation to those contracts; and</w:t>
      </w:r>
    </w:p>
    <w:p w:rsidR="00896054" w:rsidRPr="00240ECE" w:rsidRDefault="00896054">
      <w:pPr>
        <w:pStyle w:val="paragraph"/>
      </w:pPr>
      <w:r w:rsidRPr="00240ECE">
        <w:tab/>
        <w:t>(b)</w:t>
      </w:r>
      <w:r w:rsidRPr="00240ECE">
        <w:tab/>
        <w:t>the laws of the Commonwealth as applying in relation to those contracts; and</w:t>
      </w:r>
    </w:p>
    <w:p w:rsidR="00896054" w:rsidRPr="00240ECE" w:rsidRDefault="00896054">
      <w:pPr>
        <w:pStyle w:val="paragraph"/>
      </w:pPr>
      <w:r w:rsidRPr="00240ECE">
        <w:tab/>
        <w:t>(c)</w:t>
      </w:r>
      <w:r w:rsidRPr="00240ECE">
        <w:tab/>
        <w:t>the laws of the States and Territories as applying in relation to those contracts, other (in general) than any such laws that confer or impose rights, entitlements, obligations or liabilities of a kind more commonly associated with employment relationships.</w:t>
      </w:r>
    </w:p>
    <w:p w:rsidR="00896054" w:rsidRPr="00240ECE" w:rsidRDefault="00896054">
      <w:pPr>
        <w:pStyle w:val="ActHead5"/>
      </w:pPr>
      <w:bookmarkStart w:id="5" w:name="_Toc524356634"/>
      <w:r w:rsidRPr="00240ECE">
        <w:rPr>
          <w:rStyle w:val="CharSectno"/>
        </w:rPr>
        <w:t>4</w:t>
      </w:r>
      <w:r w:rsidRPr="00240ECE">
        <w:t xml:space="preserve">  Definitions</w:t>
      </w:r>
      <w:bookmarkEnd w:id="5"/>
    </w:p>
    <w:p w:rsidR="00896054" w:rsidRPr="00240ECE" w:rsidRDefault="00896054">
      <w:pPr>
        <w:pStyle w:val="subsection"/>
      </w:pPr>
      <w:r w:rsidRPr="00240ECE">
        <w:tab/>
      </w:r>
      <w:r w:rsidRPr="00240ECE">
        <w:tab/>
        <w:t>In this Act:</w:t>
      </w:r>
    </w:p>
    <w:p w:rsidR="00896054" w:rsidRPr="00240ECE" w:rsidRDefault="00896054">
      <w:pPr>
        <w:pStyle w:val="Definition"/>
      </w:pPr>
      <w:r w:rsidRPr="00240ECE">
        <w:rPr>
          <w:b/>
          <w:i/>
        </w:rPr>
        <w:t xml:space="preserve">Commonwealth authority </w:t>
      </w:r>
      <w:r w:rsidRPr="00240ECE">
        <w:t>means:</w:t>
      </w:r>
    </w:p>
    <w:p w:rsidR="00896054" w:rsidRPr="00240ECE" w:rsidRDefault="00896054">
      <w:pPr>
        <w:pStyle w:val="paragraph"/>
      </w:pPr>
      <w:r w:rsidRPr="00240ECE">
        <w:tab/>
        <w:t>(a)</w:t>
      </w:r>
      <w:r w:rsidRPr="00240ECE">
        <w:tab/>
        <w:t>a body corporate established for a public purpose by or under a law of the Commonwealth; or</w:t>
      </w:r>
    </w:p>
    <w:p w:rsidR="00896054" w:rsidRPr="00240ECE" w:rsidRDefault="00896054">
      <w:pPr>
        <w:pStyle w:val="paragraph"/>
      </w:pPr>
      <w:r w:rsidRPr="00240ECE">
        <w:tab/>
        <w:t>(b)</w:t>
      </w:r>
      <w:r w:rsidRPr="00240ECE">
        <w:tab/>
        <w:t>a body corporate:</w:t>
      </w:r>
    </w:p>
    <w:p w:rsidR="00896054" w:rsidRPr="00240ECE" w:rsidRDefault="00896054">
      <w:pPr>
        <w:pStyle w:val="paragraphsub"/>
      </w:pPr>
      <w:r w:rsidRPr="00240ECE">
        <w:tab/>
        <w:t>(i)</w:t>
      </w:r>
      <w:r w:rsidRPr="00240ECE">
        <w:tab/>
        <w:t>incorporated under a law of the Commonwealth or a State or Territory; and</w:t>
      </w:r>
    </w:p>
    <w:p w:rsidR="00896054" w:rsidRPr="00240ECE" w:rsidRDefault="00896054">
      <w:pPr>
        <w:pStyle w:val="paragraphsub"/>
      </w:pPr>
      <w:r w:rsidRPr="00240ECE">
        <w:lastRenderedPageBreak/>
        <w:tab/>
        <w:t>(ii)</w:t>
      </w:r>
      <w:r w:rsidRPr="00240ECE">
        <w:tab/>
        <w:t>in which the Commonwealth has a controlling interest.</w:t>
      </w:r>
    </w:p>
    <w:p w:rsidR="00896054" w:rsidRPr="00240ECE" w:rsidRDefault="00896054">
      <w:pPr>
        <w:pStyle w:val="Definition"/>
      </w:pPr>
      <w:r w:rsidRPr="00240ECE">
        <w:rPr>
          <w:b/>
          <w:i/>
        </w:rPr>
        <w:t xml:space="preserve">constitutional corporation </w:t>
      </w:r>
      <w:r w:rsidRPr="00240ECE">
        <w:t>means a corporation to which paragraph</w:t>
      </w:r>
      <w:r w:rsidR="00240ECE">
        <w:t> </w:t>
      </w:r>
      <w:r w:rsidRPr="00240ECE">
        <w:t>51(xx) of the Constitution applies.</w:t>
      </w:r>
    </w:p>
    <w:p w:rsidR="00896054" w:rsidRPr="00240ECE" w:rsidRDefault="00896054">
      <w:pPr>
        <w:pStyle w:val="Definition"/>
      </w:pPr>
      <w:r w:rsidRPr="00240ECE">
        <w:rPr>
          <w:b/>
          <w:i/>
        </w:rPr>
        <w:t>Court</w:t>
      </w:r>
      <w:r w:rsidRPr="00240ECE">
        <w:t xml:space="preserve"> means the Federal Court of Australia or the </w:t>
      </w:r>
      <w:r w:rsidR="00AD0315" w:rsidRPr="00240ECE">
        <w:t>Federal Circuit Court of Australia</w:t>
      </w:r>
      <w:r w:rsidRPr="00240ECE">
        <w:t>.</w:t>
      </w:r>
    </w:p>
    <w:p w:rsidR="00896054" w:rsidRPr="00240ECE" w:rsidRDefault="00896054">
      <w:pPr>
        <w:pStyle w:val="Definition"/>
      </w:pPr>
      <w:r w:rsidRPr="00240ECE">
        <w:rPr>
          <w:b/>
          <w:i/>
        </w:rPr>
        <w:t>exclusion provisions</w:t>
      </w:r>
      <w:r w:rsidRPr="00240ECE">
        <w:t xml:space="preserve"> means subsections</w:t>
      </w:r>
      <w:r w:rsidR="00240ECE">
        <w:t> </w:t>
      </w:r>
      <w:r w:rsidRPr="00240ECE">
        <w:t>7(1) and 10(1).</w:t>
      </w:r>
    </w:p>
    <w:p w:rsidR="00DC6780" w:rsidRPr="00240ECE" w:rsidRDefault="00DC6780" w:rsidP="00DC6780">
      <w:pPr>
        <w:pStyle w:val="Definition"/>
      </w:pPr>
      <w:r w:rsidRPr="00240ECE">
        <w:rPr>
          <w:b/>
          <w:i/>
        </w:rPr>
        <w:t>Fair Work Inspector</w:t>
      </w:r>
      <w:r w:rsidRPr="00240ECE">
        <w:t xml:space="preserve"> has the same meaning as in the </w:t>
      </w:r>
      <w:r w:rsidRPr="00240ECE">
        <w:rPr>
          <w:i/>
        </w:rPr>
        <w:t>Fair Work Act 2009</w:t>
      </w:r>
      <w:r w:rsidRPr="00240ECE">
        <w:t>.</w:t>
      </w:r>
    </w:p>
    <w:p w:rsidR="00896054" w:rsidRPr="00240ECE" w:rsidRDefault="00896054">
      <w:pPr>
        <w:pStyle w:val="Definition"/>
      </w:pPr>
      <w:r w:rsidRPr="00240ECE">
        <w:rPr>
          <w:b/>
          <w:i/>
        </w:rPr>
        <w:t xml:space="preserve">independent contractor </w:t>
      </w:r>
      <w:r w:rsidRPr="00240ECE">
        <w:t>is not limited to a natural person.</w:t>
      </w:r>
    </w:p>
    <w:p w:rsidR="00DC6780" w:rsidRPr="00240ECE" w:rsidRDefault="00DC6780" w:rsidP="00DC6780">
      <w:pPr>
        <w:pStyle w:val="Definition"/>
      </w:pPr>
      <w:r w:rsidRPr="00240ECE">
        <w:rPr>
          <w:b/>
          <w:i/>
        </w:rPr>
        <w:t>organisation</w:t>
      </w:r>
      <w:r w:rsidRPr="00240ECE">
        <w:t xml:space="preserve"> means an organisation that is registered or an association that is recognised under the </w:t>
      </w:r>
      <w:r w:rsidRPr="00240ECE">
        <w:rPr>
          <w:i/>
        </w:rPr>
        <w:t>Fair Work (Registered Organisations) Act 2009</w:t>
      </w:r>
      <w:r w:rsidRPr="00240ECE">
        <w:t>.</w:t>
      </w:r>
    </w:p>
    <w:p w:rsidR="00896054" w:rsidRPr="00240ECE" w:rsidRDefault="00896054">
      <w:pPr>
        <w:pStyle w:val="Definition"/>
        <w:rPr>
          <w:rStyle w:val="Emphasis"/>
          <w:i w:val="0"/>
        </w:rPr>
      </w:pPr>
      <w:r w:rsidRPr="00240ECE">
        <w:rPr>
          <w:rStyle w:val="Emphasis"/>
          <w:b/>
        </w:rPr>
        <w:t>services contract</w:t>
      </w:r>
      <w:r w:rsidRPr="00240ECE">
        <w:rPr>
          <w:rStyle w:val="Emphasis"/>
          <w:i w:val="0"/>
        </w:rPr>
        <w:t xml:space="preserve"> has the meaning given by section</w:t>
      </w:r>
      <w:r w:rsidR="00240ECE">
        <w:rPr>
          <w:rStyle w:val="Emphasis"/>
          <w:i w:val="0"/>
        </w:rPr>
        <w:t> </w:t>
      </w:r>
      <w:r w:rsidRPr="00240ECE">
        <w:rPr>
          <w:rStyle w:val="Emphasis"/>
          <w:i w:val="0"/>
        </w:rPr>
        <w:t>5.</w:t>
      </w:r>
    </w:p>
    <w:p w:rsidR="00896054" w:rsidRPr="00240ECE" w:rsidRDefault="00896054">
      <w:pPr>
        <w:pStyle w:val="ActHead5"/>
        <w:rPr>
          <w:i/>
        </w:rPr>
      </w:pPr>
      <w:bookmarkStart w:id="6" w:name="_Toc524356635"/>
      <w:r w:rsidRPr="00240ECE">
        <w:rPr>
          <w:rStyle w:val="CharSectno"/>
        </w:rPr>
        <w:t>5</w:t>
      </w:r>
      <w:r w:rsidRPr="00240ECE">
        <w:t xml:space="preserve">  Services contract</w:t>
      </w:r>
      <w:bookmarkEnd w:id="6"/>
    </w:p>
    <w:p w:rsidR="00896054" w:rsidRPr="00240ECE" w:rsidRDefault="00896054">
      <w:pPr>
        <w:pStyle w:val="SubsectionHead"/>
      </w:pPr>
      <w:r w:rsidRPr="00240ECE">
        <w:t>General meaning</w:t>
      </w:r>
    </w:p>
    <w:p w:rsidR="00896054" w:rsidRPr="00240ECE" w:rsidRDefault="00896054">
      <w:pPr>
        <w:pStyle w:val="subsection"/>
        <w:rPr>
          <w:rFonts w:ascii="Tahoma" w:hAnsi="Tahoma" w:cs="Tahoma"/>
          <w:sz w:val="20"/>
        </w:rPr>
      </w:pPr>
      <w:r w:rsidRPr="00240ECE">
        <w:tab/>
        <w:t>(1)</w:t>
      </w:r>
      <w:r w:rsidRPr="00240ECE">
        <w:tab/>
        <w:t xml:space="preserve">A </w:t>
      </w:r>
      <w:r w:rsidRPr="00240ECE">
        <w:rPr>
          <w:b/>
          <w:i/>
        </w:rPr>
        <w:t xml:space="preserve">services contract </w:t>
      </w:r>
      <w:r w:rsidRPr="00240ECE">
        <w:t>is a contract for services:</w:t>
      </w:r>
    </w:p>
    <w:p w:rsidR="00896054" w:rsidRPr="00240ECE" w:rsidRDefault="00896054">
      <w:pPr>
        <w:pStyle w:val="paragraph"/>
        <w:rPr>
          <w:rFonts w:ascii="Tahoma" w:hAnsi="Tahoma" w:cs="Tahoma"/>
          <w:sz w:val="20"/>
        </w:rPr>
      </w:pPr>
      <w:r w:rsidRPr="00240ECE">
        <w:tab/>
        <w:t>(a)</w:t>
      </w:r>
      <w:r w:rsidRPr="00240ECE">
        <w:tab/>
        <w:t>to which an independent contractor is a party; and</w:t>
      </w:r>
    </w:p>
    <w:p w:rsidR="00896054" w:rsidRPr="00240ECE" w:rsidRDefault="00896054">
      <w:pPr>
        <w:pStyle w:val="paragraph"/>
      </w:pPr>
      <w:r w:rsidRPr="00240ECE">
        <w:tab/>
        <w:t>(b)</w:t>
      </w:r>
      <w:r w:rsidRPr="00240ECE">
        <w:tab/>
        <w:t>that relates to the performance of work by the independent contractor; and</w:t>
      </w:r>
    </w:p>
    <w:p w:rsidR="00896054" w:rsidRPr="00240ECE" w:rsidRDefault="00896054">
      <w:pPr>
        <w:pStyle w:val="paragraph"/>
      </w:pPr>
      <w:r w:rsidRPr="00240ECE">
        <w:tab/>
        <w:t>(c)</w:t>
      </w:r>
      <w:r w:rsidRPr="00240ECE">
        <w:tab/>
        <w:t xml:space="preserve">that has the requisite constitutional connection specified in </w:t>
      </w:r>
      <w:r w:rsidR="00240ECE">
        <w:t>subsection (</w:t>
      </w:r>
      <w:r w:rsidRPr="00240ECE">
        <w:t>2).</w:t>
      </w:r>
    </w:p>
    <w:p w:rsidR="00896054" w:rsidRPr="00240ECE" w:rsidRDefault="00896054">
      <w:pPr>
        <w:pStyle w:val="notetext"/>
      </w:pPr>
      <w:r w:rsidRPr="00240ECE">
        <w:t>Note:</w:t>
      </w:r>
      <w:r w:rsidRPr="00240ECE">
        <w:tab/>
        <w:t xml:space="preserve">Conditions or collateral arrangements relating to a services contract may be taken to be part of the services contract: see </w:t>
      </w:r>
      <w:r w:rsidR="00240ECE">
        <w:t>subsection (</w:t>
      </w:r>
      <w:r w:rsidRPr="00240ECE">
        <w:t>4).</w:t>
      </w:r>
    </w:p>
    <w:p w:rsidR="00896054" w:rsidRPr="00240ECE" w:rsidRDefault="00896054">
      <w:pPr>
        <w:pStyle w:val="SubsectionHead"/>
      </w:pPr>
      <w:r w:rsidRPr="00240ECE">
        <w:t>The requisite constitutional connection</w:t>
      </w:r>
    </w:p>
    <w:p w:rsidR="00896054" w:rsidRPr="00240ECE" w:rsidRDefault="00896054">
      <w:pPr>
        <w:pStyle w:val="subsection"/>
      </w:pPr>
      <w:r w:rsidRPr="00240ECE">
        <w:tab/>
        <w:t>(2)</w:t>
      </w:r>
      <w:r w:rsidRPr="00240ECE">
        <w:tab/>
        <w:t xml:space="preserve">A contract for services has the </w:t>
      </w:r>
      <w:r w:rsidRPr="00240ECE">
        <w:rPr>
          <w:b/>
          <w:i/>
        </w:rPr>
        <w:t>requisite constitutional connection</w:t>
      </w:r>
      <w:r w:rsidRPr="00240ECE">
        <w:t xml:space="preserve"> if:</w:t>
      </w:r>
    </w:p>
    <w:p w:rsidR="00896054" w:rsidRPr="00240ECE" w:rsidRDefault="00896054">
      <w:pPr>
        <w:pStyle w:val="paragraph"/>
      </w:pPr>
      <w:r w:rsidRPr="00240ECE">
        <w:tab/>
        <w:t>(a)</w:t>
      </w:r>
      <w:r w:rsidRPr="00240ECE">
        <w:tab/>
        <w:t>at least one party to the contract is:</w:t>
      </w:r>
    </w:p>
    <w:p w:rsidR="00896054" w:rsidRPr="00240ECE" w:rsidRDefault="00896054">
      <w:pPr>
        <w:pStyle w:val="paragraphsub"/>
      </w:pPr>
      <w:r w:rsidRPr="00240ECE">
        <w:tab/>
        <w:t>(i)</w:t>
      </w:r>
      <w:r w:rsidRPr="00240ECE">
        <w:tab/>
        <w:t>a constitutional corporation; or</w:t>
      </w:r>
    </w:p>
    <w:p w:rsidR="00896054" w:rsidRPr="00240ECE" w:rsidRDefault="00896054">
      <w:pPr>
        <w:pStyle w:val="paragraphsub"/>
      </w:pPr>
      <w:r w:rsidRPr="00240ECE">
        <w:lastRenderedPageBreak/>
        <w:tab/>
        <w:t>(ii)</w:t>
      </w:r>
      <w:r w:rsidRPr="00240ECE">
        <w:tab/>
        <w:t>the Commonwealth or a Commonwealth authority; or</w:t>
      </w:r>
    </w:p>
    <w:p w:rsidR="00896054" w:rsidRPr="00240ECE" w:rsidRDefault="00896054">
      <w:pPr>
        <w:pStyle w:val="paragraphsub"/>
      </w:pPr>
      <w:r w:rsidRPr="00240ECE">
        <w:tab/>
        <w:t>(iii)</w:t>
      </w:r>
      <w:r w:rsidRPr="00240ECE">
        <w:tab/>
        <w:t>a body corporate incorporated in a Territory in Australia; or</w:t>
      </w:r>
    </w:p>
    <w:p w:rsidR="00896054" w:rsidRPr="00240ECE" w:rsidRDefault="00896054">
      <w:pPr>
        <w:pStyle w:val="paragraph"/>
      </w:pPr>
      <w:r w:rsidRPr="00240ECE">
        <w:tab/>
        <w:t>(b)</w:t>
      </w:r>
      <w:r w:rsidRPr="00240ECE">
        <w:tab/>
        <w:t>one or more of the following subparagraphs is satisfied:</w:t>
      </w:r>
    </w:p>
    <w:p w:rsidR="00896054" w:rsidRPr="00240ECE" w:rsidRDefault="00896054">
      <w:pPr>
        <w:pStyle w:val="paragraphsub"/>
      </w:pPr>
      <w:r w:rsidRPr="00240ECE">
        <w:tab/>
        <w:t>(i)</w:t>
      </w:r>
      <w:r w:rsidRPr="00240ECE">
        <w:tab/>
        <w:t>the work concerned is wholly or principally to be performed in a Territory in Australia;</w:t>
      </w:r>
    </w:p>
    <w:p w:rsidR="00896054" w:rsidRPr="00240ECE" w:rsidRDefault="00896054">
      <w:pPr>
        <w:pStyle w:val="paragraphsub"/>
      </w:pPr>
      <w:r w:rsidRPr="00240ECE">
        <w:tab/>
        <w:t>(ii)</w:t>
      </w:r>
      <w:r w:rsidRPr="00240ECE">
        <w:tab/>
        <w:t>the contract was entered into in a Territory in Australia;</w:t>
      </w:r>
    </w:p>
    <w:p w:rsidR="00896054" w:rsidRPr="00240ECE" w:rsidRDefault="00896054">
      <w:pPr>
        <w:pStyle w:val="paragraphsub"/>
      </w:pPr>
      <w:r w:rsidRPr="00240ECE">
        <w:tab/>
        <w:t>(iii)</w:t>
      </w:r>
      <w:r w:rsidRPr="00240ECE">
        <w:tab/>
        <w:t>at least one party to the contract is a natural person who is resident in, or a body corporate that has its principal place of business in, a Territory in Australia.</w:t>
      </w:r>
    </w:p>
    <w:p w:rsidR="00896054" w:rsidRPr="00240ECE" w:rsidRDefault="00896054">
      <w:pPr>
        <w:pStyle w:val="subsection"/>
      </w:pPr>
      <w:r w:rsidRPr="00240ECE">
        <w:tab/>
        <w:t>(3)</w:t>
      </w:r>
      <w:r w:rsidRPr="00240ECE">
        <w:tab/>
        <w:t xml:space="preserve">Without limiting its effect apart from this subsection, </w:t>
      </w:r>
      <w:r w:rsidR="00240ECE">
        <w:t>subparagraph (</w:t>
      </w:r>
      <w:r w:rsidRPr="00240ECE">
        <w:t>2)(a)(i) also has the effect it would have if the reference to a constitutional corporation were, by express provision, confined to a constitutional corporation that has entered into the contract for the purposes of the business of the corporation.</w:t>
      </w:r>
    </w:p>
    <w:p w:rsidR="00896054" w:rsidRPr="00240ECE" w:rsidRDefault="00896054">
      <w:pPr>
        <w:pStyle w:val="SubsectionHead"/>
      </w:pPr>
      <w:r w:rsidRPr="00240ECE">
        <w:t>Conditions and collateral arrangements</w:t>
      </w:r>
    </w:p>
    <w:p w:rsidR="00896054" w:rsidRPr="00240ECE" w:rsidRDefault="00896054">
      <w:pPr>
        <w:pStyle w:val="subsection"/>
      </w:pPr>
      <w:r w:rsidRPr="00240ECE">
        <w:tab/>
        <w:t>(4)</w:t>
      </w:r>
      <w:r w:rsidRPr="00240ECE">
        <w:tab/>
        <w:t>A condition or collateral arrangement that relates to a services contract is taken to be part of that services contract if, were the condition or arrangement itself a contract for services, it would have the requisite constitutional connection.</w:t>
      </w:r>
    </w:p>
    <w:p w:rsidR="003F15EE" w:rsidRPr="00240ECE" w:rsidRDefault="003F15EE" w:rsidP="003F15EE">
      <w:pPr>
        <w:pStyle w:val="ActHead5"/>
      </w:pPr>
      <w:bookmarkStart w:id="7" w:name="_Toc524356636"/>
      <w:r w:rsidRPr="00240ECE">
        <w:rPr>
          <w:rStyle w:val="CharSectno"/>
        </w:rPr>
        <w:t>5A</w:t>
      </w:r>
      <w:r w:rsidRPr="00240ECE">
        <w:t xml:space="preserve">  Rules may modify application of this Act in Norfolk Island</w:t>
      </w:r>
      <w:bookmarkEnd w:id="7"/>
    </w:p>
    <w:p w:rsidR="003F15EE" w:rsidRPr="00240ECE" w:rsidRDefault="003F15EE" w:rsidP="003F15EE">
      <w:pPr>
        <w:pStyle w:val="subsection"/>
      </w:pPr>
      <w:r w:rsidRPr="00240ECE">
        <w:tab/>
        <w:t>(1)</w:t>
      </w:r>
      <w:r w:rsidRPr="00240ECE">
        <w:tab/>
        <w:t>The Minister may, by legislative instrument, make rules prescribing modifications of this Act or the regulations for their application in relation to Norfolk Island.</w:t>
      </w:r>
    </w:p>
    <w:p w:rsidR="003F15EE" w:rsidRPr="00240ECE" w:rsidRDefault="003F15EE" w:rsidP="003F15EE">
      <w:pPr>
        <w:pStyle w:val="subsection"/>
      </w:pPr>
      <w:r w:rsidRPr="00240ECE">
        <w:tab/>
        <w:t>(2)</w:t>
      </w:r>
      <w:r w:rsidRPr="00240ECE">
        <w:tab/>
        <w:t>To avoid doubt, the rules may not do the following:</w:t>
      </w:r>
    </w:p>
    <w:p w:rsidR="003F15EE" w:rsidRPr="00240ECE" w:rsidRDefault="003F15EE" w:rsidP="003F15EE">
      <w:pPr>
        <w:pStyle w:val="paragraph"/>
      </w:pPr>
      <w:r w:rsidRPr="00240ECE">
        <w:tab/>
        <w:t>(a)</w:t>
      </w:r>
      <w:r w:rsidRPr="00240ECE">
        <w:tab/>
        <w:t>create an offence or civil penalty;</w:t>
      </w:r>
    </w:p>
    <w:p w:rsidR="003F15EE" w:rsidRPr="00240ECE" w:rsidRDefault="003F15EE" w:rsidP="003F15EE">
      <w:pPr>
        <w:pStyle w:val="paragraph"/>
      </w:pPr>
      <w:r w:rsidRPr="00240ECE">
        <w:tab/>
        <w:t>(b)</w:t>
      </w:r>
      <w:r w:rsidRPr="00240ECE">
        <w:tab/>
        <w:t>provide powers of:</w:t>
      </w:r>
    </w:p>
    <w:p w:rsidR="003F15EE" w:rsidRPr="00240ECE" w:rsidRDefault="003F15EE" w:rsidP="003F15EE">
      <w:pPr>
        <w:pStyle w:val="paragraphsub"/>
      </w:pPr>
      <w:r w:rsidRPr="00240ECE">
        <w:tab/>
        <w:t>(i)</w:t>
      </w:r>
      <w:r w:rsidRPr="00240ECE">
        <w:tab/>
        <w:t>arrest or detention; or</w:t>
      </w:r>
    </w:p>
    <w:p w:rsidR="003F15EE" w:rsidRPr="00240ECE" w:rsidRDefault="003F15EE" w:rsidP="003F15EE">
      <w:pPr>
        <w:pStyle w:val="paragraphsub"/>
      </w:pPr>
      <w:r w:rsidRPr="00240ECE">
        <w:tab/>
        <w:t>(ii)</w:t>
      </w:r>
      <w:r w:rsidRPr="00240ECE">
        <w:tab/>
        <w:t>entry, search or seizure;</w:t>
      </w:r>
    </w:p>
    <w:p w:rsidR="003F15EE" w:rsidRPr="00240ECE" w:rsidRDefault="003F15EE" w:rsidP="003F15EE">
      <w:pPr>
        <w:pStyle w:val="paragraph"/>
      </w:pPr>
      <w:r w:rsidRPr="00240ECE">
        <w:tab/>
        <w:t>(c)</w:t>
      </w:r>
      <w:r w:rsidRPr="00240ECE">
        <w:tab/>
        <w:t>impose a tax;</w:t>
      </w:r>
    </w:p>
    <w:p w:rsidR="003F15EE" w:rsidRPr="00240ECE" w:rsidRDefault="003F15EE" w:rsidP="003F15EE">
      <w:pPr>
        <w:pStyle w:val="paragraph"/>
      </w:pPr>
      <w:r w:rsidRPr="00240ECE">
        <w:lastRenderedPageBreak/>
        <w:tab/>
        <w:t>(d)</w:t>
      </w:r>
      <w:r w:rsidRPr="00240ECE">
        <w:tab/>
        <w:t>set an amount to be appropriated from the Consolidated Revenue Fund under an appropriation in this Act;</w:t>
      </w:r>
    </w:p>
    <w:p w:rsidR="003F15EE" w:rsidRPr="00240ECE" w:rsidRDefault="003F15EE" w:rsidP="003F15EE">
      <w:pPr>
        <w:pStyle w:val="paragraph"/>
      </w:pPr>
      <w:r w:rsidRPr="00240ECE">
        <w:tab/>
        <w:t>(e)</w:t>
      </w:r>
      <w:r w:rsidRPr="00240ECE">
        <w:tab/>
        <w:t>directly amend the text of this Act or the regulations.</w:t>
      </w:r>
    </w:p>
    <w:p w:rsidR="003F15EE" w:rsidRPr="00240ECE" w:rsidRDefault="003F15EE" w:rsidP="003F15EE">
      <w:pPr>
        <w:pStyle w:val="subsection"/>
      </w:pPr>
      <w:r w:rsidRPr="00240ECE">
        <w:tab/>
        <w:t>(3)</w:t>
      </w:r>
      <w:r w:rsidRPr="00240ECE">
        <w:tab/>
        <w:t>If the rules prescribe modifications of this Act or the regulations for their application in relation to Norfolk Island, then this Act or the regulations have effect as so modified in relation to Norfolk Island.</w:t>
      </w:r>
    </w:p>
    <w:p w:rsidR="003F15EE" w:rsidRPr="00240ECE" w:rsidRDefault="003F15EE" w:rsidP="003F15EE">
      <w:pPr>
        <w:pStyle w:val="notetext"/>
      </w:pPr>
      <w:r w:rsidRPr="00240ECE">
        <w:t>Note:</w:t>
      </w:r>
      <w:r w:rsidRPr="00240ECE">
        <w:tab/>
        <w:t>This Act and the regulations would, in the absence of any such rules, apply in relation to Norfolk Island in the same way as they apply in relation to the rest of Australia.</w:t>
      </w:r>
    </w:p>
    <w:p w:rsidR="00896054" w:rsidRPr="00240ECE" w:rsidRDefault="00896054" w:rsidP="003070C5">
      <w:pPr>
        <w:pStyle w:val="ActHead2"/>
        <w:pageBreakBefore/>
      </w:pPr>
      <w:bookmarkStart w:id="8" w:name="_Toc524356637"/>
      <w:r w:rsidRPr="00240ECE">
        <w:rPr>
          <w:rStyle w:val="CharPartNo"/>
        </w:rPr>
        <w:lastRenderedPageBreak/>
        <w:t>Part</w:t>
      </w:r>
      <w:r w:rsidR="00240ECE" w:rsidRPr="00240ECE">
        <w:rPr>
          <w:rStyle w:val="CharPartNo"/>
        </w:rPr>
        <w:t> </w:t>
      </w:r>
      <w:r w:rsidRPr="00240ECE">
        <w:rPr>
          <w:rStyle w:val="CharPartNo"/>
        </w:rPr>
        <w:t>2</w:t>
      </w:r>
      <w:r w:rsidRPr="00240ECE">
        <w:t>—</w:t>
      </w:r>
      <w:r w:rsidRPr="00240ECE">
        <w:rPr>
          <w:rStyle w:val="CharPartText"/>
        </w:rPr>
        <w:t>Exclusion of certain State and Territory laws</w:t>
      </w:r>
      <w:bookmarkEnd w:id="8"/>
    </w:p>
    <w:p w:rsidR="00896054" w:rsidRPr="00240ECE" w:rsidRDefault="00616FA8">
      <w:pPr>
        <w:pStyle w:val="Header"/>
      </w:pPr>
      <w:r w:rsidRPr="00240ECE">
        <w:rPr>
          <w:rStyle w:val="CharDivNo"/>
        </w:rPr>
        <w:t xml:space="preserve"> </w:t>
      </w:r>
      <w:r w:rsidRPr="00240ECE">
        <w:rPr>
          <w:rStyle w:val="CharDivText"/>
        </w:rPr>
        <w:t xml:space="preserve"> </w:t>
      </w:r>
    </w:p>
    <w:p w:rsidR="00896054" w:rsidRPr="00240ECE" w:rsidRDefault="00896054">
      <w:pPr>
        <w:pStyle w:val="ActHead5"/>
      </w:pPr>
      <w:bookmarkStart w:id="9" w:name="_Toc524356638"/>
      <w:r w:rsidRPr="00240ECE">
        <w:rPr>
          <w:rStyle w:val="CharSectno"/>
        </w:rPr>
        <w:t>6</w:t>
      </w:r>
      <w:r w:rsidRPr="00240ECE">
        <w:t xml:space="preserve">  Definitions</w:t>
      </w:r>
      <w:bookmarkEnd w:id="9"/>
    </w:p>
    <w:p w:rsidR="00896054" w:rsidRPr="00240ECE" w:rsidRDefault="00896054">
      <w:pPr>
        <w:pStyle w:val="subsection"/>
      </w:pPr>
      <w:r w:rsidRPr="00240ECE">
        <w:tab/>
      </w:r>
      <w:r w:rsidRPr="00240ECE">
        <w:tab/>
        <w:t>In this Part:</w:t>
      </w:r>
    </w:p>
    <w:p w:rsidR="00896054" w:rsidRPr="00240ECE" w:rsidRDefault="00896054">
      <w:pPr>
        <w:pStyle w:val="Definition"/>
      </w:pPr>
      <w:r w:rsidRPr="00240ECE">
        <w:rPr>
          <w:b/>
          <w:i/>
        </w:rPr>
        <w:t>officer</w:t>
      </w:r>
      <w:r w:rsidRPr="00240ECE">
        <w:t xml:space="preserve">, of a body corporate, has the same meaning as in the </w:t>
      </w:r>
      <w:r w:rsidRPr="00240ECE">
        <w:rPr>
          <w:i/>
        </w:rPr>
        <w:t>Corporations Act 2001</w:t>
      </w:r>
      <w:r w:rsidRPr="00240ECE">
        <w:t>.</w:t>
      </w:r>
    </w:p>
    <w:p w:rsidR="00896054" w:rsidRPr="00240ECE" w:rsidRDefault="00896054">
      <w:pPr>
        <w:pStyle w:val="Definition"/>
        <w:rPr>
          <w:rStyle w:val="Emphasis"/>
          <w:i w:val="0"/>
        </w:rPr>
      </w:pPr>
      <w:r w:rsidRPr="00240ECE">
        <w:rPr>
          <w:rStyle w:val="Emphasis"/>
          <w:b/>
        </w:rPr>
        <w:t>party</w:t>
      </w:r>
      <w:r w:rsidRPr="00240ECE">
        <w:rPr>
          <w:rStyle w:val="Emphasis"/>
          <w:i w:val="0"/>
        </w:rPr>
        <w:t>, in relation to a services contract to which a body corporate is a party, includes a person who is an officer of the body corporate.</w:t>
      </w:r>
    </w:p>
    <w:p w:rsidR="00DC6780" w:rsidRPr="00240ECE" w:rsidRDefault="00DC6780" w:rsidP="00DC6780">
      <w:pPr>
        <w:pStyle w:val="Definition"/>
      </w:pPr>
      <w:r w:rsidRPr="00240ECE">
        <w:rPr>
          <w:b/>
          <w:i/>
        </w:rPr>
        <w:t>State or Territory industrial law</w:t>
      </w:r>
      <w:r w:rsidRPr="00240ECE">
        <w:t xml:space="preserve"> has the same meaning as in the </w:t>
      </w:r>
      <w:r w:rsidRPr="00240ECE">
        <w:rPr>
          <w:i/>
        </w:rPr>
        <w:t>Fair Work Act 2009</w:t>
      </w:r>
      <w:r w:rsidRPr="00240ECE">
        <w:t>.</w:t>
      </w:r>
    </w:p>
    <w:p w:rsidR="00896054" w:rsidRPr="00240ECE" w:rsidRDefault="00896054">
      <w:pPr>
        <w:pStyle w:val="ActHead5"/>
      </w:pPr>
      <w:bookmarkStart w:id="10" w:name="_Toc524356639"/>
      <w:r w:rsidRPr="00240ECE">
        <w:rPr>
          <w:rStyle w:val="CharSectno"/>
        </w:rPr>
        <w:t>7</w:t>
      </w:r>
      <w:r w:rsidRPr="00240ECE">
        <w:t xml:space="preserve">  Exclusion of certain State and Territory laws</w:t>
      </w:r>
      <w:bookmarkEnd w:id="10"/>
    </w:p>
    <w:p w:rsidR="00896054" w:rsidRPr="00240ECE" w:rsidRDefault="00896054">
      <w:pPr>
        <w:pStyle w:val="subsection"/>
      </w:pPr>
      <w:r w:rsidRPr="00240ECE">
        <w:tab/>
        <w:t>(1)</w:t>
      </w:r>
      <w:r w:rsidRPr="00240ECE">
        <w:tab/>
        <w:t xml:space="preserve">Subject to </w:t>
      </w:r>
      <w:r w:rsidR="00240ECE">
        <w:t>subsection (</w:t>
      </w:r>
      <w:r w:rsidRPr="00240ECE">
        <w:t>2), the rights, entitlements, obligations and liabilities of a party to a services contract are not affected by a law of a State or Territory to the extent that the law would otherwise do one or more of the following:</w:t>
      </w:r>
    </w:p>
    <w:p w:rsidR="00896054" w:rsidRPr="00240ECE" w:rsidRDefault="00896054">
      <w:pPr>
        <w:pStyle w:val="paragraph"/>
      </w:pPr>
      <w:r w:rsidRPr="00240ECE">
        <w:tab/>
        <w:t>(a)</w:t>
      </w:r>
      <w:r w:rsidRPr="00240ECE">
        <w:tab/>
        <w:t>take or deem a party to a services contract to be an employer or employee, or otherwise treat a party to a services contract as if the party were an employer or employee, for the purposes of a law that relates to one or more workplace relations matters (or provide a means for a party to the contract to be so taken, deemed or treated);</w:t>
      </w:r>
    </w:p>
    <w:p w:rsidR="00896054" w:rsidRPr="00240ECE" w:rsidRDefault="00896054">
      <w:pPr>
        <w:pStyle w:val="paragraph"/>
      </w:pPr>
      <w:r w:rsidRPr="00240ECE">
        <w:tab/>
        <w:t>(b)</w:t>
      </w:r>
      <w:r w:rsidRPr="00240ECE">
        <w:tab/>
        <w:t>confer or impose rights, entitlements, obligations or liabilities on a party to a services contract in relation to matters that, in an employment relationship, would be workplace relations matters (or provide a means for rights, entitlements, obligations or liabilities in relation to such matters to be conferred or imposed on a party to a services contract);</w:t>
      </w:r>
    </w:p>
    <w:p w:rsidR="00652BCF" w:rsidRPr="00240ECE" w:rsidRDefault="00652BCF" w:rsidP="00652BCF">
      <w:pPr>
        <w:pStyle w:val="paragraph"/>
      </w:pPr>
      <w:r w:rsidRPr="00240ECE">
        <w:lastRenderedPageBreak/>
        <w:tab/>
        <w:t>(c)</w:t>
      </w:r>
      <w:r w:rsidRPr="00240ECE">
        <w:tab/>
        <w:t xml:space="preserve">without limiting </w:t>
      </w:r>
      <w:r w:rsidR="00240ECE">
        <w:t>paragraphs (</w:t>
      </w:r>
      <w:r w:rsidRPr="00240ECE">
        <w:t>a) and (b)—expressly provide for a court, commission or tribunal to do any of the following in relation to a services contract on an unfairness ground:</w:t>
      </w:r>
    </w:p>
    <w:p w:rsidR="00652BCF" w:rsidRPr="00240ECE" w:rsidRDefault="00652BCF" w:rsidP="00652BCF">
      <w:pPr>
        <w:pStyle w:val="paragraphsub"/>
      </w:pPr>
      <w:r w:rsidRPr="00240ECE">
        <w:tab/>
        <w:t>(i)</w:t>
      </w:r>
      <w:r w:rsidRPr="00240ECE">
        <w:tab/>
        <w:t>make an order or determination (however described) setting aside, or declaring to be void or otherwise unenforceable, all or part of the contract;</w:t>
      </w:r>
    </w:p>
    <w:p w:rsidR="00652BCF" w:rsidRPr="00240ECE" w:rsidRDefault="00652BCF" w:rsidP="00652BCF">
      <w:pPr>
        <w:pStyle w:val="paragraphsub"/>
      </w:pPr>
      <w:r w:rsidRPr="00240ECE">
        <w:tab/>
        <w:t>(ii)</w:t>
      </w:r>
      <w:r w:rsidRPr="00240ECE">
        <w:tab/>
        <w:t>make an order or determination (however described) amending or varying all or part of the contract.</w:t>
      </w:r>
    </w:p>
    <w:p w:rsidR="00896054" w:rsidRPr="00240ECE" w:rsidRDefault="00896054">
      <w:pPr>
        <w:pStyle w:val="notetext"/>
      </w:pPr>
      <w:r w:rsidRPr="00240ECE">
        <w:t>Note 1:</w:t>
      </w:r>
      <w:r w:rsidRPr="00240ECE">
        <w:tab/>
        <w:t xml:space="preserve">For the meaning of </w:t>
      </w:r>
      <w:r w:rsidRPr="00240ECE">
        <w:rPr>
          <w:b/>
          <w:i/>
        </w:rPr>
        <w:t>workplace relations matter</w:t>
      </w:r>
      <w:r w:rsidRPr="00240ECE">
        <w:t>, see section</w:t>
      </w:r>
      <w:r w:rsidR="00240ECE">
        <w:t> </w:t>
      </w:r>
      <w:r w:rsidRPr="00240ECE">
        <w:t>8.</w:t>
      </w:r>
    </w:p>
    <w:p w:rsidR="00896054" w:rsidRPr="00240ECE" w:rsidRDefault="00896054">
      <w:pPr>
        <w:pStyle w:val="notetext"/>
      </w:pPr>
      <w:r w:rsidRPr="00240ECE">
        <w:t>Note 2:</w:t>
      </w:r>
      <w:r w:rsidRPr="00240ECE">
        <w:tab/>
        <w:t xml:space="preserve">For the meaning of </w:t>
      </w:r>
      <w:r w:rsidRPr="00240ECE">
        <w:rPr>
          <w:b/>
          <w:i/>
        </w:rPr>
        <w:t>unfairness ground</w:t>
      </w:r>
      <w:r w:rsidRPr="00240ECE">
        <w:t>, see section</w:t>
      </w:r>
      <w:r w:rsidR="00240ECE">
        <w:t> </w:t>
      </w:r>
      <w:r w:rsidRPr="00240ECE">
        <w:t>9.</w:t>
      </w:r>
    </w:p>
    <w:p w:rsidR="00896054" w:rsidRPr="00240ECE" w:rsidRDefault="00896054">
      <w:pPr>
        <w:pStyle w:val="notetext"/>
      </w:pPr>
      <w:r w:rsidRPr="00240ECE">
        <w:t>Note 3:</w:t>
      </w:r>
      <w:r w:rsidRPr="00240ECE">
        <w:tab/>
        <w:t>Division</w:t>
      </w:r>
      <w:r w:rsidR="00240ECE">
        <w:t> </w:t>
      </w:r>
      <w:r w:rsidRPr="00240ECE">
        <w:t>1 of Part</w:t>
      </w:r>
      <w:r w:rsidR="00240ECE">
        <w:t> </w:t>
      </w:r>
      <w:r w:rsidRPr="00240ECE">
        <w:t xml:space="preserve">5 provides for a transitional period during which the State and Territory laws (other than laws that provide as mentioned in </w:t>
      </w:r>
      <w:r w:rsidR="00240ECE">
        <w:t>paragraph (</w:t>
      </w:r>
      <w:r w:rsidRPr="00240ECE">
        <w:t>1)(c)) may continue to apply despite this subsection.</w:t>
      </w:r>
    </w:p>
    <w:p w:rsidR="00896054" w:rsidRPr="00240ECE" w:rsidRDefault="00896054">
      <w:pPr>
        <w:pStyle w:val="subsection"/>
      </w:pPr>
      <w:r w:rsidRPr="00240ECE">
        <w:tab/>
        <w:t>(2)</w:t>
      </w:r>
      <w:r w:rsidRPr="00240ECE">
        <w:tab/>
      </w:r>
      <w:r w:rsidR="00240ECE">
        <w:t>Subsection (</w:t>
      </w:r>
      <w:r w:rsidRPr="00240ECE">
        <w:t>1) does not apply in relation to:</w:t>
      </w:r>
    </w:p>
    <w:p w:rsidR="00652BCF" w:rsidRPr="00240ECE" w:rsidRDefault="00652BCF" w:rsidP="00652BCF">
      <w:pPr>
        <w:pStyle w:val="paragraph"/>
      </w:pPr>
      <w:r w:rsidRPr="00240ECE">
        <w:tab/>
        <w:t>(a)</w:t>
      </w:r>
      <w:r w:rsidRPr="00240ECE">
        <w:tab/>
        <w:t xml:space="preserve">a law of a State or Territory, to the extent that the law deals with matters relating to outworkers (including entry of a representative of a trade union to premises for a purpose connected with outworkers), other than matters mentioned in </w:t>
      </w:r>
      <w:r w:rsidR="00240ECE">
        <w:t>paragraph (</w:t>
      </w:r>
      <w:r w:rsidRPr="00240ECE">
        <w:t>1)(c); or</w:t>
      </w:r>
    </w:p>
    <w:p w:rsidR="00896054" w:rsidRPr="00240ECE" w:rsidRDefault="00896054">
      <w:pPr>
        <w:pStyle w:val="paragraph"/>
      </w:pPr>
      <w:r w:rsidRPr="00240ECE">
        <w:tab/>
        <w:t>(b)</w:t>
      </w:r>
      <w:r w:rsidRPr="00240ECE">
        <w:tab/>
        <w:t>any of the following laws:</w:t>
      </w:r>
    </w:p>
    <w:p w:rsidR="00896054" w:rsidRPr="00240ECE" w:rsidRDefault="00896054">
      <w:pPr>
        <w:pStyle w:val="paragraphsub"/>
      </w:pPr>
      <w:r w:rsidRPr="00240ECE">
        <w:tab/>
        <w:t>(i)</w:t>
      </w:r>
      <w:r w:rsidRPr="00240ECE">
        <w:tab/>
        <w:t>Chapter</w:t>
      </w:r>
      <w:r w:rsidR="00240ECE">
        <w:t> </w:t>
      </w:r>
      <w:r w:rsidRPr="00240ECE">
        <w:t xml:space="preserve">6 of the </w:t>
      </w:r>
      <w:r w:rsidRPr="00240ECE">
        <w:rPr>
          <w:i/>
        </w:rPr>
        <w:t>Industrial Relations Act 1996</w:t>
      </w:r>
      <w:r w:rsidRPr="00240ECE">
        <w:t xml:space="preserve"> of New South Wales (and any other provision of that Act to the extent that it relates to, or has effect for the purposes of, a provision of Chapter</w:t>
      </w:r>
      <w:r w:rsidR="00240ECE">
        <w:t> </w:t>
      </w:r>
      <w:r w:rsidRPr="00240ECE">
        <w:t>6);</w:t>
      </w:r>
    </w:p>
    <w:p w:rsidR="00896054" w:rsidRPr="00240ECE" w:rsidRDefault="00896054">
      <w:pPr>
        <w:pStyle w:val="paragraphsub"/>
      </w:pPr>
      <w:r w:rsidRPr="00240ECE">
        <w:tab/>
        <w:t>(ii)</w:t>
      </w:r>
      <w:r w:rsidRPr="00240ECE">
        <w:tab/>
        <w:t xml:space="preserve">the </w:t>
      </w:r>
      <w:r w:rsidRPr="00240ECE">
        <w:rPr>
          <w:i/>
        </w:rPr>
        <w:t>Owner Drivers and Forestry Contractors Act 2005</w:t>
      </w:r>
      <w:r w:rsidRPr="00240ECE">
        <w:t xml:space="preserve"> of Victoria;</w:t>
      </w:r>
      <w:r w:rsidR="00652BCF" w:rsidRPr="00240ECE">
        <w:t xml:space="preserve"> or</w:t>
      </w:r>
    </w:p>
    <w:p w:rsidR="00896054" w:rsidRPr="00240ECE" w:rsidRDefault="00896054">
      <w:pPr>
        <w:pStyle w:val="paragraph"/>
      </w:pPr>
      <w:r w:rsidRPr="00240ECE">
        <w:tab/>
        <w:t>(c)</w:t>
      </w:r>
      <w:r w:rsidRPr="00240ECE">
        <w:tab/>
        <w:t>a law of a State or Territory that is specified in regulations made for the purposes of this paragraph, to the extent that the law is so specified.</w:t>
      </w:r>
    </w:p>
    <w:p w:rsidR="00896054" w:rsidRPr="00240ECE" w:rsidRDefault="00896054">
      <w:pPr>
        <w:pStyle w:val="ActHead5"/>
      </w:pPr>
      <w:bookmarkStart w:id="11" w:name="_Toc524356640"/>
      <w:r w:rsidRPr="00240ECE">
        <w:rPr>
          <w:rStyle w:val="CharSectno"/>
        </w:rPr>
        <w:t>8</w:t>
      </w:r>
      <w:r w:rsidRPr="00240ECE">
        <w:t xml:space="preserve">  What are workplace relations matters</w:t>
      </w:r>
      <w:bookmarkEnd w:id="11"/>
    </w:p>
    <w:p w:rsidR="00896054" w:rsidRPr="00240ECE" w:rsidRDefault="00896054">
      <w:pPr>
        <w:pStyle w:val="subsection"/>
      </w:pPr>
      <w:r w:rsidRPr="00240ECE">
        <w:tab/>
        <w:t>(1)</w:t>
      </w:r>
      <w:r w:rsidRPr="00240ECE">
        <w:tab/>
        <w:t xml:space="preserve">Subject to </w:t>
      </w:r>
      <w:r w:rsidR="00240ECE">
        <w:t>subsection (</w:t>
      </w:r>
      <w:r w:rsidRPr="00240ECE">
        <w:t xml:space="preserve">2), </w:t>
      </w:r>
      <w:r w:rsidRPr="00240ECE">
        <w:rPr>
          <w:b/>
          <w:i/>
        </w:rPr>
        <w:t>workplace relations matter</w:t>
      </w:r>
      <w:r w:rsidRPr="00240ECE">
        <w:t xml:space="preserve"> means any of the following matters:</w:t>
      </w:r>
    </w:p>
    <w:p w:rsidR="00896054" w:rsidRPr="00240ECE" w:rsidRDefault="00896054">
      <w:pPr>
        <w:pStyle w:val="paragraph"/>
      </w:pPr>
      <w:r w:rsidRPr="00240ECE">
        <w:tab/>
        <w:t>(a)</w:t>
      </w:r>
      <w:r w:rsidRPr="00240ECE">
        <w:tab/>
        <w:t>remuneration, allowances or other amounts payable to employees;</w:t>
      </w:r>
    </w:p>
    <w:p w:rsidR="00896054" w:rsidRPr="00240ECE" w:rsidRDefault="00896054">
      <w:pPr>
        <w:pStyle w:val="paragraph"/>
      </w:pPr>
      <w:r w:rsidRPr="00240ECE">
        <w:lastRenderedPageBreak/>
        <w:tab/>
        <w:t>(b)</w:t>
      </w:r>
      <w:r w:rsidRPr="00240ECE">
        <w:tab/>
        <w:t>leave entitlements of employees;</w:t>
      </w:r>
    </w:p>
    <w:p w:rsidR="00896054" w:rsidRPr="00240ECE" w:rsidRDefault="00896054">
      <w:pPr>
        <w:pStyle w:val="paragraph"/>
      </w:pPr>
      <w:r w:rsidRPr="00240ECE">
        <w:tab/>
        <w:t>(c)</w:t>
      </w:r>
      <w:r w:rsidRPr="00240ECE">
        <w:tab/>
        <w:t>hours of work of employees;</w:t>
      </w:r>
    </w:p>
    <w:p w:rsidR="00896054" w:rsidRPr="00240ECE" w:rsidRDefault="00896054">
      <w:pPr>
        <w:pStyle w:val="paragraph"/>
      </w:pPr>
      <w:r w:rsidRPr="00240ECE">
        <w:tab/>
        <w:t>(d)</w:t>
      </w:r>
      <w:r w:rsidRPr="00240ECE">
        <w:tab/>
        <w:t>enforcing or terminating contracts of employment;</w:t>
      </w:r>
    </w:p>
    <w:p w:rsidR="00896054" w:rsidRPr="00240ECE" w:rsidRDefault="00896054">
      <w:pPr>
        <w:pStyle w:val="paragraph"/>
      </w:pPr>
      <w:r w:rsidRPr="00240ECE">
        <w:tab/>
        <w:t>(e)</w:t>
      </w:r>
      <w:r w:rsidRPr="00240ECE">
        <w:tab/>
        <w:t>making, enforcing or terminating agreements (not being contracts of employment) determining terms and conditions of employment;</w:t>
      </w:r>
    </w:p>
    <w:p w:rsidR="00896054" w:rsidRPr="00240ECE" w:rsidRDefault="00896054">
      <w:pPr>
        <w:pStyle w:val="paragraph"/>
      </w:pPr>
      <w:r w:rsidRPr="00240ECE">
        <w:tab/>
        <w:t>(f)</w:t>
      </w:r>
      <w:r w:rsidRPr="00240ECE">
        <w:tab/>
        <w:t>disputes between employees and employers, or the resolution of such disputes;</w:t>
      </w:r>
    </w:p>
    <w:p w:rsidR="00896054" w:rsidRPr="00240ECE" w:rsidRDefault="00896054">
      <w:pPr>
        <w:pStyle w:val="paragraph"/>
      </w:pPr>
      <w:r w:rsidRPr="00240ECE">
        <w:tab/>
        <w:t>(g)</w:t>
      </w:r>
      <w:r w:rsidRPr="00240ECE">
        <w:tab/>
        <w:t>industrial action by employees or employers;</w:t>
      </w:r>
    </w:p>
    <w:p w:rsidR="00896054" w:rsidRPr="00240ECE" w:rsidRDefault="00896054">
      <w:pPr>
        <w:pStyle w:val="paragraph"/>
      </w:pPr>
      <w:r w:rsidRPr="00240ECE">
        <w:tab/>
        <w:t>(h)</w:t>
      </w:r>
      <w:r w:rsidRPr="00240ECE">
        <w:tab/>
        <w:t>any other matter that is substantially the same as a matter that relates to employees or employers and that is dealt with by or under:</w:t>
      </w:r>
    </w:p>
    <w:p w:rsidR="00DC6780" w:rsidRPr="00240ECE" w:rsidRDefault="00DC6780" w:rsidP="00DC6780">
      <w:pPr>
        <w:pStyle w:val="paragraphsub"/>
      </w:pPr>
      <w:r w:rsidRPr="00240ECE">
        <w:tab/>
        <w:t>(i)</w:t>
      </w:r>
      <w:r w:rsidRPr="00240ECE">
        <w:tab/>
        <w:t xml:space="preserve">the </w:t>
      </w:r>
      <w:r w:rsidRPr="00240ECE">
        <w:rPr>
          <w:i/>
        </w:rPr>
        <w:t>Fair Work Act 2009</w:t>
      </w:r>
      <w:r w:rsidRPr="00240ECE">
        <w:t>; or</w:t>
      </w:r>
    </w:p>
    <w:p w:rsidR="00DC6780" w:rsidRPr="00240ECE" w:rsidRDefault="00DC6780" w:rsidP="00DC6780">
      <w:pPr>
        <w:pStyle w:val="paragraphsub"/>
      </w:pPr>
      <w:r w:rsidRPr="00240ECE">
        <w:tab/>
        <w:t>(ia)</w:t>
      </w:r>
      <w:r w:rsidRPr="00240ECE">
        <w:tab/>
        <w:t xml:space="preserve">the </w:t>
      </w:r>
      <w:r w:rsidRPr="00240ECE">
        <w:rPr>
          <w:i/>
        </w:rPr>
        <w:t>Fair Work (Transitional Provisions and Consequential Amendments) Act 2009</w:t>
      </w:r>
      <w:r w:rsidRPr="00240ECE">
        <w:t>; or</w:t>
      </w:r>
    </w:p>
    <w:p w:rsidR="00896054" w:rsidRPr="00240ECE" w:rsidRDefault="00896054">
      <w:pPr>
        <w:pStyle w:val="paragraphsub"/>
      </w:pPr>
      <w:r w:rsidRPr="00240ECE">
        <w:tab/>
        <w:t>(ii)</w:t>
      </w:r>
      <w:r w:rsidRPr="00240ECE">
        <w:tab/>
        <w:t>a State or Territory industrial law;</w:t>
      </w:r>
    </w:p>
    <w:p w:rsidR="00896054" w:rsidRPr="00240ECE" w:rsidRDefault="00896054">
      <w:pPr>
        <w:pStyle w:val="paragraph"/>
      </w:pPr>
      <w:r w:rsidRPr="00240ECE">
        <w:tab/>
      </w:r>
      <w:r w:rsidRPr="00240ECE">
        <w:tab/>
        <w:t>unless the matter is specified in regulations made for the purposes of this paragraph;</w:t>
      </w:r>
    </w:p>
    <w:p w:rsidR="00896054" w:rsidRPr="00240ECE" w:rsidRDefault="00896054">
      <w:pPr>
        <w:pStyle w:val="paragraph"/>
      </w:pPr>
      <w:r w:rsidRPr="00240ECE">
        <w:tab/>
        <w:t>(i)</w:t>
      </w:r>
      <w:r w:rsidRPr="00240ECE">
        <w:tab/>
        <w:t>any other matter specified in regulations made for the purposes of this paragraph.</w:t>
      </w:r>
    </w:p>
    <w:p w:rsidR="00896054" w:rsidRPr="00240ECE" w:rsidRDefault="00896054">
      <w:pPr>
        <w:pStyle w:val="subsection"/>
      </w:pPr>
      <w:r w:rsidRPr="00240ECE">
        <w:tab/>
        <w:t>(2)</w:t>
      </w:r>
      <w:r w:rsidRPr="00240ECE">
        <w:tab/>
        <w:t xml:space="preserve">None of the following is a </w:t>
      </w:r>
      <w:r w:rsidRPr="00240ECE">
        <w:rPr>
          <w:b/>
          <w:i/>
        </w:rPr>
        <w:t>workplace relations matter</w:t>
      </w:r>
      <w:r w:rsidRPr="00240ECE">
        <w:t>:</w:t>
      </w:r>
    </w:p>
    <w:p w:rsidR="00896054" w:rsidRPr="00240ECE" w:rsidRDefault="00896054">
      <w:pPr>
        <w:pStyle w:val="paragraph"/>
      </w:pPr>
      <w:r w:rsidRPr="00240ECE">
        <w:tab/>
        <w:t>(a)</w:t>
      </w:r>
      <w:r w:rsidRPr="00240ECE">
        <w:tab/>
        <w:t>prevention of discrimination or promotion of EEO, but only if the State or Territory law concerned is neither a State or Territory industrial law nor contained in such a law;</w:t>
      </w:r>
    </w:p>
    <w:p w:rsidR="00896054" w:rsidRPr="00240ECE" w:rsidRDefault="00896054">
      <w:pPr>
        <w:pStyle w:val="paragraph"/>
      </w:pPr>
      <w:r w:rsidRPr="00240ECE">
        <w:tab/>
        <w:t>(b)</w:t>
      </w:r>
      <w:r w:rsidRPr="00240ECE">
        <w:tab/>
        <w:t>superannuation;</w:t>
      </w:r>
    </w:p>
    <w:p w:rsidR="00896054" w:rsidRPr="00240ECE" w:rsidRDefault="00896054">
      <w:pPr>
        <w:pStyle w:val="paragraph"/>
      </w:pPr>
      <w:r w:rsidRPr="00240ECE">
        <w:tab/>
        <w:t>(c)</w:t>
      </w:r>
      <w:r w:rsidRPr="00240ECE">
        <w:tab/>
        <w:t>workers compensation;</w:t>
      </w:r>
    </w:p>
    <w:p w:rsidR="00896054" w:rsidRPr="00240ECE" w:rsidRDefault="00896054">
      <w:pPr>
        <w:pStyle w:val="paragraph"/>
      </w:pPr>
      <w:r w:rsidRPr="00240ECE">
        <w:tab/>
        <w:t>(d)</w:t>
      </w:r>
      <w:r w:rsidRPr="00240ECE">
        <w:tab/>
        <w:t>occupational health and safety (including entry of a representative of a trade union for a purpose connected with occupational health and safety);</w:t>
      </w:r>
    </w:p>
    <w:p w:rsidR="00896054" w:rsidRPr="00240ECE" w:rsidRDefault="00896054">
      <w:pPr>
        <w:pStyle w:val="paragraph"/>
      </w:pPr>
      <w:r w:rsidRPr="00240ECE">
        <w:tab/>
        <w:t>(e)</w:t>
      </w:r>
      <w:r w:rsidRPr="00240ECE">
        <w:tab/>
        <w:t>child labour;</w:t>
      </w:r>
    </w:p>
    <w:p w:rsidR="00896054" w:rsidRPr="00240ECE" w:rsidRDefault="00896054">
      <w:pPr>
        <w:pStyle w:val="paragraph"/>
      </w:pPr>
      <w:r w:rsidRPr="00240ECE">
        <w:tab/>
        <w:t>(f)</w:t>
      </w:r>
      <w:r w:rsidRPr="00240ECE">
        <w:tab/>
        <w:t>the observance of a public holiday, except the rate of payment of an employee for the public holiday;</w:t>
      </w:r>
    </w:p>
    <w:p w:rsidR="00896054" w:rsidRPr="00240ECE" w:rsidRDefault="00896054">
      <w:pPr>
        <w:pStyle w:val="paragraph"/>
      </w:pPr>
      <w:r w:rsidRPr="00240ECE">
        <w:tab/>
        <w:t>(g)</w:t>
      </w:r>
      <w:r w:rsidRPr="00240ECE">
        <w:tab/>
        <w:t>deductions from wages or salaries;</w:t>
      </w:r>
    </w:p>
    <w:p w:rsidR="00896054" w:rsidRPr="00240ECE" w:rsidRDefault="00896054">
      <w:pPr>
        <w:pStyle w:val="paragraph"/>
      </w:pPr>
      <w:r w:rsidRPr="00240ECE">
        <w:tab/>
        <w:t>(h)</w:t>
      </w:r>
      <w:r w:rsidRPr="00240ECE">
        <w:tab/>
        <w:t>industrial action affecting essential services;</w:t>
      </w:r>
    </w:p>
    <w:p w:rsidR="00896054" w:rsidRPr="00240ECE" w:rsidRDefault="00896054">
      <w:pPr>
        <w:pStyle w:val="paragraph"/>
      </w:pPr>
      <w:r w:rsidRPr="00240ECE">
        <w:lastRenderedPageBreak/>
        <w:tab/>
        <w:t>(i)</w:t>
      </w:r>
      <w:r w:rsidRPr="00240ECE">
        <w:tab/>
        <w:t>attendance for service on a jury;</w:t>
      </w:r>
    </w:p>
    <w:p w:rsidR="00896054" w:rsidRPr="00240ECE" w:rsidRDefault="00896054">
      <w:pPr>
        <w:pStyle w:val="paragraph"/>
      </w:pPr>
      <w:r w:rsidRPr="00240ECE">
        <w:tab/>
        <w:t>(j)</w:t>
      </w:r>
      <w:r w:rsidRPr="00240ECE">
        <w:tab/>
        <w:t>professional or trade regulation;</w:t>
      </w:r>
    </w:p>
    <w:p w:rsidR="00896054" w:rsidRPr="00240ECE" w:rsidRDefault="00896054">
      <w:pPr>
        <w:pStyle w:val="paragraph"/>
      </w:pPr>
      <w:r w:rsidRPr="00240ECE">
        <w:tab/>
        <w:t>(k)</w:t>
      </w:r>
      <w:r w:rsidRPr="00240ECE">
        <w:tab/>
        <w:t xml:space="preserve">consumer </w:t>
      </w:r>
      <w:r w:rsidR="00652BCF" w:rsidRPr="00240ECE">
        <w:t>protection</w:t>
      </w:r>
      <w:r w:rsidRPr="00240ECE">
        <w:t>;</w:t>
      </w:r>
    </w:p>
    <w:p w:rsidR="00896054" w:rsidRPr="00240ECE" w:rsidRDefault="00896054">
      <w:pPr>
        <w:pStyle w:val="paragraph"/>
      </w:pPr>
      <w:r w:rsidRPr="00240ECE">
        <w:tab/>
        <w:t>(l)</w:t>
      </w:r>
      <w:r w:rsidRPr="00240ECE">
        <w:tab/>
        <w:t>taxation;</w:t>
      </w:r>
    </w:p>
    <w:p w:rsidR="00896054" w:rsidRPr="00240ECE" w:rsidRDefault="00896054">
      <w:pPr>
        <w:pStyle w:val="paragraph"/>
      </w:pPr>
      <w:r w:rsidRPr="00240ECE">
        <w:tab/>
        <w:t>(m)</w:t>
      </w:r>
      <w:r w:rsidRPr="00240ECE">
        <w:tab/>
        <w:t>any other matter specified in regulations made for the purposes of this paragraph.</w:t>
      </w:r>
    </w:p>
    <w:p w:rsidR="00896054" w:rsidRPr="00240ECE" w:rsidRDefault="00896054">
      <w:pPr>
        <w:pStyle w:val="ActHead5"/>
      </w:pPr>
      <w:bookmarkStart w:id="12" w:name="_Toc524356641"/>
      <w:r w:rsidRPr="00240ECE">
        <w:rPr>
          <w:rStyle w:val="CharSectno"/>
        </w:rPr>
        <w:t>9</w:t>
      </w:r>
      <w:r w:rsidRPr="00240ECE">
        <w:t xml:space="preserve">  What is an unfairness ground</w:t>
      </w:r>
      <w:bookmarkEnd w:id="12"/>
    </w:p>
    <w:p w:rsidR="00896054" w:rsidRPr="00240ECE" w:rsidRDefault="00896054">
      <w:pPr>
        <w:pStyle w:val="subsection"/>
      </w:pPr>
      <w:r w:rsidRPr="00240ECE">
        <w:tab/>
        <w:t>(1)</w:t>
      </w:r>
      <w:r w:rsidRPr="00240ECE">
        <w:tab/>
        <w:t xml:space="preserve">Subject to </w:t>
      </w:r>
      <w:r w:rsidR="00240ECE">
        <w:t>subsection (</w:t>
      </w:r>
      <w:r w:rsidRPr="00240ECE">
        <w:t xml:space="preserve">2), each of the following grounds is an </w:t>
      </w:r>
      <w:r w:rsidRPr="00240ECE">
        <w:rPr>
          <w:b/>
          <w:i/>
        </w:rPr>
        <w:t>unfairness ground</w:t>
      </w:r>
      <w:r w:rsidRPr="00240ECE">
        <w:t xml:space="preserve"> in relation to a services contract:</w:t>
      </w:r>
    </w:p>
    <w:p w:rsidR="00896054" w:rsidRPr="00240ECE" w:rsidRDefault="00896054">
      <w:pPr>
        <w:pStyle w:val="paragraph"/>
      </w:pPr>
      <w:r w:rsidRPr="00240ECE">
        <w:tab/>
        <w:t>(a)</w:t>
      </w:r>
      <w:r w:rsidRPr="00240ECE">
        <w:tab/>
        <w:t>the contract is unfair;</w:t>
      </w:r>
    </w:p>
    <w:p w:rsidR="00896054" w:rsidRPr="00240ECE" w:rsidRDefault="00896054">
      <w:pPr>
        <w:pStyle w:val="paragraph"/>
      </w:pPr>
      <w:r w:rsidRPr="00240ECE">
        <w:tab/>
        <w:t>(b)</w:t>
      </w:r>
      <w:r w:rsidRPr="00240ECE">
        <w:tab/>
        <w:t>the contract is harsh or unconscionable;</w:t>
      </w:r>
    </w:p>
    <w:p w:rsidR="00896054" w:rsidRPr="00240ECE" w:rsidRDefault="00896054">
      <w:pPr>
        <w:pStyle w:val="paragraph"/>
      </w:pPr>
      <w:r w:rsidRPr="00240ECE">
        <w:tab/>
        <w:t>(c)</w:t>
      </w:r>
      <w:r w:rsidRPr="00240ECE">
        <w:tab/>
        <w:t>the contract is unjust;</w:t>
      </w:r>
    </w:p>
    <w:p w:rsidR="00896054" w:rsidRPr="00240ECE" w:rsidRDefault="00896054">
      <w:pPr>
        <w:pStyle w:val="paragraph"/>
      </w:pPr>
      <w:r w:rsidRPr="00240ECE">
        <w:tab/>
        <w:t>(d)</w:t>
      </w:r>
      <w:r w:rsidRPr="00240ECE">
        <w:tab/>
        <w:t>the contract is against the public interest;</w:t>
      </w:r>
    </w:p>
    <w:p w:rsidR="00896054" w:rsidRPr="00240ECE" w:rsidRDefault="00896054">
      <w:pPr>
        <w:pStyle w:val="paragraph"/>
      </w:pPr>
      <w:r w:rsidRPr="00240ECE">
        <w:tab/>
        <w:t>(e)</w:t>
      </w:r>
      <w:r w:rsidRPr="00240ECE">
        <w:tab/>
        <w:t>the contract is designed to, or does, avoid the provisions of:</w:t>
      </w:r>
    </w:p>
    <w:p w:rsidR="00DC6780" w:rsidRPr="00240ECE" w:rsidRDefault="00DC6780" w:rsidP="00DC6780">
      <w:pPr>
        <w:pStyle w:val="paragraphsub"/>
      </w:pPr>
      <w:r w:rsidRPr="00240ECE">
        <w:tab/>
        <w:t>(i)</w:t>
      </w:r>
      <w:r w:rsidRPr="00240ECE">
        <w:tab/>
        <w:t xml:space="preserve">the </w:t>
      </w:r>
      <w:r w:rsidRPr="00240ECE">
        <w:rPr>
          <w:i/>
        </w:rPr>
        <w:t>Fair Work Act 2009</w:t>
      </w:r>
      <w:r w:rsidRPr="00240ECE">
        <w:t>; or</w:t>
      </w:r>
    </w:p>
    <w:p w:rsidR="00DC6780" w:rsidRPr="00240ECE" w:rsidRDefault="00DC6780" w:rsidP="00DC6780">
      <w:pPr>
        <w:pStyle w:val="paragraphsub"/>
      </w:pPr>
      <w:r w:rsidRPr="00240ECE">
        <w:tab/>
        <w:t>(ia)</w:t>
      </w:r>
      <w:r w:rsidRPr="00240ECE">
        <w:tab/>
        <w:t xml:space="preserve">the </w:t>
      </w:r>
      <w:r w:rsidRPr="00240ECE">
        <w:rPr>
          <w:i/>
        </w:rPr>
        <w:t>Workplace Relations Act 1996</w:t>
      </w:r>
      <w:r w:rsidRPr="00240ECE">
        <w:t xml:space="preserve">, as in force at any time before the WR Act repeal day, or as that Act applies after that day because of the </w:t>
      </w:r>
      <w:r w:rsidRPr="00240ECE">
        <w:rPr>
          <w:i/>
        </w:rPr>
        <w:t>Fair Work (Transitional Provisions and Consequential Amendments) Act 2009</w:t>
      </w:r>
      <w:r w:rsidRPr="00240ECE">
        <w:t>; or</w:t>
      </w:r>
    </w:p>
    <w:p w:rsidR="00896054" w:rsidRPr="00240ECE" w:rsidRDefault="00896054">
      <w:pPr>
        <w:pStyle w:val="paragraphsub"/>
      </w:pPr>
      <w:r w:rsidRPr="00240ECE">
        <w:tab/>
        <w:t>(ii)</w:t>
      </w:r>
      <w:r w:rsidRPr="00240ECE">
        <w:tab/>
        <w:t>a State or Territory industrial law; or</w:t>
      </w:r>
    </w:p>
    <w:p w:rsidR="00896054" w:rsidRPr="00240ECE" w:rsidRDefault="00896054">
      <w:pPr>
        <w:pStyle w:val="paragraphsub"/>
      </w:pPr>
      <w:r w:rsidRPr="00240ECE">
        <w:tab/>
        <w:t>(iii)</w:t>
      </w:r>
      <w:r w:rsidRPr="00240ECE">
        <w:tab/>
        <w:t xml:space="preserve">an award, agreement or other instrument made under a law referred to in </w:t>
      </w:r>
      <w:r w:rsidR="00240ECE">
        <w:t>subparagraph (</w:t>
      </w:r>
      <w:r w:rsidRPr="00240ECE">
        <w:t>i)</w:t>
      </w:r>
      <w:r w:rsidR="00DC6780" w:rsidRPr="00240ECE">
        <w:t>, (ia)</w:t>
      </w:r>
      <w:r w:rsidRPr="00240ECE">
        <w:t xml:space="preserve"> or (ii);</w:t>
      </w:r>
    </w:p>
    <w:p w:rsidR="00896054" w:rsidRPr="00240ECE" w:rsidRDefault="00896054">
      <w:pPr>
        <w:pStyle w:val="paragraph"/>
      </w:pPr>
      <w:r w:rsidRPr="00240ECE">
        <w:tab/>
        <w:t>(f)</w:t>
      </w:r>
      <w:r w:rsidRPr="00240ECE">
        <w:tab/>
        <w:t>the contract provides for remuneration at a rate that is, or is likely to be, less than the rate of remuneration for an employee performing similar work;</w:t>
      </w:r>
    </w:p>
    <w:p w:rsidR="00896054" w:rsidRPr="00240ECE" w:rsidRDefault="00896054">
      <w:pPr>
        <w:pStyle w:val="paragraph"/>
      </w:pPr>
      <w:r w:rsidRPr="00240ECE">
        <w:tab/>
        <w:t>(g)</w:t>
      </w:r>
      <w:r w:rsidRPr="00240ECE">
        <w:tab/>
        <w:t xml:space="preserve">any other ground that is substantially the same as a ground specified in any of </w:t>
      </w:r>
      <w:r w:rsidR="00240ECE">
        <w:t>paragraphs (</w:t>
      </w:r>
      <w:r w:rsidRPr="00240ECE">
        <w:t>a) to (f);</w:t>
      </w:r>
    </w:p>
    <w:p w:rsidR="00896054" w:rsidRPr="00240ECE" w:rsidRDefault="00896054">
      <w:pPr>
        <w:pStyle w:val="paragraph"/>
      </w:pPr>
      <w:r w:rsidRPr="00240ECE">
        <w:tab/>
        <w:t>(h)</w:t>
      </w:r>
      <w:r w:rsidRPr="00240ECE">
        <w:tab/>
        <w:t>any other ground specified in regulations made for the purposes of this paragraph.</w:t>
      </w:r>
    </w:p>
    <w:p w:rsidR="00896054" w:rsidRPr="00240ECE" w:rsidRDefault="00896054">
      <w:pPr>
        <w:pStyle w:val="subsection"/>
      </w:pPr>
      <w:r w:rsidRPr="00240ECE">
        <w:tab/>
        <w:t>(2)</w:t>
      </w:r>
      <w:r w:rsidRPr="00240ECE">
        <w:tab/>
        <w:t xml:space="preserve">A ground specified in </w:t>
      </w:r>
      <w:r w:rsidR="00240ECE">
        <w:t>subsection (</w:t>
      </w:r>
      <w:r w:rsidRPr="00240ECE">
        <w:t xml:space="preserve">1) is not an </w:t>
      </w:r>
      <w:r w:rsidRPr="00240ECE">
        <w:rPr>
          <w:b/>
          <w:i/>
        </w:rPr>
        <w:t>unfairness ground</w:t>
      </w:r>
      <w:r w:rsidRPr="00240ECE">
        <w:t xml:space="preserve"> in relation to a services contract to the extent that the ground </w:t>
      </w:r>
      <w:r w:rsidRPr="00240ECE">
        <w:lastRenderedPageBreak/>
        <w:t>relates to matters that, because of subsection</w:t>
      </w:r>
      <w:r w:rsidR="00240ECE">
        <w:t> </w:t>
      </w:r>
      <w:r w:rsidRPr="00240ECE">
        <w:t>8(2), are not workplace relations matters.</w:t>
      </w:r>
    </w:p>
    <w:p w:rsidR="00DC6780" w:rsidRPr="00240ECE" w:rsidRDefault="00DC6780" w:rsidP="00DC6780">
      <w:pPr>
        <w:pStyle w:val="subsection"/>
      </w:pPr>
      <w:r w:rsidRPr="00240ECE">
        <w:tab/>
        <w:t>(3)</w:t>
      </w:r>
      <w:r w:rsidRPr="00240ECE">
        <w:tab/>
        <w:t>In this section:</w:t>
      </w:r>
    </w:p>
    <w:p w:rsidR="00DC6780" w:rsidRPr="00240ECE" w:rsidRDefault="00DC6780" w:rsidP="00DC6780">
      <w:pPr>
        <w:pStyle w:val="Definition"/>
      </w:pPr>
      <w:r w:rsidRPr="00240ECE">
        <w:rPr>
          <w:b/>
          <w:i/>
        </w:rPr>
        <w:t>WR Act repeal day</w:t>
      </w:r>
      <w:r w:rsidRPr="00240ECE">
        <w:t xml:space="preserve"> has the meaning given by Schedule</w:t>
      </w:r>
      <w:r w:rsidR="00240ECE">
        <w:t> </w:t>
      </w:r>
      <w:r w:rsidRPr="00240ECE">
        <w:t xml:space="preserve">2 to the </w:t>
      </w:r>
      <w:r w:rsidRPr="00240ECE">
        <w:rPr>
          <w:i/>
        </w:rPr>
        <w:t>Fair Work (Transitional Provisions and Consequential Amendments) Act 2009</w:t>
      </w:r>
      <w:r w:rsidRPr="00240ECE">
        <w:t>.</w:t>
      </w:r>
    </w:p>
    <w:p w:rsidR="00896054" w:rsidRPr="00240ECE" w:rsidRDefault="00896054">
      <w:pPr>
        <w:pStyle w:val="ActHead5"/>
      </w:pPr>
      <w:bookmarkStart w:id="13" w:name="_Toc524356642"/>
      <w:r w:rsidRPr="00240ECE">
        <w:rPr>
          <w:rStyle w:val="CharSectno"/>
        </w:rPr>
        <w:t>10</w:t>
      </w:r>
      <w:r w:rsidRPr="00240ECE">
        <w:t xml:space="preserve">  Regulations may specify laws that are intended to be excluded</w:t>
      </w:r>
      <w:bookmarkEnd w:id="13"/>
    </w:p>
    <w:p w:rsidR="00896054" w:rsidRPr="00240ECE" w:rsidRDefault="00896054">
      <w:pPr>
        <w:pStyle w:val="subsection"/>
      </w:pPr>
      <w:r w:rsidRPr="00240ECE">
        <w:tab/>
        <w:t>(1)</w:t>
      </w:r>
      <w:r w:rsidRPr="00240ECE">
        <w:tab/>
        <w:t>The rights, entitlements, obligations and liabilities of a party to a services contract are not affected by a law of a State or Territory that is specified in regulations made for the purposes of this subsection, to the extent that the law is so specified.</w:t>
      </w:r>
    </w:p>
    <w:p w:rsidR="00896054" w:rsidRPr="00240ECE" w:rsidRDefault="00896054">
      <w:pPr>
        <w:pStyle w:val="subsection"/>
      </w:pPr>
      <w:r w:rsidRPr="00240ECE">
        <w:tab/>
        <w:t>(2)</w:t>
      </w:r>
      <w:r w:rsidRPr="00240ECE">
        <w:tab/>
        <w:t xml:space="preserve">To avoid doubt, </w:t>
      </w:r>
      <w:r w:rsidR="00240ECE">
        <w:t>subsection (</w:t>
      </w:r>
      <w:r w:rsidRPr="00240ECE">
        <w:t>1) has effect even if a law specified in regulations made under that subsection:</w:t>
      </w:r>
    </w:p>
    <w:p w:rsidR="00896054" w:rsidRPr="00240ECE" w:rsidRDefault="00896054">
      <w:pPr>
        <w:pStyle w:val="paragraph"/>
      </w:pPr>
      <w:r w:rsidRPr="00240ECE">
        <w:tab/>
        <w:t>(a)</w:t>
      </w:r>
      <w:r w:rsidRPr="00240ECE">
        <w:tab/>
        <w:t>is a law referred to in paragraph</w:t>
      </w:r>
      <w:r w:rsidR="00240ECE">
        <w:t> </w:t>
      </w:r>
      <w:r w:rsidRPr="00240ECE">
        <w:t>7(2)</w:t>
      </w:r>
      <w:r w:rsidR="002D4773" w:rsidRPr="00240ECE">
        <w:t xml:space="preserve">(a) or </w:t>
      </w:r>
      <w:r w:rsidRPr="00240ECE">
        <w:t>(b); or</w:t>
      </w:r>
    </w:p>
    <w:p w:rsidR="00896054" w:rsidRPr="00240ECE" w:rsidRDefault="00896054">
      <w:pPr>
        <w:pStyle w:val="paragraph"/>
      </w:pPr>
      <w:r w:rsidRPr="00240ECE">
        <w:tab/>
        <w:t>(b)</w:t>
      </w:r>
      <w:r w:rsidRPr="00240ECE">
        <w:tab/>
        <w:t>deals with matters that, because of subsection</w:t>
      </w:r>
      <w:r w:rsidR="00240ECE">
        <w:t> </w:t>
      </w:r>
      <w:r w:rsidRPr="00240ECE">
        <w:t>8(2), are not workplace relations matters.</w:t>
      </w:r>
    </w:p>
    <w:p w:rsidR="00896054" w:rsidRPr="00240ECE" w:rsidRDefault="00896054" w:rsidP="003070C5">
      <w:pPr>
        <w:pStyle w:val="ActHead2"/>
        <w:pageBreakBefore/>
      </w:pPr>
      <w:bookmarkStart w:id="14" w:name="_Toc524356643"/>
      <w:r w:rsidRPr="00240ECE">
        <w:rPr>
          <w:rStyle w:val="CharPartNo"/>
        </w:rPr>
        <w:lastRenderedPageBreak/>
        <w:t>Part</w:t>
      </w:r>
      <w:r w:rsidR="00240ECE" w:rsidRPr="00240ECE">
        <w:rPr>
          <w:rStyle w:val="CharPartNo"/>
        </w:rPr>
        <w:t> </w:t>
      </w:r>
      <w:r w:rsidRPr="00240ECE">
        <w:rPr>
          <w:rStyle w:val="CharPartNo"/>
        </w:rPr>
        <w:t>3</w:t>
      </w:r>
      <w:r w:rsidRPr="00240ECE">
        <w:t>—</w:t>
      </w:r>
      <w:r w:rsidRPr="00240ECE">
        <w:rPr>
          <w:rStyle w:val="CharPartText"/>
        </w:rPr>
        <w:t>Unfair contracts</w:t>
      </w:r>
      <w:bookmarkEnd w:id="14"/>
    </w:p>
    <w:p w:rsidR="00896054" w:rsidRPr="00240ECE" w:rsidRDefault="00616FA8">
      <w:pPr>
        <w:pStyle w:val="Header"/>
      </w:pPr>
      <w:r w:rsidRPr="00240ECE">
        <w:rPr>
          <w:rStyle w:val="CharDivNo"/>
        </w:rPr>
        <w:t xml:space="preserve"> </w:t>
      </w:r>
      <w:r w:rsidRPr="00240ECE">
        <w:rPr>
          <w:rStyle w:val="CharDivText"/>
        </w:rPr>
        <w:t xml:space="preserve"> </w:t>
      </w:r>
    </w:p>
    <w:p w:rsidR="00896054" w:rsidRPr="00240ECE" w:rsidRDefault="00896054">
      <w:pPr>
        <w:pStyle w:val="ActHead5"/>
      </w:pPr>
      <w:bookmarkStart w:id="15" w:name="_Toc524356644"/>
      <w:r w:rsidRPr="00240ECE">
        <w:rPr>
          <w:rStyle w:val="CharSectno"/>
        </w:rPr>
        <w:t>11</w:t>
      </w:r>
      <w:r w:rsidRPr="00240ECE">
        <w:t xml:space="preserve">  Application of Part</w:t>
      </w:r>
      <w:bookmarkEnd w:id="15"/>
    </w:p>
    <w:p w:rsidR="00896054" w:rsidRPr="00240ECE" w:rsidRDefault="00896054">
      <w:pPr>
        <w:pStyle w:val="subsection"/>
      </w:pPr>
      <w:r w:rsidRPr="00240ECE">
        <w:tab/>
        <w:t>(1)</w:t>
      </w:r>
      <w:r w:rsidRPr="00240ECE">
        <w:tab/>
        <w:t xml:space="preserve">This </w:t>
      </w:r>
      <w:r w:rsidR="00616FA8" w:rsidRPr="00240ECE">
        <w:t>Part </w:t>
      </w:r>
      <w:r w:rsidRPr="00240ECE">
        <w:t>applies to a services contract, other than:</w:t>
      </w:r>
    </w:p>
    <w:p w:rsidR="00896054" w:rsidRPr="00240ECE" w:rsidRDefault="00896054">
      <w:pPr>
        <w:pStyle w:val="paragraph"/>
      </w:pPr>
      <w:r w:rsidRPr="00240ECE">
        <w:tab/>
        <w:t>(a)</w:t>
      </w:r>
      <w:r w:rsidRPr="00240ECE">
        <w:tab/>
        <w:t>a services contract to the extent that the contract relates to the performance of work by the independent contractor for the private and domestic purposes of another party to the contract; or</w:t>
      </w:r>
    </w:p>
    <w:p w:rsidR="00896054" w:rsidRPr="00240ECE" w:rsidRDefault="00896054">
      <w:pPr>
        <w:pStyle w:val="paragraph"/>
      </w:pPr>
      <w:r w:rsidRPr="00240ECE">
        <w:tab/>
        <w:t>(b)</w:t>
      </w:r>
      <w:r w:rsidRPr="00240ECE">
        <w:tab/>
        <w:t xml:space="preserve">without limiting </w:t>
      </w:r>
      <w:r w:rsidR="00240ECE">
        <w:t>paragraph (</w:t>
      </w:r>
      <w:r w:rsidRPr="00240ECE">
        <w:t>a), a services contract to which an independent contractor that is a body corporate is a party, unless the work to which the contract relates is wholly or mainly performed by:</w:t>
      </w:r>
    </w:p>
    <w:p w:rsidR="00896054" w:rsidRPr="00240ECE" w:rsidRDefault="00896054">
      <w:pPr>
        <w:pStyle w:val="paragraphsub"/>
      </w:pPr>
      <w:r w:rsidRPr="00240ECE">
        <w:tab/>
        <w:t>(i)</w:t>
      </w:r>
      <w:r w:rsidRPr="00240ECE">
        <w:tab/>
        <w:t>a director of the body corporate; or</w:t>
      </w:r>
    </w:p>
    <w:p w:rsidR="00896054" w:rsidRPr="00240ECE" w:rsidRDefault="00896054">
      <w:pPr>
        <w:pStyle w:val="paragraphsub"/>
      </w:pPr>
      <w:r w:rsidRPr="00240ECE">
        <w:tab/>
        <w:t>(ii)</w:t>
      </w:r>
      <w:r w:rsidRPr="00240ECE">
        <w:tab/>
        <w:t>a member of the family of a director of the body corporate.</w:t>
      </w:r>
    </w:p>
    <w:p w:rsidR="00896054" w:rsidRPr="00240ECE" w:rsidRDefault="00896054">
      <w:pPr>
        <w:pStyle w:val="subsection"/>
      </w:pPr>
      <w:r w:rsidRPr="00240ECE">
        <w:tab/>
        <w:t>(2)</w:t>
      </w:r>
      <w:r w:rsidRPr="00240ECE">
        <w:tab/>
        <w:t>In this section:</w:t>
      </w:r>
    </w:p>
    <w:p w:rsidR="00896054" w:rsidRPr="00240ECE" w:rsidRDefault="00896054">
      <w:pPr>
        <w:pStyle w:val="Definition"/>
      </w:pPr>
      <w:r w:rsidRPr="00240ECE">
        <w:rPr>
          <w:b/>
          <w:i/>
        </w:rPr>
        <w:t>director</w:t>
      </w:r>
      <w:r w:rsidRPr="00240ECE">
        <w:t xml:space="preserve"> has the same meaning as in the </w:t>
      </w:r>
      <w:r w:rsidRPr="00240ECE">
        <w:rPr>
          <w:i/>
        </w:rPr>
        <w:t>Corporations Act 2001</w:t>
      </w:r>
      <w:r w:rsidRPr="00240ECE">
        <w:t>.</w:t>
      </w:r>
    </w:p>
    <w:p w:rsidR="00896054" w:rsidRPr="00240ECE" w:rsidRDefault="00896054">
      <w:pPr>
        <w:pStyle w:val="ActHead5"/>
      </w:pPr>
      <w:bookmarkStart w:id="16" w:name="_Toc524356645"/>
      <w:r w:rsidRPr="00240ECE">
        <w:rPr>
          <w:rStyle w:val="CharSectno"/>
        </w:rPr>
        <w:t>12</w:t>
      </w:r>
      <w:r w:rsidRPr="00240ECE">
        <w:t xml:space="preserve">  Court may review services contract</w:t>
      </w:r>
      <w:bookmarkEnd w:id="16"/>
    </w:p>
    <w:p w:rsidR="00896054" w:rsidRPr="00240ECE" w:rsidRDefault="00896054">
      <w:pPr>
        <w:pStyle w:val="subsection"/>
      </w:pPr>
      <w:r w:rsidRPr="00240ECE">
        <w:tab/>
        <w:t>(1)</w:t>
      </w:r>
      <w:r w:rsidRPr="00240ECE">
        <w:tab/>
        <w:t>An application may be made to the Court to review a services contract on either or both of the following grounds:</w:t>
      </w:r>
    </w:p>
    <w:p w:rsidR="00896054" w:rsidRPr="00240ECE" w:rsidRDefault="00896054">
      <w:pPr>
        <w:pStyle w:val="paragraph"/>
      </w:pPr>
      <w:r w:rsidRPr="00240ECE">
        <w:tab/>
        <w:t>(a)</w:t>
      </w:r>
      <w:r w:rsidRPr="00240ECE">
        <w:tab/>
        <w:t>the contract is unfair;</w:t>
      </w:r>
    </w:p>
    <w:p w:rsidR="00896054" w:rsidRPr="00240ECE" w:rsidRDefault="00896054">
      <w:pPr>
        <w:pStyle w:val="paragraph"/>
      </w:pPr>
      <w:r w:rsidRPr="00240ECE">
        <w:tab/>
        <w:t>(b)</w:t>
      </w:r>
      <w:r w:rsidRPr="00240ECE">
        <w:tab/>
        <w:t>the contract is harsh.</w:t>
      </w:r>
    </w:p>
    <w:p w:rsidR="00896054" w:rsidRPr="00240ECE" w:rsidRDefault="00896054">
      <w:pPr>
        <w:pStyle w:val="notetext"/>
      </w:pPr>
      <w:r w:rsidRPr="00240ECE">
        <w:t>Note:</w:t>
      </w:r>
      <w:r w:rsidRPr="00240ECE">
        <w:tab/>
        <w:t xml:space="preserve">A proceeding pending in the </w:t>
      </w:r>
      <w:r w:rsidR="00AD0315" w:rsidRPr="00240ECE">
        <w:t>Federal Circuit Court of Australia</w:t>
      </w:r>
      <w:r w:rsidRPr="00240ECE">
        <w:t xml:space="preserve"> may be transferred to the Federal Court of Australia: see Part</w:t>
      </w:r>
      <w:r w:rsidR="00240ECE">
        <w:t> </w:t>
      </w:r>
      <w:r w:rsidRPr="00240ECE">
        <w:t xml:space="preserve">5 of the </w:t>
      </w:r>
      <w:r w:rsidR="00D22246" w:rsidRPr="00240ECE">
        <w:rPr>
          <w:i/>
        </w:rPr>
        <w:t>Federal Circuit Court of Australia Act 1999</w:t>
      </w:r>
      <w:r w:rsidRPr="00240ECE">
        <w:t>.</w:t>
      </w:r>
    </w:p>
    <w:p w:rsidR="00896054" w:rsidRPr="00240ECE" w:rsidRDefault="00896054">
      <w:pPr>
        <w:pStyle w:val="subsection"/>
      </w:pPr>
      <w:r w:rsidRPr="00240ECE">
        <w:tab/>
        <w:t>(2)</w:t>
      </w:r>
      <w:r w:rsidRPr="00240ECE">
        <w:tab/>
        <w:t xml:space="preserve">An application under </w:t>
      </w:r>
      <w:r w:rsidR="00240ECE">
        <w:t>subsection (</w:t>
      </w:r>
      <w:r w:rsidRPr="00240ECE">
        <w:t>1) may be made only by</w:t>
      </w:r>
      <w:r w:rsidR="002D4773" w:rsidRPr="00240ECE">
        <w:t xml:space="preserve"> a party to the services contract.</w:t>
      </w:r>
    </w:p>
    <w:p w:rsidR="00652BCF" w:rsidRPr="00240ECE" w:rsidRDefault="00652BCF" w:rsidP="00652BCF">
      <w:pPr>
        <w:pStyle w:val="subsection"/>
      </w:pPr>
      <w:r w:rsidRPr="00240ECE">
        <w:tab/>
        <w:t>(3)</w:t>
      </w:r>
      <w:r w:rsidRPr="00240ECE">
        <w:tab/>
        <w:t>In reviewing a services contract, the Court must only have regard to:</w:t>
      </w:r>
    </w:p>
    <w:p w:rsidR="00652BCF" w:rsidRPr="00240ECE" w:rsidRDefault="00652BCF" w:rsidP="00652BCF">
      <w:pPr>
        <w:pStyle w:val="paragraph"/>
      </w:pPr>
      <w:r w:rsidRPr="00240ECE">
        <w:lastRenderedPageBreak/>
        <w:tab/>
        <w:t>(a)</w:t>
      </w:r>
      <w:r w:rsidRPr="00240ECE">
        <w:tab/>
        <w:t>the terms of the contract when it was made; and</w:t>
      </w:r>
    </w:p>
    <w:p w:rsidR="00652BCF" w:rsidRPr="00240ECE" w:rsidRDefault="00652BCF" w:rsidP="00652BCF">
      <w:pPr>
        <w:pStyle w:val="paragraph"/>
      </w:pPr>
      <w:r w:rsidRPr="00240ECE">
        <w:tab/>
        <w:t>(b)</w:t>
      </w:r>
      <w:r w:rsidRPr="00240ECE">
        <w:tab/>
        <w:t xml:space="preserve">to the extent that this </w:t>
      </w:r>
      <w:r w:rsidR="00616FA8" w:rsidRPr="00240ECE">
        <w:t>Part </w:t>
      </w:r>
      <w:r w:rsidRPr="00240ECE">
        <w:t>allows the Court to consider other matters—other matters as existing at the time when the contract was made.</w:t>
      </w:r>
    </w:p>
    <w:p w:rsidR="00652BCF" w:rsidRPr="00240ECE" w:rsidRDefault="00652BCF" w:rsidP="00652BCF">
      <w:pPr>
        <w:pStyle w:val="subsection"/>
      </w:pPr>
      <w:r w:rsidRPr="00240ECE">
        <w:tab/>
        <w:t>(4)</w:t>
      </w:r>
      <w:r w:rsidRPr="00240ECE">
        <w:tab/>
        <w:t xml:space="preserve">For the purposes of this Part, </w:t>
      </w:r>
      <w:r w:rsidRPr="00240ECE">
        <w:rPr>
          <w:b/>
          <w:i/>
        </w:rPr>
        <w:t>services contract</w:t>
      </w:r>
      <w:r w:rsidRPr="00240ECE">
        <w:t xml:space="preserve"> includes a contract to vary a services contract.</w:t>
      </w:r>
    </w:p>
    <w:p w:rsidR="00652BCF" w:rsidRPr="00240ECE" w:rsidRDefault="00652BCF" w:rsidP="00652BCF">
      <w:pPr>
        <w:pStyle w:val="notetext"/>
      </w:pPr>
      <w:r w:rsidRPr="00240ECE">
        <w:t>Note:</w:t>
      </w:r>
      <w:r w:rsidRPr="00240ECE">
        <w:tab/>
        <w:t xml:space="preserve">The effect of </w:t>
      </w:r>
      <w:r w:rsidR="00240ECE">
        <w:t>subsection (</w:t>
      </w:r>
      <w:r w:rsidRPr="00240ECE">
        <w:t>4) is that a contract to vary a services contract can be reviewed under this Part, as the contract to vary will itself be a services contract.</w:t>
      </w:r>
    </w:p>
    <w:p w:rsidR="00896054" w:rsidRPr="00240ECE" w:rsidRDefault="00896054">
      <w:pPr>
        <w:pStyle w:val="ActHead5"/>
      </w:pPr>
      <w:bookmarkStart w:id="17" w:name="_Toc524356646"/>
      <w:r w:rsidRPr="00240ECE">
        <w:rPr>
          <w:rStyle w:val="CharSectno"/>
        </w:rPr>
        <w:t>13</w:t>
      </w:r>
      <w:r w:rsidRPr="00240ECE">
        <w:t xml:space="preserve">  Limitation on applications for review of services contracts—prescribed circumstances</w:t>
      </w:r>
      <w:bookmarkEnd w:id="17"/>
    </w:p>
    <w:p w:rsidR="00896054" w:rsidRPr="00240ECE" w:rsidRDefault="00896054">
      <w:pPr>
        <w:pStyle w:val="subsection"/>
      </w:pPr>
      <w:r w:rsidRPr="00240ECE">
        <w:tab/>
      </w:r>
      <w:r w:rsidRPr="00240ECE">
        <w:tab/>
        <w:t>An application to review a services contract must not be made under subsection</w:t>
      </w:r>
      <w:r w:rsidR="00240ECE">
        <w:t> </w:t>
      </w:r>
      <w:r w:rsidRPr="00240ECE">
        <w:t>12(1) in the circumstances prescribed by the regulations.</w:t>
      </w:r>
    </w:p>
    <w:p w:rsidR="00896054" w:rsidRPr="00240ECE" w:rsidRDefault="00896054">
      <w:pPr>
        <w:pStyle w:val="ActHead5"/>
      </w:pPr>
      <w:bookmarkStart w:id="18" w:name="_Toc524356647"/>
      <w:r w:rsidRPr="00240ECE">
        <w:rPr>
          <w:rStyle w:val="CharSectno"/>
        </w:rPr>
        <w:t>14</w:t>
      </w:r>
      <w:r w:rsidRPr="00240ECE">
        <w:t xml:space="preserve">  Limitation on applications for review of services contracts—other proceedings </w:t>
      </w:r>
      <w:r w:rsidR="002D4773" w:rsidRPr="00240ECE">
        <w:t>in progress</w:t>
      </w:r>
      <w:bookmarkEnd w:id="18"/>
    </w:p>
    <w:p w:rsidR="00896054" w:rsidRPr="00240ECE" w:rsidRDefault="00896054">
      <w:pPr>
        <w:pStyle w:val="subsection"/>
      </w:pPr>
      <w:r w:rsidRPr="00240ECE">
        <w:tab/>
        <w:t>(1)</w:t>
      </w:r>
      <w:r w:rsidRPr="00240ECE">
        <w:tab/>
        <w:t>An application to review a services contract must not be made under subsection</w:t>
      </w:r>
      <w:r w:rsidR="00240ECE">
        <w:t> </w:t>
      </w:r>
      <w:r w:rsidRPr="00240ECE">
        <w:t>12(1) if other review proceedings have been commenced in relation to the services contract, unless the other review proceedings:</w:t>
      </w:r>
    </w:p>
    <w:p w:rsidR="00896054" w:rsidRPr="00240ECE" w:rsidRDefault="00896054">
      <w:pPr>
        <w:pStyle w:val="paragraph"/>
      </w:pPr>
      <w:r w:rsidRPr="00240ECE">
        <w:tab/>
        <w:t>(a)</w:t>
      </w:r>
      <w:r w:rsidRPr="00240ECE">
        <w:tab/>
        <w:t>have been discontinued by the person who commenced them; or</w:t>
      </w:r>
    </w:p>
    <w:p w:rsidR="00896054" w:rsidRPr="00240ECE" w:rsidRDefault="00896054">
      <w:pPr>
        <w:pStyle w:val="paragraph"/>
      </w:pPr>
      <w:r w:rsidRPr="00240ECE">
        <w:tab/>
        <w:t>(b)</w:t>
      </w:r>
      <w:r w:rsidRPr="00240ECE">
        <w:tab/>
        <w:t>have failed for want of jurisdiction.</w:t>
      </w:r>
    </w:p>
    <w:p w:rsidR="00896054" w:rsidRPr="00240ECE" w:rsidRDefault="00896054">
      <w:pPr>
        <w:pStyle w:val="subsection"/>
      </w:pPr>
      <w:r w:rsidRPr="00240ECE">
        <w:tab/>
        <w:t>(2)</w:t>
      </w:r>
      <w:r w:rsidRPr="00240ECE">
        <w:tab/>
        <w:t>A person must not commence other review proceedings in relation to a services contract if an application to review the contract has been made under subsection</w:t>
      </w:r>
      <w:r w:rsidR="00240ECE">
        <w:t> </w:t>
      </w:r>
      <w:r w:rsidRPr="00240ECE">
        <w:t>12(1), unless:</w:t>
      </w:r>
    </w:p>
    <w:p w:rsidR="00896054" w:rsidRPr="00240ECE" w:rsidRDefault="00896054">
      <w:pPr>
        <w:pStyle w:val="paragraph"/>
      </w:pPr>
      <w:r w:rsidRPr="00240ECE">
        <w:tab/>
        <w:t>(a)</w:t>
      </w:r>
      <w:r w:rsidRPr="00240ECE">
        <w:tab/>
        <w:t>the application has been discontinued by the person who made it; or</w:t>
      </w:r>
    </w:p>
    <w:p w:rsidR="00896054" w:rsidRPr="00240ECE" w:rsidRDefault="00896054">
      <w:pPr>
        <w:pStyle w:val="paragraph"/>
      </w:pPr>
      <w:r w:rsidRPr="00240ECE">
        <w:tab/>
        <w:t>(b)</w:t>
      </w:r>
      <w:r w:rsidRPr="00240ECE">
        <w:tab/>
        <w:t>the proceedings in relation to the application have failed for want of jurisdiction.</w:t>
      </w:r>
    </w:p>
    <w:p w:rsidR="00896054" w:rsidRPr="00240ECE" w:rsidRDefault="00896054">
      <w:pPr>
        <w:pStyle w:val="subsection"/>
      </w:pPr>
      <w:r w:rsidRPr="00240ECE">
        <w:tab/>
        <w:t>(3)</w:t>
      </w:r>
      <w:r w:rsidRPr="00240ECE">
        <w:tab/>
        <w:t>In this section:</w:t>
      </w:r>
    </w:p>
    <w:p w:rsidR="00652BCF" w:rsidRPr="00240ECE" w:rsidRDefault="00652BCF" w:rsidP="00652BCF">
      <w:pPr>
        <w:pStyle w:val="Definition"/>
      </w:pPr>
      <w:r w:rsidRPr="00240ECE">
        <w:rPr>
          <w:b/>
          <w:i/>
        </w:rPr>
        <w:lastRenderedPageBreak/>
        <w:t>other review proceedings</w:t>
      </w:r>
      <w:r w:rsidRPr="00240ECE">
        <w:t xml:space="preserve"> means proceedings in relation to a services contract:</w:t>
      </w:r>
    </w:p>
    <w:p w:rsidR="00652BCF" w:rsidRPr="00240ECE" w:rsidRDefault="00652BCF" w:rsidP="00652BCF">
      <w:pPr>
        <w:pStyle w:val="paragraph"/>
      </w:pPr>
      <w:r w:rsidRPr="00240ECE">
        <w:tab/>
        <w:t>(a)</w:t>
      </w:r>
      <w:r w:rsidRPr="00240ECE">
        <w:tab/>
        <w:t>under a provision of a law of a State or Territory that makes provision as mentioned in paragraph</w:t>
      </w:r>
      <w:r w:rsidR="00240ECE">
        <w:t> </w:t>
      </w:r>
      <w:r w:rsidRPr="00240ECE">
        <w:t>7(1)(c) and is not affected by the exclusion provisions; or</w:t>
      </w:r>
    </w:p>
    <w:p w:rsidR="00652BCF" w:rsidRPr="00240ECE" w:rsidRDefault="00652BCF" w:rsidP="00652BCF">
      <w:pPr>
        <w:pStyle w:val="paragraph"/>
      </w:pPr>
      <w:r w:rsidRPr="00240ECE">
        <w:tab/>
        <w:t>(b)</w:t>
      </w:r>
      <w:r w:rsidRPr="00240ECE">
        <w:tab/>
        <w:t>under a provision of a law of the Commonwealth, or of a State or Territory, that is specified in regulations made for the purposes of this paragraph.</w:t>
      </w:r>
    </w:p>
    <w:p w:rsidR="00896054" w:rsidRPr="00240ECE" w:rsidRDefault="00896054">
      <w:pPr>
        <w:pStyle w:val="notetext"/>
      </w:pPr>
      <w:r w:rsidRPr="00240ECE">
        <w:t>Note:</w:t>
      </w:r>
      <w:r w:rsidRPr="00240ECE">
        <w:tab/>
        <w:t>Paragraph 7(1)(c) relates to laws that provide for contracts to be void etc. on an unfairness ground.</w:t>
      </w:r>
    </w:p>
    <w:p w:rsidR="00896054" w:rsidRPr="00240ECE" w:rsidRDefault="00896054">
      <w:pPr>
        <w:pStyle w:val="ActHead5"/>
      </w:pPr>
      <w:bookmarkStart w:id="19" w:name="_Toc524356648"/>
      <w:r w:rsidRPr="00240ECE">
        <w:rPr>
          <w:rStyle w:val="CharSectno"/>
        </w:rPr>
        <w:t>15</w:t>
      </w:r>
      <w:r w:rsidRPr="00240ECE">
        <w:t xml:space="preserve">  Powers of Court</w:t>
      </w:r>
      <w:bookmarkEnd w:id="19"/>
    </w:p>
    <w:p w:rsidR="00896054" w:rsidRPr="00240ECE" w:rsidRDefault="00896054">
      <w:pPr>
        <w:pStyle w:val="subsection"/>
      </w:pPr>
      <w:r w:rsidRPr="00240ECE">
        <w:tab/>
        <w:t>(1)</w:t>
      </w:r>
      <w:r w:rsidRPr="00240ECE">
        <w:tab/>
        <w:t>In reviewing a services contract in relation to which an application has been made under subsection</w:t>
      </w:r>
      <w:r w:rsidR="00240ECE">
        <w:t> </w:t>
      </w:r>
      <w:r w:rsidRPr="00240ECE">
        <w:t>12(1), the Court may have regard to:</w:t>
      </w:r>
    </w:p>
    <w:p w:rsidR="00896054" w:rsidRPr="00240ECE" w:rsidRDefault="00896054">
      <w:pPr>
        <w:pStyle w:val="paragraph"/>
      </w:pPr>
      <w:r w:rsidRPr="00240ECE">
        <w:tab/>
        <w:t>(a)</w:t>
      </w:r>
      <w:r w:rsidRPr="00240ECE">
        <w:tab/>
        <w:t>the relative strength</w:t>
      </w:r>
      <w:r w:rsidR="002D4773" w:rsidRPr="00240ECE">
        <w:t>s</w:t>
      </w:r>
      <w:r w:rsidRPr="00240ECE">
        <w:t xml:space="preserve"> of the bargaining positions of the parties to the contract and, if applicable, any persons acting on behalf of the parties; and</w:t>
      </w:r>
    </w:p>
    <w:p w:rsidR="00896054" w:rsidRPr="00240ECE" w:rsidRDefault="00896054">
      <w:pPr>
        <w:pStyle w:val="paragraph"/>
      </w:pPr>
      <w:r w:rsidRPr="00240ECE">
        <w:tab/>
        <w:t>(b)</w:t>
      </w:r>
      <w:r w:rsidRPr="00240ECE">
        <w:tab/>
        <w:t>whether any undue influence or pressure was exerted on, or any unfair tactics were used against, a party to the contract; and</w:t>
      </w:r>
    </w:p>
    <w:p w:rsidR="00896054" w:rsidRPr="00240ECE" w:rsidRDefault="00896054">
      <w:pPr>
        <w:pStyle w:val="paragraph"/>
      </w:pPr>
      <w:r w:rsidRPr="00240ECE">
        <w:tab/>
        <w:t>(c)</w:t>
      </w:r>
      <w:r w:rsidRPr="00240ECE">
        <w:tab/>
        <w:t>whether the contract provides total remuneration that is, or is likely to be, less than that of an employee performing similar work; and</w:t>
      </w:r>
    </w:p>
    <w:p w:rsidR="00896054" w:rsidRPr="00240ECE" w:rsidRDefault="00896054">
      <w:pPr>
        <w:pStyle w:val="paragraph"/>
      </w:pPr>
      <w:r w:rsidRPr="00240ECE">
        <w:tab/>
        <w:t>(d)</w:t>
      </w:r>
      <w:r w:rsidRPr="00240ECE">
        <w:tab/>
        <w:t>any other matter that the Court thinks is relevant.</w:t>
      </w:r>
    </w:p>
    <w:p w:rsidR="00896054" w:rsidRPr="00240ECE" w:rsidRDefault="00896054">
      <w:pPr>
        <w:pStyle w:val="subsection"/>
      </w:pPr>
      <w:r w:rsidRPr="00240ECE">
        <w:tab/>
        <w:t>(3)</w:t>
      </w:r>
      <w:r w:rsidRPr="00240ECE">
        <w:tab/>
        <w:t>If the Court forms the opinion that a ground referred to in subsection</w:t>
      </w:r>
      <w:r w:rsidR="00240ECE">
        <w:t> </w:t>
      </w:r>
      <w:r w:rsidRPr="00240ECE">
        <w:t>12(1) is established in relation to the whole or a part of the services contract, the Court must record its opinion, stating whether the opinion relates to the whole or a specified part of the contract.</w:t>
      </w:r>
    </w:p>
    <w:p w:rsidR="00896054" w:rsidRPr="00240ECE" w:rsidRDefault="00896054">
      <w:pPr>
        <w:pStyle w:val="subsection"/>
      </w:pPr>
      <w:r w:rsidRPr="00240ECE">
        <w:tab/>
        <w:t>(4)</w:t>
      </w:r>
      <w:r w:rsidRPr="00240ECE">
        <w:tab/>
        <w:t>The Court may form the opinion that a ground referred to in subsection</w:t>
      </w:r>
      <w:r w:rsidR="00240ECE">
        <w:t> </w:t>
      </w:r>
      <w:r w:rsidRPr="00240ECE">
        <w:t>12(1) is established in relation to the whole or a part of the services contract even if the ground was not canvassed in the application.</w:t>
      </w:r>
    </w:p>
    <w:p w:rsidR="00896054" w:rsidRPr="00240ECE" w:rsidRDefault="00896054">
      <w:pPr>
        <w:pStyle w:val="notetext"/>
      </w:pPr>
      <w:r w:rsidRPr="00240ECE">
        <w:lastRenderedPageBreak/>
        <w:t>Note:</w:t>
      </w:r>
      <w:r w:rsidRPr="00240ECE">
        <w:tab/>
        <w:t>An alternative dispute resolution process (for example, mediation) may be used to deal with some or all of the matters in dispute in a proceeding under this Part: see Part</w:t>
      </w:r>
      <w:r w:rsidR="00240ECE">
        <w:t> </w:t>
      </w:r>
      <w:r w:rsidRPr="00240ECE">
        <w:t xml:space="preserve">4 of the </w:t>
      </w:r>
      <w:r w:rsidR="0038611D" w:rsidRPr="00240ECE">
        <w:rPr>
          <w:i/>
        </w:rPr>
        <w:t>Federal Circuit Court of Australia Act 1999</w:t>
      </w:r>
      <w:r w:rsidRPr="00240ECE">
        <w:t xml:space="preserve"> and section</w:t>
      </w:r>
      <w:r w:rsidR="00240ECE">
        <w:t> </w:t>
      </w:r>
      <w:r w:rsidRPr="00240ECE">
        <w:t xml:space="preserve">53A of the </w:t>
      </w:r>
      <w:r w:rsidRPr="00240ECE">
        <w:rPr>
          <w:i/>
        </w:rPr>
        <w:t>Federal Court of Australia Act 1976</w:t>
      </w:r>
      <w:r w:rsidRPr="00240ECE">
        <w:t>.</w:t>
      </w:r>
    </w:p>
    <w:p w:rsidR="00896054" w:rsidRPr="00240ECE" w:rsidRDefault="00896054">
      <w:pPr>
        <w:pStyle w:val="ActHead5"/>
      </w:pPr>
      <w:bookmarkStart w:id="20" w:name="_Toc524356649"/>
      <w:r w:rsidRPr="00240ECE">
        <w:rPr>
          <w:rStyle w:val="CharSectno"/>
        </w:rPr>
        <w:t>16</w:t>
      </w:r>
      <w:r w:rsidRPr="00240ECE">
        <w:t xml:space="preserve">  Orders that Court may make</w:t>
      </w:r>
      <w:bookmarkEnd w:id="20"/>
    </w:p>
    <w:p w:rsidR="00896054" w:rsidRPr="00240ECE" w:rsidRDefault="00896054">
      <w:pPr>
        <w:pStyle w:val="subsection"/>
      </w:pPr>
      <w:r w:rsidRPr="00240ECE">
        <w:tab/>
        <w:t>(1)</w:t>
      </w:r>
      <w:r w:rsidRPr="00240ECE">
        <w:tab/>
        <w:t>If the Court records an opinion under section</w:t>
      </w:r>
      <w:r w:rsidR="00240ECE">
        <w:t> </w:t>
      </w:r>
      <w:r w:rsidRPr="00240ECE">
        <w:t>15 in relation to a services contract, the Court may make one or more of the following orders in relation to the opinion:</w:t>
      </w:r>
    </w:p>
    <w:p w:rsidR="00896054" w:rsidRPr="00240ECE" w:rsidRDefault="00896054">
      <w:pPr>
        <w:pStyle w:val="paragraph"/>
      </w:pPr>
      <w:r w:rsidRPr="00240ECE">
        <w:tab/>
        <w:t>(a)</w:t>
      </w:r>
      <w:r w:rsidRPr="00240ECE">
        <w:tab/>
        <w:t>an order setting aside the whole or a part of the contract;</w:t>
      </w:r>
    </w:p>
    <w:p w:rsidR="00896054" w:rsidRPr="00240ECE" w:rsidRDefault="00896054">
      <w:pPr>
        <w:pStyle w:val="paragraph"/>
      </w:pPr>
      <w:r w:rsidRPr="00240ECE">
        <w:tab/>
        <w:t>(b)</w:t>
      </w:r>
      <w:r w:rsidRPr="00240ECE">
        <w:tab/>
        <w:t>an order varying the contract.</w:t>
      </w:r>
    </w:p>
    <w:p w:rsidR="00896054" w:rsidRPr="00240ECE" w:rsidRDefault="00896054">
      <w:pPr>
        <w:pStyle w:val="subsection"/>
      </w:pPr>
      <w:r w:rsidRPr="00240ECE">
        <w:tab/>
        <w:t>(2)</w:t>
      </w:r>
      <w:r w:rsidRPr="00240ECE">
        <w:tab/>
        <w:t>An order may only be made for the purpose of placing the parties to the services contract as nearly as practicable on such a footing that the ground on which the opinion is based no longer applies.</w:t>
      </w:r>
    </w:p>
    <w:p w:rsidR="00896054" w:rsidRPr="00240ECE" w:rsidRDefault="00896054">
      <w:pPr>
        <w:pStyle w:val="subsection"/>
      </w:pPr>
      <w:r w:rsidRPr="00240ECE">
        <w:tab/>
        <w:t>(3)</w:t>
      </w:r>
      <w:r w:rsidRPr="00240ECE">
        <w:tab/>
        <w:t xml:space="preserve">If an application under this </w:t>
      </w:r>
      <w:r w:rsidR="00616FA8" w:rsidRPr="00240ECE">
        <w:t>Part </w:t>
      </w:r>
      <w:r w:rsidRPr="00240ECE">
        <w:t>is pending, the Court may make an interim order if it considers it is desirable to do so to preserve the position of a party to the services contract.</w:t>
      </w:r>
    </w:p>
    <w:p w:rsidR="00896054" w:rsidRPr="00240ECE" w:rsidRDefault="00896054">
      <w:pPr>
        <w:pStyle w:val="subsection"/>
      </w:pPr>
      <w:r w:rsidRPr="00240ECE">
        <w:tab/>
        <w:t>(4)</w:t>
      </w:r>
      <w:r w:rsidRPr="00240ECE">
        <w:tab/>
        <w:t>An order takes effect on the date of the order or a later date specified in the order.</w:t>
      </w:r>
    </w:p>
    <w:p w:rsidR="00896054" w:rsidRPr="00240ECE" w:rsidRDefault="00896054">
      <w:pPr>
        <w:pStyle w:val="subsection"/>
      </w:pPr>
      <w:r w:rsidRPr="00240ECE">
        <w:tab/>
        <w:t>(5)</w:t>
      </w:r>
      <w:r w:rsidRPr="00240ECE">
        <w:tab/>
        <w:t>A party to the services contract may apply to the Court to enforce an order by injunction or otherwise as the Court considers appropriate.</w:t>
      </w:r>
    </w:p>
    <w:p w:rsidR="00896054" w:rsidRPr="00240ECE" w:rsidRDefault="00896054">
      <w:pPr>
        <w:pStyle w:val="subsection"/>
      </w:pPr>
      <w:r w:rsidRPr="00240ECE">
        <w:tab/>
        <w:t>(6)</w:t>
      </w:r>
      <w:r w:rsidRPr="00240ECE">
        <w:tab/>
        <w:t>Subject to section</w:t>
      </w:r>
      <w:r w:rsidR="00240ECE">
        <w:t> </w:t>
      </w:r>
      <w:r w:rsidRPr="00240ECE">
        <w:t>14, this section does not limit any other rights of a party to the services contract.</w:t>
      </w:r>
    </w:p>
    <w:p w:rsidR="00896054" w:rsidRPr="00240ECE" w:rsidRDefault="00896054">
      <w:pPr>
        <w:pStyle w:val="notetext"/>
      </w:pPr>
      <w:r w:rsidRPr="00240ECE">
        <w:t>Note 1:</w:t>
      </w:r>
      <w:r w:rsidRPr="00240ECE">
        <w:tab/>
        <w:t>The rights of a party to a services contract may be affected by the exclusion provisions.</w:t>
      </w:r>
    </w:p>
    <w:p w:rsidR="00896054" w:rsidRPr="00240ECE" w:rsidRDefault="00896054">
      <w:pPr>
        <w:pStyle w:val="notetext"/>
      </w:pPr>
      <w:r w:rsidRPr="00240ECE">
        <w:t>Note 2:</w:t>
      </w:r>
      <w:r w:rsidRPr="00240ECE">
        <w:tab/>
        <w:t xml:space="preserve">An appeal may be brought to the Federal Court of Australia from a judgment of the </w:t>
      </w:r>
      <w:r w:rsidR="00AD0315" w:rsidRPr="00240ECE">
        <w:t>Federal Circuit Court of Australia</w:t>
      </w:r>
      <w:r w:rsidRPr="00240ECE">
        <w:t>: see section</w:t>
      </w:r>
      <w:r w:rsidR="00240ECE">
        <w:t> </w:t>
      </w:r>
      <w:r w:rsidRPr="00240ECE">
        <w:t xml:space="preserve">24 of the </w:t>
      </w:r>
      <w:r w:rsidRPr="00240ECE">
        <w:rPr>
          <w:i/>
        </w:rPr>
        <w:t>Federal Court of Australia Act 1976</w:t>
      </w:r>
      <w:r w:rsidRPr="00240ECE">
        <w:t>.</w:t>
      </w:r>
    </w:p>
    <w:p w:rsidR="00896054" w:rsidRPr="00240ECE" w:rsidRDefault="00896054">
      <w:pPr>
        <w:pStyle w:val="ActHead5"/>
      </w:pPr>
      <w:bookmarkStart w:id="21" w:name="_Toc524356650"/>
      <w:r w:rsidRPr="00240ECE">
        <w:rPr>
          <w:rStyle w:val="CharSectno"/>
        </w:rPr>
        <w:lastRenderedPageBreak/>
        <w:t>17</w:t>
      </w:r>
      <w:r w:rsidRPr="00240ECE">
        <w:t xml:space="preserve">  Costs only where proceeding instituted vexatiously</w:t>
      </w:r>
      <w:bookmarkEnd w:id="21"/>
    </w:p>
    <w:p w:rsidR="00896054" w:rsidRPr="00240ECE" w:rsidRDefault="00896054">
      <w:pPr>
        <w:pStyle w:val="subsection"/>
      </w:pPr>
      <w:r w:rsidRPr="00240ECE">
        <w:tab/>
        <w:t>(1)</w:t>
      </w:r>
      <w:r w:rsidRPr="00240ECE">
        <w:tab/>
        <w:t xml:space="preserve">A party (the </w:t>
      </w:r>
      <w:r w:rsidRPr="00240ECE">
        <w:rPr>
          <w:b/>
          <w:i/>
        </w:rPr>
        <w:t>first party</w:t>
      </w:r>
      <w:r w:rsidRPr="00240ECE">
        <w:t xml:space="preserve">) to a proceeding (including an appeal) in a matter arising under this </w:t>
      </w:r>
      <w:r w:rsidR="00616FA8" w:rsidRPr="00240ECE">
        <w:t>Part </w:t>
      </w:r>
      <w:r w:rsidRPr="00240ECE">
        <w:t>must not be ordered to pay costs incurred by any other party to the proceeding unless the first party instituted the proceeding vexatiously or without reasonable cause.</w:t>
      </w:r>
    </w:p>
    <w:p w:rsidR="00896054" w:rsidRPr="00240ECE" w:rsidRDefault="00896054">
      <w:pPr>
        <w:pStyle w:val="subsection"/>
      </w:pPr>
      <w:r w:rsidRPr="00240ECE">
        <w:tab/>
        <w:t>(2)</w:t>
      </w:r>
      <w:r w:rsidRPr="00240ECE">
        <w:tab/>
        <w:t xml:space="preserve">Despite </w:t>
      </w:r>
      <w:r w:rsidR="00240ECE">
        <w:t>subsection (</w:t>
      </w:r>
      <w:r w:rsidRPr="00240ECE">
        <w:t xml:space="preserve">1), if a court hearing a proceeding (including an appeal) in a matter arising under this </w:t>
      </w:r>
      <w:r w:rsidR="00616FA8" w:rsidRPr="00240ECE">
        <w:t>Part </w:t>
      </w:r>
      <w:r w:rsidRPr="00240ECE">
        <w:t xml:space="preserve">is satisfied that a party (the </w:t>
      </w:r>
      <w:r w:rsidRPr="00240ECE">
        <w:rPr>
          <w:b/>
          <w:i/>
        </w:rPr>
        <w:t>first party</w:t>
      </w:r>
      <w:r w:rsidRPr="00240ECE">
        <w:t>) to the proceeding has, by unreasonable act or omission, caused another party to the proceeding to incur costs in connection with the proceeding, the court may order the first party to pay some or all of those costs.</w:t>
      </w:r>
    </w:p>
    <w:p w:rsidR="00896054" w:rsidRPr="00240ECE" w:rsidRDefault="00896054">
      <w:pPr>
        <w:pStyle w:val="subsection"/>
      </w:pPr>
      <w:r w:rsidRPr="00240ECE">
        <w:tab/>
        <w:t>(3)</w:t>
      </w:r>
      <w:r w:rsidRPr="00240ECE">
        <w:tab/>
        <w:t>In this section:</w:t>
      </w:r>
    </w:p>
    <w:p w:rsidR="00896054" w:rsidRPr="00240ECE" w:rsidRDefault="00896054">
      <w:pPr>
        <w:pStyle w:val="Definition"/>
      </w:pPr>
      <w:r w:rsidRPr="00240ECE">
        <w:rPr>
          <w:b/>
          <w:i/>
        </w:rPr>
        <w:t>costs</w:t>
      </w:r>
      <w:r w:rsidRPr="00240ECE">
        <w:t xml:space="preserve"> includes all legal and professional costs and disbursements, and expenses of witnesses.</w:t>
      </w:r>
    </w:p>
    <w:p w:rsidR="00896054" w:rsidRPr="00240ECE" w:rsidRDefault="00896054" w:rsidP="003070C5">
      <w:pPr>
        <w:pStyle w:val="ActHead2"/>
        <w:pageBreakBefore/>
      </w:pPr>
      <w:bookmarkStart w:id="22" w:name="_Toc524356651"/>
      <w:r w:rsidRPr="00240ECE">
        <w:rPr>
          <w:rStyle w:val="CharPartNo"/>
        </w:rPr>
        <w:lastRenderedPageBreak/>
        <w:t>Part</w:t>
      </w:r>
      <w:r w:rsidR="00240ECE" w:rsidRPr="00240ECE">
        <w:rPr>
          <w:rStyle w:val="CharPartNo"/>
        </w:rPr>
        <w:t> </w:t>
      </w:r>
      <w:r w:rsidRPr="00240ECE">
        <w:rPr>
          <w:rStyle w:val="CharPartNo"/>
        </w:rPr>
        <w:t>5</w:t>
      </w:r>
      <w:r w:rsidRPr="00240ECE">
        <w:t>—</w:t>
      </w:r>
      <w:r w:rsidRPr="00240ECE">
        <w:rPr>
          <w:rStyle w:val="CharPartText"/>
        </w:rPr>
        <w:t>Transitional provisions</w:t>
      </w:r>
      <w:bookmarkEnd w:id="22"/>
    </w:p>
    <w:p w:rsidR="00896054" w:rsidRPr="00240ECE" w:rsidRDefault="00896054">
      <w:pPr>
        <w:pStyle w:val="ActHead3"/>
      </w:pPr>
      <w:bookmarkStart w:id="23" w:name="_Toc524356652"/>
      <w:r w:rsidRPr="00240ECE">
        <w:rPr>
          <w:rStyle w:val="CharDivNo"/>
        </w:rPr>
        <w:t>Division</w:t>
      </w:r>
      <w:r w:rsidR="00240ECE" w:rsidRPr="00240ECE">
        <w:rPr>
          <w:rStyle w:val="CharDivNo"/>
        </w:rPr>
        <w:t> </w:t>
      </w:r>
      <w:r w:rsidRPr="00240ECE">
        <w:rPr>
          <w:rStyle w:val="CharDivNo"/>
        </w:rPr>
        <w:t>1</w:t>
      </w:r>
      <w:r w:rsidRPr="00240ECE">
        <w:t>—</w:t>
      </w:r>
      <w:r w:rsidRPr="00240ECE">
        <w:rPr>
          <w:rStyle w:val="CharDivText"/>
        </w:rPr>
        <w:t>State and Territory laws other than unfair contracts laws</w:t>
      </w:r>
      <w:bookmarkEnd w:id="23"/>
    </w:p>
    <w:p w:rsidR="00896054" w:rsidRPr="00240ECE" w:rsidRDefault="00896054">
      <w:pPr>
        <w:pStyle w:val="ActHead5"/>
      </w:pPr>
      <w:bookmarkStart w:id="24" w:name="_Toc524356653"/>
      <w:r w:rsidRPr="00240ECE">
        <w:rPr>
          <w:rStyle w:val="CharSectno"/>
        </w:rPr>
        <w:t>31</w:t>
      </w:r>
      <w:r w:rsidRPr="00240ECE">
        <w:t xml:space="preserve">  Definitions</w:t>
      </w:r>
      <w:bookmarkEnd w:id="24"/>
    </w:p>
    <w:p w:rsidR="00896054" w:rsidRPr="00240ECE" w:rsidRDefault="00896054">
      <w:pPr>
        <w:pStyle w:val="subsection"/>
      </w:pPr>
      <w:r w:rsidRPr="00240ECE">
        <w:tab/>
      </w:r>
      <w:r w:rsidRPr="00240ECE">
        <w:tab/>
        <w:t>In this Division:</w:t>
      </w:r>
    </w:p>
    <w:p w:rsidR="00896054" w:rsidRPr="00240ECE" w:rsidRDefault="00896054">
      <w:pPr>
        <w:pStyle w:val="Definition"/>
      </w:pPr>
      <w:r w:rsidRPr="00240ECE">
        <w:rPr>
          <w:b/>
          <w:i/>
        </w:rPr>
        <w:t>continuation contract</w:t>
      </w:r>
      <w:r w:rsidRPr="00240ECE">
        <w:t>, in relation to a services contract, has the meaning given by section</w:t>
      </w:r>
      <w:r w:rsidR="00240ECE">
        <w:t> </w:t>
      </w:r>
      <w:r w:rsidRPr="00240ECE">
        <w:t>32.</w:t>
      </w:r>
    </w:p>
    <w:p w:rsidR="00896054" w:rsidRPr="00240ECE" w:rsidRDefault="00896054">
      <w:pPr>
        <w:pStyle w:val="Definition"/>
      </w:pPr>
      <w:r w:rsidRPr="00240ECE">
        <w:rPr>
          <w:b/>
          <w:i/>
        </w:rPr>
        <w:t xml:space="preserve">contract period </w:t>
      </w:r>
      <w:r w:rsidRPr="00240ECE">
        <w:t>means the period in relation to which a contract has effect.</w:t>
      </w:r>
    </w:p>
    <w:p w:rsidR="00896054" w:rsidRPr="00240ECE" w:rsidRDefault="00896054">
      <w:pPr>
        <w:pStyle w:val="Definition"/>
      </w:pPr>
      <w:r w:rsidRPr="00240ECE">
        <w:rPr>
          <w:b/>
          <w:i/>
        </w:rPr>
        <w:t>covers</w:t>
      </w:r>
      <w:r w:rsidRPr="00240ECE">
        <w:t>: a reform opt</w:t>
      </w:r>
      <w:r w:rsidR="00240ECE">
        <w:noBreakHyphen/>
      </w:r>
      <w:r w:rsidRPr="00240ECE">
        <w:t xml:space="preserve">in agreement </w:t>
      </w:r>
      <w:r w:rsidRPr="00240ECE">
        <w:rPr>
          <w:b/>
          <w:i/>
        </w:rPr>
        <w:t xml:space="preserve">covers </w:t>
      </w:r>
      <w:r w:rsidRPr="00240ECE">
        <w:t>a services contract as described in subsection</w:t>
      </w:r>
      <w:r w:rsidR="00240ECE">
        <w:t> </w:t>
      </w:r>
      <w:r w:rsidRPr="00240ECE">
        <w:t>33(3).</w:t>
      </w:r>
    </w:p>
    <w:p w:rsidR="00896054" w:rsidRPr="00240ECE" w:rsidRDefault="00896054">
      <w:pPr>
        <w:pStyle w:val="Definition"/>
      </w:pPr>
      <w:r w:rsidRPr="00240ECE">
        <w:rPr>
          <w:b/>
          <w:i/>
        </w:rPr>
        <w:t>date of effect</w:t>
      </w:r>
      <w:r w:rsidRPr="00240ECE">
        <w:t>, in relation to a reform opt</w:t>
      </w:r>
      <w:r w:rsidR="00240ECE">
        <w:noBreakHyphen/>
      </w:r>
      <w:r w:rsidRPr="00240ECE">
        <w:t>in agreement, has the meaning given by subsection</w:t>
      </w:r>
      <w:r w:rsidR="00240ECE">
        <w:t> </w:t>
      </w:r>
      <w:r w:rsidRPr="00240ECE">
        <w:t>33(2).</w:t>
      </w:r>
    </w:p>
    <w:p w:rsidR="002D4773" w:rsidRPr="00240ECE" w:rsidRDefault="002D4773">
      <w:pPr>
        <w:pStyle w:val="Definition"/>
      </w:pPr>
      <w:r w:rsidRPr="00240ECE">
        <w:rPr>
          <w:b/>
          <w:i/>
        </w:rPr>
        <w:t>pre</w:t>
      </w:r>
      <w:r w:rsidR="00240ECE">
        <w:rPr>
          <w:b/>
          <w:i/>
        </w:rPr>
        <w:noBreakHyphen/>
      </w:r>
      <w:r w:rsidRPr="00240ECE">
        <w:rPr>
          <w:b/>
          <w:i/>
        </w:rPr>
        <w:t xml:space="preserve">reform commencement contract </w:t>
      </w:r>
      <w:r w:rsidRPr="00240ECE">
        <w:t>means a services contract that was entered into before the reform commencement.</w:t>
      </w:r>
    </w:p>
    <w:p w:rsidR="00896054" w:rsidRPr="00240ECE" w:rsidRDefault="00896054">
      <w:pPr>
        <w:pStyle w:val="Definition"/>
      </w:pPr>
      <w:r w:rsidRPr="00240ECE">
        <w:rPr>
          <w:b/>
          <w:i/>
        </w:rPr>
        <w:t xml:space="preserve">reform commencement </w:t>
      </w:r>
      <w:r w:rsidRPr="00240ECE">
        <w:t>means the commencement of Part</w:t>
      </w:r>
      <w:r w:rsidR="00240ECE">
        <w:t> </w:t>
      </w:r>
      <w:r w:rsidRPr="00240ECE">
        <w:t>2.</w:t>
      </w:r>
    </w:p>
    <w:p w:rsidR="00896054" w:rsidRPr="00240ECE" w:rsidRDefault="00896054">
      <w:pPr>
        <w:pStyle w:val="Definition"/>
      </w:pPr>
      <w:r w:rsidRPr="00240ECE">
        <w:rPr>
          <w:b/>
          <w:i/>
        </w:rPr>
        <w:t>reform opt</w:t>
      </w:r>
      <w:r w:rsidR="00240ECE">
        <w:rPr>
          <w:b/>
          <w:i/>
        </w:rPr>
        <w:noBreakHyphen/>
      </w:r>
      <w:r w:rsidRPr="00240ECE">
        <w:rPr>
          <w:b/>
          <w:i/>
        </w:rPr>
        <w:t xml:space="preserve">in agreement </w:t>
      </w:r>
      <w:r w:rsidRPr="00240ECE">
        <w:t>has the meaning given by subsection</w:t>
      </w:r>
      <w:r w:rsidR="00240ECE">
        <w:t> </w:t>
      </w:r>
      <w:r w:rsidRPr="00240ECE">
        <w:t>33(1).</w:t>
      </w:r>
    </w:p>
    <w:p w:rsidR="00896054" w:rsidRPr="00240ECE" w:rsidRDefault="00896054">
      <w:pPr>
        <w:pStyle w:val="Definition"/>
      </w:pPr>
      <w:r w:rsidRPr="00240ECE">
        <w:rPr>
          <w:b/>
          <w:i/>
        </w:rPr>
        <w:t xml:space="preserve">related continuation contract </w:t>
      </w:r>
      <w:r w:rsidRPr="00240ECE">
        <w:t>has the meaning given by subsection</w:t>
      </w:r>
      <w:r w:rsidR="00240ECE">
        <w:t> </w:t>
      </w:r>
      <w:r w:rsidRPr="00240ECE">
        <w:t>32(3).</w:t>
      </w:r>
    </w:p>
    <w:p w:rsidR="00896054" w:rsidRPr="00240ECE" w:rsidRDefault="00896054">
      <w:pPr>
        <w:pStyle w:val="Definition"/>
      </w:pPr>
      <w:r w:rsidRPr="00240ECE">
        <w:rPr>
          <w:b/>
          <w:i/>
        </w:rPr>
        <w:t xml:space="preserve">State or Territory contractor laws </w:t>
      </w:r>
      <w:r w:rsidRPr="00240ECE">
        <w:t xml:space="preserve">means the laws of the States and Territories, as in force from time to time after the reform commencement, to the extent that they would, apart from this Division, be affected by the exclusion provisions, but not including laws to the extent </w:t>
      </w:r>
      <w:r w:rsidR="002D4773" w:rsidRPr="00240ECE">
        <w:t xml:space="preserve">that </w:t>
      </w:r>
      <w:r w:rsidRPr="00240ECE">
        <w:t>they make provision as mentioned in paragraph</w:t>
      </w:r>
      <w:r w:rsidR="00240ECE">
        <w:t> </w:t>
      </w:r>
      <w:r w:rsidRPr="00240ECE">
        <w:t>7(1)(c).</w:t>
      </w:r>
    </w:p>
    <w:p w:rsidR="00896054" w:rsidRPr="00240ECE" w:rsidRDefault="00896054">
      <w:pPr>
        <w:pStyle w:val="notetext"/>
      </w:pPr>
      <w:r w:rsidRPr="00240ECE">
        <w:lastRenderedPageBreak/>
        <w:t>Note:</w:t>
      </w:r>
      <w:r w:rsidRPr="00240ECE">
        <w:tab/>
        <w:t>Paragraph 7(1)(c) relates to laws that provide for services contracts to be void etc. on an unfairness ground. Transitional provisions relating to the effect of Part</w:t>
      </w:r>
      <w:r w:rsidR="00240ECE">
        <w:t> </w:t>
      </w:r>
      <w:r w:rsidRPr="00240ECE">
        <w:t>2 on such laws are contained in Division</w:t>
      </w:r>
      <w:r w:rsidR="00240ECE">
        <w:t> </w:t>
      </w:r>
      <w:r w:rsidRPr="00240ECE">
        <w:t>2 of this Part.</w:t>
      </w:r>
    </w:p>
    <w:p w:rsidR="00896054" w:rsidRPr="00240ECE" w:rsidRDefault="00896054">
      <w:pPr>
        <w:pStyle w:val="ActHead5"/>
      </w:pPr>
      <w:bookmarkStart w:id="25" w:name="_Toc524356654"/>
      <w:r w:rsidRPr="00240ECE">
        <w:rPr>
          <w:rStyle w:val="CharSectno"/>
        </w:rPr>
        <w:t>32</w:t>
      </w:r>
      <w:r w:rsidRPr="00240ECE">
        <w:t xml:space="preserve">  Continuation contracts and related continuation contracts</w:t>
      </w:r>
      <w:bookmarkEnd w:id="25"/>
    </w:p>
    <w:p w:rsidR="00896054" w:rsidRPr="00240ECE" w:rsidRDefault="00896054">
      <w:pPr>
        <w:pStyle w:val="SubsectionHead"/>
      </w:pPr>
      <w:r w:rsidRPr="00240ECE">
        <w:t>Continuation contracts</w:t>
      </w:r>
    </w:p>
    <w:p w:rsidR="00896054" w:rsidRPr="00240ECE" w:rsidRDefault="00896054">
      <w:pPr>
        <w:pStyle w:val="subsection"/>
      </w:pPr>
      <w:r w:rsidRPr="00240ECE">
        <w:tab/>
        <w:t>(1)</w:t>
      </w:r>
      <w:r w:rsidRPr="00240ECE">
        <w:tab/>
        <w:t xml:space="preserve">A services contract (the </w:t>
      </w:r>
      <w:r w:rsidRPr="00240ECE">
        <w:rPr>
          <w:b/>
          <w:i/>
        </w:rPr>
        <w:t>later contract</w:t>
      </w:r>
      <w:r w:rsidRPr="00240ECE">
        <w:t xml:space="preserve">) is a </w:t>
      </w:r>
      <w:r w:rsidRPr="00240ECE">
        <w:rPr>
          <w:b/>
          <w:i/>
        </w:rPr>
        <w:t>continuation contract</w:t>
      </w:r>
      <w:r w:rsidRPr="00240ECE">
        <w:t xml:space="preserve"> in relation to a pre</w:t>
      </w:r>
      <w:r w:rsidR="00240ECE">
        <w:noBreakHyphen/>
      </w:r>
      <w:r w:rsidRPr="00240ECE">
        <w:t>reform commencement contract if:</w:t>
      </w:r>
    </w:p>
    <w:p w:rsidR="00896054" w:rsidRPr="00240ECE" w:rsidRDefault="00896054">
      <w:pPr>
        <w:pStyle w:val="paragraph"/>
      </w:pPr>
      <w:r w:rsidRPr="00240ECE">
        <w:tab/>
        <w:t>(a)</w:t>
      </w:r>
      <w:r w:rsidRPr="00240ECE">
        <w:tab/>
        <w:t>the parties to the later contract are the same as the parties to the pre</w:t>
      </w:r>
      <w:r w:rsidR="00240ECE">
        <w:noBreakHyphen/>
      </w:r>
      <w:r w:rsidRPr="00240ECE">
        <w:t>reform commencement contract; and</w:t>
      </w:r>
    </w:p>
    <w:p w:rsidR="00896054" w:rsidRPr="00240ECE" w:rsidRDefault="00896054">
      <w:pPr>
        <w:pStyle w:val="paragraph"/>
      </w:pPr>
      <w:r w:rsidRPr="00240ECE">
        <w:tab/>
        <w:t>(b)</w:t>
      </w:r>
      <w:r w:rsidRPr="00240ECE">
        <w:tab/>
        <w:t>one or more of the following subparagraphs is satisfied in relation to the later contract:</w:t>
      </w:r>
    </w:p>
    <w:p w:rsidR="00896054" w:rsidRPr="00240ECE" w:rsidRDefault="00896054">
      <w:pPr>
        <w:pStyle w:val="paragraphsub"/>
      </w:pPr>
      <w:r w:rsidRPr="00240ECE">
        <w:tab/>
        <w:t>(i)</w:t>
      </w:r>
      <w:r w:rsidRPr="00240ECE">
        <w:tab/>
        <w:t>the later contract is entered into pursuant to an option or similar right contained in the pre</w:t>
      </w:r>
      <w:r w:rsidR="00240ECE">
        <w:noBreakHyphen/>
      </w:r>
      <w:r w:rsidRPr="00240ECE">
        <w:t>reform commencement contract, or contained in another contract that is a continuation contract in relation to the pre</w:t>
      </w:r>
      <w:r w:rsidR="00240ECE">
        <w:noBreakHyphen/>
      </w:r>
      <w:r w:rsidRPr="00240ECE">
        <w:t>reform commencement contract;</w:t>
      </w:r>
    </w:p>
    <w:p w:rsidR="00896054" w:rsidRPr="00240ECE" w:rsidRDefault="00896054">
      <w:pPr>
        <w:pStyle w:val="paragraphsub"/>
      </w:pPr>
      <w:r w:rsidRPr="00240ECE">
        <w:tab/>
        <w:t>(ii)</w:t>
      </w:r>
      <w:r w:rsidRPr="00240ECE">
        <w:tab/>
        <w:t>the contract period of the later contract immediately follows the contract period of the pre</w:t>
      </w:r>
      <w:r w:rsidR="00240ECE">
        <w:noBreakHyphen/>
      </w:r>
      <w:r w:rsidRPr="00240ECE">
        <w:t>reform commencement contract;</w:t>
      </w:r>
    </w:p>
    <w:p w:rsidR="00896054" w:rsidRPr="00240ECE" w:rsidRDefault="00896054">
      <w:pPr>
        <w:pStyle w:val="paragraphsub"/>
      </w:pPr>
      <w:r w:rsidRPr="00240ECE">
        <w:tab/>
        <w:t>(iii)</w:t>
      </w:r>
      <w:r w:rsidRPr="00240ECE">
        <w:tab/>
        <w:t>the contract period of the later contract immediately follows the contract period of another contract that is a continuation contract in relation to the pre</w:t>
      </w:r>
      <w:r w:rsidR="00240ECE">
        <w:noBreakHyphen/>
      </w:r>
      <w:r w:rsidRPr="00240ECE">
        <w:t>reform commencement contract; and</w:t>
      </w:r>
    </w:p>
    <w:p w:rsidR="00896054" w:rsidRPr="00240ECE" w:rsidRDefault="00896054">
      <w:pPr>
        <w:pStyle w:val="paragraph"/>
      </w:pPr>
      <w:r w:rsidRPr="00240ECE">
        <w:tab/>
        <w:t>(c)</w:t>
      </w:r>
      <w:r w:rsidRPr="00240ECE">
        <w:tab/>
        <w:t>the later contract relates to the performance of the same kind of work as the pre</w:t>
      </w:r>
      <w:r w:rsidR="00240ECE">
        <w:noBreakHyphen/>
      </w:r>
      <w:r w:rsidRPr="00240ECE">
        <w:t>reform commencement contract.</w:t>
      </w:r>
    </w:p>
    <w:p w:rsidR="00896054" w:rsidRPr="00240ECE" w:rsidRDefault="00896054">
      <w:pPr>
        <w:pStyle w:val="notetext"/>
      </w:pPr>
      <w:r w:rsidRPr="00240ECE">
        <w:t>Note 1:</w:t>
      </w:r>
      <w:r w:rsidRPr="00240ECE">
        <w:tab/>
        <w:t>See also subsection</w:t>
      </w:r>
      <w:r w:rsidR="00240ECE">
        <w:t> </w:t>
      </w:r>
      <w:r w:rsidRPr="00240ECE">
        <w:t>35(</w:t>
      </w:r>
      <w:r w:rsidR="002D4773" w:rsidRPr="00240ECE">
        <w:t>7</w:t>
      </w:r>
      <w:r w:rsidRPr="00240ECE">
        <w:t>), under which a contract may be taken to be a continuation contract.</w:t>
      </w:r>
    </w:p>
    <w:p w:rsidR="00896054" w:rsidRPr="00240ECE" w:rsidRDefault="00896054">
      <w:pPr>
        <w:pStyle w:val="notetext"/>
      </w:pPr>
      <w:r w:rsidRPr="00240ECE">
        <w:t>Note 2:</w:t>
      </w:r>
      <w:r w:rsidRPr="00240ECE">
        <w:tab/>
        <w:t>For how this section applies in a transfer of business situation, see section</w:t>
      </w:r>
      <w:r w:rsidR="00240ECE">
        <w:t> </w:t>
      </w:r>
      <w:r w:rsidRPr="00240ECE">
        <w:t>36.</w:t>
      </w:r>
    </w:p>
    <w:p w:rsidR="00896054" w:rsidRPr="00240ECE" w:rsidRDefault="00896054">
      <w:pPr>
        <w:pStyle w:val="subsection"/>
      </w:pPr>
      <w:r w:rsidRPr="00240ECE">
        <w:tab/>
        <w:t>(2)</w:t>
      </w:r>
      <w:r w:rsidRPr="00240ECE">
        <w:tab/>
        <w:t xml:space="preserve">For the purposes of </w:t>
      </w:r>
      <w:r w:rsidR="00240ECE">
        <w:t>subparagraphs (</w:t>
      </w:r>
      <w:r w:rsidRPr="00240ECE">
        <w:t>1)(b)(ii) and (iii), the contract period of a services contract is taken to immediately follow the contract period of another services contract even if those periods are interrupted by an interval, but only if that interval:</w:t>
      </w:r>
    </w:p>
    <w:p w:rsidR="00896054" w:rsidRPr="00240ECE" w:rsidRDefault="00896054">
      <w:pPr>
        <w:pStyle w:val="paragraph"/>
      </w:pPr>
      <w:r w:rsidRPr="00240ECE">
        <w:lastRenderedPageBreak/>
        <w:tab/>
        <w:t>(a)</w:t>
      </w:r>
      <w:r w:rsidRPr="00240ECE">
        <w:tab/>
        <w:t>is consistent with a regular pattern of contracting between the parties to the contracts; or</w:t>
      </w:r>
    </w:p>
    <w:p w:rsidR="00896054" w:rsidRPr="00240ECE" w:rsidRDefault="00896054">
      <w:pPr>
        <w:pStyle w:val="paragraph"/>
      </w:pPr>
      <w:r w:rsidRPr="00240ECE">
        <w:tab/>
        <w:t>(b)</w:t>
      </w:r>
      <w:r w:rsidRPr="00240ECE">
        <w:tab/>
        <w:t>is covered by regulations made for the purposes of this paragraph.</w:t>
      </w:r>
    </w:p>
    <w:p w:rsidR="00896054" w:rsidRPr="00240ECE" w:rsidRDefault="00896054">
      <w:pPr>
        <w:pStyle w:val="SubsectionHead"/>
      </w:pPr>
      <w:r w:rsidRPr="00240ECE">
        <w:t>Related continuation contracts</w:t>
      </w:r>
    </w:p>
    <w:p w:rsidR="00896054" w:rsidRPr="00240ECE" w:rsidRDefault="00896054">
      <w:pPr>
        <w:pStyle w:val="subsection"/>
      </w:pPr>
      <w:r w:rsidRPr="00240ECE">
        <w:tab/>
        <w:t>(3)</w:t>
      </w:r>
      <w:r w:rsidRPr="00240ECE">
        <w:tab/>
        <w:t xml:space="preserve">A services contract is a </w:t>
      </w:r>
      <w:r w:rsidRPr="00240ECE">
        <w:rPr>
          <w:b/>
          <w:i/>
        </w:rPr>
        <w:t>related continuation contract</w:t>
      </w:r>
      <w:r w:rsidRPr="00240ECE">
        <w:t xml:space="preserve"> in relation to another services contract if:</w:t>
      </w:r>
    </w:p>
    <w:p w:rsidR="00896054" w:rsidRPr="00240ECE" w:rsidRDefault="00896054">
      <w:pPr>
        <w:pStyle w:val="paragraph"/>
      </w:pPr>
      <w:r w:rsidRPr="00240ECE">
        <w:tab/>
        <w:t>(a)</w:t>
      </w:r>
      <w:r w:rsidRPr="00240ECE">
        <w:tab/>
        <w:t>the following subparagraphs are satisfied:</w:t>
      </w:r>
    </w:p>
    <w:p w:rsidR="00896054" w:rsidRPr="00240ECE" w:rsidRDefault="00896054">
      <w:pPr>
        <w:pStyle w:val="paragraphsub"/>
      </w:pPr>
      <w:r w:rsidRPr="00240ECE">
        <w:tab/>
        <w:t>(i)</w:t>
      </w:r>
      <w:r w:rsidRPr="00240ECE">
        <w:tab/>
        <w:t>the other services contract is a pre</w:t>
      </w:r>
      <w:r w:rsidR="00240ECE">
        <w:noBreakHyphen/>
      </w:r>
      <w:r w:rsidRPr="00240ECE">
        <w:t>reform commencement contract;</w:t>
      </w:r>
    </w:p>
    <w:p w:rsidR="00896054" w:rsidRPr="00240ECE" w:rsidRDefault="00896054">
      <w:pPr>
        <w:pStyle w:val="paragraphsub"/>
      </w:pPr>
      <w:r w:rsidRPr="00240ECE">
        <w:tab/>
        <w:t>(ii)</w:t>
      </w:r>
      <w:r w:rsidRPr="00240ECE">
        <w:tab/>
        <w:t>the first</w:t>
      </w:r>
      <w:r w:rsidR="00240ECE">
        <w:noBreakHyphen/>
      </w:r>
      <w:r w:rsidRPr="00240ECE">
        <w:t>mentioned services contract is a continuation contract in relation to the other contract; or</w:t>
      </w:r>
    </w:p>
    <w:p w:rsidR="00896054" w:rsidRPr="00240ECE" w:rsidRDefault="00896054">
      <w:pPr>
        <w:pStyle w:val="paragraph"/>
      </w:pPr>
      <w:r w:rsidRPr="00240ECE">
        <w:tab/>
        <w:t>(b)</w:t>
      </w:r>
      <w:r w:rsidRPr="00240ECE">
        <w:tab/>
        <w:t>the 2 services contracts are continuation contracts in relation to the same pre</w:t>
      </w:r>
      <w:r w:rsidR="00240ECE">
        <w:noBreakHyphen/>
      </w:r>
      <w:r w:rsidRPr="00240ECE">
        <w:t>reform commencement contract.</w:t>
      </w:r>
    </w:p>
    <w:p w:rsidR="00896054" w:rsidRPr="00240ECE" w:rsidRDefault="00896054">
      <w:pPr>
        <w:pStyle w:val="ActHead5"/>
      </w:pPr>
      <w:bookmarkStart w:id="26" w:name="_Toc524356655"/>
      <w:r w:rsidRPr="00240ECE">
        <w:rPr>
          <w:rStyle w:val="CharSectno"/>
        </w:rPr>
        <w:t>33</w:t>
      </w:r>
      <w:r w:rsidRPr="00240ECE">
        <w:t xml:space="preserve">  Reform opt</w:t>
      </w:r>
      <w:r w:rsidR="00240ECE">
        <w:noBreakHyphen/>
      </w:r>
      <w:r w:rsidRPr="00240ECE">
        <w:t>in agreement</w:t>
      </w:r>
      <w:bookmarkEnd w:id="26"/>
    </w:p>
    <w:p w:rsidR="00896054" w:rsidRPr="00240ECE" w:rsidRDefault="00896054">
      <w:pPr>
        <w:pStyle w:val="subsection"/>
      </w:pPr>
      <w:r w:rsidRPr="00240ECE">
        <w:tab/>
        <w:t>(1)</w:t>
      </w:r>
      <w:r w:rsidRPr="00240ECE">
        <w:tab/>
        <w:t xml:space="preserve">A </w:t>
      </w:r>
      <w:r w:rsidRPr="00240ECE">
        <w:rPr>
          <w:b/>
          <w:i/>
        </w:rPr>
        <w:t>reform opt</w:t>
      </w:r>
      <w:r w:rsidR="00240ECE">
        <w:rPr>
          <w:b/>
          <w:i/>
        </w:rPr>
        <w:noBreakHyphen/>
      </w:r>
      <w:r w:rsidRPr="00240ECE">
        <w:rPr>
          <w:b/>
          <w:i/>
        </w:rPr>
        <w:t xml:space="preserve">in agreement </w:t>
      </w:r>
      <w:r w:rsidRPr="00240ECE">
        <w:t>is an agreement in writing, signed by the parties to the agreement, to one or more of the following effects:</w:t>
      </w:r>
    </w:p>
    <w:p w:rsidR="00896054" w:rsidRPr="00240ECE" w:rsidRDefault="00896054">
      <w:pPr>
        <w:pStyle w:val="paragraph"/>
      </w:pPr>
      <w:r w:rsidRPr="00240ECE">
        <w:tab/>
        <w:t>(a)</w:t>
      </w:r>
      <w:r w:rsidRPr="00240ECE">
        <w:tab/>
        <w:t xml:space="preserve">that the parties no longer want the State or Territory contractor laws to apply to a specified services contract, </w:t>
      </w:r>
      <w:r w:rsidR="002D4773" w:rsidRPr="00240ECE">
        <w:t>or to any</w:t>
      </w:r>
      <w:r w:rsidRPr="00240ECE">
        <w:t xml:space="preserve"> related continuation contracts in relation to the specified contract, that the parties have entered into or may enter into;</w:t>
      </w:r>
    </w:p>
    <w:p w:rsidR="00896054" w:rsidRPr="00240ECE" w:rsidRDefault="00896054">
      <w:pPr>
        <w:pStyle w:val="paragraph"/>
      </w:pPr>
      <w:r w:rsidRPr="00240ECE">
        <w:tab/>
        <w:t>(b)</w:t>
      </w:r>
      <w:r w:rsidRPr="00240ECE">
        <w:tab/>
        <w:t>that the parties no longer want the State or Territory contractor laws to apply to a</w:t>
      </w:r>
      <w:r w:rsidR="002D4773" w:rsidRPr="00240ECE">
        <w:t>ny</w:t>
      </w:r>
      <w:r w:rsidRPr="00240ECE">
        <w:t xml:space="preserve"> services contracts of a specified class, </w:t>
      </w:r>
      <w:r w:rsidR="002D4773" w:rsidRPr="00240ECE">
        <w:t>or to any</w:t>
      </w:r>
      <w:r w:rsidRPr="00240ECE">
        <w:t xml:space="preserve"> related continuation contracts in relation to </w:t>
      </w:r>
      <w:r w:rsidR="002D4773" w:rsidRPr="00240ECE">
        <w:t>any</w:t>
      </w:r>
      <w:r w:rsidRPr="00240ECE">
        <w:t xml:space="preserve"> contracts in the specified class, that the parties have entered into or may enter into;</w:t>
      </w:r>
    </w:p>
    <w:p w:rsidR="00896054" w:rsidRPr="00240ECE" w:rsidRDefault="00896054">
      <w:pPr>
        <w:pStyle w:val="paragraph"/>
      </w:pPr>
      <w:r w:rsidRPr="00240ECE">
        <w:tab/>
        <w:t>(c)</w:t>
      </w:r>
      <w:r w:rsidRPr="00240ECE">
        <w:tab/>
        <w:t>that the parties no longer want the State or Territory contractor laws to apply to a</w:t>
      </w:r>
      <w:r w:rsidR="002D4773" w:rsidRPr="00240ECE">
        <w:t>ny</w:t>
      </w:r>
      <w:r w:rsidRPr="00240ECE">
        <w:t xml:space="preserve"> services contracts that they have entered into or may enter into.</w:t>
      </w:r>
    </w:p>
    <w:p w:rsidR="00896054" w:rsidRPr="00240ECE" w:rsidRDefault="00896054">
      <w:pPr>
        <w:pStyle w:val="notetext"/>
      </w:pPr>
      <w:r w:rsidRPr="00240ECE">
        <w:t>Note:</w:t>
      </w:r>
      <w:r w:rsidRPr="00240ECE">
        <w:tab/>
        <w:t>The agreement must relate to the whole body of the State or Territory contractor laws (rather than just to some of those laws).</w:t>
      </w:r>
    </w:p>
    <w:p w:rsidR="00896054" w:rsidRPr="00240ECE" w:rsidRDefault="00896054">
      <w:pPr>
        <w:pStyle w:val="subsection"/>
      </w:pPr>
      <w:r w:rsidRPr="00240ECE">
        <w:lastRenderedPageBreak/>
        <w:tab/>
        <w:t>(2)</w:t>
      </w:r>
      <w:r w:rsidRPr="00240ECE">
        <w:tab/>
        <w:t>A reform opt</w:t>
      </w:r>
      <w:r w:rsidR="00240ECE">
        <w:noBreakHyphen/>
      </w:r>
      <w:r w:rsidRPr="00240ECE">
        <w:t xml:space="preserve">in agreement’s </w:t>
      </w:r>
      <w:r w:rsidRPr="00240ECE">
        <w:rPr>
          <w:b/>
          <w:i/>
        </w:rPr>
        <w:t xml:space="preserve">date of effect </w:t>
      </w:r>
      <w:r w:rsidRPr="00240ECE">
        <w:t>is:</w:t>
      </w:r>
    </w:p>
    <w:p w:rsidR="00896054" w:rsidRPr="00240ECE" w:rsidRDefault="00896054">
      <w:pPr>
        <w:pStyle w:val="paragraph"/>
      </w:pPr>
      <w:r w:rsidRPr="00240ECE">
        <w:tab/>
        <w:t>(a)</w:t>
      </w:r>
      <w:r w:rsidRPr="00240ECE">
        <w:tab/>
        <w:t>the date on which the agreement is entered into; or</w:t>
      </w:r>
    </w:p>
    <w:p w:rsidR="00896054" w:rsidRPr="00240ECE" w:rsidRDefault="00896054">
      <w:pPr>
        <w:pStyle w:val="paragraph"/>
      </w:pPr>
      <w:r w:rsidRPr="00240ECE">
        <w:tab/>
        <w:t>(b)</w:t>
      </w:r>
      <w:r w:rsidRPr="00240ECE">
        <w:tab/>
        <w:t>if a later date is specified in the agreement as its date of effect—that later date.</w:t>
      </w:r>
    </w:p>
    <w:p w:rsidR="00896054" w:rsidRPr="00240ECE" w:rsidRDefault="00896054">
      <w:pPr>
        <w:pStyle w:val="subsection"/>
      </w:pPr>
      <w:r w:rsidRPr="00240ECE">
        <w:tab/>
        <w:t>(3)</w:t>
      </w:r>
      <w:r w:rsidRPr="00240ECE">
        <w:tab/>
        <w:t>A reform opt</w:t>
      </w:r>
      <w:r w:rsidR="00240ECE">
        <w:noBreakHyphen/>
      </w:r>
      <w:r w:rsidRPr="00240ECE">
        <w:t xml:space="preserve">in agreement </w:t>
      </w:r>
      <w:r w:rsidRPr="00240ECE">
        <w:rPr>
          <w:b/>
          <w:i/>
        </w:rPr>
        <w:t>covers</w:t>
      </w:r>
      <w:r w:rsidRPr="00240ECE">
        <w:t xml:space="preserve"> a services contract if the agreement is to the effect that the parties to the agreement no longer want the State or Territory contractor laws to apply to the contract (whether the parties’ intent is expressed as mentioned in </w:t>
      </w:r>
      <w:r w:rsidR="00240ECE">
        <w:t>paragraph (</w:t>
      </w:r>
      <w:r w:rsidRPr="00240ECE">
        <w:t>1)(a), (b) or (c)).</w:t>
      </w:r>
    </w:p>
    <w:p w:rsidR="00896054" w:rsidRPr="00240ECE" w:rsidRDefault="00896054">
      <w:pPr>
        <w:pStyle w:val="subsection"/>
      </w:pPr>
      <w:r w:rsidRPr="00240ECE">
        <w:tab/>
        <w:t>(4)</w:t>
      </w:r>
      <w:r w:rsidRPr="00240ECE">
        <w:tab/>
        <w:t>A purported revocation or variation of a reform opt</w:t>
      </w:r>
      <w:r w:rsidR="00240ECE">
        <w:noBreakHyphen/>
      </w:r>
      <w:r w:rsidRPr="00240ECE">
        <w:t>in agreement is of no effect for the purposes of this Division.</w:t>
      </w:r>
    </w:p>
    <w:p w:rsidR="00896054" w:rsidRPr="00240ECE" w:rsidRDefault="00896054">
      <w:pPr>
        <w:pStyle w:val="ActHead5"/>
      </w:pPr>
      <w:bookmarkStart w:id="27" w:name="_Toc524356656"/>
      <w:r w:rsidRPr="00240ECE">
        <w:rPr>
          <w:rStyle w:val="CharSectno"/>
        </w:rPr>
        <w:t>34</w:t>
      </w:r>
      <w:r w:rsidRPr="00240ECE">
        <w:t xml:space="preserve">  Prohibited conduct in relation to reform opt</w:t>
      </w:r>
      <w:r w:rsidR="00240ECE">
        <w:noBreakHyphen/>
      </w:r>
      <w:r w:rsidRPr="00240ECE">
        <w:t>in agreements</w:t>
      </w:r>
      <w:bookmarkEnd w:id="27"/>
    </w:p>
    <w:p w:rsidR="00896054" w:rsidRPr="00240ECE" w:rsidRDefault="00896054">
      <w:pPr>
        <w:pStyle w:val="subsection"/>
      </w:pPr>
      <w:r w:rsidRPr="00240ECE">
        <w:tab/>
        <w:t>(1)</w:t>
      </w:r>
      <w:r w:rsidRPr="00240ECE">
        <w:tab/>
        <w:t>A person must not:</w:t>
      </w:r>
    </w:p>
    <w:p w:rsidR="00896054" w:rsidRPr="00240ECE" w:rsidRDefault="00896054">
      <w:pPr>
        <w:pStyle w:val="paragraph"/>
      </w:pPr>
      <w:r w:rsidRPr="00240ECE">
        <w:tab/>
        <w:t>(a)</w:t>
      </w:r>
      <w:r w:rsidRPr="00240ECE">
        <w:tab/>
        <w:t>take or threaten to take any action; or</w:t>
      </w:r>
    </w:p>
    <w:p w:rsidR="00896054" w:rsidRPr="00240ECE" w:rsidRDefault="00896054">
      <w:pPr>
        <w:pStyle w:val="paragraph"/>
      </w:pPr>
      <w:r w:rsidRPr="00240ECE">
        <w:tab/>
        <w:t>(b)</w:t>
      </w:r>
      <w:r w:rsidRPr="00240ECE">
        <w:tab/>
        <w:t>refrain, or threaten to refrain, from taking any action;</w:t>
      </w:r>
    </w:p>
    <w:p w:rsidR="00896054" w:rsidRPr="00240ECE" w:rsidRDefault="00896054">
      <w:pPr>
        <w:pStyle w:val="subsection2"/>
      </w:pPr>
      <w:r w:rsidRPr="00240ECE">
        <w:t xml:space="preserve">with intent to coerce another person (the </w:t>
      </w:r>
      <w:r w:rsidRPr="00240ECE">
        <w:rPr>
          <w:b/>
          <w:i/>
        </w:rPr>
        <w:t>targeted person</w:t>
      </w:r>
      <w:r w:rsidRPr="00240ECE">
        <w:t>) to enter into, or to not enter into, a reform opt</w:t>
      </w:r>
      <w:r w:rsidR="00240ECE">
        <w:noBreakHyphen/>
      </w:r>
      <w:r w:rsidRPr="00240ECE">
        <w:t>in agreement.</w:t>
      </w:r>
    </w:p>
    <w:p w:rsidR="00896054" w:rsidRPr="00240ECE" w:rsidRDefault="00896054">
      <w:pPr>
        <w:pStyle w:val="subsection"/>
      </w:pPr>
      <w:r w:rsidRPr="00240ECE">
        <w:tab/>
        <w:t>(2)</w:t>
      </w:r>
      <w:r w:rsidRPr="00240ECE">
        <w:tab/>
        <w:t xml:space="preserve">A person must not knowingly make a false statement with intent to persuade or influence another person (the </w:t>
      </w:r>
      <w:r w:rsidRPr="00240ECE">
        <w:rPr>
          <w:b/>
          <w:i/>
        </w:rPr>
        <w:t>targeted person</w:t>
      </w:r>
      <w:r w:rsidRPr="00240ECE">
        <w:t>) to enter into, or to not enter into, a reform opt</w:t>
      </w:r>
      <w:r w:rsidR="00240ECE">
        <w:noBreakHyphen/>
      </w:r>
      <w:r w:rsidRPr="00240ECE">
        <w:t>in agreement.</w:t>
      </w:r>
    </w:p>
    <w:p w:rsidR="00896054" w:rsidRPr="00240ECE" w:rsidRDefault="00896054">
      <w:pPr>
        <w:pStyle w:val="subsection"/>
      </w:pPr>
      <w:r w:rsidRPr="00240ECE">
        <w:tab/>
        <w:t>(3)</w:t>
      </w:r>
      <w:r w:rsidRPr="00240ECE">
        <w:tab/>
        <w:t xml:space="preserve">If a person breaches </w:t>
      </w:r>
      <w:r w:rsidR="00240ECE">
        <w:t>subsection (</w:t>
      </w:r>
      <w:r w:rsidRPr="00240ECE">
        <w:t>1) or (2), a penalty may be imposed by the Court.</w:t>
      </w:r>
    </w:p>
    <w:p w:rsidR="00896054" w:rsidRPr="00240ECE" w:rsidRDefault="00896054">
      <w:pPr>
        <w:pStyle w:val="subsection"/>
      </w:pPr>
      <w:r w:rsidRPr="00240ECE">
        <w:tab/>
        <w:t>(4)</w:t>
      </w:r>
      <w:r w:rsidRPr="00240ECE">
        <w:tab/>
        <w:t xml:space="preserve">The maximum penalty that may be imposed under </w:t>
      </w:r>
      <w:r w:rsidR="00240ECE">
        <w:t>subsection (</w:t>
      </w:r>
      <w:r w:rsidRPr="00240ECE">
        <w:t xml:space="preserve">3) for a breach of </w:t>
      </w:r>
      <w:r w:rsidR="00240ECE">
        <w:t>subsection (</w:t>
      </w:r>
      <w:r w:rsidRPr="00240ECE">
        <w:t>1) or (2) is:</w:t>
      </w:r>
    </w:p>
    <w:p w:rsidR="00896054" w:rsidRPr="00240ECE" w:rsidRDefault="00896054">
      <w:pPr>
        <w:pStyle w:val="paragraph"/>
      </w:pPr>
      <w:r w:rsidRPr="00240ECE">
        <w:tab/>
        <w:t>(a)</w:t>
      </w:r>
      <w:r w:rsidRPr="00240ECE">
        <w:tab/>
        <w:t>300 penalty units for a body corporate; or</w:t>
      </w:r>
    </w:p>
    <w:p w:rsidR="00896054" w:rsidRPr="00240ECE" w:rsidRDefault="00896054">
      <w:pPr>
        <w:pStyle w:val="paragraph"/>
      </w:pPr>
      <w:r w:rsidRPr="00240ECE">
        <w:tab/>
        <w:t>(b)</w:t>
      </w:r>
      <w:r w:rsidRPr="00240ECE">
        <w:tab/>
        <w:t>60 penalty units in other cases.</w:t>
      </w:r>
    </w:p>
    <w:p w:rsidR="00896054" w:rsidRPr="00240ECE" w:rsidRDefault="00896054">
      <w:pPr>
        <w:pStyle w:val="subsection"/>
      </w:pPr>
      <w:r w:rsidRPr="00240ECE">
        <w:tab/>
        <w:t>(5)</w:t>
      </w:r>
      <w:r w:rsidRPr="00240ECE">
        <w:tab/>
        <w:t xml:space="preserve">An application to the Court for the imposition of a penalty under </w:t>
      </w:r>
      <w:r w:rsidR="00240ECE">
        <w:t>subsection (</w:t>
      </w:r>
      <w:r w:rsidRPr="00240ECE">
        <w:t>3) may be made by:</w:t>
      </w:r>
    </w:p>
    <w:p w:rsidR="00DC6780" w:rsidRPr="00240ECE" w:rsidRDefault="00DC6780" w:rsidP="00DC6780">
      <w:pPr>
        <w:pStyle w:val="paragraph"/>
      </w:pPr>
      <w:r w:rsidRPr="00240ECE">
        <w:tab/>
        <w:t>(a)</w:t>
      </w:r>
      <w:r w:rsidRPr="00240ECE">
        <w:tab/>
        <w:t>a Fair Work Inspector; or</w:t>
      </w:r>
    </w:p>
    <w:p w:rsidR="00896054" w:rsidRPr="00240ECE" w:rsidRDefault="00896054">
      <w:pPr>
        <w:pStyle w:val="paragraph"/>
      </w:pPr>
      <w:r w:rsidRPr="00240ECE">
        <w:tab/>
        <w:t>(b)</w:t>
      </w:r>
      <w:r w:rsidRPr="00240ECE">
        <w:tab/>
        <w:t>the targeted person; or</w:t>
      </w:r>
    </w:p>
    <w:p w:rsidR="00896054" w:rsidRPr="00240ECE" w:rsidRDefault="00896054">
      <w:pPr>
        <w:pStyle w:val="paragraph"/>
      </w:pPr>
      <w:r w:rsidRPr="00240ECE">
        <w:lastRenderedPageBreak/>
        <w:tab/>
        <w:t>(c)</w:t>
      </w:r>
      <w:r w:rsidRPr="00240ECE">
        <w:tab/>
        <w:t>an organisation of employees</w:t>
      </w:r>
      <w:r w:rsidRPr="00240ECE">
        <w:rPr>
          <w:i/>
        </w:rPr>
        <w:t xml:space="preserve">, </w:t>
      </w:r>
      <w:r w:rsidRPr="00240ECE">
        <w:t>or an organisation or association of employers, of which the targeted person is a member, if it is acting with the written consent of the targeted person.</w:t>
      </w:r>
    </w:p>
    <w:p w:rsidR="00896054" w:rsidRPr="00240ECE" w:rsidRDefault="00896054">
      <w:pPr>
        <w:pStyle w:val="subsection"/>
      </w:pPr>
      <w:r w:rsidRPr="00240ECE">
        <w:tab/>
        <w:t>(6)</w:t>
      </w:r>
      <w:r w:rsidRPr="00240ECE">
        <w:tab/>
        <w:t xml:space="preserve">A penalty imposed under </w:t>
      </w:r>
      <w:r w:rsidR="00240ECE">
        <w:t>subsection (</w:t>
      </w:r>
      <w:r w:rsidRPr="00240ECE">
        <w:t>3) is payable to the Commonwealth, or to some other person if the Court so directs.</w:t>
      </w:r>
    </w:p>
    <w:p w:rsidR="00896054" w:rsidRPr="00240ECE" w:rsidRDefault="00896054">
      <w:pPr>
        <w:pStyle w:val="subsection"/>
      </w:pPr>
      <w:r w:rsidRPr="00240ECE">
        <w:tab/>
        <w:t>(7)</w:t>
      </w:r>
      <w:r w:rsidRPr="00240ECE">
        <w:tab/>
      </w:r>
      <w:r w:rsidR="00DC6780" w:rsidRPr="00240ECE">
        <w:t>Division</w:t>
      </w:r>
      <w:r w:rsidR="00240ECE">
        <w:t> </w:t>
      </w:r>
      <w:r w:rsidR="00DC6780" w:rsidRPr="00240ECE">
        <w:t>4 of Part</w:t>
      </w:r>
      <w:r w:rsidR="00240ECE">
        <w:t> </w:t>
      </w:r>
      <w:r w:rsidR="00DC6780" w:rsidRPr="00240ECE">
        <w:t>4</w:t>
      </w:r>
      <w:r w:rsidR="00240ECE">
        <w:noBreakHyphen/>
      </w:r>
      <w:r w:rsidR="00DC6780" w:rsidRPr="00240ECE">
        <w:t xml:space="preserve">1 of the </w:t>
      </w:r>
      <w:r w:rsidR="00DC6780" w:rsidRPr="00240ECE">
        <w:rPr>
          <w:i/>
        </w:rPr>
        <w:t>Fair Work Act 2009</w:t>
      </w:r>
      <w:r w:rsidRPr="00240ECE">
        <w:rPr>
          <w:i/>
        </w:rPr>
        <w:t xml:space="preserve"> </w:t>
      </w:r>
      <w:r w:rsidRPr="00240ECE">
        <w:t xml:space="preserve">has effect as if a breach of </w:t>
      </w:r>
      <w:r w:rsidR="00240ECE">
        <w:t>subsection (</w:t>
      </w:r>
      <w:r w:rsidRPr="00240ECE">
        <w:t>1) or (2) were a contravention of a civil remedy provision within the meaning of that Division.</w:t>
      </w:r>
    </w:p>
    <w:p w:rsidR="002D4773" w:rsidRPr="00240ECE" w:rsidRDefault="002D4773">
      <w:pPr>
        <w:pStyle w:val="ActHead5"/>
      </w:pPr>
      <w:bookmarkStart w:id="28" w:name="_Toc524356657"/>
      <w:r w:rsidRPr="00240ECE">
        <w:rPr>
          <w:rStyle w:val="CharSectno"/>
        </w:rPr>
        <w:t>35</w:t>
      </w:r>
      <w:r w:rsidRPr="00240ECE">
        <w:t xml:space="preserve">  Continued application of the State or Territory contractor laws to certain services contracts</w:t>
      </w:r>
      <w:bookmarkEnd w:id="28"/>
    </w:p>
    <w:p w:rsidR="002D4773" w:rsidRPr="00240ECE" w:rsidRDefault="002D4773">
      <w:pPr>
        <w:pStyle w:val="SubsectionHead"/>
      </w:pPr>
      <w:r w:rsidRPr="00240ECE">
        <w:t>Services contracts to which this section applies</w:t>
      </w:r>
    </w:p>
    <w:p w:rsidR="002D4773" w:rsidRPr="00240ECE" w:rsidRDefault="002D4773">
      <w:pPr>
        <w:pStyle w:val="subsection"/>
      </w:pPr>
      <w:r w:rsidRPr="00240ECE">
        <w:tab/>
        <w:t>(1)</w:t>
      </w:r>
      <w:r w:rsidRPr="00240ECE">
        <w:tab/>
        <w:t xml:space="preserve">This section applies to a services contract (the </w:t>
      </w:r>
      <w:r w:rsidRPr="00240ECE">
        <w:rPr>
          <w:b/>
          <w:i/>
        </w:rPr>
        <w:t>relevant contract</w:t>
      </w:r>
      <w:r w:rsidRPr="00240ECE">
        <w:t>) if:</w:t>
      </w:r>
    </w:p>
    <w:p w:rsidR="002D4773" w:rsidRPr="00240ECE" w:rsidRDefault="002D4773">
      <w:pPr>
        <w:pStyle w:val="paragraph"/>
      </w:pPr>
      <w:r w:rsidRPr="00240ECE">
        <w:tab/>
        <w:t>(a)</w:t>
      </w:r>
      <w:r w:rsidRPr="00240ECE">
        <w:tab/>
        <w:t>the relevant contract:</w:t>
      </w:r>
    </w:p>
    <w:p w:rsidR="002D4773" w:rsidRPr="00240ECE" w:rsidRDefault="002D4773">
      <w:pPr>
        <w:pStyle w:val="paragraphsub"/>
      </w:pPr>
      <w:r w:rsidRPr="00240ECE">
        <w:tab/>
        <w:t>(i)</w:t>
      </w:r>
      <w:r w:rsidRPr="00240ECE">
        <w:tab/>
        <w:t>is a pre</w:t>
      </w:r>
      <w:r w:rsidR="00240ECE">
        <w:noBreakHyphen/>
      </w:r>
      <w:r w:rsidRPr="00240ECE">
        <w:t>reform commencement contract; or</w:t>
      </w:r>
    </w:p>
    <w:p w:rsidR="002D4773" w:rsidRPr="00240ECE" w:rsidRDefault="002D4773">
      <w:pPr>
        <w:pStyle w:val="paragraphsub"/>
      </w:pPr>
      <w:r w:rsidRPr="00240ECE">
        <w:tab/>
        <w:t>(ii)</w:t>
      </w:r>
      <w:r w:rsidRPr="00240ECE">
        <w:tab/>
        <w:t>is a continuation contract in relation to a pre</w:t>
      </w:r>
      <w:r w:rsidR="00240ECE">
        <w:noBreakHyphen/>
      </w:r>
      <w:r w:rsidRPr="00240ECE">
        <w:t>reform commencement contract; and</w:t>
      </w:r>
    </w:p>
    <w:p w:rsidR="002D4773" w:rsidRPr="00240ECE" w:rsidRDefault="002D4773">
      <w:pPr>
        <w:pStyle w:val="paragraph"/>
      </w:pPr>
      <w:r w:rsidRPr="00240ECE">
        <w:tab/>
        <w:t>(b)</w:t>
      </w:r>
      <w:r w:rsidRPr="00240ECE">
        <w:tab/>
        <w:t>some or all of the contract period of the relevant contract occurs after the reform commencement; and</w:t>
      </w:r>
    </w:p>
    <w:p w:rsidR="002D4773" w:rsidRPr="00240ECE" w:rsidRDefault="002D4773">
      <w:pPr>
        <w:pStyle w:val="paragraph"/>
      </w:pPr>
      <w:r w:rsidRPr="00240ECE">
        <w:tab/>
        <w:t>(c)</w:t>
      </w:r>
      <w:r w:rsidRPr="00240ECE">
        <w:tab/>
        <w:t xml:space="preserve">the contractor law test is satisfied in relation to the relevant contract (see </w:t>
      </w:r>
      <w:r w:rsidR="00240ECE">
        <w:t>subsection (</w:t>
      </w:r>
      <w:r w:rsidRPr="00240ECE">
        <w:t>2)).</w:t>
      </w:r>
    </w:p>
    <w:p w:rsidR="002D4773" w:rsidRPr="00240ECE" w:rsidRDefault="002D4773">
      <w:pPr>
        <w:pStyle w:val="subsection"/>
      </w:pPr>
      <w:r w:rsidRPr="00240ECE">
        <w:tab/>
        <w:t>(2)</w:t>
      </w:r>
      <w:r w:rsidRPr="00240ECE">
        <w:tab/>
        <w:t xml:space="preserve">The contractor law test is satisfied in relation to the relevant contract if one of the following paragraphs applies to the contract that, as between the relevant contract and its related continuation contracts (if any), is the contract (the </w:t>
      </w:r>
      <w:r w:rsidRPr="00240ECE">
        <w:rPr>
          <w:b/>
          <w:i/>
        </w:rPr>
        <w:t>test contract</w:t>
      </w:r>
      <w:r w:rsidRPr="00240ECE">
        <w:t>) that was entered into both before the reform commencement and closest to the reform commencement:</w:t>
      </w:r>
    </w:p>
    <w:p w:rsidR="002D4773" w:rsidRPr="00240ECE" w:rsidRDefault="002D4773">
      <w:pPr>
        <w:pStyle w:val="paragraph"/>
      </w:pPr>
      <w:r w:rsidRPr="00240ECE">
        <w:tab/>
        <w:t>(a)</w:t>
      </w:r>
      <w:r w:rsidRPr="00240ECE">
        <w:tab/>
        <w:t xml:space="preserve">if the contract period of the test contract did not start before the reform commencement—one or more of the State or Territory contractor laws would have applied before the </w:t>
      </w:r>
      <w:r w:rsidRPr="00240ECE">
        <w:lastRenderedPageBreak/>
        <w:t>reform commencement in relation to the test contract if its contract period had started when it was entered into;</w:t>
      </w:r>
    </w:p>
    <w:p w:rsidR="002D4773" w:rsidRPr="00240ECE" w:rsidRDefault="002D4773">
      <w:pPr>
        <w:pStyle w:val="paragraph"/>
      </w:pPr>
      <w:r w:rsidRPr="00240ECE">
        <w:tab/>
        <w:t>(b)</w:t>
      </w:r>
      <w:r w:rsidRPr="00240ECE">
        <w:tab/>
        <w:t>if the contract period of the test contract started before the reform commencement—one or more of the State or Territory contractor laws applied before the reform commencement in relation to the test contract.</w:t>
      </w:r>
    </w:p>
    <w:p w:rsidR="002D4773" w:rsidRPr="00240ECE" w:rsidRDefault="002D4773">
      <w:pPr>
        <w:pStyle w:val="subsection"/>
      </w:pPr>
      <w:r w:rsidRPr="00240ECE">
        <w:tab/>
        <w:t>(3)</w:t>
      </w:r>
      <w:r w:rsidRPr="00240ECE">
        <w:tab/>
        <w:t xml:space="preserve">For the purpose of </w:t>
      </w:r>
      <w:r w:rsidR="00240ECE">
        <w:t>subsection (</w:t>
      </w:r>
      <w:r w:rsidRPr="00240ECE">
        <w:t>2), a reference to the State or Territory contactor laws, in relation to a time before the reform commencement, is a reference to laws that would have been State or Territory contractor laws if:</w:t>
      </w:r>
    </w:p>
    <w:p w:rsidR="002D4773" w:rsidRPr="00240ECE" w:rsidRDefault="002D4773">
      <w:pPr>
        <w:pStyle w:val="paragraph"/>
      </w:pPr>
      <w:r w:rsidRPr="00240ECE">
        <w:tab/>
        <w:t>(a)</w:t>
      </w:r>
      <w:r w:rsidRPr="00240ECE">
        <w:tab/>
        <w:t xml:space="preserve">this </w:t>
      </w:r>
      <w:r w:rsidR="00616FA8" w:rsidRPr="00240ECE">
        <w:t>Division </w:t>
      </w:r>
      <w:r w:rsidRPr="00240ECE">
        <w:t>had been in force at that time; and</w:t>
      </w:r>
    </w:p>
    <w:p w:rsidR="002D4773" w:rsidRPr="00240ECE" w:rsidRDefault="002D4773">
      <w:pPr>
        <w:pStyle w:val="paragraph"/>
      </w:pPr>
      <w:r w:rsidRPr="00240ECE">
        <w:tab/>
        <w:t>(b)</w:t>
      </w:r>
      <w:r w:rsidRPr="00240ECE">
        <w:tab/>
        <w:t>the reform commencement had occurred before that time.</w:t>
      </w:r>
    </w:p>
    <w:p w:rsidR="002D4773" w:rsidRPr="00240ECE" w:rsidRDefault="002D4773">
      <w:pPr>
        <w:pStyle w:val="SubsectionHead"/>
      </w:pPr>
      <w:r w:rsidRPr="00240ECE">
        <w:t>Exclusion provisions do not apply</w:t>
      </w:r>
    </w:p>
    <w:p w:rsidR="002D4773" w:rsidRPr="00240ECE" w:rsidRDefault="002D4773">
      <w:pPr>
        <w:pStyle w:val="subsection"/>
      </w:pPr>
      <w:r w:rsidRPr="00240ECE">
        <w:tab/>
        <w:t>(4)</w:t>
      </w:r>
      <w:r w:rsidRPr="00240ECE">
        <w:tab/>
        <w:t xml:space="preserve">Subject to </w:t>
      </w:r>
      <w:r w:rsidR="00240ECE">
        <w:t>subsection (</w:t>
      </w:r>
      <w:r w:rsidRPr="00240ECE">
        <w:t xml:space="preserve">5), the exclusion provisions do not apply in relation to the State or Territory contractor laws in relation to so much of the contract period of the relevant contract as occurs after the reform commencement and before the first of the following days (the </w:t>
      </w:r>
      <w:r w:rsidRPr="00240ECE">
        <w:rPr>
          <w:b/>
          <w:i/>
        </w:rPr>
        <w:t>transition day</w:t>
      </w:r>
      <w:r w:rsidRPr="00240ECE">
        <w:t>):</w:t>
      </w:r>
    </w:p>
    <w:p w:rsidR="002D4773" w:rsidRPr="00240ECE" w:rsidRDefault="002D4773">
      <w:pPr>
        <w:pStyle w:val="paragraph"/>
      </w:pPr>
      <w:r w:rsidRPr="00240ECE">
        <w:tab/>
        <w:t>(a)</w:t>
      </w:r>
      <w:r w:rsidRPr="00240ECE">
        <w:tab/>
        <w:t>the date of effect of a reform opt</w:t>
      </w:r>
      <w:r w:rsidR="00240ECE">
        <w:noBreakHyphen/>
      </w:r>
      <w:r w:rsidRPr="00240ECE">
        <w:t>in agreement (if any) that covers the contract;</w:t>
      </w:r>
    </w:p>
    <w:p w:rsidR="002D4773" w:rsidRPr="00240ECE" w:rsidRDefault="002D4773">
      <w:pPr>
        <w:pStyle w:val="paragraph"/>
      </w:pPr>
      <w:r w:rsidRPr="00240ECE">
        <w:tab/>
        <w:t>(b)</w:t>
      </w:r>
      <w:r w:rsidRPr="00240ECE">
        <w:tab/>
        <w:t>the first day after the end of the period of 3 years that started on the reform commencement.</w:t>
      </w:r>
    </w:p>
    <w:p w:rsidR="002D4773" w:rsidRPr="00240ECE" w:rsidRDefault="002D4773">
      <w:pPr>
        <w:pStyle w:val="notetext"/>
      </w:pPr>
      <w:r w:rsidRPr="00240ECE">
        <w:t>Note:</w:t>
      </w:r>
      <w:r w:rsidRPr="00240ECE">
        <w:tab/>
        <w:t>If the exclusion provisions do not apply, the State or Territory contractor laws will continue to apply.</w:t>
      </w:r>
    </w:p>
    <w:p w:rsidR="002D4773" w:rsidRPr="00240ECE" w:rsidRDefault="002D4773">
      <w:pPr>
        <w:pStyle w:val="subsection"/>
      </w:pPr>
      <w:r w:rsidRPr="00240ECE">
        <w:tab/>
        <w:t>(5)</w:t>
      </w:r>
      <w:r w:rsidRPr="00240ECE">
        <w:tab/>
        <w:t xml:space="preserve">The regulations may provide that </w:t>
      </w:r>
      <w:r w:rsidR="00240ECE">
        <w:t>subsection (</w:t>
      </w:r>
      <w:r w:rsidRPr="00240ECE">
        <w:t>4) does not affect the application of the exclusion provisions in relation to a specified State or Territory contractor law, either:</w:t>
      </w:r>
    </w:p>
    <w:p w:rsidR="002D4773" w:rsidRPr="00240ECE" w:rsidRDefault="002D4773">
      <w:pPr>
        <w:pStyle w:val="paragraph"/>
      </w:pPr>
      <w:r w:rsidRPr="00240ECE">
        <w:tab/>
        <w:t>(a)</w:t>
      </w:r>
      <w:r w:rsidRPr="00240ECE">
        <w:tab/>
        <w:t>generally; or</w:t>
      </w:r>
    </w:p>
    <w:p w:rsidR="002D4773" w:rsidRPr="00240ECE" w:rsidRDefault="002D4773">
      <w:pPr>
        <w:pStyle w:val="paragraph"/>
      </w:pPr>
      <w:r w:rsidRPr="00240ECE">
        <w:tab/>
        <w:t>(b)</w:t>
      </w:r>
      <w:r w:rsidRPr="00240ECE">
        <w:tab/>
        <w:t>as specified in the regulations.</w:t>
      </w:r>
    </w:p>
    <w:p w:rsidR="002D4773" w:rsidRPr="00240ECE" w:rsidRDefault="002D4773">
      <w:pPr>
        <w:pStyle w:val="SubsectionHead"/>
      </w:pPr>
      <w:r w:rsidRPr="00240ECE">
        <w:t>What if the contract period ends before the transition day?</w:t>
      </w:r>
    </w:p>
    <w:p w:rsidR="002D4773" w:rsidRPr="00240ECE" w:rsidRDefault="002D4773">
      <w:pPr>
        <w:pStyle w:val="subsection"/>
      </w:pPr>
      <w:r w:rsidRPr="00240ECE">
        <w:tab/>
        <w:t>(6)</w:t>
      </w:r>
      <w:r w:rsidRPr="00240ECE">
        <w:tab/>
        <w:t>If:</w:t>
      </w:r>
    </w:p>
    <w:p w:rsidR="002D4773" w:rsidRPr="00240ECE" w:rsidRDefault="002D4773">
      <w:pPr>
        <w:pStyle w:val="paragraph"/>
      </w:pPr>
      <w:r w:rsidRPr="00240ECE">
        <w:lastRenderedPageBreak/>
        <w:tab/>
        <w:t>(a)</w:t>
      </w:r>
      <w:r w:rsidRPr="00240ECE">
        <w:tab/>
        <w:t>the contract period of the relevant contract ends before the transition day; and</w:t>
      </w:r>
    </w:p>
    <w:p w:rsidR="002D4773" w:rsidRPr="00240ECE" w:rsidRDefault="002D4773">
      <w:pPr>
        <w:pStyle w:val="paragraph"/>
      </w:pPr>
      <w:r w:rsidRPr="00240ECE">
        <w:tab/>
        <w:t>(b)</w:t>
      </w:r>
      <w:r w:rsidRPr="00240ECE">
        <w:tab/>
        <w:t xml:space="preserve">there is no further contract between the parties that (disregarding </w:t>
      </w:r>
      <w:r w:rsidR="00240ECE">
        <w:t>subsection (</w:t>
      </w:r>
      <w:r w:rsidRPr="00240ECE">
        <w:t>7)) is a related continuation contract in relation to the relevant contract;</w:t>
      </w:r>
    </w:p>
    <w:p w:rsidR="002D4773" w:rsidRPr="00240ECE" w:rsidRDefault="002D4773">
      <w:pPr>
        <w:pStyle w:val="subsection2"/>
      </w:pPr>
      <w:r w:rsidRPr="00240ECE">
        <w:t xml:space="preserve">the consequences that result from the contract period ending (including consequences relating to the fact that there is no further contract as mentioned in </w:t>
      </w:r>
      <w:r w:rsidR="00240ECE">
        <w:t>paragraph (</w:t>
      </w:r>
      <w:r w:rsidRPr="00240ECE">
        <w:t>b)) are as provided by or under the relevant terms of any contract between the parties, the State or Territory contractor laws and any other relevant laws.</w:t>
      </w:r>
    </w:p>
    <w:p w:rsidR="002D4773" w:rsidRPr="00240ECE" w:rsidRDefault="002D4773">
      <w:pPr>
        <w:pStyle w:val="notetext"/>
      </w:pPr>
      <w:r w:rsidRPr="00240ECE">
        <w:t>Note:</w:t>
      </w:r>
      <w:r w:rsidRPr="00240ECE">
        <w:tab/>
        <w:t>The independent contractor may (for example) have an entitlement under the State or Territory contractor laws to recover an amount on account of accrued entitlements (such as leave), an entitlement to a reinstatement or re</w:t>
      </w:r>
      <w:r w:rsidR="00240ECE">
        <w:noBreakHyphen/>
      </w:r>
      <w:r w:rsidRPr="00240ECE">
        <w:t>engagement remedy, or an entitlement to a redundancy payment.</w:t>
      </w:r>
    </w:p>
    <w:p w:rsidR="002D4773" w:rsidRPr="00240ECE" w:rsidRDefault="002D4773">
      <w:pPr>
        <w:pStyle w:val="subsection"/>
      </w:pPr>
      <w:r w:rsidRPr="00240ECE">
        <w:tab/>
        <w:t>(7)</w:t>
      </w:r>
      <w:r w:rsidRPr="00240ECE">
        <w:tab/>
        <w:t>If:</w:t>
      </w:r>
    </w:p>
    <w:p w:rsidR="002D4773" w:rsidRPr="00240ECE" w:rsidRDefault="002D4773">
      <w:pPr>
        <w:pStyle w:val="paragraph"/>
      </w:pPr>
      <w:r w:rsidRPr="00240ECE">
        <w:tab/>
        <w:t>(a)</w:t>
      </w:r>
      <w:r w:rsidRPr="00240ECE">
        <w:tab/>
        <w:t xml:space="preserve">in a situation to which </w:t>
      </w:r>
      <w:r w:rsidR="00240ECE">
        <w:t>subsection (</w:t>
      </w:r>
      <w:r w:rsidRPr="00240ECE">
        <w:t>6) applies, the independent contactor obtains a remedy that results in his or her reinstatement or re</w:t>
      </w:r>
      <w:r w:rsidR="00240ECE">
        <w:noBreakHyphen/>
      </w:r>
      <w:r w:rsidRPr="00240ECE">
        <w:t>engagement, with effect from a time before the transition day; and</w:t>
      </w:r>
    </w:p>
    <w:p w:rsidR="002D4773" w:rsidRPr="00240ECE" w:rsidRDefault="002D4773">
      <w:pPr>
        <w:pStyle w:val="paragraph"/>
      </w:pPr>
      <w:r w:rsidRPr="00240ECE">
        <w:tab/>
        <w:t>(b)</w:t>
      </w:r>
      <w:r w:rsidRPr="00240ECE">
        <w:tab/>
        <w:t xml:space="preserve">the services contract (the </w:t>
      </w:r>
      <w:r w:rsidRPr="00240ECE">
        <w:rPr>
          <w:b/>
          <w:i/>
        </w:rPr>
        <w:t>remedy contract</w:t>
      </w:r>
      <w:r w:rsidRPr="00240ECE">
        <w:t>) under which he or she is reinstated or re</w:t>
      </w:r>
      <w:r w:rsidR="00240ECE">
        <w:noBreakHyphen/>
      </w:r>
      <w:r w:rsidRPr="00240ECE">
        <w:t>engaged would not otherwise be a continuation contract in relation to:</w:t>
      </w:r>
    </w:p>
    <w:p w:rsidR="002D4773" w:rsidRPr="00240ECE" w:rsidRDefault="002D4773">
      <w:pPr>
        <w:pStyle w:val="paragraphsub"/>
      </w:pPr>
      <w:r w:rsidRPr="00240ECE">
        <w:tab/>
        <w:t>(i)</w:t>
      </w:r>
      <w:r w:rsidRPr="00240ECE">
        <w:tab/>
        <w:t xml:space="preserve">if </w:t>
      </w:r>
      <w:r w:rsidR="00240ECE">
        <w:t>subparagraph (</w:t>
      </w:r>
      <w:r w:rsidRPr="00240ECE">
        <w:t>1)(a)(i) applies—the relevant contract; or</w:t>
      </w:r>
    </w:p>
    <w:p w:rsidR="002D4773" w:rsidRPr="00240ECE" w:rsidRDefault="002D4773">
      <w:pPr>
        <w:pStyle w:val="paragraphsub"/>
      </w:pPr>
      <w:r w:rsidRPr="00240ECE">
        <w:tab/>
        <w:t>(ii)</w:t>
      </w:r>
      <w:r w:rsidRPr="00240ECE">
        <w:tab/>
        <w:t xml:space="preserve">if </w:t>
      </w:r>
      <w:r w:rsidR="00240ECE">
        <w:t>subparagraph (</w:t>
      </w:r>
      <w:r w:rsidRPr="00240ECE">
        <w:t>1)(a)(ii) applies—the pre</w:t>
      </w:r>
      <w:r w:rsidR="00240ECE">
        <w:noBreakHyphen/>
      </w:r>
      <w:r w:rsidRPr="00240ECE">
        <w:t>reform commencement contract referred to in that subparagraph;</w:t>
      </w:r>
    </w:p>
    <w:p w:rsidR="002D4773" w:rsidRPr="00240ECE" w:rsidRDefault="002D4773">
      <w:pPr>
        <w:pStyle w:val="subsection2"/>
        <w:rPr>
          <w:i/>
        </w:rPr>
      </w:pPr>
      <w:r w:rsidRPr="00240ECE">
        <w:t>the remedy contract is taken to be such a continuation contract.</w:t>
      </w:r>
    </w:p>
    <w:p w:rsidR="002D4773" w:rsidRPr="00240ECE" w:rsidRDefault="002D4773">
      <w:pPr>
        <w:pStyle w:val="SubsectionHead"/>
      </w:pPr>
      <w:r w:rsidRPr="00240ECE">
        <w:t>What if the contract period does not end before the transition day?</w:t>
      </w:r>
    </w:p>
    <w:p w:rsidR="002D4773" w:rsidRPr="00240ECE" w:rsidRDefault="002D4773">
      <w:pPr>
        <w:pStyle w:val="subsection"/>
      </w:pPr>
      <w:r w:rsidRPr="00240ECE">
        <w:tab/>
        <w:t>(8)</w:t>
      </w:r>
      <w:r w:rsidRPr="00240ECE">
        <w:tab/>
        <w:t>If the contract period of the relevant contract does not end before the transition day, the contract is to be treated, for the purposes of the State or Territory contractor laws, as if, on the transition day, it had been brought to an end by agreement of the parties (rather than by the unilateral act of one party).</w:t>
      </w:r>
    </w:p>
    <w:p w:rsidR="002D4773" w:rsidRPr="00240ECE" w:rsidRDefault="002D4773">
      <w:pPr>
        <w:pStyle w:val="notetext"/>
      </w:pPr>
      <w:r w:rsidRPr="00240ECE">
        <w:lastRenderedPageBreak/>
        <w:t>Note:</w:t>
      </w:r>
      <w:r w:rsidRPr="00240ECE">
        <w:tab/>
        <w:t>Because of this subsection, the occurrence of the transition day may trigger an entitlement under a State or Territory contractor law to recover an amount on account of accrued entitlements (such as leave). But the occurrence of the transition day should not trigger an entitlement under such a law to a reinstatement or re</w:t>
      </w:r>
      <w:r w:rsidR="00240ECE">
        <w:noBreakHyphen/>
      </w:r>
      <w:r w:rsidRPr="00240ECE">
        <w:t>engagement remedy, or to a redundancy payment, as such remedies are generally not available for the ending of contracts by agreement.</w:t>
      </w:r>
    </w:p>
    <w:p w:rsidR="00896054" w:rsidRPr="00240ECE" w:rsidRDefault="00896054">
      <w:pPr>
        <w:pStyle w:val="ActHead5"/>
      </w:pPr>
      <w:bookmarkStart w:id="29" w:name="_Toc524356658"/>
      <w:r w:rsidRPr="00240ECE">
        <w:rPr>
          <w:rStyle w:val="CharSectno"/>
        </w:rPr>
        <w:t>36</w:t>
      </w:r>
      <w:r w:rsidRPr="00240ECE">
        <w:t xml:space="preserve">  How section</w:t>
      </w:r>
      <w:r w:rsidR="00240ECE">
        <w:t> </w:t>
      </w:r>
      <w:r w:rsidR="002D4773" w:rsidRPr="00240ECE">
        <w:t>35</w:t>
      </w:r>
      <w:r w:rsidRPr="00240ECE">
        <w:t xml:space="preserve"> </w:t>
      </w:r>
      <w:r w:rsidR="002D4773" w:rsidRPr="00240ECE">
        <w:t>applies</w:t>
      </w:r>
      <w:r w:rsidRPr="00240ECE">
        <w:t xml:space="preserve"> if there is a transfer of business</w:t>
      </w:r>
      <w:bookmarkEnd w:id="29"/>
    </w:p>
    <w:p w:rsidR="00896054" w:rsidRPr="00240ECE" w:rsidRDefault="00896054">
      <w:pPr>
        <w:pStyle w:val="SubsectionHead"/>
      </w:pPr>
      <w:r w:rsidRPr="00240ECE">
        <w:t>When this section applies to a post</w:t>
      </w:r>
      <w:r w:rsidR="00240ECE">
        <w:noBreakHyphen/>
      </w:r>
      <w:r w:rsidRPr="00240ECE">
        <w:t>transfer contract—general</w:t>
      </w:r>
    </w:p>
    <w:p w:rsidR="00896054" w:rsidRPr="00240ECE" w:rsidRDefault="00896054">
      <w:pPr>
        <w:pStyle w:val="subsection"/>
      </w:pPr>
      <w:r w:rsidRPr="00240ECE">
        <w:tab/>
        <w:t>(1)</w:t>
      </w:r>
      <w:r w:rsidRPr="00240ECE">
        <w:tab/>
        <w:t xml:space="preserve">Subject to </w:t>
      </w:r>
      <w:r w:rsidR="00240ECE">
        <w:t>subsection (</w:t>
      </w:r>
      <w:r w:rsidRPr="00240ECE">
        <w:t xml:space="preserve">2), this section applies to a services contract (the </w:t>
      </w:r>
      <w:r w:rsidRPr="00240ECE">
        <w:rPr>
          <w:b/>
          <w:i/>
        </w:rPr>
        <w:t>post</w:t>
      </w:r>
      <w:r w:rsidR="00240ECE">
        <w:rPr>
          <w:b/>
          <w:i/>
        </w:rPr>
        <w:noBreakHyphen/>
      </w:r>
      <w:r w:rsidRPr="00240ECE">
        <w:rPr>
          <w:b/>
          <w:i/>
        </w:rPr>
        <w:t>transfer contract</w:t>
      </w:r>
      <w:r w:rsidRPr="00240ECE">
        <w:t>) if:</w:t>
      </w:r>
    </w:p>
    <w:p w:rsidR="00896054" w:rsidRPr="00240ECE" w:rsidRDefault="00896054">
      <w:pPr>
        <w:pStyle w:val="paragraph"/>
      </w:pPr>
      <w:r w:rsidRPr="00240ECE">
        <w:tab/>
        <w:t>(a)</w:t>
      </w:r>
      <w:r w:rsidRPr="00240ECE">
        <w:tab/>
        <w:t xml:space="preserve">under a services contract (the </w:t>
      </w:r>
      <w:r w:rsidRPr="00240ECE">
        <w:rPr>
          <w:b/>
          <w:i/>
        </w:rPr>
        <w:t>first contract</w:t>
      </w:r>
      <w:r w:rsidRPr="00240ECE">
        <w:t xml:space="preserve">) between an independent contractor and another person (the </w:t>
      </w:r>
      <w:r w:rsidRPr="00240ECE">
        <w:rPr>
          <w:b/>
          <w:i/>
        </w:rPr>
        <w:t>former principal</w:t>
      </w:r>
      <w:r w:rsidRPr="00240ECE">
        <w:t>), the independent contractor performs or performed work of a particular kind for a business; and</w:t>
      </w:r>
    </w:p>
    <w:p w:rsidR="00896054" w:rsidRPr="00240ECE" w:rsidRDefault="00896054">
      <w:pPr>
        <w:pStyle w:val="paragraph"/>
      </w:pPr>
      <w:r w:rsidRPr="00240ECE">
        <w:tab/>
        <w:t>(b)</w:t>
      </w:r>
      <w:r w:rsidRPr="00240ECE">
        <w:tab/>
        <w:t>the first contract:</w:t>
      </w:r>
    </w:p>
    <w:p w:rsidR="00896054" w:rsidRPr="00240ECE" w:rsidRDefault="00896054">
      <w:pPr>
        <w:pStyle w:val="paragraphsub"/>
      </w:pPr>
      <w:r w:rsidRPr="00240ECE">
        <w:tab/>
        <w:t>(i)</w:t>
      </w:r>
      <w:r w:rsidRPr="00240ECE">
        <w:tab/>
        <w:t>is a pre</w:t>
      </w:r>
      <w:r w:rsidR="00240ECE">
        <w:noBreakHyphen/>
      </w:r>
      <w:r w:rsidRPr="00240ECE">
        <w:t>reform commencement contract; or</w:t>
      </w:r>
    </w:p>
    <w:p w:rsidR="00896054" w:rsidRPr="00240ECE" w:rsidRDefault="00896054">
      <w:pPr>
        <w:pStyle w:val="paragraphsub"/>
      </w:pPr>
      <w:r w:rsidRPr="00240ECE">
        <w:tab/>
        <w:t>(ii)</w:t>
      </w:r>
      <w:r w:rsidRPr="00240ECE">
        <w:tab/>
        <w:t>is a continuation contract in relation to a pre</w:t>
      </w:r>
      <w:r w:rsidR="00240ECE">
        <w:noBreakHyphen/>
      </w:r>
      <w:r w:rsidRPr="00240ECE">
        <w:t>reform commencement contract; and</w:t>
      </w:r>
    </w:p>
    <w:p w:rsidR="00896054" w:rsidRPr="00240ECE" w:rsidRDefault="00896054">
      <w:pPr>
        <w:pStyle w:val="paragraph"/>
      </w:pPr>
      <w:r w:rsidRPr="00240ECE">
        <w:tab/>
        <w:t>(c)</w:t>
      </w:r>
      <w:r w:rsidRPr="00240ECE">
        <w:tab/>
        <w:t>after the reform commencement, there is a transfer (by whatever means, and however described) of all or part of the business; and</w:t>
      </w:r>
    </w:p>
    <w:p w:rsidR="00896054" w:rsidRPr="00240ECE" w:rsidRDefault="00896054">
      <w:pPr>
        <w:pStyle w:val="paragraph"/>
      </w:pPr>
      <w:r w:rsidRPr="00240ECE">
        <w:tab/>
        <w:t>(d)</w:t>
      </w:r>
      <w:r w:rsidRPr="00240ECE">
        <w:tab/>
        <w:t>the post</w:t>
      </w:r>
      <w:r w:rsidR="00240ECE">
        <w:noBreakHyphen/>
      </w:r>
      <w:r w:rsidRPr="00240ECE">
        <w:t>transfer contract is a services contract</w:t>
      </w:r>
      <w:r w:rsidR="002D4773" w:rsidRPr="00240ECE">
        <w:t>,</w:t>
      </w:r>
      <w:r w:rsidRPr="00240ECE">
        <w:t xml:space="preserve"> entered into by the independent contractor with another person</w:t>
      </w:r>
      <w:r w:rsidR="002D4773" w:rsidRPr="00240ECE">
        <w:t>,</w:t>
      </w:r>
      <w:r w:rsidRPr="00240ECE">
        <w:t xml:space="preserve"> that is for the performance, after the transfer takes effect, of the same kind of work for the business or the transferred part of the business.</w:t>
      </w:r>
    </w:p>
    <w:p w:rsidR="00896054" w:rsidRPr="00240ECE" w:rsidRDefault="00896054">
      <w:pPr>
        <w:pStyle w:val="SubsectionHead"/>
      </w:pPr>
      <w:r w:rsidRPr="00240ECE">
        <w:t>Section does not apply to a post</w:t>
      </w:r>
      <w:r w:rsidR="00240ECE">
        <w:noBreakHyphen/>
      </w:r>
      <w:r w:rsidRPr="00240ECE">
        <w:t>transfer contract if reform opt</w:t>
      </w:r>
      <w:r w:rsidR="00240ECE">
        <w:noBreakHyphen/>
      </w:r>
      <w:r w:rsidRPr="00240ECE">
        <w:t>in agreement has already taken effect</w:t>
      </w:r>
    </w:p>
    <w:p w:rsidR="00896054" w:rsidRPr="00240ECE" w:rsidRDefault="00896054">
      <w:pPr>
        <w:pStyle w:val="subsection"/>
      </w:pPr>
      <w:r w:rsidRPr="00240ECE">
        <w:tab/>
        <w:t>(2)</w:t>
      </w:r>
      <w:r w:rsidRPr="00240ECE">
        <w:tab/>
        <w:t>This section does not apply to the post</w:t>
      </w:r>
      <w:r w:rsidR="00240ECE">
        <w:noBreakHyphen/>
      </w:r>
      <w:r w:rsidRPr="00240ECE">
        <w:t>transfer contract if:</w:t>
      </w:r>
    </w:p>
    <w:p w:rsidR="00896054" w:rsidRPr="00240ECE" w:rsidRDefault="00896054">
      <w:pPr>
        <w:pStyle w:val="paragraph"/>
      </w:pPr>
      <w:r w:rsidRPr="00240ECE">
        <w:tab/>
        <w:t>(a)</w:t>
      </w:r>
      <w:r w:rsidRPr="00240ECE">
        <w:tab/>
        <w:t>a reform opt</w:t>
      </w:r>
      <w:r w:rsidR="00240ECE">
        <w:noBreakHyphen/>
      </w:r>
      <w:r w:rsidRPr="00240ECE">
        <w:t>in agreement covered the first contract, or covered another contract that is a continuation contract in relation to:</w:t>
      </w:r>
    </w:p>
    <w:p w:rsidR="00896054" w:rsidRPr="00240ECE" w:rsidRDefault="00896054">
      <w:pPr>
        <w:pStyle w:val="paragraphsub"/>
      </w:pPr>
      <w:r w:rsidRPr="00240ECE">
        <w:tab/>
        <w:t>(i)</w:t>
      </w:r>
      <w:r w:rsidRPr="00240ECE">
        <w:tab/>
        <w:t xml:space="preserve">if </w:t>
      </w:r>
      <w:r w:rsidR="00240ECE">
        <w:t>subparagraph (</w:t>
      </w:r>
      <w:r w:rsidRPr="00240ECE">
        <w:t>1)(b)(i) applies—the first contract; or</w:t>
      </w:r>
    </w:p>
    <w:p w:rsidR="00896054" w:rsidRPr="00240ECE" w:rsidRDefault="00896054">
      <w:pPr>
        <w:pStyle w:val="paragraphsub"/>
      </w:pPr>
      <w:r w:rsidRPr="00240ECE">
        <w:lastRenderedPageBreak/>
        <w:tab/>
        <w:t>(ii)</w:t>
      </w:r>
      <w:r w:rsidRPr="00240ECE">
        <w:tab/>
        <w:t xml:space="preserve">if </w:t>
      </w:r>
      <w:r w:rsidR="00240ECE">
        <w:t>subparagraph (</w:t>
      </w:r>
      <w:r w:rsidRPr="00240ECE">
        <w:t>1)(b)(ii) applies—the pre</w:t>
      </w:r>
      <w:r w:rsidR="00240ECE">
        <w:noBreakHyphen/>
      </w:r>
      <w:r w:rsidRPr="00240ECE">
        <w:t>reform commencement contract referred to in that subparagraph; and</w:t>
      </w:r>
    </w:p>
    <w:p w:rsidR="00896054" w:rsidRPr="00240ECE" w:rsidRDefault="00896054">
      <w:pPr>
        <w:pStyle w:val="paragraph"/>
      </w:pPr>
      <w:r w:rsidRPr="00240ECE">
        <w:tab/>
        <w:t>(b)</w:t>
      </w:r>
      <w:r w:rsidRPr="00240ECE">
        <w:tab/>
        <w:t>the reform opt</w:t>
      </w:r>
      <w:r w:rsidR="00240ECE">
        <w:noBreakHyphen/>
      </w:r>
      <w:r w:rsidRPr="00240ECE">
        <w:t>in agreement’s date of effect is before the transfer takes effect.</w:t>
      </w:r>
    </w:p>
    <w:p w:rsidR="00896054" w:rsidRPr="00240ECE" w:rsidRDefault="00896054">
      <w:pPr>
        <w:pStyle w:val="notetext"/>
      </w:pPr>
      <w:r w:rsidRPr="00240ECE">
        <w:t>Note:</w:t>
      </w:r>
      <w:r w:rsidRPr="00240ECE">
        <w:tab/>
        <w:t xml:space="preserve">If this subsection applies, </w:t>
      </w:r>
      <w:r w:rsidR="00240ECE">
        <w:t>subsection (</w:t>
      </w:r>
      <w:r w:rsidRPr="00240ECE">
        <w:t>3) will not apply and so the post</w:t>
      </w:r>
      <w:r w:rsidR="00240ECE">
        <w:noBreakHyphen/>
      </w:r>
      <w:r w:rsidRPr="00240ECE">
        <w:t>transfer contract cannot be a continuation contract.</w:t>
      </w:r>
    </w:p>
    <w:p w:rsidR="00896054" w:rsidRPr="00240ECE" w:rsidRDefault="00896054">
      <w:pPr>
        <w:pStyle w:val="SubsectionHead"/>
      </w:pPr>
      <w:r w:rsidRPr="00240ECE">
        <w:t>If section applies, post</w:t>
      </w:r>
      <w:r w:rsidR="00240ECE">
        <w:noBreakHyphen/>
      </w:r>
      <w:r w:rsidRPr="00240ECE">
        <w:t>transfer contract may be continuation contract (even though parties are not the same)</w:t>
      </w:r>
    </w:p>
    <w:p w:rsidR="00896054" w:rsidRPr="00240ECE" w:rsidRDefault="00896054">
      <w:pPr>
        <w:pStyle w:val="subsection"/>
      </w:pPr>
      <w:r w:rsidRPr="00240ECE">
        <w:tab/>
        <w:t>(3)</w:t>
      </w:r>
      <w:r w:rsidRPr="00240ECE">
        <w:tab/>
        <w:t>If this section applies to the post</w:t>
      </w:r>
      <w:r w:rsidR="00240ECE">
        <w:noBreakHyphen/>
      </w:r>
      <w:r w:rsidRPr="00240ECE">
        <w:t xml:space="preserve">transfer contract, then, </w:t>
      </w:r>
      <w:r w:rsidR="002D4773" w:rsidRPr="00240ECE">
        <w:t xml:space="preserve">in determining </w:t>
      </w:r>
      <w:r w:rsidRPr="00240ECE">
        <w:t>for the purpose of section</w:t>
      </w:r>
      <w:r w:rsidR="00240ECE">
        <w:t> </w:t>
      </w:r>
      <w:r w:rsidRPr="00240ECE">
        <w:t>3</w:t>
      </w:r>
      <w:r w:rsidR="002D4773" w:rsidRPr="00240ECE">
        <w:t>5</w:t>
      </w:r>
      <w:r w:rsidRPr="00240ECE">
        <w:t xml:space="preserve"> whether the post</w:t>
      </w:r>
      <w:r w:rsidR="00240ECE">
        <w:noBreakHyphen/>
      </w:r>
      <w:r w:rsidRPr="00240ECE">
        <w:t>transfer contract is a continuation contract in relation to:</w:t>
      </w:r>
    </w:p>
    <w:p w:rsidR="00896054" w:rsidRPr="00240ECE" w:rsidRDefault="00896054">
      <w:pPr>
        <w:pStyle w:val="paragraph"/>
      </w:pPr>
      <w:r w:rsidRPr="00240ECE">
        <w:tab/>
        <w:t>(a)</w:t>
      </w:r>
      <w:r w:rsidRPr="00240ECE">
        <w:tab/>
        <w:t xml:space="preserve">if </w:t>
      </w:r>
      <w:r w:rsidR="00240ECE">
        <w:t>subparagraph (</w:t>
      </w:r>
      <w:r w:rsidRPr="00240ECE">
        <w:t>1)(b)(i) applies—the first contract; or</w:t>
      </w:r>
    </w:p>
    <w:p w:rsidR="00896054" w:rsidRPr="00240ECE" w:rsidRDefault="00896054">
      <w:pPr>
        <w:pStyle w:val="paragraph"/>
      </w:pPr>
      <w:r w:rsidRPr="00240ECE">
        <w:tab/>
        <w:t>(b)</w:t>
      </w:r>
      <w:r w:rsidRPr="00240ECE">
        <w:tab/>
        <w:t xml:space="preserve">if </w:t>
      </w:r>
      <w:r w:rsidR="00240ECE">
        <w:t>subparagraph (</w:t>
      </w:r>
      <w:r w:rsidRPr="00240ECE">
        <w:t>1)(b)(ii) applies—the pre</w:t>
      </w:r>
      <w:r w:rsidR="00240ECE">
        <w:noBreakHyphen/>
      </w:r>
      <w:r w:rsidRPr="00240ECE">
        <w:t>reform commencement contract referred to in that subparagraph;</w:t>
      </w:r>
    </w:p>
    <w:p w:rsidR="00896054" w:rsidRPr="00240ECE" w:rsidRDefault="00896054">
      <w:pPr>
        <w:pStyle w:val="subsection2"/>
      </w:pPr>
      <w:r w:rsidRPr="00240ECE">
        <w:t>the following provisions have effect:</w:t>
      </w:r>
    </w:p>
    <w:p w:rsidR="00896054" w:rsidRPr="00240ECE" w:rsidRDefault="00896054">
      <w:pPr>
        <w:pStyle w:val="paragraph"/>
      </w:pPr>
      <w:r w:rsidRPr="00240ECE">
        <w:tab/>
        <w:t>(c)</w:t>
      </w:r>
      <w:r w:rsidRPr="00240ECE">
        <w:tab/>
        <w:t>the parties to the post</w:t>
      </w:r>
      <w:r w:rsidR="00240ECE">
        <w:noBreakHyphen/>
      </w:r>
      <w:r w:rsidRPr="00240ECE">
        <w:t xml:space="preserve">transfer contract are taken to be the same as the parties to the contract referred to in whichever of </w:t>
      </w:r>
      <w:r w:rsidR="00240ECE">
        <w:t>paragraphs (</w:t>
      </w:r>
      <w:r w:rsidRPr="00240ECE">
        <w:t>a) and (b) of this subsection applies;</w:t>
      </w:r>
    </w:p>
    <w:p w:rsidR="00896054" w:rsidRPr="00240ECE" w:rsidRDefault="00896054">
      <w:pPr>
        <w:pStyle w:val="paragraph"/>
      </w:pPr>
      <w:r w:rsidRPr="00240ECE">
        <w:tab/>
        <w:t>(d)</w:t>
      </w:r>
      <w:r w:rsidRPr="00240ECE">
        <w:tab/>
        <w:t>subsection</w:t>
      </w:r>
      <w:r w:rsidR="00240ECE">
        <w:t> </w:t>
      </w:r>
      <w:r w:rsidRPr="00240ECE">
        <w:t>32(2) has effect as if that subsection also contained a paragraph referring to the interval being because of the transfer of the business or the part of the business.</w:t>
      </w:r>
    </w:p>
    <w:p w:rsidR="00896054" w:rsidRPr="00240ECE" w:rsidRDefault="00896054">
      <w:pPr>
        <w:pStyle w:val="ActHead5"/>
      </w:pPr>
      <w:bookmarkStart w:id="30" w:name="_Toc524356659"/>
      <w:r w:rsidRPr="00240ECE">
        <w:rPr>
          <w:rStyle w:val="CharSectno"/>
        </w:rPr>
        <w:t>37</w:t>
      </w:r>
      <w:r w:rsidRPr="00240ECE">
        <w:t xml:space="preserve">  Application of the State or Territory contractor laws in relation to pre</w:t>
      </w:r>
      <w:r w:rsidR="00240ECE">
        <w:noBreakHyphen/>
      </w:r>
      <w:r w:rsidRPr="00240ECE">
        <w:t>reform commencement matters not affected by exclusion provisions</w:t>
      </w:r>
      <w:bookmarkEnd w:id="30"/>
    </w:p>
    <w:p w:rsidR="00896054" w:rsidRPr="00240ECE" w:rsidRDefault="00896054">
      <w:pPr>
        <w:pStyle w:val="subsection"/>
      </w:pPr>
      <w:r w:rsidRPr="00240ECE">
        <w:tab/>
      </w:r>
      <w:r w:rsidRPr="00240ECE">
        <w:tab/>
        <w:t>The exclusion provisions do not affect the application of the State or Territory contractor laws in relation to matters that occurred before the reform commencement.</w:t>
      </w:r>
    </w:p>
    <w:p w:rsidR="00896054" w:rsidRPr="00240ECE" w:rsidRDefault="00896054" w:rsidP="003070C5">
      <w:pPr>
        <w:pStyle w:val="ActHead3"/>
        <w:pageBreakBefore/>
      </w:pPr>
      <w:bookmarkStart w:id="31" w:name="_Toc524356660"/>
      <w:r w:rsidRPr="00240ECE">
        <w:rPr>
          <w:rStyle w:val="CharDivNo"/>
        </w:rPr>
        <w:lastRenderedPageBreak/>
        <w:t>Division</w:t>
      </w:r>
      <w:r w:rsidR="00240ECE" w:rsidRPr="00240ECE">
        <w:rPr>
          <w:rStyle w:val="CharDivNo"/>
        </w:rPr>
        <w:t> </w:t>
      </w:r>
      <w:r w:rsidRPr="00240ECE">
        <w:rPr>
          <w:rStyle w:val="CharDivNo"/>
        </w:rPr>
        <w:t>2</w:t>
      </w:r>
      <w:r w:rsidRPr="00240ECE">
        <w:t>—</w:t>
      </w:r>
      <w:r w:rsidRPr="00240ECE">
        <w:rPr>
          <w:rStyle w:val="CharDivText"/>
        </w:rPr>
        <w:t>Unfair contracts laws</w:t>
      </w:r>
      <w:bookmarkEnd w:id="31"/>
    </w:p>
    <w:p w:rsidR="00896054" w:rsidRPr="00240ECE" w:rsidRDefault="00896054">
      <w:pPr>
        <w:pStyle w:val="ActHead5"/>
      </w:pPr>
      <w:bookmarkStart w:id="32" w:name="_Toc524356661"/>
      <w:r w:rsidRPr="00240ECE">
        <w:rPr>
          <w:rStyle w:val="CharSectno"/>
        </w:rPr>
        <w:t>38</w:t>
      </w:r>
      <w:r w:rsidRPr="00240ECE">
        <w:t xml:space="preserve">  Definition</w:t>
      </w:r>
      <w:bookmarkEnd w:id="32"/>
    </w:p>
    <w:p w:rsidR="00896054" w:rsidRPr="00240ECE" w:rsidRDefault="00896054">
      <w:pPr>
        <w:pStyle w:val="subsection"/>
      </w:pPr>
      <w:r w:rsidRPr="00240ECE">
        <w:tab/>
      </w:r>
      <w:r w:rsidRPr="00240ECE">
        <w:tab/>
        <w:t>In this Division:</w:t>
      </w:r>
    </w:p>
    <w:p w:rsidR="00896054" w:rsidRPr="00240ECE" w:rsidRDefault="00896054">
      <w:pPr>
        <w:pStyle w:val="Definition"/>
      </w:pPr>
      <w:r w:rsidRPr="00240ECE">
        <w:rPr>
          <w:b/>
          <w:i/>
        </w:rPr>
        <w:t>reform commencement</w:t>
      </w:r>
      <w:r w:rsidRPr="00240ECE">
        <w:t xml:space="preserve"> means the commencement of Part</w:t>
      </w:r>
      <w:r w:rsidR="00240ECE">
        <w:t> </w:t>
      </w:r>
      <w:r w:rsidRPr="00240ECE">
        <w:t>2.</w:t>
      </w:r>
    </w:p>
    <w:p w:rsidR="00896054" w:rsidRPr="00240ECE" w:rsidRDefault="00896054">
      <w:pPr>
        <w:pStyle w:val="ActHead5"/>
      </w:pPr>
      <w:bookmarkStart w:id="33" w:name="_Toc524356662"/>
      <w:r w:rsidRPr="00240ECE">
        <w:rPr>
          <w:rStyle w:val="CharSectno"/>
        </w:rPr>
        <w:t>39</w:t>
      </w:r>
      <w:r w:rsidRPr="00240ECE">
        <w:t xml:space="preserve">  New applications relating to unfair contracts</w:t>
      </w:r>
      <w:bookmarkEnd w:id="33"/>
    </w:p>
    <w:p w:rsidR="00896054" w:rsidRPr="00240ECE" w:rsidRDefault="00896054">
      <w:pPr>
        <w:pStyle w:val="subsection"/>
      </w:pPr>
      <w:r w:rsidRPr="00240ECE">
        <w:tab/>
      </w:r>
      <w:r w:rsidRPr="00240ECE">
        <w:tab/>
        <w:t>An application in relation to a services contract may be made under Part</w:t>
      </w:r>
      <w:r w:rsidR="00240ECE">
        <w:t> </w:t>
      </w:r>
      <w:r w:rsidRPr="00240ECE">
        <w:t>3 even if the contract was entered into before the reform commencement.</w:t>
      </w:r>
    </w:p>
    <w:p w:rsidR="00896054" w:rsidRPr="00240ECE" w:rsidRDefault="00896054">
      <w:pPr>
        <w:pStyle w:val="ActHead5"/>
      </w:pPr>
      <w:bookmarkStart w:id="34" w:name="_Toc524356663"/>
      <w:r w:rsidRPr="00240ECE">
        <w:rPr>
          <w:rStyle w:val="CharSectno"/>
        </w:rPr>
        <w:t>40</w:t>
      </w:r>
      <w:r w:rsidRPr="00240ECE">
        <w:t xml:space="preserve">  Applications under the </w:t>
      </w:r>
      <w:r w:rsidRPr="00240ECE">
        <w:rPr>
          <w:i/>
        </w:rPr>
        <w:t>Workplace Relations Act 1996</w:t>
      </w:r>
      <w:r w:rsidRPr="00240ECE">
        <w:t xml:space="preserve"> </w:t>
      </w:r>
      <w:r w:rsidR="002D4773" w:rsidRPr="00240ECE">
        <w:t>in progress</w:t>
      </w:r>
      <w:r w:rsidRPr="00240ECE">
        <w:t xml:space="preserve"> at the reform commencement</w:t>
      </w:r>
      <w:bookmarkEnd w:id="34"/>
    </w:p>
    <w:p w:rsidR="00896054" w:rsidRPr="00240ECE" w:rsidRDefault="00896054">
      <w:pPr>
        <w:pStyle w:val="subsection"/>
      </w:pPr>
      <w:r w:rsidRPr="00240ECE">
        <w:tab/>
        <w:t>(1)</w:t>
      </w:r>
      <w:r w:rsidRPr="00240ECE">
        <w:tab/>
        <w:t>This section applies to an application in relation to a contract for services that was made before the reform commencement under section</w:t>
      </w:r>
      <w:r w:rsidR="00240ECE">
        <w:t> </w:t>
      </w:r>
      <w:r w:rsidRPr="00240ECE">
        <w:t xml:space="preserve">832 of the </w:t>
      </w:r>
      <w:r w:rsidRPr="00240ECE">
        <w:rPr>
          <w:i/>
        </w:rPr>
        <w:t>Workplace Relations Act 1996</w:t>
      </w:r>
      <w:r w:rsidRPr="00240ECE">
        <w:t xml:space="preserve"> if the proceeding (including any appeal to a court in relation to the proceeding) in relation to the application was not finally determined before the reform commencement.</w:t>
      </w:r>
    </w:p>
    <w:p w:rsidR="00896054" w:rsidRPr="00240ECE" w:rsidRDefault="00896054">
      <w:pPr>
        <w:pStyle w:val="subsection"/>
      </w:pPr>
      <w:r w:rsidRPr="00240ECE">
        <w:tab/>
        <w:t>(2)</w:t>
      </w:r>
      <w:r w:rsidRPr="00240ECE">
        <w:tab/>
        <w:t>Despite the repeal of sections</w:t>
      </w:r>
      <w:r w:rsidR="00240ECE">
        <w:t> </w:t>
      </w:r>
      <w:r w:rsidRPr="00240ECE">
        <w:t xml:space="preserve">832, 833 and 834 of the </w:t>
      </w:r>
      <w:r w:rsidRPr="00240ECE">
        <w:rPr>
          <w:i/>
        </w:rPr>
        <w:t>Workplace Relations Act 1996</w:t>
      </w:r>
      <w:r w:rsidRPr="00240ECE">
        <w:t xml:space="preserve"> by the </w:t>
      </w:r>
      <w:r w:rsidRPr="00240ECE">
        <w:rPr>
          <w:i/>
        </w:rPr>
        <w:t>Workplace Relations Legislation Amendment (Independent Contractors) Act 2006</w:t>
      </w:r>
      <w:r w:rsidRPr="00240ECE">
        <w:t>, those sections continue to apply to the application after the reform commencement as if they had not been repealed.</w:t>
      </w:r>
    </w:p>
    <w:p w:rsidR="00896054" w:rsidRPr="00240ECE" w:rsidRDefault="00896054">
      <w:pPr>
        <w:pStyle w:val="ActHead5"/>
      </w:pPr>
      <w:bookmarkStart w:id="35" w:name="_Toc524356664"/>
      <w:r w:rsidRPr="00240ECE">
        <w:rPr>
          <w:rStyle w:val="CharSectno"/>
        </w:rPr>
        <w:t>41</w:t>
      </w:r>
      <w:r w:rsidRPr="00240ECE">
        <w:t xml:space="preserve">  Applications under an excluded State or Territory law </w:t>
      </w:r>
      <w:r w:rsidR="002D4773" w:rsidRPr="00240ECE">
        <w:t>in progress</w:t>
      </w:r>
      <w:r w:rsidRPr="00240ECE">
        <w:t xml:space="preserve"> at the reform commencement</w:t>
      </w:r>
      <w:bookmarkEnd w:id="35"/>
    </w:p>
    <w:p w:rsidR="00896054" w:rsidRPr="00240ECE" w:rsidRDefault="00896054">
      <w:pPr>
        <w:pStyle w:val="subsection"/>
      </w:pPr>
      <w:r w:rsidRPr="00240ECE">
        <w:tab/>
        <w:t>(1)</w:t>
      </w:r>
      <w:r w:rsidRPr="00240ECE">
        <w:tab/>
        <w:t xml:space="preserve">This section applies to a proceeding in relation to a contract for services that was commenced before the reform commencement under a law of a State or Territory that makes provision as </w:t>
      </w:r>
      <w:r w:rsidR="002D4773" w:rsidRPr="00240ECE">
        <w:t>mentioned in paragraph</w:t>
      </w:r>
      <w:r w:rsidR="00240ECE">
        <w:t> </w:t>
      </w:r>
      <w:r w:rsidR="002D4773" w:rsidRPr="00240ECE">
        <w:t>7(1)(c)</w:t>
      </w:r>
      <w:r w:rsidRPr="00240ECE">
        <w:t xml:space="preserve"> if the proceeding (including any </w:t>
      </w:r>
      <w:r w:rsidRPr="00240ECE">
        <w:lastRenderedPageBreak/>
        <w:t>appeal) was not finally determined before the reform commencement.</w:t>
      </w:r>
    </w:p>
    <w:p w:rsidR="00896054" w:rsidRPr="00240ECE" w:rsidRDefault="00896054">
      <w:pPr>
        <w:pStyle w:val="subsection"/>
      </w:pPr>
      <w:r w:rsidRPr="00240ECE">
        <w:tab/>
        <w:t>(2)</w:t>
      </w:r>
      <w:r w:rsidRPr="00240ECE">
        <w:tab/>
        <w:t>The exclusion provisions do not apply in relation to the law of the State or Territory (including any law relating to appeals) to the extent that it relates to the proceeding (including any appeal).</w:t>
      </w:r>
    </w:p>
    <w:p w:rsidR="00896054" w:rsidRPr="00240ECE" w:rsidRDefault="00896054" w:rsidP="003070C5">
      <w:pPr>
        <w:pStyle w:val="ActHead2"/>
        <w:pageBreakBefore/>
      </w:pPr>
      <w:bookmarkStart w:id="36" w:name="_Toc524356665"/>
      <w:r w:rsidRPr="00240ECE">
        <w:rPr>
          <w:rStyle w:val="CharPartNo"/>
        </w:rPr>
        <w:lastRenderedPageBreak/>
        <w:t>Part</w:t>
      </w:r>
      <w:r w:rsidR="00240ECE" w:rsidRPr="00240ECE">
        <w:rPr>
          <w:rStyle w:val="CharPartNo"/>
        </w:rPr>
        <w:t> </w:t>
      </w:r>
      <w:r w:rsidRPr="00240ECE">
        <w:rPr>
          <w:rStyle w:val="CharPartNo"/>
        </w:rPr>
        <w:t>6</w:t>
      </w:r>
      <w:r w:rsidRPr="00240ECE">
        <w:t>—</w:t>
      </w:r>
      <w:r w:rsidRPr="00240ECE">
        <w:rPr>
          <w:rStyle w:val="CharPartText"/>
        </w:rPr>
        <w:t>Regulations</w:t>
      </w:r>
      <w:bookmarkEnd w:id="36"/>
    </w:p>
    <w:p w:rsidR="00896054" w:rsidRPr="00240ECE" w:rsidRDefault="00616FA8">
      <w:pPr>
        <w:pStyle w:val="Header"/>
      </w:pPr>
      <w:r w:rsidRPr="00240ECE">
        <w:rPr>
          <w:rStyle w:val="CharDivNo"/>
        </w:rPr>
        <w:t xml:space="preserve"> </w:t>
      </w:r>
      <w:r w:rsidRPr="00240ECE">
        <w:rPr>
          <w:rStyle w:val="CharDivText"/>
        </w:rPr>
        <w:t xml:space="preserve"> </w:t>
      </w:r>
    </w:p>
    <w:p w:rsidR="00896054" w:rsidRPr="00240ECE" w:rsidRDefault="00896054">
      <w:pPr>
        <w:pStyle w:val="ActHead5"/>
      </w:pPr>
      <w:bookmarkStart w:id="37" w:name="_Toc524356666"/>
      <w:r w:rsidRPr="00240ECE">
        <w:rPr>
          <w:rStyle w:val="CharSectno"/>
        </w:rPr>
        <w:t>42</w:t>
      </w:r>
      <w:r w:rsidRPr="00240ECE">
        <w:t xml:space="preserve">  Regulations may make provision for transitional matters</w:t>
      </w:r>
      <w:bookmarkEnd w:id="37"/>
    </w:p>
    <w:p w:rsidR="00896054" w:rsidRPr="00240ECE" w:rsidRDefault="00896054">
      <w:pPr>
        <w:pStyle w:val="subsection"/>
      </w:pPr>
      <w:r w:rsidRPr="00240ECE">
        <w:tab/>
        <w:t>(1)</w:t>
      </w:r>
      <w:r w:rsidRPr="00240ECE">
        <w:tab/>
        <w:t xml:space="preserve">The regulations may make provision for matters of a transitional, saving or application nature arising out of, or relating to, the provisions of this Act or of the </w:t>
      </w:r>
      <w:r w:rsidRPr="00240ECE">
        <w:rPr>
          <w:i/>
        </w:rPr>
        <w:t>Workplace Relations Legislation Amendment (Independent Contractors) Act 2006</w:t>
      </w:r>
      <w:r w:rsidRPr="00240ECE">
        <w:t>.</w:t>
      </w:r>
    </w:p>
    <w:p w:rsidR="00896054" w:rsidRPr="00240ECE" w:rsidRDefault="00896054">
      <w:pPr>
        <w:pStyle w:val="subsection"/>
      </w:pPr>
      <w:r w:rsidRPr="00240ECE">
        <w:tab/>
        <w:t>(2)</w:t>
      </w:r>
      <w:r w:rsidRPr="00240ECE">
        <w:tab/>
        <w:t xml:space="preserve">Without limiting </w:t>
      </w:r>
      <w:r w:rsidR="00240ECE">
        <w:t>subsection (</w:t>
      </w:r>
      <w:r w:rsidRPr="00240ECE">
        <w:t>1), regulations made for the purpose of that subsection may prescribe modifications of Division</w:t>
      </w:r>
      <w:r w:rsidR="00240ECE">
        <w:t> </w:t>
      </w:r>
      <w:r w:rsidRPr="00240ECE">
        <w:t>1 of Part</w:t>
      </w:r>
      <w:r w:rsidR="00240ECE">
        <w:t> </w:t>
      </w:r>
      <w:r w:rsidRPr="00240ECE">
        <w:t>5.</w:t>
      </w:r>
    </w:p>
    <w:p w:rsidR="005C46F9" w:rsidRPr="00240ECE" w:rsidRDefault="005C46F9" w:rsidP="005C46F9">
      <w:pPr>
        <w:pStyle w:val="subsection"/>
      </w:pPr>
      <w:r w:rsidRPr="00240ECE">
        <w:tab/>
        <w:t>(3)</w:t>
      </w:r>
      <w:r w:rsidRPr="00240ECE">
        <w:tab/>
        <w:t>Subsection</w:t>
      </w:r>
      <w:r w:rsidR="00240ECE">
        <w:t> </w:t>
      </w:r>
      <w:r w:rsidRPr="00240ECE">
        <w:t xml:space="preserve">12(2) (retrospective application of legislative instruments) of the </w:t>
      </w:r>
      <w:r w:rsidRPr="00240ECE">
        <w:rPr>
          <w:i/>
        </w:rPr>
        <w:t>Legislation Act 2003</w:t>
      </w:r>
      <w:r w:rsidRPr="00240ECE">
        <w:t xml:space="preserve"> does not apply to a regulation made for the purposes of </w:t>
      </w:r>
      <w:r w:rsidR="00240ECE">
        <w:t>subsection (</w:t>
      </w:r>
      <w:r w:rsidRPr="00240ECE">
        <w:t>1).</w:t>
      </w:r>
    </w:p>
    <w:p w:rsidR="005C46F9" w:rsidRPr="00240ECE" w:rsidRDefault="005C46F9" w:rsidP="005C46F9">
      <w:pPr>
        <w:pStyle w:val="subsection"/>
      </w:pPr>
      <w:r w:rsidRPr="00240ECE">
        <w:tab/>
        <w:t>(4)</w:t>
      </w:r>
      <w:r w:rsidRPr="00240ECE">
        <w:tab/>
        <w:t>Subsec</w:t>
      </w:r>
      <w:r w:rsidRPr="00240ECE">
        <w:t>tion</w:t>
      </w:r>
      <w:r w:rsidR="00240ECE">
        <w:t> </w:t>
      </w:r>
      <w:r w:rsidR="0039493C" w:rsidRPr="00240ECE">
        <w:t>12(1A)</w:t>
      </w:r>
      <w:r w:rsidRPr="00240ECE">
        <w:t xml:space="preserve"> (retrospective commencement of legi</w:t>
      </w:r>
      <w:r w:rsidRPr="00240ECE">
        <w:t xml:space="preserve">slative instruments) of the </w:t>
      </w:r>
      <w:r w:rsidRPr="00240ECE">
        <w:rPr>
          <w:i/>
        </w:rPr>
        <w:t xml:space="preserve">Legislation Act 2003 </w:t>
      </w:r>
      <w:r w:rsidRPr="00240ECE">
        <w:t xml:space="preserve">does not apply to a regulation made for the purposes of </w:t>
      </w:r>
      <w:r w:rsidR="00240ECE">
        <w:t>subsection (</w:t>
      </w:r>
      <w:r w:rsidRPr="00240ECE">
        <w:t>1) that creates, modifies or otherwise affects a provision that makes a person liable to an offence or civil penalty.</w:t>
      </w:r>
    </w:p>
    <w:p w:rsidR="00896054" w:rsidRPr="00240ECE" w:rsidRDefault="00896054">
      <w:pPr>
        <w:pStyle w:val="ActHead5"/>
      </w:pPr>
      <w:bookmarkStart w:id="38" w:name="_Toc524356667"/>
      <w:r w:rsidRPr="00240ECE">
        <w:rPr>
          <w:rStyle w:val="CharSectno"/>
        </w:rPr>
        <w:t>43</w:t>
      </w:r>
      <w:r w:rsidRPr="00240ECE">
        <w:t xml:space="preserve">  Power to make regulations</w:t>
      </w:r>
      <w:bookmarkEnd w:id="38"/>
    </w:p>
    <w:p w:rsidR="00896054" w:rsidRPr="00240ECE" w:rsidRDefault="00896054">
      <w:pPr>
        <w:pStyle w:val="subsection"/>
      </w:pPr>
      <w:r w:rsidRPr="00240ECE">
        <w:tab/>
      </w:r>
      <w:r w:rsidRPr="00240ECE">
        <w:tab/>
        <w:t>The Governor</w:t>
      </w:r>
      <w:r w:rsidR="00240ECE">
        <w:noBreakHyphen/>
      </w:r>
      <w:r w:rsidRPr="00240ECE">
        <w:t>General may make regulations prescribing matters:</w:t>
      </w:r>
    </w:p>
    <w:p w:rsidR="00896054" w:rsidRPr="00240ECE" w:rsidRDefault="00896054">
      <w:pPr>
        <w:pStyle w:val="paragraph"/>
      </w:pPr>
      <w:r w:rsidRPr="00240ECE">
        <w:tab/>
        <w:t>(a)</w:t>
      </w:r>
      <w:r w:rsidRPr="00240ECE">
        <w:tab/>
        <w:t>required or permitted by this Act to be prescribed; or</w:t>
      </w:r>
    </w:p>
    <w:p w:rsidR="00AD769C" w:rsidRPr="00240ECE" w:rsidRDefault="00896054">
      <w:pPr>
        <w:pStyle w:val="paragraph"/>
      </w:pPr>
      <w:r w:rsidRPr="00240ECE">
        <w:tab/>
        <w:t>(b)</w:t>
      </w:r>
      <w:r w:rsidRPr="00240ECE">
        <w:tab/>
        <w:t>necessary or convenient to be prescribed for carrying out or giving effect to this Act.</w:t>
      </w:r>
    </w:p>
    <w:p w:rsidR="00861210" w:rsidRPr="00240ECE" w:rsidRDefault="00861210" w:rsidP="00861210">
      <w:pPr>
        <w:rPr>
          <w:lang w:eastAsia="en-AU"/>
        </w:rPr>
        <w:sectPr w:rsidR="00861210" w:rsidRPr="00240ECE" w:rsidSect="00153544">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366563" w:rsidRPr="00240ECE" w:rsidRDefault="00366563" w:rsidP="00366563">
      <w:pPr>
        <w:pStyle w:val="ENotesHeading1"/>
        <w:keepNext/>
        <w:keepLines/>
        <w:pageBreakBefore/>
        <w:outlineLvl w:val="9"/>
      </w:pPr>
      <w:bookmarkStart w:id="39" w:name="_Toc524356668"/>
      <w:r w:rsidRPr="00240ECE">
        <w:lastRenderedPageBreak/>
        <w:t>Endnotes</w:t>
      </w:r>
      <w:bookmarkEnd w:id="39"/>
    </w:p>
    <w:p w:rsidR="00022044" w:rsidRPr="00240ECE" w:rsidRDefault="00022044" w:rsidP="00022044">
      <w:pPr>
        <w:pStyle w:val="ENotesHeading2"/>
        <w:spacing w:line="240" w:lineRule="auto"/>
        <w:outlineLvl w:val="9"/>
      </w:pPr>
      <w:bookmarkStart w:id="40" w:name="_Toc524356669"/>
      <w:r w:rsidRPr="00240ECE">
        <w:t>Endnote 1—About the endnotes</w:t>
      </w:r>
      <w:bookmarkEnd w:id="40"/>
    </w:p>
    <w:p w:rsidR="00022044" w:rsidRPr="00240ECE" w:rsidRDefault="00022044" w:rsidP="00022044">
      <w:pPr>
        <w:spacing w:after="120"/>
      </w:pPr>
      <w:r w:rsidRPr="00240ECE">
        <w:t>The endnotes provide information about this compilation and the compiled law.</w:t>
      </w:r>
    </w:p>
    <w:p w:rsidR="00022044" w:rsidRPr="00240ECE" w:rsidRDefault="00022044" w:rsidP="00022044">
      <w:pPr>
        <w:spacing w:after="120"/>
      </w:pPr>
      <w:r w:rsidRPr="00240ECE">
        <w:t>The following endnotes are included in every compilation:</w:t>
      </w:r>
    </w:p>
    <w:p w:rsidR="00022044" w:rsidRPr="00240ECE" w:rsidRDefault="00022044" w:rsidP="00022044">
      <w:r w:rsidRPr="00240ECE">
        <w:t>Endnote 1—About the endnotes</w:t>
      </w:r>
    </w:p>
    <w:p w:rsidR="00022044" w:rsidRPr="00240ECE" w:rsidRDefault="00022044" w:rsidP="00022044">
      <w:r w:rsidRPr="00240ECE">
        <w:t>Endnote 2—Abbreviation key</w:t>
      </w:r>
    </w:p>
    <w:p w:rsidR="00022044" w:rsidRPr="00240ECE" w:rsidRDefault="00022044" w:rsidP="00022044">
      <w:r w:rsidRPr="00240ECE">
        <w:t>Endnote 3—Legislation history</w:t>
      </w:r>
    </w:p>
    <w:p w:rsidR="00022044" w:rsidRPr="00240ECE" w:rsidRDefault="00022044" w:rsidP="00022044">
      <w:pPr>
        <w:spacing w:after="120"/>
      </w:pPr>
      <w:r w:rsidRPr="00240ECE">
        <w:t>Endnote 4—Amendment history</w:t>
      </w:r>
    </w:p>
    <w:p w:rsidR="00022044" w:rsidRPr="00240ECE" w:rsidRDefault="00022044" w:rsidP="00022044">
      <w:r w:rsidRPr="00240ECE">
        <w:rPr>
          <w:b/>
        </w:rPr>
        <w:t>Abbreviation key—Endnote 2</w:t>
      </w:r>
    </w:p>
    <w:p w:rsidR="00022044" w:rsidRPr="00240ECE" w:rsidRDefault="00022044" w:rsidP="00022044">
      <w:pPr>
        <w:spacing w:after="120"/>
      </w:pPr>
      <w:r w:rsidRPr="00240ECE">
        <w:t>The abbreviation key sets out abbreviations that may be used in the endnotes.</w:t>
      </w:r>
    </w:p>
    <w:p w:rsidR="00022044" w:rsidRPr="00240ECE" w:rsidRDefault="00022044" w:rsidP="00022044">
      <w:pPr>
        <w:rPr>
          <w:b/>
        </w:rPr>
      </w:pPr>
      <w:r w:rsidRPr="00240ECE">
        <w:rPr>
          <w:b/>
        </w:rPr>
        <w:t>Legislation history and amendment history—Endnotes 3 and 4</w:t>
      </w:r>
    </w:p>
    <w:p w:rsidR="00022044" w:rsidRPr="00240ECE" w:rsidRDefault="00022044" w:rsidP="00022044">
      <w:pPr>
        <w:spacing w:after="120"/>
      </w:pPr>
      <w:r w:rsidRPr="00240ECE">
        <w:t>Amending laws are annotated in the legislation history and amendment history.</w:t>
      </w:r>
    </w:p>
    <w:p w:rsidR="00022044" w:rsidRPr="00240ECE" w:rsidRDefault="00022044" w:rsidP="00022044">
      <w:pPr>
        <w:spacing w:after="120"/>
      </w:pPr>
      <w:r w:rsidRPr="00240EC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22044" w:rsidRPr="00240ECE" w:rsidRDefault="00022044" w:rsidP="00022044">
      <w:pPr>
        <w:spacing w:after="120"/>
      </w:pPr>
      <w:r w:rsidRPr="00240EC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22044" w:rsidRPr="00240ECE" w:rsidRDefault="00022044" w:rsidP="00022044">
      <w:pPr>
        <w:rPr>
          <w:b/>
        </w:rPr>
      </w:pPr>
      <w:r w:rsidRPr="00240ECE">
        <w:rPr>
          <w:b/>
        </w:rPr>
        <w:t>Editorial changes</w:t>
      </w:r>
    </w:p>
    <w:p w:rsidR="00022044" w:rsidRPr="00240ECE" w:rsidRDefault="00022044" w:rsidP="00022044">
      <w:pPr>
        <w:spacing w:after="120"/>
      </w:pPr>
      <w:r w:rsidRPr="00240ECE">
        <w:t xml:space="preserve">The </w:t>
      </w:r>
      <w:r w:rsidRPr="00240ECE">
        <w:rPr>
          <w:i/>
        </w:rPr>
        <w:t>Legislation Act 2003</w:t>
      </w:r>
      <w:r w:rsidRPr="00240EC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22044" w:rsidRPr="00240ECE" w:rsidRDefault="00022044" w:rsidP="00022044">
      <w:pPr>
        <w:spacing w:after="120"/>
      </w:pPr>
      <w:r w:rsidRPr="00240ECE">
        <w:t xml:space="preserve">If the compilation includes editorial changes, the endnotes include a brief outline of the changes in general terms. Full details of any changes can be obtained from the Office of Parliamentary Counsel. </w:t>
      </w:r>
    </w:p>
    <w:p w:rsidR="00022044" w:rsidRPr="00240ECE" w:rsidRDefault="00022044" w:rsidP="00022044">
      <w:pPr>
        <w:keepNext/>
      </w:pPr>
      <w:r w:rsidRPr="00240ECE">
        <w:rPr>
          <w:b/>
        </w:rPr>
        <w:t>Misdescribed amendments</w:t>
      </w:r>
    </w:p>
    <w:p w:rsidR="00022044" w:rsidRPr="00240ECE" w:rsidRDefault="00022044" w:rsidP="00022044">
      <w:pPr>
        <w:spacing w:after="120"/>
      </w:pPr>
      <w:r w:rsidRPr="00240ECE">
        <w:t xml:space="preserve">A misdescribed amendment is an amendment that does not accurately describe the amendment to be made. If, despite the misdescription, the amendment can </w:t>
      </w:r>
      <w:r w:rsidRPr="00240ECE">
        <w:lastRenderedPageBreak/>
        <w:t xml:space="preserve">be given effect as intended, the amendment is incorporated into the compiled law and the abbreviation “(md)” added to the details of the amendment included in the amendment history. </w:t>
      </w:r>
    </w:p>
    <w:p w:rsidR="00022044" w:rsidRPr="00240ECE" w:rsidRDefault="00022044" w:rsidP="00022044">
      <w:pPr>
        <w:spacing w:before="120"/>
      </w:pPr>
      <w:r w:rsidRPr="00240ECE">
        <w:t>If a misdescribed amendment cannot be given effect as intended, the abbreviation “(md not incorp)” is added to the details of the amendment included in the amendment history.</w:t>
      </w:r>
    </w:p>
    <w:p w:rsidR="00366563" w:rsidRPr="00240ECE" w:rsidRDefault="00366563" w:rsidP="00366563">
      <w:pPr>
        <w:rPr>
          <w:b/>
          <w:lang w:eastAsia="en-AU"/>
        </w:rPr>
      </w:pPr>
    </w:p>
    <w:p w:rsidR="00022044" w:rsidRPr="00240ECE" w:rsidRDefault="00022044" w:rsidP="00022044">
      <w:pPr>
        <w:pStyle w:val="ENotesHeading2"/>
        <w:pageBreakBefore/>
        <w:outlineLvl w:val="9"/>
      </w:pPr>
      <w:bookmarkStart w:id="41" w:name="_Toc524356670"/>
      <w:r w:rsidRPr="00240ECE">
        <w:lastRenderedPageBreak/>
        <w:t>Endnote 2—Abbreviation key</w:t>
      </w:r>
      <w:bookmarkEnd w:id="41"/>
    </w:p>
    <w:p w:rsidR="00022044" w:rsidRPr="00240ECE" w:rsidRDefault="00022044" w:rsidP="00022044">
      <w:pPr>
        <w:pStyle w:val="Tabletext"/>
      </w:pPr>
    </w:p>
    <w:tbl>
      <w:tblPr>
        <w:tblW w:w="7939" w:type="dxa"/>
        <w:tblInd w:w="108" w:type="dxa"/>
        <w:tblLayout w:type="fixed"/>
        <w:tblLook w:val="0000" w:firstRow="0" w:lastRow="0" w:firstColumn="0" w:lastColumn="0" w:noHBand="0" w:noVBand="0"/>
      </w:tblPr>
      <w:tblGrid>
        <w:gridCol w:w="4253"/>
        <w:gridCol w:w="3686"/>
      </w:tblGrid>
      <w:tr w:rsidR="00022044" w:rsidRPr="00240ECE" w:rsidTr="00022044">
        <w:tc>
          <w:tcPr>
            <w:tcW w:w="4253" w:type="dxa"/>
            <w:shd w:val="clear" w:color="auto" w:fill="auto"/>
          </w:tcPr>
          <w:p w:rsidR="00022044" w:rsidRPr="00240ECE" w:rsidRDefault="00022044" w:rsidP="00022044">
            <w:pPr>
              <w:spacing w:before="60"/>
              <w:ind w:left="34"/>
              <w:rPr>
                <w:sz w:val="20"/>
              </w:rPr>
            </w:pPr>
            <w:r w:rsidRPr="00240ECE">
              <w:rPr>
                <w:sz w:val="20"/>
              </w:rPr>
              <w:t>ad = added or inserted</w:t>
            </w:r>
          </w:p>
        </w:tc>
        <w:tc>
          <w:tcPr>
            <w:tcW w:w="3686" w:type="dxa"/>
            <w:shd w:val="clear" w:color="auto" w:fill="auto"/>
          </w:tcPr>
          <w:p w:rsidR="00022044" w:rsidRPr="00240ECE" w:rsidRDefault="00022044" w:rsidP="00022044">
            <w:pPr>
              <w:spacing w:before="60"/>
              <w:ind w:left="34"/>
              <w:rPr>
                <w:sz w:val="20"/>
              </w:rPr>
            </w:pPr>
            <w:r w:rsidRPr="00240ECE">
              <w:rPr>
                <w:sz w:val="20"/>
              </w:rPr>
              <w:t>o = order(s)</w:t>
            </w:r>
          </w:p>
        </w:tc>
      </w:tr>
      <w:tr w:rsidR="00022044" w:rsidRPr="00240ECE" w:rsidTr="00022044">
        <w:tc>
          <w:tcPr>
            <w:tcW w:w="4253" w:type="dxa"/>
            <w:shd w:val="clear" w:color="auto" w:fill="auto"/>
          </w:tcPr>
          <w:p w:rsidR="00022044" w:rsidRPr="00240ECE" w:rsidRDefault="00022044" w:rsidP="00022044">
            <w:pPr>
              <w:spacing w:before="60"/>
              <w:ind w:left="34"/>
              <w:rPr>
                <w:sz w:val="20"/>
              </w:rPr>
            </w:pPr>
            <w:r w:rsidRPr="00240ECE">
              <w:rPr>
                <w:sz w:val="20"/>
              </w:rPr>
              <w:t>am = amended</w:t>
            </w:r>
          </w:p>
        </w:tc>
        <w:tc>
          <w:tcPr>
            <w:tcW w:w="3686" w:type="dxa"/>
            <w:shd w:val="clear" w:color="auto" w:fill="auto"/>
          </w:tcPr>
          <w:p w:rsidR="00022044" w:rsidRPr="00240ECE" w:rsidRDefault="00022044" w:rsidP="00022044">
            <w:pPr>
              <w:spacing w:before="60"/>
              <w:ind w:left="34"/>
              <w:rPr>
                <w:sz w:val="20"/>
              </w:rPr>
            </w:pPr>
            <w:r w:rsidRPr="00240ECE">
              <w:rPr>
                <w:sz w:val="20"/>
              </w:rPr>
              <w:t>Ord = Ordinance</w:t>
            </w:r>
          </w:p>
        </w:tc>
      </w:tr>
      <w:tr w:rsidR="00022044" w:rsidRPr="00240ECE" w:rsidTr="00022044">
        <w:tc>
          <w:tcPr>
            <w:tcW w:w="4253" w:type="dxa"/>
            <w:shd w:val="clear" w:color="auto" w:fill="auto"/>
          </w:tcPr>
          <w:p w:rsidR="00022044" w:rsidRPr="00240ECE" w:rsidRDefault="00022044" w:rsidP="00022044">
            <w:pPr>
              <w:spacing w:before="60"/>
              <w:ind w:left="34"/>
              <w:rPr>
                <w:sz w:val="20"/>
              </w:rPr>
            </w:pPr>
            <w:r w:rsidRPr="00240ECE">
              <w:rPr>
                <w:sz w:val="20"/>
              </w:rPr>
              <w:t>amdt = amendment</w:t>
            </w:r>
          </w:p>
        </w:tc>
        <w:tc>
          <w:tcPr>
            <w:tcW w:w="3686" w:type="dxa"/>
            <w:shd w:val="clear" w:color="auto" w:fill="auto"/>
          </w:tcPr>
          <w:p w:rsidR="00022044" w:rsidRPr="00240ECE" w:rsidRDefault="00022044" w:rsidP="00022044">
            <w:pPr>
              <w:spacing w:before="60"/>
              <w:ind w:left="34"/>
              <w:rPr>
                <w:sz w:val="20"/>
              </w:rPr>
            </w:pPr>
            <w:r w:rsidRPr="00240ECE">
              <w:rPr>
                <w:sz w:val="20"/>
              </w:rPr>
              <w:t>orig = original</w:t>
            </w:r>
          </w:p>
        </w:tc>
      </w:tr>
      <w:tr w:rsidR="00022044" w:rsidRPr="00240ECE" w:rsidTr="00022044">
        <w:tc>
          <w:tcPr>
            <w:tcW w:w="4253" w:type="dxa"/>
            <w:shd w:val="clear" w:color="auto" w:fill="auto"/>
          </w:tcPr>
          <w:p w:rsidR="00022044" w:rsidRPr="00240ECE" w:rsidRDefault="00022044" w:rsidP="00022044">
            <w:pPr>
              <w:spacing w:before="60"/>
              <w:ind w:left="34"/>
              <w:rPr>
                <w:sz w:val="20"/>
              </w:rPr>
            </w:pPr>
            <w:r w:rsidRPr="00240ECE">
              <w:rPr>
                <w:sz w:val="20"/>
              </w:rPr>
              <w:t>c = clause(s)</w:t>
            </w:r>
          </w:p>
        </w:tc>
        <w:tc>
          <w:tcPr>
            <w:tcW w:w="3686" w:type="dxa"/>
            <w:shd w:val="clear" w:color="auto" w:fill="auto"/>
          </w:tcPr>
          <w:p w:rsidR="00022044" w:rsidRPr="00240ECE" w:rsidRDefault="00022044" w:rsidP="00022044">
            <w:pPr>
              <w:spacing w:before="60"/>
              <w:ind w:left="34"/>
              <w:rPr>
                <w:sz w:val="20"/>
              </w:rPr>
            </w:pPr>
            <w:r w:rsidRPr="00240ECE">
              <w:rPr>
                <w:sz w:val="20"/>
              </w:rPr>
              <w:t>par = paragraph(s)/subparagraph(s)</w:t>
            </w:r>
          </w:p>
        </w:tc>
      </w:tr>
      <w:tr w:rsidR="00022044" w:rsidRPr="00240ECE" w:rsidTr="00022044">
        <w:tc>
          <w:tcPr>
            <w:tcW w:w="4253" w:type="dxa"/>
            <w:shd w:val="clear" w:color="auto" w:fill="auto"/>
          </w:tcPr>
          <w:p w:rsidR="00022044" w:rsidRPr="00240ECE" w:rsidRDefault="00022044" w:rsidP="00022044">
            <w:pPr>
              <w:spacing w:before="60"/>
              <w:ind w:left="34"/>
              <w:rPr>
                <w:sz w:val="20"/>
              </w:rPr>
            </w:pPr>
            <w:r w:rsidRPr="00240ECE">
              <w:rPr>
                <w:sz w:val="20"/>
              </w:rPr>
              <w:t>C[x] = Compilation No. x</w:t>
            </w:r>
          </w:p>
        </w:tc>
        <w:tc>
          <w:tcPr>
            <w:tcW w:w="3686" w:type="dxa"/>
            <w:shd w:val="clear" w:color="auto" w:fill="auto"/>
          </w:tcPr>
          <w:p w:rsidR="00022044" w:rsidRPr="00240ECE" w:rsidRDefault="00022044" w:rsidP="00022044">
            <w:pPr>
              <w:ind w:left="34"/>
              <w:rPr>
                <w:sz w:val="20"/>
              </w:rPr>
            </w:pPr>
            <w:r w:rsidRPr="00240ECE">
              <w:rPr>
                <w:sz w:val="20"/>
              </w:rPr>
              <w:t xml:space="preserve">    /sub</w:t>
            </w:r>
            <w:r w:rsidR="00240ECE">
              <w:rPr>
                <w:sz w:val="20"/>
              </w:rPr>
              <w:noBreakHyphen/>
            </w:r>
            <w:r w:rsidRPr="00240ECE">
              <w:rPr>
                <w:sz w:val="20"/>
              </w:rPr>
              <w:t>subparagraph(s)</w:t>
            </w:r>
          </w:p>
        </w:tc>
      </w:tr>
      <w:tr w:rsidR="00022044" w:rsidRPr="00240ECE" w:rsidTr="00022044">
        <w:tc>
          <w:tcPr>
            <w:tcW w:w="4253" w:type="dxa"/>
            <w:shd w:val="clear" w:color="auto" w:fill="auto"/>
          </w:tcPr>
          <w:p w:rsidR="00022044" w:rsidRPr="00240ECE" w:rsidRDefault="00022044" w:rsidP="00022044">
            <w:pPr>
              <w:spacing w:before="60"/>
              <w:ind w:left="34"/>
              <w:rPr>
                <w:sz w:val="20"/>
              </w:rPr>
            </w:pPr>
            <w:r w:rsidRPr="00240ECE">
              <w:rPr>
                <w:sz w:val="20"/>
              </w:rPr>
              <w:t>Ch = Chapter(s)</w:t>
            </w:r>
          </w:p>
        </w:tc>
        <w:tc>
          <w:tcPr>
            <w:tcW w:w="3686" w:type="dxa"/>
            <w:shd w:val="clear" w:color="auto" w:fill="auto"/>
          </w:tcPr>
          <w:p w:rsidR="00022044" w:rsidRPr="00240ECE" w:rsidRDefault="00022044" w:rsidP="00022044">
            <w:pPr>
              <w:spacing w:before="60"/>
              <w:ind w:left="34"/>
              <w:rPr>
                <w:sz w:val="20"/>
              </w:rPr>
            </w:pPr>
            <w:r w:rsidRPr="00240ECE">
              <w:rPr>
                <w:sz w:val="20"/>
              </w:rPr>
              <w:t>pres = present</w:t>
            </w:r>
          </w:p>
        </w:tc>
      </w:tr>
      <w:tr w:rsidR="00022044" w:rsidRPr="00240ECE" w:rsidTr="00022044">
        <w:tc>
          <w:tcPr>
            <w:tcW w:w="4253" w:type="dxa"/>
            <w:shd w:val="clear" w:color="auto" w:fill="auto"/>
          </w:tcPr>
          <w:p w:rsidR="00022044" w:rsidRPr="00240ECE" w:rsidRDefault="00022044" w:rsidP="00022044">
            <w:pPr>
              <w:spacing w:before="60"/>
              <w:ind w:left="34"/>
              <w:rPr>
                <w:sz w:val="20"/>
              </w:rPr>
            </w:pPr>
            <w:r w:rsidRPr="00240ECE">
              <w:rPr>
                <w:sz w:val="20"/>
              </w:rPr>
              <w:t>def = definition(s)</w:t>
            </w:r>
          </w:p>
        </w:tc>
        <w:tc>
          <w:tcPr>
            <w:tcW w:w="3686" w:type="dxa"/>
            <w:shd w:val="clear" w:color="auto" w:fill="auto"/>
          </w:tcPr>
          <w:p w:rsidR="00022044" w:rsidRPr="00240ECE" w:rsidRDefault="00022044" w:rsidP="00022044">
            <w:pPr>
              <w:spacing w:before="60"/>
              <w:ind w:left="34"/>
              <w:rPr>
                <w:sz w:val="20"/>
              </w:rPr>
            </w:pPr>
            <w:r w:rsidRPr="00240ECE">
              <w:rPr>
                <w:sz w:val="20"/>
              </w:rPr>
              <w:t>prev = previous</w:t>
            </w:r>
          </w:p>
        </w:tc>
      </w:tr>
      <w:tr w:rsidR="00022044" w:rsidRPr="00240ECE" w:rsidTr="00022044">
        <w:tc>
          <w:tcPr>
            <w:tcW w:w="4253" w:type="dxa"/>
            <w:shd w:val="clear" w:color="auto" w:fill="auto"/>
          </w:tcPr>
          <w:p w:rsidR="00022044" w:rsidRPr="00240ECE" w:rsidRDefault="00022044" w:rsidP="00022044">
            <w:pPr>
              <w:spacing w:before="60"/>
              <w:ind w:left="34"/>
              <w:rPr>
                <w:sz w:val="20"/>
              </w:rPr>
            </w:pPr>
            <w:r w:rsidRPr="00240ECE">
              <w:rPr>
                <w:sz w:val="20"/>
              </w:rPr>
              <w:t>Dict = Dictionary</w:t>
            </w:r>
          </w:p>
        </w:tc>
        <w:tc>
          <w:tcPr>
            <w:tcW w:w="3686" w:type="dxa"/>
            <w:shd w:val="clear" w:color="auto" w:fill="auto"/>
          </w:tcPr>
          <w:p w:rsidR="00022044" w:rsidRPr="00240ECE" w:rsidRDefault="00022044" w:rsidP="00022044">
            <w:pPr>
              <w:spacing w:before="60"/>
              <w:ind w:left="34"/>
              <w:rPr>
                <w:sz w:val="20"/>
              </w:rPr>
            </w:pPr>
            <w:r w:rsidRPr="00240ECE">
              <w:rPr>
                <w:sz w:val="20"/>
              </w:rPr>
              <w:t>(prev…) = previously</w:t>
            </w:r>
          </w:p>
        </w:tc>
      </w:tr>
      <w:tr w:rsidR="00022044" w:rsidRPr="00240ECE" w:rsidTr="00022044">
        <w:tc>
          <w:tcPr>
            <w:tcW w:w="4253" w:type="dxa"/>
            <w:shd w:val="clear" w:color="auto" w:fill="auto"/>
          </w:tcPr>
          <w:p w:rsidR="00022044" w:rsidRPr="00240ECE" w:rsidRDefault="00022044" w:rsidP="00022044">
            <w:pPr>
              <w:spacing w:before="60"/>
              <w:ind w:left="34"/>
              <w:rPr>
                <w:sz w:val="20"/>
              </w:rPr>
            </w:pPr>
            <w:r w:rsidRPr="00240ECE">
              <w:rPr>
                <w:sz w:val="20"/>
              </w:rPr>
              <w:t>disallowed = disallowed by Parliament</w:t>
            </w:r>
          </w:p>
        </w:tc>
        <w:tc>
          <w:tcPr>
            <w:tcW w:w="3686" w:type="dxa"/>
            <w:shd w:val="clear" w:color="auto" w:fill="auto"/>
          </w:tcPr>
          <w:p w:rsidR="00022044" w:rsidRPr="00240ECE" w:rsidRDefault="00022044" w:rsidP="00022044">
            <w:pPr>
              <w:spacing w:before="60"/>
              <w:ind w:left="34"/>
              <w:rPr>
                <w:sz w:val="20"/>
              </w:rPr>
            </w:pPr>
            <w:r w:rsidRPr="00240ECE">
              <w:rPr>
                <w:sz w:val="20"/>
              </w:rPr>
              <w:t>Pt = Part(s)</w:t>
            </w:r>
          </w:p>
        </w:tc>
      </w:tr>
      <w:tr w:rsidR="00022044" w:rsidRPr="00240ECE" w:rsidTr="00022044">
        <w:tc>
          <w:tcPr>
            <w:tcW w:w="4253" w:type="dxa"/>
            <w:shd w:val="clear" w:color="auto" w:fill="auto"/>
          </w:tcPr>
          <w:p w:rsidR="00022044" w:rsidRPr="00240ECE" w:rsidRDefault="00022044" w:rsidP="00022044">
            <w:pPr>
              <w:spacing w:before="60"/>
              <w:ind w:left="34"/>
              <w:rPr>
                <w:sz w:val="20"/>
              </w:rPr>
            </w:pPr>
            <w:r w:rsidRPr="00240ECE">
              <w:rPr>
                <w:sz w:val="20"/>
              </w:rPr>
              <w:t>Div = Division(s)</w:t>
            </w:r>
          </w:p>
        </w:tc>
        <w:tc>
          <w:tcPr>
            <w:tcW w:w="3686" w:type="dxa"/>
            <w:shd w:val="clear" w:color="auto" w:fill="auto"/>
          </w:tcPr>
          <w:p w:rsidR="00022044" w:rsidRPr="00240ECE" w:rsidRDefault="00022044" w:rsidP="00022044">
            <w:pPr>
              <w:spacing w:before="60"/>
              <w:ind w:left="34"/>
              <w:rPr>
                <w:sz w:val="20"/>
              </w:rPr>
            </w:pPr>
            <w:r w:rsidRPr="00240ECE">
              <w:rPr>
                <w:sz w:val="20"/>
              </w:rPr>
              <w:t>r = regulation(s)/rule(s)</w:t>
            </w:r>
          </w:p>
        </w:tc>
      </w:tr>
      <w:tr w:rsidR="00022044" w:rsidRPr="00240ECE" w:rsidTr="00022044">
        <w:tc>
          <w:tcPr>
            <w:tcW w:w="4253" w:type="dxa"/>
            <w:shd w:val="clear" w:color="auto" w:fill="auto"/>
          </w:tcPr>
          <w:p w:rsidR="00022044" w:rsidRPr="00240ECE" w:rsidRDefault="00022044" w:rsidP="00022044">
            <w:pPr>
              <w:spacing w:before="60"/>
              <w:ind w:left="34"/>
              <w:rPr>
                <w:sz w:val="20"/>
              </w:rPr>
            </w:pPr>
            <w:r w:rsidRPr="00240ECE">
              <w:rPr>
                <w:sz w:val="20"/>
              </w:rPr>
              <w:t>ed = editorial change</w:t>
            </w:r>
          </w:p>
        </w:tc>
        <w:tc>
          <w:tcPr>
            <w:tcW w:w="3686" w:type="dxa"/>
            <w:shd w:val="clear" w:color="auto" w:fill="auto"/>
          </w:tcPr>
          <w:p w:rsidR="00022044" w:rsidRPr="00240ECE" w:rsidRDefault="00022044" w:rsidP="00022044">
            <w:pPr>
              <w:spacing w:before="60"/>
              <w:ind w:left="34"/>
              <w:rPr>
                <w:sz w:val="20"/>
              </w:rPr>
            </w:pPr>
            <w:r w:rsidRPr="00240ECE">
              <w:rPr>
                <w:sz w:val="20"/>
              </w:rPr>
              <w:t>reloc = relocated</w:t>
            </w:r>
          </w:p>
        </w:tc>
      </w:tr>
      <w:tr w:rsidR="00022044" w:rsidRPr="00240ECE" w:rsidTr="00022044">
        <w:tc>
          <w:tcPr>
            <w:tcW w:w="4253" w:type="dxa"/>
            <w:shd w:val="clear" w:color="auto" w:fill="auto"/>
          </w:tcPr>
          <w:p w:rsidR="00022044" w:rsidRPr="00240ECE" w:rsidRDefault="00022044" w:rsidP="00022044">
            <w:pPr>
              <w:spacing w:before="60"/>
              <w:ind w:left="34"/>
              <w:rPr>
                <w:sz w:val="20"/>
              </w:rPr>
            </w:pPr>
            <w:r w:rsidRPr="00240ECE">
              <w:rPr>
                <w:sz w:val="20"/>
              </w:rPr>
              <w:t>exp = expires/expired or ceases/ceased to have</w:t>
            </w:r>
          </w:p>
        </w:tc>
        <w:tc>
          <w:tcPr>
            <w:tcW w:w="3686" w:type="dxa"/>
            <w:shd w:val="clear" w:color="auto" w:fill="auto"/>
          </w:tcPr>
          <w:p w:rsidR="00022044" w:rsidRPr="00240ECE" w:rsidRDefault="00022044" w:rsidP="00022044">
            <w:pPr>
              <w:spacing w:before="60"/>
              <w:ind w:left="34"/>
              <w:rPr>
                <w:sz w:val="20"/>
              </w:rPr>
            </w:pPr>
            <w:r w:rsidRPr="00240ECE">
              <w:rPr>
                <w:sz w:val="20"/>
              </w:rPr>
              <w:t>renum = renumbered</w:t>
            </w:r>
          </w:p>
        </w:tc>
      </w:tr>
      <w:tr w:rsidR="00022044" w:rsidRPr="00240ECE" w:rsidTr="00022044">
        <w:tc>
          <w:tcPr>
            <w:tcW w:w="4253" w:type="dxa"/>
            <w:shd w:val="clear" w:color="auto" w:fill="auto"/>
          </w:tcPr>
          <w:p w:rsidR="00022044" w:rsidRPr="00240ECE" w:rsidRDefault="00022044" w:rsidP="00022044">
            <w:pPr>
              <w:ind w:left="34"/>
              <w:rPr>
                <w:sz w:val="20"/>
              </w:rPr>
            </w:pPr>
            <w:r w:rsidRPr="00240ECE">
              <w:rPr>
                <w:sz w:val="20"/>
              </w:rPr>
              <w:t xml:space="preserve">    effect</w:t>
            </w:r>
          </w:p>
        </w:tc>
        <w:tc>
          <w:tcPr>
            <w:tcW w:w="3686" w:type="dxa"/>
            <w:shd w:val="clear" w:color="auto" w:fill="auto"/>
          </w:tcPr>
          <w:p w:rsidR="00022044" w:rsidRPr="00240ECE" w:rsidRDefault="00022044" w:rsidP="00022044">
            <w:pPr>
              <w:spacing w:before="60"/>
              <w:ind w:left="34"/>
              <w:rPr>
                <w:sz w:val="20"/>
              </w:rPr>
            </w:pPr>
            <w:r w:rsidRPr="00240ECE">
              <w:rPr>
                <w:sz w:val="20"/>
              </w:rPr>
              <w:t>rep = repealed</w:t>
            </w:r>
          </w:p>
        </w:tc>
      </w:tr>
      <w:tr w:rsidR="00022044" w:rsidRPr="00240ECE" w:rsidTr="00022044">
        <w:tc>
          <w:tcPr>
            <w:tcW w:w="4253" w:type="dxa"/>
            <w:shd w:val="clear" w:color="auto" w:fill="auto"/>
          </w:tcPr>
          <w:p w:rsidR="00022044" w:rsidRPr="00240ECE" w:rsidRDefault="00022044" w:rsidP="00022044">
            <w:pPr>
              <w:spacing w:before="60"/>
              <w:ind w:left="34"/>
              <w:rPr>
                <w:sz w:val="20"/>
              </w:rPr>
            </w:pPr>
            <w:r w:rsidRPr="00240ECE">
              <w:rPr>
                <w:sz w:val="20"/>
              </w:rPr>
              <w:t>F = Federal Register of Legislation</w:t>
            </w:r>
          </w:p>
        </w:tc>
        <w:tc>
          <w:tcPr>
            <w:tcW w:w="3686" w:type="dxa"/>
            <w:shd w:val="clear" w:color="auto" w:fill="auto"/>
          </w:tcPr>
          <w:p w:rsidR="00022044" w:rsidRPr="00240ECE" w:rsidRDefault="00022044" w:rsidP="00022044">
            <w:pPr>
              <w:spacing w:before="60"/>
              <w:ind w:left="34"/>
              <w:rPr>
                <w:sz w:val="20"/>
              </w:rPr>
            </w:pPr>
            <w:r w:rsidRPr="00240ECE">
              <w:rPr>
                <w:sz w:val="20"/>
              </w:rPr>
              <w:t>rs = repealed and substituted</w:t>
            </w:r>
          </w:p>
        </w:tc>
      </w:tr>
      <w:tr w:rsidR="00022044" w:rsidRPr="00240ECE" w:rsidTr="00022044">
        <w:tc>
          <w:tcPr>
            <w:tcW w:w="4253" w:type="dxa"/>
            <w:shd w:val="clear" w:color="auto" w:fill="auto"/>
          </w:tcPr>
          <w:p w:rsidR="00022044" w:rsidRPr="00240ECE" w:rsidRDefault="00022044" w:rsidP="00022044">
            <w:pPr>
              <w:spacing w:before="60"/>
              <w:ind w:left="34"/>
              <w:rPr>
                <w:sz w:val="20"/>
              </w:rPr>
            </w:pPr>
            <w:r w:rsidRPr="00240ECE">
              <w:rPr>
                <w:sz w:val="20"/>
              </w:rPr>
              <w:t>gaz = gazette</w:t>
            </w:r>
          </w:p>
        </w:tc>
        <w:tc>
          <w:tcPr>
            <w:tcW w:w="3686" w:type="dxa"/>
            <w:shd w:val="clear" w:color="auto" w:fill="auto"/>
          </w:tcPr>
          <w:p w:rsidR="00022044" w:rsidRPr="00240ECE" w:rsidRDefault="00022044" w:rsidP="00022044">
            <w:pPr>
              <w:spacing w:before="60"/>
              <w:ind w:left="34"/>
              <w:rPr>
                <w:sz w:val="20"/>
              </w:rPr>
            </w:pPr>
            <w:r w:rsidRPr="00240ECE">
              <w:rPr>
                <w:sz w:val="20"/>
              </w:rPr>
              <w:t>s = section(s)/subsection(s)</w:t>
            </w:r>
          </w:p>
        </w:tc>
      </w:tr>
      <w:tr w:rsidR="00022044" w:rsidRPr="00240ECE" w:rsidTr="00022044">
        <w:tc>
          <w:tcPr>
            <w:tcW w:w="4253" w:type="dxa"/>
            <w:shd w:val="clear" w:color="auto" w:fill="auto"/>
          </w:tcPr>
          <w:p w:rsidR="00022044" w:rsidRPr="00240ECE" w:rsidRDefault="00022044" w:rsidP="00022044">
            <w:pPr>
              <w:spacing w:before="60"/>
              <w:ind w:left="34"/>
              <w:rPr>
                <w:sz w:val="20"/>
              </w:rPr>
            </w:pPr>
            <w:r w:rsidRPr="00240ECE">
              <w:rPr>
                <w:sz w:val="20"/>
              </w:rPr>
              <w:t xml:space="preserve">LA = </w:t>
            </w:r>
            <w:r w:rsidRPr="00240ECE">
              <w:rPr>
                <w:i/>
                <w:sz w:val="20"/>
              </w:rPr>
              <w:t>Legislation Act 2003</w:t>
            </w:r>
          </w:p>
        </w:tc>
        <w:tc>
          <w:tcPr>
            <w:tcW w:w="3686" w:type="dxa"/>
            <w:shd w:val="clear" w:color="auto" w:fill="auto"/>
          </w:tcPr>
          <w:p w:rsidR="00022044" w:rsidRPr="00240ECE" w:rsidRDefault="00022044" w:rsidP="00022044">
            <w:pPr>
              <w:spacing w:before="60"/>
              <w:ind w:left="34"/>
              <w:rPr>
                <w:sz w:val="20"/>
              </w:rPr>
            </w:pPr>
            <w:r w:rsidRPr="00240ECE">
              <w:rPr>
                <w:sz w:val="20"/>
              </w:rPr>
              <w:t>Sch = Schedule(s)</w:t>
            </w:r>
          </w:p>
        </w:tc>
      </w:tr>
      <w:tr w:rsidR="00022044" w:rsidRPr="00240ECE" w:rsidTr="00022044">
        <w:tc>
          <w:tcPr>
            <w:tcW w:w="4253" w:type="dxa"/>
            <w:shd w:val="clear" w:color="auto" w:fill="auto"/>
          </w:tcPr>
          <w:p w:rsidR="00022044" w:rsidRPr="00240ECE" w:rsidRDefault="00022044" w:rsidP="00022044">
            <w:pPr>
              <w:spacing w:before="60"/>
              <w:ind w:left="34"/>
              <w:rPr>
                <w:sz w:val="20"/>
              </w:rPr>
            </w:pPr>
            <w:r w:rsidRPr="00240ECE">
              <w:rPr>
                <w:sz w:val="20"/>
              </w:rPr>
              <w:t xml:space="preserve">LIA = </w:t>
            </w:r>
            <w:r w:rsidRPr="00240ECE">
              <w:rPr>
                <w:i/>
                <w:sz w:val="20"/>
              </w:rPr>
              <w:t>Legislative Instruments Act 2003</w:t>
            </w:r>
          </w:p>
        </w:tc>
        <w:tc>
          <w:tcPr>
            <w:tcW w:w="3686" w:type="dxa"/>
            <w:shd w:val="clear" w:color="auto" w:fill="auto"/>
          </w:tcPr>
          <w:p w:rsidR="00022044" w:rsidRPr="00240ECE" w:rsidRDefault="00022044" w:rsidP="00022044">
            <w:pPr>
              <w:spacing w:before="60"/>
              <w:ind w:left="34"/>
              <w:rPr>
                <w:sz w:val="20"/>
              </w:rPr>
            </w:pPr>
            <w:r w:rsidRPr="00240ECE">
              <w:rPr>
                <w:sz w:val="20"/>
              </w:rPr>
              <w:t>Sdiv = Subdivision(s)</w:t>
            </w:r>
          </w:p>
        </w:tc>
      </w:tr>
      <w:tr w:rsidR="00022044" w:rsidRPr="00240ECE" w:rsidTr="00022044">
        <w:tc>
          <w:tcPr>
            <w:tcW w:w="4253" w:type="dxa"/>
            <w:shd w:val="clear" w:color="auto" w:fill="auto"/>
          </w:tcPr>
          <w:p w:rsidR="00022044" w:rsidRPr="00240ECE" w:rsidRDefault="00022044" w:rsidP="00022044">
            <w:pPr>
              <w:spacing w:before="60"/>
              <w:ind w:left="34"/>
              <w:rPr>
                <w:sz w:val="20"/>
              </w:rPr>
            </w:pPr>
            <w:r w:rsidRPr="00240ECE">
              <w:rPr>
                <w:sz w:val="20"/>
              </w:rPr>
              <w:t>(md) = misdescribed amendment can be given</w:t>
            </w:r>
          </w:p>
        </w:tc>
        <w:tc>
          <w:tcPr>
            <w:tcW w:w="3686" w:type="dxa"/>
            <w:shd w:val="clear" w:color="auto" w:fill="auto"/>
          </w:tcPr>
          <w:p w:rsidR="00022044" w:rsidRPr="00240ECE" w:rsidRDefault="00022044" w:rsidP="00022044">
            <w:pPr>
              <w:spacing w:before="60"/>
              <w:ind w:left="34"/>
              <w:rPr>
                <w:sz w:val="20"/>
              </w:rPr>
            </w:pPr>
            <w:r w:rsidRPr="00240ECE">
              <w:rPr>
                <w:sz w:val="20"/>
              </w:rPr>
              <w:t>SLI = Select Legislative Instrument</w:t>
            </w:r>
          </w:p>
        </w:tc>
      </w:tr>
      <w:tr w:rsidR="00022044" w:rsidRPr="00240ECE" w:rsidTr="00022044">
        <w:tc>
          <w:tcPr>
            <w:tcW w:w="4253" w:type="dxa"/>
            <w:shd w:val="clear" w:color="auto" w:fill="auto"/>
          </w:tcPr>
          <w:p w:rsidR="00022044" w:rsidRPr="00240ECE" w:rsidRDefault="00022044" w:rsidP="00022044">
            <w:pPr>
              <w:ind w:left="34"/>
              <w:rPr>
                <w:sz w:val="20"/>
              </w:rPr>
            </w:pPr>
            <w:r w:rsidRPr="00240ECE">
              <w:rPr>
                <w:sz w:val="20"/>
              </w:rPr>
              <w:t xml:space="preserve">    effect</w:t>
            </w:r>
          </w:p>
        </w:tc>
        <w:tc>
          <w:tcPr>
            <w:tcW w:w="3686" w:type="dxa"/>
            <w:shd w:val="clear" w:color="auto" w:fill="auto"/>
          </w:tcPr>
          <w:p w:rsidR="00022044" w:rsidRPr="00240ECE" w:rsidRDefault="00022044" w:rsidP="00022044">
            <w:pPr>
              <w:spacing w:before="60"/>
              <w:ind w:left="34"/>
              <w:rPr>
                <w:sz w:val="20"/>
              </w:rPr>
            </w:pPr>
            <w:r w:rsidRPr="00240ECE">
              <w:rPr>
                <w:sz w:val="20"/>
              </w:rPr>
              <w:t>SR = Statutory Rules</w:t>
            </w:r>
          </w:p>
        </w:tc>
      </w:tr>
      <w:tr w:rsidR="00022044" w:rsidRPr="00240ECE" w:rsidTr="00022044">
        <w:tc>
          <w:tcPr>
            <w:tcW w:w="4253" w:type="dxa"/>
            <w:shd w:val="clear" w:color="auto" w:fill="auto"/>
          </w:tcPr>
          <w:p w:rsidR="00022044" w:rsidRPr="00240ECE" w:rsidRDefault="00022044" w:rsidP="00022044">
            <w:pPr>
              <w:spacing w:before="60"/>
              <w:ind w:left="34"/>
              <w:rPr>
                <w:sz w:val="20"/>
              </w:rPr>
            </w:pPr>
            <w:r w:rsidRPr="00240ECE">
              <w:rPr>
                <w:sz w:val="20"/>
              </w:rPr>
              <w:t>(md not incorp) = misdescribed amendment</w:t>
            </w:r>
          </w:p>
        </w:tc>
        <w:tc>
          <w:tcPr>
            <w:tcW w:w="3686" w:type="dxa"/>
            <w:shd w:val="clear" w:color="auto" w:fill="auto"/>
          </w:tcPr>
          <w:p w:rsidR="00022044" w:rsidRPr="00240ECE" w:rsidRDefault="00022044" w:rsidP="00022044">
            <w:pPr>
              <w:spacing w:before="60"/>
              <w:ind w:left="34"/>
              <w:rPr>
                <w:sz w:val="20"/>
              </w:rPr>
            </w:pPr>
            <w:r w:rsidRPr="00240ECE">
              <w:rPr>
                <w:sz w:val="20"/>
              </w:rPr>
              <w:t>Sub</w:t>
            </w:r>
            <w:r w:rsidR="00240ECE">
              <w:rPr>
                <w:sz w:val="20"/>
              </w:rPr>
              <w:noBreakHyphen/>
            </w:r>
            <w:r w:rsidRPr="00240ECE">
              <w:rPr>
                <w:sz w:val="20"/>
              </w:rPr>
              <w:t>Ch = Sub</w:t>
            </w:r>
            <w:r w:rsidR="00240ECE">
              <w:rPr>
                <w:sz w:val="20"/>
              </w:rPr>
              <w:noBreakHyphen/>
            </w:r>
            <w:r w:rsidRPr="00240ECE">
              <w:rPr>
                <w:sz w:val="20"/>
              </w:rPr>
              <w:t>Chapter(s)</w:t>
            </w:r>
          </w:p>
        </w:tc>
      </w:tr>
      <w:tr w:rsidR="00022044" w:rsidRPr="00240ECE" w:rsidTr="00022044">
        <w:tc>
          <w:tcPr>
            <w:tcW w:w="4253" w:type="dxa"/>
            <w:shd w:val="clear" w:color="auto" w:fill="auto"/>
          </w:tcPr>
          <w:p w:rsidR="00022044" w:rsidRPr="00240ECE" w:rsidRDefault="00022044" w:rsidP="00022044">
            <w:pPr>
              <w:ind w:left="34"/>
              <w:rPr>
                <w:sz w:val="20"/>
              </w:rPr>
            </w:pPr>
            <w:r w:rsidRPr="00240ECE">
              <w:rPr>
                <w:sz w:val="20"/>
              </w:rPr>
              <w:t xml:space="preserve">    cannot be given effect</w:t>
            </w:r>
          </w:p>
        </w:tc>
        <w:tc>
          <w:tcPr>
            <w:tcW w:w="3686" w:type="dxa"/>
            <w:shd w:val="clear" w:color="auto" w:fill="auto"/>
          </w:tcPr>
          <w:p w:rsidR="00022044" w:rsidRPr="00240ECE" w:rsidRDefault="00022044" w:rsidP="00022044">
            <w:pPr>
              <w:spacing w:before="60"/>
              <w:ind w:left="34"/>
              <w:rPr>
                <w:sz w:val="20"/>
              </w:rPr>
            </w:pPr>
            <w:r w:rsidRPr="00240ECE">
              <w:rPr>
                <w:sz w:val="20"/>
              </w:rPr>
              <w:t>SubPt = Subpart(s)</w:t>
            </w:r>
          </w:p>
        </w:tc>
      </w:tr>
      <w:tr w:rsidR="00022044" w:rsidRPr="00240ECE" w:rsidTr="00022044">
        <w:tc>
          <w:tcPr>
            <w:tcW w:w="4253" w:type="dxa"/>
            <w:shd w:val="clear" w:color="auto" w:fill="auto"/>
          </w:tcPr>
          <w:p w:rsidR="00022044" w:rsidRPr="00240ECE" w:rsidRDefault="00022044" w:rsidP="00022044">
            <w:pPr>
              <w:spacing w:before="60"/>
              <w:ind w:left="34"/>
              <w:rPr>
                <w:sz w:val="20"/>
              </w:rPr>
            </w:pPr>
            <w:r w:rsidRPr="00240ECE">
              <w:rPr>
                <w:sz w:val="20"/>
              </w:rPr>
              <w:t>mod = modified/modification</w:t>
            </w:r>
          </w:p>
        </w:tc>
        <w:tc>
          <w:tcPr>
            <w:tcW w:w="3686" w:type="dxa"/>
            <w:shd w:val="clear" w:color="auto" w:fill="auto"/>
          </w:tcPr>
          <w:p w:rsidR="00022044" w:rsidRPr="00240ECE" w:rsidRDefault="00022044" w:rsidP="00022044">
            <w:pPr>
              <w:spacing w:before="60"/>
              <w:ind w:left="34"/>
              <w:rPr>
                <w:sz w:val="20"/>
              </w:rPr>
            </w:pPr>
            <w:r w:rsidRPr="00240ECE">
              <w:rPr>
                <w:sz w:val="20"/>
                <w:u w:val="single"/>
              </w:rPr>
              <w:t>underlining</w:t>
            </w:r>
            <w:r w:rsidRPr="00240ECE">
              <w:rPr>
                <w:sz w:val="20"/>
              </w:rPr>
              <w:t xml:space="preserve"> = whole or part not</w:t>
            </w:r>
          </w:p>
        </w:tc>
      </w:tr>
      <w:tr w:rsidR="00022044" w:rsidRPr="00240ECE" w:rsidTr="00022044">
        <w:tc>
          <w:tcPr>
            <w:tcW w:w="4253" w:type="dxa"/>
            <w:shd w:val="clear" w:color="auto" w:fill="auto"/>
          </w:tcPr>
          <w:p w:rsidR="00022044" w:rsidRPr="00240ECE" w:rsidRDefault="00022044" w:rsidP="00022044">
            <w:pPr>
              <w:spacing w:before="60"/>
              <w:ind w:left="34"/>
              <w:rPr>
                <w:sz w:val="20"/>
              </w:rPr>
            </w:pPr>
            <w:r w:rsidRPr="00240ECE">
              <w:rPr>
                <w:sz w:val="20"/>
              </w:rPr>
              <w:t>No. = Number(s)</w:t>
            </w:r>
          </w:p>
        </w:tc>
        <w:tc>
          <w:tcPr>
            <w:tcW w:w="3686" w:type="dxa"/>
            <w:shd w:val="clear" w:color="auto" w:fill="auto"/>
          </w:tcPr>
          <w:p w:rsidR="00022044" w:rsidRPr="00240ECE" w:rsidRDefault="00022044" w:rsidP="00022044">
            <w:pPr>
              <w:ind w:left="34"/>
              <w:rPr>
                <w:sz w:val="20"/>
              </w:rPr>
            </w:pPr>
            <w:r w:rsidRPr="00240ECE">
              <w:rPr>
                <w:sz w:val="20"/>
              </w:rPr>
              <w:t xml:space="preserve">    commenced or to be commenced</w:t>
            </w:r>
          </w:p>
        </w:tc>
      </w:tr>
    </w:tbl>
    <w:p w:rsidR="00366563" w:rsidRPr="00240ECE" w:rsidRDefault="00366563" w:rsidP="00366563">
      <w:pPr>
        <w:pStyle w:val="Tabletext"/>
      </w:pPr>
    </w:p>
    <w:p w:rsidR="00366563" w:rsidRPr="00240ECE" w:rsidRDefault="00366563" w:rsidP="00366563">
      <w:pPr>
        <w:pStyle w:val="ENotesHeading2"/>
        <w:pageBreakBefore/>
        <w:outlineLvl w:val="9"/>
      </w:pPr>
      <w:bookmarkStart w:id="42" w:name="_Toc524356671"/>
      <w:r w:rsidRPr="00240ECE">
        <w:lastRenderedPageBreak/>
        <w:t>Endnote 3—Legislation history</w:t>
      </w:r>
      <w:bookmarkEnd w:id="42"/>
    </w:p>
    <w:p w:rsidR="00366563" w:rsidRPr="00240ECE" w:rsidRDefault="00366563" w:rsidP="00366563">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366563" w:rsidRPr="00240ECE" w:rsidTr="00366563">
        <w:trPr>
          <w:cantSplit/>
          <w:tblHeader/>
        </w:trPr>
        <w:tc>
          <w:tcPr>
            <w:tcW w:w="1840" w:type="dxa"/>
            <w:tcBorders>
              <w:top w:val="single" w:sz="12" w:space="0" w:color="auto"/>
              <w:bottom w:val="single" w:sz="12" w:space="0" w:color="auto"/>
            </w:tcBorders>
            <w:shd w:val="clear" w:color="auto" w:fill="auto"/>
          </w:tcPr>
          <w:p w:rsidR="00366563" w:rsidRPr="00240ECE" w:rsidRDefault="00366563" w:rsidP="005F59D6">
            <w:pPr>
              <w:pStyle w:val="ENoteTableHeading"/>
            </w:pPr>
            <w:r w:rsidRPr="00240ECE">
              <w:t>Act</w:t>
            </w:r>
          </w:p>
        </w:tc>
        <w:tc>
          <w:tcPr>
            <w:tcW w:w="993" w:type="dxa"/>
            <w:tcBorders>
              <w:top w:val="single" w:sz="12" w:space="0" w:color="auto"/>
              <w:bottom w:val="single" w:sz="12" w:space="0" w:color="auto"/>
            </w:tcBorders>
            <w:shd w:val="clear" w:color="auto" w:fill="auto"/>
          </w:tcPr>
          <w:p w:rsidR="00366563" w:rsidRPr="00240ECE" w:rsidRDefault="00366563" w:rsidP="005F59D6">
            <w:pPr>
              <w:pStyle w:val="ENoteTableHeading"/>
            </w:pPr>
            <w:r w:rsidRPr="00240ECE">
              <w:t>Number and year</w:t>
            </w:r>
          </w:p>
        </w:tc>
        <w:tc>
          <w:tcPr>
            <w:tcW w:w="994" w:type="dxa"/>
            <w:tcBorders>
              <w:top w:val="single" w:sz="12" w:space="0" w:color="auto"/>
              <w:bottom w:val="single" w:sz="12" w:space="0" w:color="auto"/>
            </w:tcBorders>
            <w:shd w:val="clear" w:color="auto" w:fill="auto"/>
          </w:tcPr>
          <w:p w:rsidR="00366563" w:rsidRPr="00240ECE" w:rsidRDefault="00366563" w:rsidP="005F59D6">
            <w:pPr>
              <w:pStyle w:val="ENoteTableHeading"/>
            </w:pPr>
            <w:r w:rsidRPr="00240ECE">
              <w:t>Assent</w:t>
            </w:r>
          </w:p>
        </w:tc>
        <w:tc>
          <w:tcPr>
            <w:tcW w:w="1844" w:type="dxa"/>
            <w:tcBorders>
              <w:top w:val="single" w:sz="12" w:space="0" w:color="auto"/>
              <w:bottom w:val="single" w:sz="12" w:space="0" w:color="auto"/>
            </w:tcBorders>
            <w:shd w:val="clear" w:color="auto" w:fill="auto"/>
          </w:tcPr>
          <w:p w:rsidR="00366563" w:rsidRPr="00240ECE" w:rsidRDefault="00366563" w:rsidP="005F59D6">
            <w:pPr>
              <w:pStyle w:val="ENoteTableHeading"/>
            </w:pPr>
            <w:r w:rsidRPr="00240ECE">
              <w:t>Commencement</w:t>
            </w:r>
          </w:p>
        </w:tc>
        <w:tc>
          <w:tcPr>
            <w:tcW w:w="1417" w:type="dxa"/>
            <w:tcBorders>
              <w:top w:val="single" w:sz="12" w:space="0" w:color="auto"/>
              <w:bottom w:val="single" w:sz="12" w:space="0" w:color="auto"/>
            </w:tcBorders>
            <w:shd w:val="clear" w:color="auto" w:fill="auto"/>
          </w:tcPr>
          <w:p w:rsidR="00366563" w:rsidRPr="00240ECE" w:rsidRDefault="00366563" w:rsidP="005F59D6">
            <w:pPr>
              <w:pStyle w:val="ENoteTableHeading"/>
            </w:pPr>
            <w:r w:rsidRPr="00240ECE">
              <w:t>Application, saving and transitional provisions</w:t>
            </w:r>
          </w:p>
        </w:tc>
      </w:tr>
      <w:tr w:rsidR="00616FA8" w:rsidRPr="00240ECE" w:rsidTr="00366563">
        <w:trPr>
          <w:cantSplit/>
        </w:trPr>
        <w:tc>
          <w:tcPr>
            <w:tcW w:w="1838" w:type="dxa"/>
            <w:tcBorders>
              <w:top w:val="single" w:sz="12" w:space="0" w:color="auto"/>
              <w:bottom w:val="single" w:sz="4" w:space="0" w:color="auto"/>
            </w:tcBorders>
            <w:shd w:val="clear" w:color="auto" w:fill="auto"/>
          </w:tcPr>
          <w:p w:rsidR="00616FA8" w:rsidRPr="00240ECE" w:rsidRDefault="00616FA8" w:rsidP="00616FA8">
            <w:pPr>
              <w:pStyle w:val="ENoteTableText"/>
            </w:pPr>
            <w:r w:rsidRPr="00240ECE">
              <w:t>Independent Contractors Act 2006</w:t>
            </w:r>
          </w:p>
        </w:tc>
        <w:tc>
          <w:tcPr>
            <w:tcW w:w="992" w:type="dxa"/>
            <w:tcBorders>
              <w:top w:val="single" w:sz="12" w:space="0" w:color="auto"/>
              <w:bottom w:val="single" w:sz="4" w:space="0" w:color="auto"/>
            </w:tcBorders>
            <w:shd w:val="clear" w:color="auto" w:fill="auto"/>
          </w:tcPr>
          <w:p w:rsidR="00616FA8" w:rsidRPr="00240ECE" w:rsidRDefault="00616FA8" w:rsidP="00616FA8">
            <w:pPr>
              <w:pStyle w:val="ENoteTableText"/>
            </w:pPr>
            <w:r w:rsidRPr="00240ECE">
              <w:t>162, 2006</w:t>
            </w:r>
          </w:p>
        </w:tc>
        <w:tc>
          <w:tcPr>
            <w:tcW w:w="993" w:type="dxa"/>
            <w:tcBorders>
              <w:top w:val="single" w:sz="12" w:space="0" w:color="auto"/>
              <w:bottom w:val="single" w:sz="4" w:space="0" w:color="auto"/>
            </w:tcBorders>
            <w:shd w:val="clear" w:color="auto" w:fill="auto"/>
          </w:tcPr>
          <w:p w:rsidR="00616FA8" w:rsidRPr="00240ECE" w:rsidRDefault="00616FA8" w:rsidP="00616FA8">
            <w:pPr>
              <w:pStyle w:val="ENoteTableText"/>
            </w:pPr>
            <w:r w:rsidRPr="00240ECE">
              <w:t>11 Dec 2006</w:t>
            </w:r>
          </w:p>
        </w:tc>
        <w:tc>
          <w:tcPr>
            <w:tcW w:w="1845" w:type="dxa"/>
            <w:tcBorders>
              <w:top w:val="single" w:sz="12" w:space="0" w:color="auto"/>
              <w:bottom w:val="single" w:sz="4" w:space="0" w:color="auto"/>
            </w:tcBorders>
            <w:shd w:val="clear" w:color="auto" w:fill="auto"/>
          </w:tcPr>
          <w:p w:rsidR="00616FA8" w:rsidRPr="00240ECE" w:rsidRDefault="003070C5" w:rsidP="00D804A6">
            <w:pPr>
              <w:pStyle w:val="ENoteTableText"/>
            </w:pPr>
            <w:r w:rsidRPr="00240ECE">
              <w:t>s</w:t>
            </w:r>
            <w:r w:rsidR="00182FA7" w:rsidRPr="00240ECE">
              <w:t> </w:t>
            </w:r>
            <w:r w:rsidR="00616FA8" w:rsidRPr="00240ECE">
              <w:t>3–43: 1 Mar 2007 (</w:t>
            </w:r>
            <w:r w:rsidR="007A067E" w:rsidRPr="00240ECE">
              <w:t>s 2(1) item</w:t>
            </w:r>
            <w:r w:rsidR="00240ECE">
              <w:t> </w:t>
            </w:r>
            <w:r w:rsidR="007A067E" w:rsidRPr="00240ECE">
              <w:t xml:space="preserve">2 and </w:t>
            </w:r>
            <w:r w:rsidR="00616FA8" w:rsidRPr="00240ECE">
              <w:t>F2007L00412)</w:t>
            </w:r>
            <w:r w:rsidR="00616FA8" w:rsidRPr="00240ECE">
              <w:br/>
              <w:t xml:space="preserve">Remainder: </w:t>
            </w:r>
            <w:r w:rsidR="005F59D6" w:rsidRPr="00240ECE">
              <w:t>11 Dec 2006</w:t>
            </w:r>
            <w:r w:rsidR="007A067E" w:rsidRPr="00240ECE">
              <w:t xml:space="preserve"> (s 2(1) item</w:t>
            </w:r>
            <w:r w:rsidR="00240ECE">
              <w:t> </w:t>
            </w:r>
            <w:r w:rsidR="007A067E" w:rsidRPr="00240ECE">
              <w:t>1)</w:t>
            </w:r>
          </w:p>
        </w:tc>
        <w:tc>
          <w:tcPr>
            <w:tcW w:w="1417" w:type="dxa"/>
            <w:tcBorders>
              <w:top w:val="single" w:sz="12" w:space="0" w:color="auto"/>
              <w:bottom w:val="single" w:sz="4" w:space="0" w:color="auto"/>
            </w:tcBorders>
            <w:shd w:val="clear" w:color="auto" w:fill="auto"/>
          </w:tcPr>
          <w:p w:rsidR="00616FA8" w:rsidRPr="00240ECE" w:rsidRDefault="00616FA8" w:rsidP="00616FA8">
            <w:pPr>
              <w:pStyle w:val="ENoteTableText"/>
            </w:pPr>
          </w:p>
        </w:tc>
      </w:tr>
      <w:tr w:rsidR="00616FA8" w:rsidRPr="00240ECE" w:rsidTr="00366563">
        <w:trPr>
          <w:cantSplit/>
        </w:trPr>
        <w:tc>
          <w:tcPr>
            <w:tcW w:w="1838" w:type="dxa"/>
            <w:tcBorders>
              <w:top w:val="single" w:sz="4" w:space="0" w:color="auto"/>
              <w:bottom w:val="single" w:sz="4" w:space="0" w:color="auto"/>
            </w:tcBorders>
            <w:shd w:val="clear" w:color="auto" w:fill="auto"/>
          </w:tcPr>
          <w:p w:rsidR="00616FA8" w:rsidRPr="00240ECE" w:rsidRDefault="00616FA8" w:rsidP="00616FA8">
            <w:pPr>
              <w:pStyle w:val="ENoteTableText"/>
            </w:pPr>
            <w:r w:rsidRPr="00240ECE">
              <w:t>Fair Work (State Referral and Consequential and Other Amendments) Act 2009</w:t>
            </w:r>
          </w:p>
        </w:tc>
        <w:tc>
          <w:tcPr>
            <w:tcW w:w="992" w:type="dxa"/>
            <w:tcBorders>
              <w:top w:val="single" w:sz="4" w:space="0" w:color="auto"/>
              <w:bottom w:val="single" w:sz="4" w:space="0" w:color="auto"/>
            </w:tcBorders>
            <w:shd w:val="clear" w:color="auto" w:fill="auto"/>
          </w:tcPr>
          <w:p w:rsidR="00616FA8" w:rsidRPr="00240ECE" w:rsidRDefault="00616FA8" w:rsidP="00616FA8">
            <w:pPr>
              <w:pStyle w:val="ENoteTableText"/>
            </w:pPr>
            <w:r w:rsidRPr="00240ECE">
              <w:t>54, 2009</w:t>
            </w:r>
          </w:p>
        </w:tc>
        <w:tc>
          <w:tcPr>
            <w:tcW w:w="993" w:type="dxa"/>
            <w:tcBorders>
              <w:top w:val="single" w:sz="4" w:space="0" w:color="auto"/>
              <w:bottom w:val="single" w:sz="4" w:space="0" w:color="auto"/>
            </w:tcBorders>
            <w:shd w:val="clear" w:color="auto" w:fill="auto"/>
          </w:tcPr>
          <w:p w:rsidR="00616FA8" w:rsidRPr="00240ECE" w:rsidRDefault="00616FA8" w:rsidP="00616FA8">
            <w:pPr>
              <w:pStyle w:val="ENoteTableText"/>
            </w:pPr>
            <w:r w:rsidRPr="00240ECE">
              <w:t>25</w:t>
            </w:r>
            <w:r w:rsidR="00240ECE">
              <w:t> </w:t>
            </w:r>
            <w:r w:rsidRPr="00240ECE">
              <w:t>June 2009</w:t>
            </w:r>
          </w:p>
        </w:tc>
        <w:tc>
          <w:tcPr>
            <w:tcW w:w="1845" w:type="dxa"/>
            <w:tcBorders>
              <w:top w:val="single" w:sz="4" w:space="0" w:color="auto"/>
              <w:bottom w:val="single" w:sz="4" w:space="0" w:color="auto"/>
            </w:tcBorders>
            <w:shd w:val="clear" w:color="auto" w:fill="auto"/>
          </w:tcPr>
          <w:p w:rsidR="00616FA8" w:rsidRPr="00240ECE" w:rsidRDefault="00616FA8" w:rsidP="00D804A6">
            <w:pPr>
              <w:pStyle w:val="ENoteTableText"/>
            </w:pPr>
            <w:r w:rsidRPr="00240ECE">
              <w:t>Sch</w:t>
            </w:r>
            <w:r w:rsidR="00182FA7" w:rsidRPr="00240ECE">
              <w:t> </w:t>
            </w:r>
            <w:r w:rsidRPr="00240ECE">
              <w:t xml:space="preserve">14: </w:t>
            </w:r>
            <w:r w:rsidR="007A067E" w:rsidRPr="00240ECE">
              <w:t>1</w:t>
            </w:r>
            <w:r w:rsidR="00240ECE">
              <w:t> </w:t>
            </w:r>
            <w:r w:rsidR="007A067E" w:rsidRPr="00240ECE">
              <w:t>July 2009 (s 2(1) item</w:t>
            </w:r>
            <w:r w:rsidR="00240ECE">
              <w:t> </w:t>
            </w:r>
            <w:r w:rsidR="007A067E" w:rsidRPr="00240ECE">
              <w:t>37)</w:t>
            </w:r>
          </w:p>
        </w:tc>
        <w:tc>
          <w:tcPr>
            <w:tcW w:w="1417" w:type="dxa"/>
            <w:tcBorders>
              <w:top w:val="single" w:sz="4" w:space="0" w:color="auto"/>
              <w:bottom w:val="single" w:sz="4" w:space="0" w:color="auto"/>
            </w:tcBorders>
            <w:shd w:val="clear" w:color="auto" w:fill="auto"/>
          </w:tcPr>
          <w:p w:rsidR="00616FA8" w:rsidRPr="00240ECE" w:rsidRDefault="00616FA8" w:rsidP="00D804A6">
            <w:pPr>
              <w:pStyle w:val="ENoteTableText"/>
            </w:pPr>
            <w:r w:rsidRPr="00240ECE">
              <w:t>Sch 14 (item</w:t>
            </w:r>
            <w:r w:rsidR="00240ECE">
              <w:t> </w:t>
            </w:r>
            <w:r w:rsidRPr="00240ECE">
              <w:t>11)</w:t>
            </w:r>
          </w:p>
        </w:tc>
      </w:tr>
      <w:tr w:rsidR="00616FA8" w:rsidRPr="00240ECE" w:rsidTr="00366563">
        <w:trPr>
          <w:cantSplit/>
        </w:trPr>
        <w:tc>
          <w:tcPr>
            <w:tcW w:w="1838" w:type="dxa"/>
            <w:tcBorders>
              <w:top w:val="single" w:sz="4" w:space="0" w:color="auto"/>
              <w:bottom w:val="single" w:sz="4" w:space="0" w:color="auto"/>
            </w:tcBorders>
            <w:shd w:val="clear" w:color="auto" w:fill="auto"/>
          </w:tcPr>
          <w:p w:rsidR="00616FA8" w:rsidRPr="00240ECE" w:rsidRDefault="00616FA8" w:rsidP="00616FA8">
            <w:pPr>
              <w:pStyle w:val="ENoteTableText"/>
            </w:pPr>
            <w:r w:rsidRPr="00240ECE">
              <w:t>Acts Interpretation Amendment Act 2011</w:t>
            </w:r>
          </w:p>
        </w:tc>
        <w:tc>
          <w:tcPr>
            <w:tcW w:w="992" w:type="dxa"/>
            <w:tcBorders>
              <w:top w:val="single" w:sz="4" w:space="0" w:color="auto"/>
              <w:bottom w:val="single" w:sz="4" w:space="0" w:color="auto"/>
            </w:tcBorders>
            <w:shd w:val="clear" w:color="auto" w:fill="auto"/>
          </w:tcPr>
          <w:p w:rsidR="00616FA8" w:rsidRPr="00240ECE" w:rsidRDefault="00616FA8" w:rsidP="00616FA8">
            <w:pPr>
              <w:pStyle w:val="ENoteTableText"/>
            </w:pPr>
            <w:r w:rsidRPr="00240ECE">
              <w:t>46, 2011</w:t>
            </w:r>
          </w:p>
        </w:tc>
        <w:tc>
          <w:tcPr>
            <w:tcW w:w="993" w:type="dxa"/>
            <w:tcBorders>
              <w:top w:val="single" w:sz="4" w:space="0" w:color="auto"/>
              <w:bottom w:val="single" w:sz="4" w:space="0" w:color="auto"/>
            </w:tcBorders>
            <w:shd w:val="clear" w:color="auto" w:fill="auto"/>
          </w:tcPr>
          <w:p w:rsidR="00616FA8" w:rsidRPr="00240ECE" w:rsidRDefault="00616FA8" w:rsidP="00616FA8">
            <w:pPr>
              <w:pStyle w:val="ENoteTableText"/>
            </w:pPr>
            <w:r w:rsidRPr="00240ECE">
              <w:t>27</w:t>
            </w:r>
            <w:r w:rsidR="00240ECE">
              <w:t> </w:t>
            </w:r>
            <w:r w:rsidRPr="00240ECE">
              <w:t>June 2011</w:t>
            </w:r>
          </w:p>
        </w:tc>
        <w:tc>
          <w:tcPr>
            <w:tcW w:w="1845" w:type="dxa"/>
            <w:tcBorders>
              <w:top w:val="single" w:sz="4" w:space="0" w:color="auto"/>
              <w:bottom w:val="single" w:sz="4" w:space="0" w:color="auto"/>
            </w:tcBorders>
            <w:shd w:val="clear" w:color="auto" w:fill="auto"/>
          </w:tcPr>
          <w:p w:rsidR="00616FA8" w:rsidRPr="00240ECE" w:rsidRDefault="00616FA8" w:rsidP="00D804A6">
            <w:pPr>
              <w:pStyle w:val="ENoteTableText"/>
            </w:pPr>
            <w:r w:rsidRPr="00240ECE">
              <w:t>Sch</w:t>
            </w:r>
            <w:r w:rsidR="00182FA7" w:rsidRPr="00240ECE">
              <w:t> </w:t>
            </w:r>
            <w:r w:rsidRPr="00240ECE">
              <w:t>2 (item</w:t>
            </w:r>
            <w:r w:rsidR="00240ECE">
              <w:t> </w:t>
            </w:r>
            <w:r w:rsidRPr="00240ECE">
              <w:t>698) and Sch</w:t>
            </w:r>
            <w:r w:rsidR="00182FA7" w:rsidRPr="00240ECE">
              <w:t> </w:t>
            </w:r>
            <w:r w:rsidRPr="00240ECE">
              <w:t>3 (items</w:t>
            </w:r>
            <w:r w:rsidR="00240ECE">
              <w:t> </w:t>
            </w:r>
            <w:r w:rsidRPr="00240ECE">
              <w:t>10, 11): 27 Dec 2011</w:t>
            </w:r>
            <w:r w:rsidR="007A067E" w:rsidRPr="00240ECE">
              <w:t xml:space="preserve"> (s 2(1) items</w:t>
            </w:r>
            <w:r w:rsidR="00240ECE">
              <w:t> </w:t>
            </w:r>
            <w:r w:rsidR="007A067E" w:rsidRPr="00240ECE">
              <w:t>5, 12)</w:t>
            </w:r>
          </w:p>
        </w:tc>
        <w:tc>
          <w:tcPr>
            <w:tcW w:w="1417" w:type="dxa"/>
            <w:tcBorders>
              <w:top w:val="single" w:sz="4" w:space="0" w:color="auto"/>
              <w:bottom w:val="single" w:sz="4" w:space="0" w:color="auto"/>
            </w:tcBorders>
            <w:shd w:val="clear" w:color="auto" w:fill="auto"/>
          </w:tcPr>
          <w:p w:rsidR="00616FA8" w:rsidRPr="00240ECE" w:rsidRDefault="00616FA8" w:rsidP="00D804A6">
            <w:pPr>
              <w:pStyle w:val="ENoteTableText"/>
            </w:pPr>
            <w:r w:rsidRPr="00240ECE">
              <w:t>Sch 3 (items</w:t>
            </w:r>
            <w:r w:rsidR="00240ECE">
              <w:t> </w:t>
            </w:r>
            <w:r w:rsidRPr="00240ECE">
              <w:t>10, 11)</w:t>
            </w:r>
          </w:p>
        </w:tc>
      </w:tr>
      <w:tr w:rsidR="00970718" w:rsidRPr="00240ECE" w:rsidTr="00816F81">
        <w:trPr>
          <w:cantSplit/>
        </w:trPr>
        <w:tc>
          <w:tcPr>
            <w:tcW w:w="1838" w:type="dxa"/>
            <w:tcBorders>
              <w:top w:val="single" w:sz="4" w:space="0" w:color="auto"/>
              <w:bottom w:val="single" w:sz="4" w:space="0" w:color="auto"/>
            </w:tcBorders>
            <w:shd w:val="clear" w:color="auto" w:fill="auto"/>
          </w:tcPr>
          <w:p w:rsidR="00970718" w:rsidRPr="00240ECE" w:rsidRDefault="00970718" w:rsidP="00616FA8">
            <w:pPr>
              <w:pStyle w:val="ENoteTableText"/>
            </w:pPr>
            <w:r w:rsidRPr="00240ECE">
              <w:t>Federal Circuit Court of Australia (Consequential Amendments) Act 2013</w:t>
            </w:r>
          </w:p>
        </w:tc>
        <w:tc>
          <w:tcPr>
            <w:tcW w:w="992" w:type="dxa"/>
            <w:tcBorders>
              <w:top w:val="single" w:sz="4" w:space="0" w:color="auto"/>
              <w:bottom w:val="single" w:sz="4" w:space="0" w:color="auto"/>
            </w:tcBorders>
            <w:shd w:val="clear" w:color="auto" w:fill="auto"/>
          </w:tcPr>
          <w:p w:rsidR="00970718" w:rsidRPr="00240ECE" w:rsidRDefault="00970718" w:rsidP="00616FA8">
            <w:pPr>
              <w:pStyle w:val="ENoteTableText"/>
            </w:pPr>
            <w:r w:rsidRPr="00240ECE">
              <w:t>13, 2013</w:t>
            </w:r>
          </w:p>
        </w:tc>
        <w:tc>
          <w:tcPr>
            <w:tcW w:w="993" w:type="dxa"/>
            <w:tcBorders>
              <w:top w:val="single" w:sz="4" w:space="0" w:color="auto"/>
              <w:bottom w:val="single" w:sz="4" w:space="0" w:color="auto"/>
            </w:tcBorders>
            <w:shd w:val="clear" w:color="auto" w:fill="auto"/>
          </w:tcPr>
          <w:p w:rsidR="00970718" w:rsidRPr="00240ECE" w:rsidRDefault="00970718" w:rsidP="00616FA8">
            <w:pPr>
              <w:pStyle w:val="ENoteTableText"/>
            </w:pPr>
            <w:r w:rsidRPr="00240ECE">
              <w:t>14 Mar 2013</w:t>
            </w:r>
          </w:p>
        </w:tc>
        <w:tc>
          <w:tcPr>
            <w:tcW w:w="1845" w:type="dxa"/>
            <w:tcBorders>
              <w:top w:val="single" w:sz="4" w:space="0" w:color="auto"/>
              <w:bottom w:val="single" w:sz="4" w:space="0" w:color="auto"/>
            </w:tcBorders>
            <w:shd w:val="clear" w:color="auto" w:fill="auto"/>
          </w:tcPr>
          <w:p w:rsidR="005351EE" w:rsidRPr="00240ECE" w:rsidRDefault="005351EE" w:rsidP="00610253">
            <w:pPr>
              <w:pStyle w:val="ENoteTableText"/>
              <w:rPr>
                <w:kern w:val="28"/>
              </w:rPr>
            </w:pPr>
            <w:r w:rsidRPr="00240ECE">
              <w:t>Sch</w:t>
            </w:r>
            <w:r w:rsidR="00182FA7" w:rsidRPr="00240ECE">
              <w:t> </w:t>
            </w:r>
            <w:r w:rsidRPr="00240ECE">
              <w:t>1 (items</w:t>
            </w:r>
            <w:r w:rsidR="00240ECE">
              <w:t> </w:t>
            </w:r>
            <w:r w:rsidRPr="00240ECE">
              <w:t>321, 322)</w:t>
            </w:r>
            <w:r w:rsidR="003F15EE" w:rsidRPr="00240ECE">
              <w:t xml:space="preserve"> and Sch 2 (item</w:t>
            </w:r>
            <w:r w:rsidR="00240ECE">
              <w:t> </w:t>
            </w:r>
            <w:r w:rsidR="003F15EE" w:rsidRPr="00240ECE">
              <w:t>2)</w:t>
            </w:r>
            <w:r w:rsidRPr="00240ECE">
              <w:t>: 12 Apr 2013 (s 2(1)</w:t>
            </w:r>
            <w:r w:rsidR="007A067E" w:rsidRPr="00240ECE">
              <w:t xml:space="preserve"> item</w:t>
            </w:r>
            <w:r w:rsidR="003F15EE" w:rsidRPr="00240ECE">
              <w:t>s</w:t>
            </w:r>
            <w:r w:rsidR="00240ECE">
              <w:t> </w:t>
            </w:r>
            <w:r w:rsidR="007A067E" w:rsidRPr="00240ECE">
              <w:t>2</w:t>
            </w:r>
            <w:r w:rsidR="003F15EE" w:rsidRPr="00240ECE">
              <w:t>, 3</w:t>
            </w:r>
            <w:r w:rsidRPr="00240ECE">
              <w:t>)</w:t>
            </w:r>
          </w:p>
        </w:tc>
        <w:tc>
          <w:tcPr>
            <w:tcW w:w="1417" w:type="dxa"/>
            <w:tcBorders>
              <w:top w:val="single" w:sz="4" w:space="0" w:color="auto"/>
              <w:bottom w:val="single" w:sz="4" w:space="0" w:color="auto"/>
            </w:tcBorders>
            <w:shd w:val="clear" w:color="auto" w:fill="auto"/>
          </w:tcPr>
          <w:p w:rsidR="00970718" w:rsidRPr="00240ECE" w:rsidRDefault="00A71BF7" w:rsidP="00616FA8">
            <w:pPr>
              <w:pStyle w:val="ENoteTableText"/>
            </w:pPr>
            <w:r w:rsidRPr="00240ECE">
              <w:t>—</w:t>
            </w:r>
          </w:p>
        </w:tc>
      </w:tr>
      <w:tr w:rsidR="002644EA" w:rsidRPr="00240ECE" w:rsidTr="00022044">
        <w:trPr>
          <w:cantSplit/>
        </w:trPr>
        <w:tc>
          <w:tcPr>
            <w:tcW w:w="1838" w:type="dxa"/>
            <w:tcBorders>
              <w:top w:val="single" w:sz="4" w:space="0" w:color="auto"/>
              <w:bottom w:val="single" w:sz="4" w:space="0" w:color="auto"/>
            </w:tcBorders>
            <w:shd w:val="clear" w:color="auto" w:fill="auto"/>
          </w:tcPr>
          <w:p w:rsidR="002644EA" w:rsidRPr="00240ECE" w:rsidRDefault="002644EA" w:rsidP="00616FA8">
            <w:pPr>
              <w:pStyle w:val="ENoteTableText"/>
            </w:pPr>
            <w:r w:rsidRPr="00240ECE">
              <w:t>Statute Law Revision Act (No.</w:t>
            </w:r>
            <w:r w:rsidR="00240ECE">
              <w:t> </w:t>
            </w:r>
            <w:r w:rsidRPr="00240ECE">
              <w:t>1) 2014</w:t>
            </w:r>
          </w:p>
        </w:tc>
        <w:tc>
          <w:tcPr>
            <w:tcW w:w="992" w:type="dxa"/>
            <w:tcBorders>
              <w:top w:val="single" w:sz="4" w:space="0" w:color="auto"/>
              <w:bottom w:val="single" w:sz="4" w:space="0" w:color="auto"/>
            </w:tcBorders>
            <w:shd w:val="clear" w:color="auto" w:fill="auto"/>
          </w:tcPr>
          <w:p w:rsidR="002644EA" w:rsidRPr="00240ECE" w:rsidRDefault="002644EA" w:rsidP="00616FA8">
            <w:pPr>
              <w:pStyle w:val="ENoteTableText"/>
            </w:pPr>
            <w:r w:rsidRPr="00240ECE">
              <w:t>31, 2014</w:t>
            </w:r>
          </w:p>
        </w:tc>
        <w:tc>
          <w:tcPr>
            <w:tcW w:w="993" w:type="dxa"/>
            <w:tcBorders>
              <w:top w:val="single" w:sz="4" w:space="0" w:color="auto"/>
              <w:bottom w:val="single" w:sz="4" w:space="0" w:color="auto"/>
            </w:tcBorders>
            <w:shd w:val="clear" w:color="auto" w:fill="auto"/>
          </w:tcPr>
          <w:p w:rsidR="002644EA" w:rsidRPr="00240ECE" w:rsidRDefault="002644EA" w:rsidP="00616FA8">
            <w:pPr>
              <w:pStyle w:val="ENoteTableText"/>
            </w:pPr>
            <w:r w:rsidRPr="00240ECE">
              <w:t>27</w:t>
            </w:r>
            <w:r w:rsidR="00240ECE">
              <w:t> </w:t>
            </w:r>
            <w:r w:rsidRPr="00240ECE">
              <w:t>May 2014</w:t>
            </w:r>
          </w:p>
        </w:tc>
        <w:tc>
          <w:tcPr>
            <w:tcW w:w="1845" w:type="dxa"/>
            <w:tcBorders>
              <w:top w:val="single" w:sz="4" w:space="0" w:color="auto"/>
              <w:bottom w:val="single" w:sz="4" w:space="0" w:color="auto"/>
            </w:tcBorders>
            <w:shd w:val="clear" w:color="auto" w:fill="auto"/>
          </w:tcPr>
          <w:p w:rsidR="002644EA" w:rsidRPr="00240ECE" w:rsidRDefault="002644EA" w:rsidP="00AB5761">
            <w:pPr>
              <w:pStyle w:val="ENoteTableText"/>
            </w:pPr>
            <w:r w:rsidRPr="00240ECE">
              <w:t>Sch 8 (item</w:t>
            </w:r>
            <w:r w:rsidR="00240ECE">
              <w:t> </w:t>
            </w:r>
            <w:r w:rsidRPr="00240ECE">
              <w:t>20): 24</w:t>
            </w:r>
            <w:r w:rsidR="00240ECE">
              <w:t> </w:t>
            </w:r>
            <w:r w:rsidRPr="00240ECE">
              <w:t>June 2014</w:t>
            </w:r>
            <w:r w:rsidR="0042189A" w:rsidRPr="00240ECE">
              <w:t xml:space="preserve"> (s 2(1) item</w:t>
            </w:r>
            <w:r w:rsidR="00240ECE">
              <w:t> </w:t>
            </w:r>
            <w:r w:rsidR="0042189A" w:rsidRPr="00240ECE">
              <w:t>9)</w:t>
            </w:r>
          </w:p>
        </w:tc>
        <w:tc>
          <w:tcPr>
            <w:tcW w:w="1417" w:type="dxa"/>
            <w:tcBorders>
              <w:top w:val="single" w:sz="4" w:space="0" w:color="auto"/>
              <w:bottom w:val="single" w:sz="4" w:space="0" w:color="auto"/>
            </w:tcBorders>
            <w:shd w:val="clear" w:color="auto" w:fill="auto"/>
          </w:tcPr>
          <w:p w:rsidR="002644EA" w:rsidRPr="00240ECE" w:rsidRDefault="002644EA" w:rsidP="00616FA8">
            <w:pPr>
              <w:pStyle w:val="ENoteTableText"/>
            </w:pPr>
            <w:r w:rsidRPr="00240ECE">
              <w:t>—</w:t>
            </w:r>
          </w:p>
        </w:tc>
      </w:tr>
      <w:tr w:rsidR="0042189A" w:rsidRPr="00240ECE" w:rsidTr="001604FB">
        <w:trPr>
          <w:cantSplit/>
        </w:trPr>
        <w:tc>
          <w:tcPr>
            <w:tcW w:w="1838" w:type="dxa"/>
            <w:tcBorders>
              <w:top w:val="single" w:sz="4" w:space="0" w:color="auto"/>
              <w:bottom w:val="single" w:sz="4" w:space="0" w:color="auto"/>
            </w:tcBorders>
            <w:shd w:val="clear" w:color="auto" w:fill="auto"/>
          </w:tcPr>
          <w:p w:rsidR="0042189A" w:rsidRPr="00240ECE" w:rsidRDefault="0042189A" w:rsidP="00616FA8">
            <w:pPr>
              <w:pStyle w:val="ENoteTableText"/>
            </w:pPr>
            <w:r w:rsidRPr="00240ECE">
              <w:t>Acts and Instruments (Framework Reform) (Consequential Provisions) Act 2015</w:t>
            </w:r>
          </w:p>
        </w:tc>
        <w:tc>
          <w:tcPr>
            <w:tcW w:w="992" w:type="dxa"/>
            <w:tcBorders>
              <w:top w:val="single" w:sz="4" w:space="0" w:color="auto"/>
              <w:bottom w:val="single" w:sz="4" w:space="0" w:color="auto"/>
            </w:tcBorders>
            <w:shd w:val="clear" w:color="auto" w:fill="auto"/>
          </w:tcPr>
          <w:p w:rsidR="0042189A" w:rsidRPr="00240ECE" w:rsidRDefault="0042189A" w:rsidP="00616FA8">
            <w:pPr>
              <w:pStyle w:val="ENoteTableText"/>
            </w:pPr>
            <w:r w:rsidRPr="00240ECE">
              <w:t>126, 2015</w:t>
            </w:r>
          </w:p>
        </w:tc>
        <w:tc>
          <w:tcPr>
            <w:tcW w:w="993" w:type="dxa"/>
            <w:tcBorders>
              <w:top w:val="single" w:sz="4" w:space="0" w:color="auto"/>
              <w:bottom w:val="single" w:sz="4" w:space="0" w:color="auto"/>
            </w:tcBorders>
            <w:shd w:val="clear" w:color="auto" w:fill="auto"/>
          </w:tcPr>
          <w:p w:rsidR="0042189A" w:rsidRPr="00240ECE" w:rsidRDefault="0042189A" w:rsidP="00616FA8">
            <w:pPr>
              <w:pStyle w:val="ENoteTableText"/>
            </w:pPr>
            <w:r w:rsidRPr="00240ECE">
              <w:t>10 Sept 2015</w:t>
            </w:r>
          </w:p>
        </w:tc>
        <w:tc>
          <w:tcPr>
            <w:tcW w:w="1845" w:type="dxa"/>
            <w:tcBorders>
              <w:top w:val="single" w:sz="4" w:space="0" w:color="auto"/>
              <w:bottom w:val="single" w:sz="4" w:space="0" w:color="auto"/>
            </w:tcBorders>
            <w:shd w:val="clear" w:color="auto" w:fill="auto"/>
          </w:tcPr>
          <w:p w:rsidR="0042189A" w:rsidRPr="00240ECE" w:rsidRDefault="0042189A" w:rsidP="00AB5761">
            <w:pPr>
              <w:pStyle w:val="ENoteTableText"/>
            </w:pPr>
            <w:r w:rsidRPr="00240ECE">
              <w:t>Sch 1 (item</w:t>
            </w:r>
            <w:r w:rsidR="00240ECE">
              <w:t> </w:t>
            </w:r>
            <w:r w:rsidRPr="00240ECE">
              <w:t>302): 5 Mar 2016 (s 2(1) item</w:t>
            </w:r>
            <w:r w:rsidR="00240ECE">
              <w:t> </w:t>
            </w:r>
            <w:r w:rsidRPr="00240ECE">
              <w:t>2)</w:t>
            </w:r>
          </w:p>
        </w:tc>
        <w:tc>
          <w:tcPr>
            <w:tcW w:w="1417" w:type="dxa"/>
            <w:tcBorders>
              <w:top w:val="single" w:sz="4" w:space="0" w:color="auto"/>
              <w:bottom w:val="single" w:sz="4" w:space="0" w:color="auto"/>
            </w:tcBorders>
            <w:shd w:val="clear" w:color="auto" w:fill="auto"/>
          </w:tcPr>
          <w:p w:rsidR="0042189A" w:rsidRPr="00240ECE" w:rsidRDefault="0042189A" w:rsidP="00616FA8">
            <w:pPr>
              <w:pStyle w:val="ENoteTableText"/>
            </w:pPr>
            <w:r w:rsidRPr="00240ECE">
              <w:t>—</w:t>
            </w:r>
          </w:p>
        </w:tc>
      </w:tr>
      <w:tr w:rsidR="003F15EE" w:rsidRPr="00240ECE" w:rsidTr="00E94A8A">
        <w:trPr>
          <w:cantSplit/>
        </w:trPr>
        <w:tc>
          <w:tcPr>
            <w:tcW w:w="1838" w:type="dxa"/>
            <w:tcBorders>
              <w:top w:val="single" w:sz="4" w:space="0" w:color="auto"/>
              <w:bottom w:val="single" w:sz="4" w:space="0" w:color="auto"/>
            </w:tcBorders>
            <w:shd w:val="clear" w:color="auto" w:fill="auto"/>
          </w:tcPr>
          <w:p w:rsidR="003F15EE" w:rsidRPr="00240ECE" w:rsidRDefault="003F15EE" w:rsidP="00616FA8">
            <w:pPr>
              <w:pStyle w:val="ENoteTableText"/>
            </w:pPr>
            <w:r w:rsidRPr="00240ECE">
              <w:t>Territories Legislation Amendment Act 2016</w:t>
            </w:r>
          </w:p>
        </w:tc>
        <w:tc>
          <w:tcPr>
            <w:tcW w:w="992" w:type="dxa"/>
            <w:tcBorders>
              <w:top w:val="single" w:sz="4" w:space="0" w:color="auto"/>
              <w:bottom w:val="single" w:sz="4" w:space="0" w:color="auto"/>
            </w:tcBorders>
            <w:shd w:val="clear" w:color="auto" w:fill="auto"/>
          </w:tcPr>
          <w:p w:rsidR="003F15EE" w:rsidRPr="00240ECE" w:rsidRDefault="003F15EE" w:rsidP="00616FA8">
            <w:pPr>
              <w:pStyle w:val="ENoteTableText"/>
            </w:pPr>
            <w:r w:rsidRPr="00240ECE">
              <w:t>33, 2016</w:t>
            </w:r>
          </w:p>
        </w:tc>
        <w:tc>
          <w:tcPr>
            <w:tcW w:w="993" w:type="dxa"/>
            <w:tcBorders>
              <w:top w:val="single" w:sz="4" w:space="0" w:color="auto"/>
              <w:bottom w:val="single" w:sz="4" w:space="0" w:color="auto"/>
            </w:tcBorders>
            <w:shd w:val="clear" w:color="auto" w:fill="auto"/>
          </w:tcPr>
          <w:p w:rsidR="003F15EE" w:rsidRPr="00240ECE" w:rsidRDefault="003F15EE" w:rsidP="00616FA8">
            <w:pPr>
              <w:pStyle w:val="ENoteTableText"/>
            </w:pPr>
            <w:r w:rsidRPr="00240ECE">
              <w:t>23 Mar 2016</w:t>
            </w:r>
          </w:p>
        </w:tc>
        <w:tc>
          <w:tcPr>
            <w:tcW w:w="1845" w:type="dxa"/>
            <w:tcBorders>
              <w:top w:val="single" w:sz="4" w:space="0" w:color="auto"/>
              <w:bottom w:val="single" w:sz="4" w:space="0" w:color="auto"/>
            </w:tcBorders>
            <w:shd w:val="clear" w:color="auto" w:fill="auto"/>
          </w:tcPr>
          <w:p w:rsidR="003F15EE" w:rsidRPr="00240ECE" w:rsidRDefault="003F15EE" w:rsidP="00AB5761">
            <w:pPr>
              <w:pStyle w:val="ENoteTableText"/>
            </w:pPr>
            <w:r w:rsidRPr="00240ECE">
              <w:t>Sch 5 (item</w:t>
            </w:r>
            <w:r w:rsidR="00240ECE">
              <w:t> </w:t>
            </w:r>
            <w:r w:rsidRPr="00240ECE">
              <w:t>68): 1</w:t>
            </w:r>
            <w:r w:rsidR="00240ECE">
              <w:t> </w:t>
            </w:r>
            <w:r w:rsidRPr="00240ECE">
              <w:t>July 2016 (s 2(1) item</w:t>
            </w:r>
            <w:r w:rsidR="00240ECE">
              <w:t> </w:t>
            </w:r>
            <w:r w:rsidRPr="00240ECE">
              <w:t>7)</w:t>
            </w:r>
          </w:p>
        </w:tc>
        <w:tc>
          <w:tcPr>
            <w:tcW w:w="1417" w:type="dxa"/>
            <w:tcBorders>
              <w:top w:val="single" w:sz="4" w:space="0" w:color="auto"/>
              <w:bottom w:val="single" w:sz="4" w:space="0" w:color="auto"/>
            </w:tcBorders>
            <w:shd w:val="clear" w:color="auto" w:fill="auto"/>
          </w:tcPr>
          <w:p w:rsidR="003F15EE" w:rsidRPr="00240ECE" w:rsidRDefault="003F15EE" w:rsidP="00616FA8">
            <w:pPr>
              <w:pStyle w:val="ENoteTableText"/>
            </w:pPr>
            <w:r w:rsidRPr="00240ECE">
              <w:t>—</w:t>
            </w:r>
          </w:p>
        </w:tc>
      </w:tr>
      <w:tr w:rsidR="0039493C" w:rsidRPr="00240ECE" w:rsidTr="00366563">
        <w:trPr>
          <w:cantSplit/>
        </w:trPr>
        <w:tc>
          <w:tcPr>
            <w:tcW w:w="1838" w:type="dxa"/>
            <w:tcBorders>
              <w:top w:val="single" w:sz="4" w:space="0" w:color="auto"/>
              <w:bottom w:val="single" w:sz="12" w:space="0" w:color="auto"/>
            </w:tcBorders>
            <w:shd w:val="clear" w:color="auto" w:fill="auto"/>
          </w:tcPr>
          <w:p w:rsidR="0039493C" w:rsidRPr="00240ECE" w:rsidRDefault="0039493C" w:rsidP="00616FA8">
            <w:pPr>
              <w:pStyle w:val="ENoteTableText"/>
            </w:pPr>
            <w:r w:rsidRPr="00240ECE">
              <w:t>Legislation Amendment (Sunsetting Review and Other Measures) Act 2018</w:t>
            </w:r>
          </w:p>
        </w:tc>
        <w:tc>
          <w:tcPr>
            <w:tcW w:w="992" w:type="dxa"/>
            <w:tcBorders>
              <w:top w:val="single" w:sz="4" w:space="0" w:color="auto"/>
              <w:bottom w:val="single" w:sz="12" w:space="0" w:color="auto"/>
            </w:tcBorders>
            <w:shd w:val="clear" w:color="auto" w:fill="auto"/>
          </w:tcPr>
          <w:p w:rsidR="0039493C" w:rsidRPr="00240ECE" w:rsidRDefault="0039493C" w:rsidP="00616FA8">
            <w:pPr>
              <w:pStyle w:val="ENoteTableText"/>
            </w:pPr>
            <w:r w:rsidRPr="00240ECE">
              <w:t>78, 2018</w:t>
            </w:r>
          </w:p>
        </w:tc>
        <w:tc>
          <w:tcPr>
            <w:tcW w:w="993" w:type="dxa"/>
            <w:tcBorders>
              <w:top w:val="single" w:sz="4" w:space="0" w:color="auto"/>
              <w:bottom w:val="single" w:sz="12" w:space="0" w:color="auto"/>
            </w:tcBorders>
            <w:shd w:val="clear" w:color="auto" w:fill="auto"/>
          </w:tcPr>
          <w:p w:rsidR="0039493C" w:rsidRPr="00240ECE" w:rsidRDefault="0039493C" w:rsidP="00616FA8">
            <w:pPr>
              <w:pStyle w:val="ENoteTableText"/>
            </w:pPr>
            <w:r w:rsidRPr="00240ECE">
              <w:t>24 Aug 2018</w:t>
            </w:r>
          </w:p>
        </w:tc>
        <w:tc>
          <w:tcPr>
            <w:tcW w:w="1845" w:type="dxa"/>
            <w:tcBorders>
              <w:top w:val="single" w:sz="4" w:space="0" w:color="auto"/>
              <w:bottom w:val="single" w:sz="12" w:space="0" w:color="auto"/>
            </w:tcBorders>
            <w:shd w:val="clear" w:color="auto" w:fill="auto"/>
          </w:tcPr>
          <w:p w:rsidR="0039493C" w:rsidRPr="00240ECE" w:rsidRDefault="0039493C" w:rsidP="00AB5761">
            <w:pPr>
              <w:pStyle w:val="ENoteTableText"/>
            </w:pPr>
            <w:r w:rsidRPr="00240ECE">
              <w:t>Sch 2 (item</w:t>
            </w:r>
            <w:r w:rsidR="00240ECE">
              <w:t> </w:t>
            </w:r>
            <w:r w:rsidRPr="00240ECE">
              <w:t>17): 25 Aug 2018 (s 2(1) item</w:t>
            </w:r>
            <w:r w:rsidR="00240ECE">
              <w:t> </w:t>
            </w:r>
            <w:r w:rsidRPr="00240ECE">
              <w:t>5)</w:t>
            </w:r>
          </w:p>
        </w:tc>
        <w:tc>
          <w:tcPr>
            <w:tcW w:w="1417" w:type="dxa"/>
            <w:tcBorders>
              <w:top w:val="single" w:sz="4" w:space="0" w:color="auto"/>
              <w:bottom w:val="single" w:sz="12" w:space="0" w:color="auto"/>
            </w:tcBorders>
            <w:shd w:val="clear" w:color="auto" w:fill="auto"/>
          </w:tcPr>
          <w:p w:rsidR="0039493C" w:rsidRPr="00240ECE" w:rsidRDefault="0039493C" w:rsidP="00616FA8">
            <w:pPr>
              <w:pStyle w:val="ENoteTableText"/>
            </w:pPr>
            <w:r w:rsidRPr="00240ECE">
              <w:t>—</w:t>
            </w:r>
          </w:p>
        </w:tc>
      </w:tr>
    </w:tbl>
    <w:p w:rsidR="000E6CA9" w:rsidRPr="00240ECE" w:rsidRDefault="000E6CA9" w:rsidP="000E6CA9"/>
    <w:p w:rsidR="00E02323" w:rsidRPr="00240ECE" w:rsidRDefault="00E02323" w:rsidP="00E02323">
      <w:pPr>
        <w:pStyle w:val="ENotesHeading2"/>
        <w:pageBreakBefore/>
        <w:outlineLvl w:val="9"/>
      </w:pPr>
      <w:bookmarkStart w:id="43" w:name="_Toc524356672"/>
      <w:r w:rsidRPr="00240ECE">
        <w:lastRenderedPageBreak/>
        <w:t>Endnote 4—Amendment history</w:t>
      </w:r>
      <w:bookmarkEnd w:id="43"/>
    </w:p>
    <w:p w:rsidR="00E02323" w:rsidRPr="00240ECE" w:rsidRDefault="00E02323" w:rsidP="00E02323">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E02323" w:rsidRPr="00240ECE" w:rsidTr="005F59D6">
        <w:trPr>
          <w:cantSplit/>
          <w:tblHeader/>
        </w:trPr>
        <w:tc>
          <w:tcPr>
            <w:tcW w:w="2139" w:type="dxa"/>
            <w:tcBorders>
              <w:top w:val="single" w:sz="12" w:space="0" w:color="auto"/>
              <w:bottom w:val="single" w:sz="12" w:space="0" w:color="auto"/>
            </w:tcBorders>
            <w:shd w:val="clear" w:color="auto" w:fill="auto"/>
          </w:tcPr>
          <w:p w:rsidR="00E02323" w:rsidRPr="00240ECE" w:rsidRDefault="00E02323" w:rsidP="005F59D6">
            <w:pPr>
              <w:pStyle w:val="ENoteTableHeading"/>
              <w:rPr>
                <w:rFonts w:cs="Arial"/>
              </w:rPr>
            </w:pPr>
            <w:r w:rsidRPr="00240ECE">
              <w:rPr>
                <w:rFonts w:cs="Arial"/>
              </w:rPr>
              <w:t>Provision affected</w:t>
            </w:r>
          </w:p>
        </w:tc>
        <w:tc>
          <w:tcPr>
            <w:tcW w:w="4943" w:type="dxa"/>
            <w:tcBorders>
              <w:top w:val="single" w:sz="12" w:space="0" w:color="auto"/>
              <w:bottom w:val="single" w:sz="12" w:space="0" w:color="auto"/>
            </w:tcBorders>
            <w:shd w:val="clear" w:color="auto" w:fill="auto"/>
          </w:tcPr>
          <w:p w:rsidR="00E02323" w:rsidRPr="00240ECE" w:rsidRDefault="00E02323" w:rsidP="005F59D6">
            <w:pPr>
              <w:pStyle w:val="ENoteTableHeading"/>
              <w:rPr>
                <w:rFonts w:cs="Arial"/>
              </w:rPr>
            </w:pPr>
            <w:r w:rsidRPr="00240ECE">
              <w:rPr>
                <w:rFonts w:cs="Arial"/>
              </w:rPr>
              <w:t>How affected</w:t>
            </w:r>
          </w:p>
        </w:tc>
      </w:tr>
      <w:tr w:rsidR="00616FA8" w:rsidRPr="00240ECE" w:rsidTr="00616FA8">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616FA8" w:rsidRPr="00240ECE" w:rsidRDefault="00616FA8" w:rsidP="00616FA8">
            <w:pPr>
              <w:pStyle w:val="ENoteTableText"/>
            </w:pPr>
            <w:r w:rsidRPr="00240ECE">
              <w:rPr>
                <w:b/>
              </w:rPr>
              <w:t>Part</w:t>
            </w:r>
            <w:r w:rsidR="00240ECE">
              <w:rPr>
                <w:b/>
              </w:rPr>
              <w:t> </w:t>
            </w:r>
            <w:r w:rsidRPr="00240ECE">
              <w:rPr>
                <w:b/>
              </w:rPr>
              <w:t>1</w:t>
            </w:r>
          </w:p>
        </w:tc>
        <w:tc>
          <w:tcPr>
            <w:tcW w:w="4943" w:type="dxa"/>
            <w:tcBorders>
              <w:top w:val="single" w:sz="12" w:space="0" w:color="auto"/>
            </w:tcBorders>
            <w:shd w:val="clear" w:color="auto" w:fill="auto"/>
          </w:tcPr>
          <w:p w:rsidR="00616FA8" w:rsidRPr="00240ECE" w:rsidRDefault="00616FA8" w:rsidP="00616FA8">
            <w:pPr>
              <w:pStyle w:val="ENoteTableText"/>
            </w:pPr>
          </w:p>
        </w:tc>
      </w:tr>
      <w:tr w:rsidR="00616FA8" w:rsidRPr="00240ECE" w:rsidTr="00616FA8">
        <w:tblPrEx>
          <w:tblBorders>
            <w:top w:val="none" w:sz="0" w:space="0" w:color="auto"/>
            <w:bottom w:val="none" w:sz="0" w:space="0" w:color="auto"/>
          </w:tblBorders>
        </w:tblPrEx>
        <w:trPr>
          <w:cantSplit/>
        </w:trPr>
        <w:tc>
          <w:tcPr>
            <w:tcW w:w="2139" w:type="dxa"/>
            <w:shd w:val="clear" w:color="auto" w:fill="auto"/>
          </w:tcPr>
          <w:p w:rsidR="00616FA8" w:rsidRPr="00240ECE" w:rsidRDefault="003070C5" w:rsidP="00D804A6">
            <w:pPr>
              <w:pStyle w:val="ENoteTableText"/>
              <w:tabs>
                <w:tab w:val="center" w:leader="dot" w:pos="2268"/>
              </w:tabs>
            </w:pPr>
            <w:r w:rsidRPr="00240ECE">
              <w:t>s</w:t>
            </w:r>
            <w:r w:rsidR="00616FA8" w:rsidRPr="00240ECE">
              <w:t xml:space="preserve"> 4</w:t>
            </w:r>
            <w:r w:rsidR="00616FA8" w:rsidRPr="00240ECE">
              <w:tab/>
            </w:r>
          </w:p>
        </w:tc>
        <w:tc>
          <w:tcPr>
            <w:tcW w:w="4943" w:type="dxa"/>
            <w:shd w:val="clear" w:color="auto" w:fill="auto"/>
          </w:tcPr>
          <w:p w:rsidR="00616FA8" w:rsidRPr="00240ECE" w:rsidRDefault="00616FA8" w:rsidP="00D804A6">
            <w:pPr>
              <w:pStyle w:val="ENoteTableText"/>
            </w:pPr>
            <w:r w:rsidRPr="00240ECE">
              <w:t>am No</w:t>
            </w:r>
            <w:r w:rsidR="00182FA7" w:rsidRPr="00240ECE">
              <w:t> </w:t>
            </w:r>
            <w:r w:rsidRPr="00240ECE">
              <w:t>54, 2009</w:t>
            </w:r>
            <w:r w:rsidR="00AD0315" w:rsidRPr="00240ECE">
              <w:t>; No</w:t>
            </w:r>
            <w:r w:rsidR="00182FA7" w:rsidRPr="00240ECE">
              <w:t> </w:t>
            </w:r>
            <w:r w:rsidR="00AD0315" w:rsidRPr="00240ECE">
              <w:t>13, 2013</w:t>
            </w:r>
            <w:r w:rsidR="001A6D83" w:rsidRPr="00240ECE">
              <w:t>; No 31, 2014</w:t>
            </w:r>
          </w:p>
        </w:tc>
      </w:tr>
      <w:tr w:rsidR="003F15EE" w:rsidRPr="00240ECE" w:rsidTr="00616FA8">
        <w:tblPrEx>
          <w:tblBorders>
            <w:top w:val="none" w:sz="0" w:space="0" w:color="auto"/>
            <w:bottom w:val="none" w:sz="0" w:space="0" w:color="auto"/>
          </w:tblBorders>
        </w:tblPrEx>
        <w:trPr>
          <w:cantSplit/>
        </w:trPr>
        <w:tc>
          <w:tcPr>
            <w:tcW w:w="2139" w:type="dxa"/>
            <w:shd w:val="clear" w:color="auto" w:fill="auto"/>
          </w:tcPr>
          <w:p w:rsidR="003F15EE" w:rsidRPr="00240ECE" w:rsidRDefault="003F15EE" w:rsidP="00D804A6">
            <w:pPr>
              <w:pStyle w:val="ENoteTableText"/>
              <w:tabs>
                <w:tab w:val="center" w:leader="dot" w:pos="2268"/>
              </w:tabs>
            </w:pPr>
            <w:r w:rsidRPr="00240ECE">
              <w:t>s 5A</w:t>
            </w:r>
            <w:r w:rsidRPr="00240ECE">
              <w:tab/>
            </w:r>
          </w:p>
        </w:tc>
        <w:tc>
          <w:tcPr>
            <w:tcW w:w="4943" w:type="dxa"/>
            <w:shd w:val="clear" w:color="auto" w:fill="auto"/>
          </w:tcPr>
          <w:p w:rsidR="003F15EE" w:rsidRPr="00240ECE" w:rsidRDefault="003F15EE" w:rsidP="00D804A6">
            <w:pPr>
              <w:pStyle w:val="ENoteTableText"/>
            </w:pPr>
            <w:r w:rsidRPr="00240ECE">
              <w:t>ad No 33, 2016</w:t>
            </w:r>
          </w:p>
        </w:tc>
      </w:tr>
      <w:tr w:rsidR="00616FA8" w:rsidRPr="00240ECE" w:rsidTr="00616FA8">
        <w:tblPrEx>
          <w:tblBorders>
            <w:top w:val="none" w:sz="0" w:space="0" w:color="auto"/>
            <w:bottom w:val="none" w:sz="0" w:space="0" w:color="auto"/>
          </w:tblBorders>
        </w:tblPrEx>
        <w:trPr>
          <w:cantSplit/>
        </w:trPr>
        <w:tc>
          <w:tcPr>
            <w:tcW w:w="2139" w:type="dxa"/>
            <w:shd w:val="clear" w:color="auto" w:fill="auto"/>
          </w:tcPr>
          <w:p w:rsidR="00616FA8" w:rsidRPr="00240ECE" w:rsidRDefault="00616FA8" w:rsidP="00616FA8">
            <w:pPr>
              <w:pStyle w:val="ENoteTableText"/>
            </w:pPr>
            <w:r w:rsidRPr="00240ECE">
              <w:rPr>
                <w:b/>
              </w:rPr>
              <w:t>Part</w:t>
            </w:r>
            <w:r w:rsidR="00240ECE">
              <w:rPr>
                <w:b/>
              </w:rPr>
              <w:t> </w:t>
            </w:r>
            <w:r w:rsidRPr="00240ECE">
              <w:rPr>
                <w:b/>
              </w:rPr>
              <w:t>2</w:t>
            </w:r>
          </w:p>
        </w:tc>
        <w:tc>
          <w:tcPr>
            <w:tcW w:w="4943" w:type="dxa"/>
            <w:shd w:val="clear" w:color="auto" w:fill="auto"/>
          </w:tcPr>
          <w:p w:rsidR="00616FA8" w:rsidRPr="00240ECE" w:rsidRDefault="00616FA8" w:rsidP="00616FA8">
            <w:pPr>
              <w:pStyle w:val="ENoteTableText"/>
            </w:pPr>
          </w:p>
        </w:tc>
      </w:tr>
      <w:tr w:rsidR="00616FA8" w:rsidRPr="00240ECE" w:rsidTr="00616FA8">
        <w:tblPrEx>
          <w:tblBorders>
            <w:top w:val="none" w:sz="0" w:space="0" w:color="auto"/>
            <w:bottom w:val="none" w:sz="0" w:space="0" w:color="auto"/>
          </w:tblBorders>
        </w:tblPrEx>
        <w:trPr>
          <w:cantSplit/>
        </w:trPr>
        <w:tc>
          <w:tcPr>
            <w:tcW w:w="2139" w:type="dxa"/>
            <w:shd w:val="clear" w:color="auto" w:fill="auto"/>
          </w:tcPr>
          <w:p w:rsidR="00616FA8" w:rsidRPr="00240ECE" w:rsidRDefault="003070C5" w:rsidP="00D804A6">
            <w:pPr>
              <w:pStyle w:val="ENoteTableText"/>
              <w:tabs>
                <w:tab w:val="center" w:leader="dot" w:pos="2268"/>
              </w:tabs>
            </w:pPr>
            <w:r w:rsidRPr="00240ECE">
              <w:t>s</w:t>
            </w:r>
            <w:r w:rsidR="00616FA8" w:rsidRPr="00240ECE">
              <w:t xml:space="preserve"> 6</w:t>
            </w:r>
            <w:r w:rsidR="00616FA8" w:rsidRPr="00240ECE">
              <w:tab/>
            </w:r>
          </w:p>
        </w:tc>
        <w:tc>
          <w:tcPr>
            <w:tcW w:w="4943" w:type="dxa"/>
            <w:shd w:val="clear" w:color="auto" w:fill="auto"/>
          </w:tcPr>
          <w:p w:rsidR="00616FA8" w:rsidRPr="00240ECE" w:rsidRDefault="00616FA8" w:rsidP="00D804A6">
            <w:pPr>
              <w:pStyle w:val="ENoteTableText"/>
            </w:pPr>
            <w:r w:rsidRPr="00240ECE">
              <w:t>am No</w:t>
            </w:r>
            <w:r w:rsidR="00182FA7" w:rsidRPr="00240ECE">
              <w:t> </w:t>
            </w:r>
            <w:r w:rsidRPr="00240ECE">
              <w:t>54, 2009</w:t>
            </w:r>
          </w:p>
        </w:tc>
      </w:tr>
      <w:tr w:rsidR="00616FA8" w:rsidRPr="00240ECE" w:rsidTr="00616FA8">
        <w:tblPrEx>
          <w:tblBorders>
            <w:top w:val="none" w:sz="0" w:space="0" w:color="auto"/>
            <w:bottom w:val="none" w:sz="0" w:space="0" w:color="auto"/>
          </w:tblBorders>
        </w:tblPrEx>
        <w:trPr>
          <w:cantSplit/>
        </w:trPr>
        <w:tc>
          <w:tcPr>
            <w:tcW w:w="2139" w:type="dxa"/>
            <w:shd w:val="clear" w:color="auto" w:fill="auto"/>
          </w:tcPr>
          <w:p w:rsidR="00616FA8" w:rsidRPr="00240ECE" w:rsidRDefault="003070C5" w:rsidP="00D804A6">
            <w:pPr>
              <w:pStyle w:val="ENoteTableText"/>
              <w:tabs>
                <w:tab w:val="center" w:leader="dot" w:pos="2268"/>
              </w:tabs>
            </w:pPr>
            <w:r w:rsidRPr="00240ECE">
              <w:t>s</w:t>
            </w:r>
            <w:r w:rsidR="00182FA7" w:rsidRPr="00240ECE">
              <w:t> </w:t>
            </w:r>
            <w:r w:rsidR="00616FA8" w:rsidRPr="00240ECE">
              <w:t>8</w:t>
            </w:r>
            <w:r w:rsidR="00616FA8" w:rsidRPr="00240ECE">
              <w:tab/>
            </w:r>
          </w:p>
        </w:tc>
        <w:tc>
          <w:tcPr>
            <w:tcW w:w="4943" w:type="dxa"/>
            <w:shd w:val="clear" w:color="auto" w:fill="auto"/>
          </w:tcPr>
          <w:p w:rsidR="00616FA8" w:rsidRPr="00240ECE" w:rsidRDefault="00616FA8" w:rsidP="00D804A6">
            <w:pPr>
              <w:pStyle w:val="ENoteTableText"/>
            </w:pPr>
            <w:r w:rsidRPr="00240ECE">
              <w:t>am No</w:t>
            </w:r>
            <w:r w:rsidR="00182FA7" w:rsidRPr="00240ECE">
              <w:t> </w:t>
            </w:r>
            <w:r w:rsidRPr="00240ECE">
              <w:t>54, 2009</w:t>
            </w:r>
          </w:p>
        </w:tc>
      </w:tr>
      <w:tr w:rsidR="005F59D6" w:rsidRPr="00240ECE" w:rsidTr="00616FA8">
        <w:tblPrEx>
          <w:tblBorders>
            <w:top w:val="none" w:sz="0" w:space="0" w:color="auto"/>
            <w:bottom w:val="none" w:sz="0" w:space="0" w:color="auto"/>
          </w:tblBorders>
        </w:tblPrEx>
        <w:trPr>
          <w:cantSplit/>
        </w:trPr>
        <w:tc>
          <w:tcPr>
            <w:tcW w:w="2139" w:type="dxa"/>
            <w:shd w:val="clear" w:color="auto" w:fill="auto"/>
          </w:tcPr>
          <w:p w:rsidR="005F59D6" w:rsidRPr="00240ECE" w:rsidRDefault="005F59D6" w:rsidP="0075563E">
            <w:pPr>
              <w:pStyle w:val="ENoteTableText"/>
              <w:tabs>
                <w:tab w:val="center" w:leader="dot" w:pos="2268"/>
              </w:tabs>
            </w:pPr>
            <w:r w:rsidRPr="00240ECE">
              <w:t>s 9</w:t>
            </w:r>
            <w:r w:rsidRPr="00240ECE">
              <w:tab/>
            </w:r>
          </w:p>
        </w:tc>
        <w:tc>
          <w:tcPr>
            <w:tcW w:w="4943" w:type="dxa"/>
            <w:shd w:val="clear" w:color="auto" w:fill="auto"/>
          </w:tcPr>
          <w:p w:rsidR="005F59D6" w:rsidRPr="00240ECE" w:rsidRDefault="005F59D6" w:rsidP="00616FA8">
            <w:pPr>
              <w:pStyle w:val="ENoteTableText"/>
            </w:pPr>
            <w:r w:rsidRPr="00240ECE">
              <w:t>am No 54, 2009</w:t>
            </w:r>
          </w:p>
        </w:tc>
      </w:tr>
      <w:tr w:rsidR="005351EE" w:rsidRPr="00240ECE" w:rsidTr="00616FA8">
        <w:tblPrEx>
          <w:tblBorders>
            <w:top w:val="none" w:sz="0" w:space="0" w:color="auto"/>
            <w:bottom w:val="none" w:sz="0" w:space="0" w:color="auto"/>
          </w:tblBorders>
        </w:tblPrEx>
        <w:trPr>
          <w:cantSplit/>
        </w:trPr>
        <w:tc>
          <w:tcPr>
            <w:tcW w:w="2139" w:type="dxa"/>
            <w:shd w:val="clear" w:color="auto" w:fill="auto"/>
          </w:tcPr>
          <w:p w:rsidR="005351EE" w:rsidRPr="00240ECE" w:rsidRDefault="005351EE" w:rsidP="003070C5">
            <w:pPr>
              <w:pStyle w:val="ENoteTableText"/>
              <w:tabs>
                <w:tab w:val="center" w:leader="dot" w:pos="2268"/>
              </w:tabs>
            </w:pPr>
            <w:r w:rsidRPr="00240ECE">
              <w:rPr>
                <w:b/>
              </w:rPr>
              <w:t>Part</w:t>
            </w:r>
            <w:r w:rsidR="00240ECE">
              <w:rPr>
                <w:b/>
              </w:rPr>
              <w:t> </w:t>
            </w:r>
            <w:r w:rsidRPr="00240ECE">
              <w:rPr>
                <w:b/>
              </w:rPr>
              <w:t>3</w:t>
            </w:r>
          </w:p>
        </w:tc>
        <w:tc>
          <w:tcPr>
            <w:tcW w:w="4943" w:type="dxa"/>
            <w:shd w:val="clear" w:color="auto" w:fill="auto"/>
          </w:tcPr>
          <w:p w:rsidR="005351EE" w:rsidRPr="00240ECE" w:rsidRDefault="005351EE" w:rsidP="00616FA8">
            <w:pPr>
              <w:pStyle w:val="ENoteTableText"/>
            </w:pPr>
          </w:p>
        </w:tc>
      </w:tr>
      <w:tr w:rsidR="005351EE" w:rsidRPr="00240ECE" w:rsidTr="00616FA8">
        <w:tblPrEx>
          <w:tblBorders>
            <w:top w:val="none" w:sz="0" w:space="0" w:color="auto"/>
            <w:bottom w:val="none" w:sz="0" w:space="0" w:color="auto"/>
          </w:tblBorders>
        </w:tblPrEx>
        <w:trPr>
          <w:cantSplit/>
        </w:trPr>
        <w:tc>
          <w:tcPr>
            <w:tcW w:w="2139" w:type="dxa"/>
            <w:shd w:val="clear" w:color="auto" w:fill="auto"/>
          </w:tcPr>
          <w:p w:rsidR="005351EE" w:rsidRPr="00240ECE" w:rsidRDefault="005351EE" w:rsidP="00D804A6">
            <w:pPr>
              <w:pStyle w:val="ENoteTableText"/>
              <w:tabs>
                <w:tab w:val="center" w:leader="dot" w:pos="2268"/>
              </w:tabs>
            </w:pPr>
            <w:r w:rsidRPr="00240ECE">
              <w:t>s 12</w:t>
            </w:r>
            <w:r w:rsidRPr="00240ECE">
              <w:tab/>
            </w:r>
          </w:p>
        </w:tc>
        <w:tc>
          <w:tcPr>
            <w:tcW w:w="4943" w:type="dxa"/>
            <w:shd w:val="clear" w:color="auto" w:fill="auto"/>
          </w:tcPr>
          <w:p w:rsidR="005351EE" w:rsidRPr="00240ECE" w:rsidRDefault="005351EE" w:rsidP="00D804A6">
            <w:pPr>
              <w:pStyle w:val="ENoteTableText"/>
            </w:pPr>
            <w:r w:rsidRPr="00240ECE">
              <w:t>am No</w:t>
            </w:r>
            <w:r w:rsidR="00182FA7" w:rsidRPr="00240ECE">
              <w:t> </w:t>
            </w:r>
            <w:r w:rsidRPr="00240ECE">
              <w:t>13, 2013</w:t>
            </w:r>
          </w:p>
        </w:tc>
      </w:tr>
      <w:tr w:rsidR="005351EE" w:rsidRPr="00240ECE" w:rsidTr="00616FA8">
        <w:tblPrEx>
          <w:tblBorders>
            <w:top w:val="none" w:sz="0" w:space="0" w:color="auto"/>
            <w:bottom w:val="none" w:sz="0" w:space="0" w:color="auto"/>
          </w:tblBorders>
        </w:tblPrEx>
        <w:trPr>
          <w:cantSplit/>
        </w:trPr>
        <w:tc>
          <w:tcPr>
            <w:tcW w:w="2139" w:type="dxa"/>
            <w:shd w:val="clear" w:color="auto" w:fill="auto"/>
          </w:tcPr>
          <w:p w:rsidR="005351EE" w:rsidRPr="00240ECE" w:rsidRDefault="005351EE" w:rsidP="00D804A6">
            <w:pPr>
              <w:pStyle w:val="ENoteTableText"/>
              <w:tabs>
                <w:tab w:val="center" w:leader="dot" w:pos="2268"/>
              </w:tabs>
              <w:rPr>
                <w:kern w:val="28"/>
              </w:rPr>
            </w:pPr>
            <w:r w:rsidRPr="00240ECE">
              <w:t>s 15</w:t>
            </w:r>
            <w:r w:rsidRPr="00240ECE">
              <w:tab/>
            </w:r>
          </w:p>
        </w:tc>
        <w:tc>
          <w:tcPr>
            <w:tcW w:w="4943" w:type="dxa"/>
            <w:shd w:val="clear" w:color="auto" w:fill="auto"/>
          </w:tcPr>
          <w:p w:rsidR="005351EE" w:rsidRPr="00240ECE" w:rsidRDefault="005351EE" w:rsidP="00D804A6">
            <w:pPr>
              <w:pStyle w:val="ENoteTableText"/>
            </w:pPr>
            <w:r w:rsidRPr="00240ECE">
              <w:t>am No</w:t>
            </w:r>
            <w:r w:rsidR="00182FA7" w:rsidRPr="00240ECE">
              <w:t> </w:t>
            </w:r>
            <w:r w:rsidRPr="00240ECE">
              <w:t>13, 2013</w:t>
            </w:r>
          </w:p>
        </w:tc>
      </w:tr>
      <w:tr w:rsidR="00AD0315" w:rsidRPr="00240ECE" w:rsidTr="00616FA8">
        <w:tblPrEx>
          <w:tblBorders>
            <w:top w:val="none" w:sz="0" w:space="0" w:color="auto"/>
            <w:bottom w:val="none" w:sz="0" w:space="0" w:color="auto"/>
          </w:tblBorders>
        </w:tblPrEx>
        <w:trPr>
          <w:cantSplit/>
        </w:trPr>
        <w:tc>
          <w:tcPr>
            <w:tcW w:w="2139" w:type="dxa"/>
            <w:shd w:val="clear" w:color="auto" w:fill="auto"/>
          </w:tcPr>
          <w:p w:rsidR="00AD0315" w:rsidRPr="00240ECE" w:rsidRDefault="00AD0315" w:rsidP="00D804A6">
            <w:pPr>
              <w:pStyle w:val="ENoteTableText"/>
              <w:tabs>
                <w:tab w:val="center" w:leader="dot" w:pos="2268"/>
              </w:tabs>
              <w:rPr>
                <w:kern w:val="28"/>
              </w:rPr>
            </w:pPr>
            <w:r w:rsidRPr="00240ECE">
              <w:t>s 16</w:t>
            </w:r>
            <w:r w:rsidRPr="00240ECE">
              <w:tab/>
            </w:r>
          </w:p>
        </w:tc>
        <w:tc>
          <w:tcPr>
            <w:tcW w:w="4943" w:type="dxa"/>
            <w:shd w:val="clear" w:color="auto" w:fill="auto"/>
          </w:tcPr>
          <w:p w:rsidR="00AD0315" w:rsidRPr="00240ECE" w:rsidRDefault="00AD0315" w:rsidP="00D804A6">
            <w:pPr>
              <w:pStyle w:val="ENoteTableText"/>
            </w:pPr>
            <w:r w:rsidRPr="00240ECE">
              <w:t>am No</w:t>
            </w:r>
            <w:r w:rsidR="00182FA7" w:rsidRPr="00240ECE">
              <w:t> </w:t>
            </w:r>
            <w:r w:rsidRPr="00240ECE">
              <w:t>13, 2013</w:t>
            </w:r>
          </w:p>
        </w:tc>
      </w:tr>
      <w:tr w:rsidR="005351EE" w:rsidRPr="00240ECE" w:rsidTr="00616FA8">
        <w:tblPrEx>
          <w:tblBorders>
            <w:top w:val="none" w:sz="0" w:space="0" w:color="auto"/>
            <w:bottom w:val="none" w:sz="0" w:space="0" w:color="auto"/>
          </w:tblBorders>
        </w:tblPrEx>
        <w:trPr>
          <w:cantSplit/>
        </w:trPr>
        <w:tc>
          <w:tcPr>
            <w:tcW w:w="2139" w:type="dxa"/>
            <w:shd w:val="clear" w:color="auto" w:fill="auto"/>
          </w:tcPr>
          <w:p w:rsidR="005351EE" w:rsidRPr="00240ECE" w:rsidRDefault="005351EE" w:rsidP="00616FA8">
            <w:pPr>
              <w:pStyle w:val="ENoteTableText"/>
            </w:pPr>
            <w:r w:rsidRPr="00240ECE">
              <w:rPr>
                <w:b/>
              </w:rPr>
              <w:t>Part</w:t>
            </w:r>
            <w:r w:rsidR="00240ECE">
              <w:rPr>
                <w:b/>
              </w:rPr>
              <w:t> </w:t>
            </w:r>
            <w:r w:rsidRPr="00240ECE">
              <w:rPr>
                <w:b/>
              </w:rPr>
              <w:t>5</w:t>
            </w:r>
          </w:p>
        </w:tc>
        <w:tc>
          <w:tcPr>
            <w:tcW w:w="4943" w:type="dxa"/>
            <w:shd w:val="clear" w:color="auto" w:fill="auto"/>
          </w:tcPr>
          <w:p w:rsidR="005351EE" w:rsidRPr="00240ECE" w:rsidRDefault="005351EE" w:rsidP="00616FA8">
            <w:pPr>
              <w:pStyle w:val="ENoteTableText"/>
            </w:pPr>
          </w:p>
        </w:tc>
      </w:tr>
      <w:tr w:rsidR="005351EE" w:rsidRPr="00240ECE" w:rsidTr="00616FA8">
        <w:tblPrEx>
          <w:tblBorders>
            <w:top w:val="none" w:sz="0" w:space="0" w:color="auto"/>
            <w:bottom w:val="none" w:sz="0" w:space="0" w:color="auto"/>
          </w:tblBorders>
        </w:tblPrEx>
        <w:trPr>
          <w:cantSplit/>
        </w:trPr>
        <w:tc>
          <w:tcPr>
            <w:tcW w:w="2139" w:type="dxa"/>
            <w:shd w:val="clear" w:color="auto" w:fill="auto"/>
          </w:tcPr>
          <w:p w:rsidR="005351EE" w:rsidRPr="00240ECE" w:rsidRDefault="005351EE" w:rsidP="00616FA8">
            <w:pPr>
              <w:pStyle w:val="ENoteTableText"/>
            </w:pPr>
            <w:r w:rsidRPr="00240ECE">
              <w:rPr>
                <w:b/>
              </w:rPr>
              <w:t>Division</w:t>
            </w:r>
            <w:r w:rsidR="00240ECE">
              <w:rPr>
                <w:b/>
              </w:rPr>
              <w:t> </w:t>
            </w:r>
            <w:r w:rsidRPr="00240ECE">
              <w:rPr>
                <w:b/>
              </w:rPr>
              <w:t>1</w:t>
            </w:r>
          </w:p>
        </w:tc>
        <w:tc>
          <w:tcPr>
            <w:tcW w:w="4943" w:type="dxa"/>
            <w:shd w:val="clear" w:color="auto" w:fill="auto"/>
          </w:tcPr>
          <w:p w:rsidR="005351EE" w:rsidRPr="00240ECE" w:rsidRDefault="005351EE" w:rsidP="00616FA8">
            <w:pPr>
              <w:pStyle w:val="ENoteTableText"/>
            </w:pPr>
          </w:p>
        </w:tc>
      </w:tr>
      <w:tr w:rsidR="005351EE" w:rsidRPr="00240ECE" w:rsidTr="00616FA8">
        <w:tblPrEx>
          <w:tblBorders>
            <w:top w:val="none" w:sz="0" w:space="0" w:color="auto"/>
            <w:bottom w:val="none" w:sz="0" w:space="0" w:color="auto"/>
          </w:tblBorders>
        </w:tblPrEx>
        <w:trPr>
          <w:cantSplit/>
        </w:trPr>
        <w:tc>
          <w:tcPr>
            <w:tcW w:w="2139" w:type="dxa"/>
            <w:shd w:val="clear" w:color="auto" w:fill="auto"/>
          </w:tcPr>
          <w:p w:rsidR="005351EE" w:rsidRPr="00240ECE" w:rsidRDefault="005351EE" w:rsidP="00D804A6">
            <w:pPr>
              <w:pStyle w:val="ENoteTableText"/>
              <w:tabs>
                <w:tab w:val="center" w:leader="dot" w:pos="2268"/>
              </w:tabs>
            </w:pPr>
            <w:r w:rsidRPr="00240ECE">
              <w:t>s 34</w:t>
            </w:r>
            <w:r w:rsidRPr="00240ECE">
              <w:tab/>
            </w:r>
          </w:p>
        </w:tc>
        <w:tc>
          <w:tcPr>
            <w:tcW w:w="4943" w:type="dxa"/>
            <w:shd w:val="clear" w:color="auto" w:fill="auto"/>
          </w:tcPr>
          <w:p w:rsidR="005351EE" w:rsidRPr="00240ECE" w:rsidRDefault="005351EE" w:rsidP="00D804A6">
            <w:pPr>
              <w:pStyle w:val="ENoteTableText"/>
            </w:pPr>
            <w:r w:rsidRPr="00240ECE">
              <w:t>am No</w:t>
            </w:r>
            <w:r w:rsidR="00182FA7" w:rsidRPr="00240ECE">
              <w:t> </w:t>
            </w:r>
            <w:r w:rsidRPr="00240ECE">
              <w:t>54, 2009</w:t>
            </w:r>
          </w:p>
        </w:tc>
      </w:tr>
      <w:tr w:rsidR="005351EE" w:rsidRPr="00240ECE" w:rsidTr="00616FA8">
        <w:tblPrEx>
          <w:tblBorders>
            <w:top w:val="none" w:sz="0" w:space="0" w:color="auto"/>
            <w:bottom w:val="none" w:sz="0" w:space="0" w:color="auto"/>
          </w:tblBorders>
        </w:tblPrEx>
        <w:trPr>
          <w:cantSplit/>
        </w:trPr>
        <w:tc>
          <w:tcPr>
            <w:tcW w:w="2139" w:type="dxa"/>
            <w:shd w:val="clear" w:color="auto" w:fill="auto"/>
          </w:tcPr>
          <w:p w:rsidR="005351EE" w:rsidRPr="00240ECE" w:rsidRDefault="005351EE" w:rsidP="00616FA8">
            <w:pPr>
              <w:pStyle w:val="ENoteTableText"/>
            </w:pPr>
            <w:r w:rsidRPr="00240ECE">
              <w:rPr>
                <w:b/>
              </w:rPr>
              <w:t>Part</w:t>
            </w:r>
            <w:r w:rsidR="00240ECE">
              <w:rPr>
                <w:b/>
              </w:rPr>
              <w:t> </w:t>
            </w:r>
            <w:r w:rsidRPr="00240ECE">
              <w:rPr>
                <w:b/>
              </w:rPr>
              <w:t>6</w:t>
            </w:r>
          </w:p>
        </w:tc>
        <w:tc>
          <w:tcPr>
            <w:tcW w:w="4943" w:type="dxa"/>
            <w:shd w:val="clear" w:color="auto" w:fill="auto"/>
          </w:tcPr>
          <w:p w:rsidR="005351EE" w:rsidRPr="00240ECE" w:rsidRDefault="005351EE" w:rsidP="00616FA8">
            <w:pPr>
              <w:pStyle w:val="ENoteTableText"/>
            </w:pPr>
          </w:p>
        </w:tc>
      </w:tr>
      <w:tr w:rsidR="005351EE" w:rsidRPr="00240ECE" w:rsidTr="00616FA8">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5351EE" w:rsidRPr="00240ECE" w:rsidRDefault="005351EE" w:rsidP="00D804A6">
            <w:pPr>
              <w:pStyle w:val="ENoteTableText"/>
              <w:tabs>
                <w:tab w:val="center" w:leader="dot" w:pos="2268"/>
              </w:tabs>
            </w:pPr>
            <w:r w:rsidRPr="00240ECE">
              <w:t>s 42</w:t>
            </w:r>
            <w:r w:rsidRPr="00240ECE">
              <w:tab/>
            </w:r>
          </w:p>
        </w:tc>
        <w:tc>
          <w:tcPr>
            <w:tcW w:w="4943" w:type="dxa"/>
            <w:tcBorders>
              <w:bottom w:val="single" w:sz="12" w:space="0" w:color="auto"/>
            </w:tcBorders>
            <w:shd w:val="clear" w:color="auto" w:fill="auto"/>
          </w:tcPr>
          <w:p w:rsidR="005351EE" w:rsidRPr="00240ECE" w:rsidRDefault="005351EE" w:rsidP="00D804A6">
            <w:pPr>
              <w:pStyle w:val="ENoteTableText"/>
            </w:pPr>
            <w:r w:rsidRPr="00240ECE">
              <w:t>am No</w:t>
            </w:r>
            <w:r w:rsidR="00182FA7" w:rsidRPr="00240ECE">
              <w:t> </w:t>
            </w:r>
            <w:r w:rsidRPr="00240ECE">
              <w:t>46, 2011</w:t>
            </w:r>
            <w:r w:rsidR="005F59D6" w:rsidRPr="00240ECE">
              <w:t>; No 126, 2015</w:t>
            </w:r>
            <w:r w:rsidR="0039493C" w:rsidRPr="00240ECE">
              <w:t>; No 78, 2018</w:t>
            </w:r>
          </w:p>
        </w:tc>
      </w:tr>
    </w:tbl>
    <w:p w:rsidR="00616FA8" w:rsidRPr="00240ECE" w:rsidRDefault="00616FA8" w:rsidP="00970718">
      <w:pPr>
        <w:pStyle w:val="Tabletext"/>
      </w:pPr>
    </w:p>
    <w:p w:rsidR="00EF6A20" w:rsidRPr="00240ECE" w:rsidRDefault="00EF6A20" w:rsidP="00970718">
      <w:pPr>
        <w:sectPr w:rsidR="00EF6A20" w:rsidRPr="00240ECE" w:rsidSect="00153544">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AD769C" w:rsidRPr="00240ECE" w:rsidRDefault="00AD769C" w:rsidP="00EF6A20"/>
    <w:sectPr w:rsidR="00AD769C" w:rsidRPr="00240ECE" w:rsidSect="00153544">
      <w:headerReference w:type="even" r:id="rId33"/>
      <w:headerReference w:type="default" r:id="rId34"/>
      <w:footerReference w:type="even" r:id="rId35"/>
      <w:footerReference w:type="defaul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BC8" w:rsidRDefault="00526BC8">
      <w:pPr>
        <w:spacing w:line="240" w:lineRule="auto"/>
      </w:pPr>
      <w:r>
        <w:separator/>
      </w:r>
    </w:p>
  </w:endnote>
  <w:endnote w:type="continuationSeparator" w:id="0">
    <w:p w:rsidR="00526BC8" w:rsidRDefault="00526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Default="00526BC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Pr="007B3B51" w:rsidRDefault="00526BC8" w:rsidP="005F59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6BC8" w:rsidRPr="007B3B51" w:rsidTr="005F59D6">
      <w:tc>
        <w:tcPr>
          <w:tcW w:w="1247" w:type="dxa"/>
        </w:tcPr>
        <w:p w:rsidR="00526BC8" w:rsidRPr="007B3B51" w:rsidRDefault="00526BC8" w:rsidP="005F59D6">
          <w:pPr>
            <w:rPr>
              <w:i/>
              <w:sz w:val="16"/>
              <w:szCs w:val="16"/>
            </w:rPr>
          </w:pPr>
        </w:p>
      </w:tc>
      <w:tc>
        <w:tcPr>
          <w:tcW w:w="5387" w:type="dxa"/>
          <w:gridSpan w:val="3"/>
        </w:tcPr>
        <w:p w:rsidR="00526BC8" w:rsidRPr="007B3B51" w:rsidRDefault="00526BC8" w:rsidP="005F59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3544">
            <w:rPr>
              <w:i/>
              <w:noProof/>
              <w:sz w:val="16"/>
              <w:szCs w:val="16"/>
            </w:rPr>
            <w:t>Independent Contractors Act 2006</w:t>
          </w:r>
          <w:r w:rsidRPr="007B3B51">
            <w:rPr>
              <w:i/>
              <w:sz w:val="16"/>
              <w:szCs w:val="16"/>
            </w:rPr>
            <w:fldChar w:fldCharType="end"/>
          </w:r>
        </w:p>
      </w:tc>
      <w:tc>
        <w:tcPr>
          <w:tcW w:w="669" w:type="dxa"/>
        </w:tcPr>
        <w:p w:rsidR="00526BC8" w:rsidRPr="007B3B51" w:rsidRDefault="00526BC8" w:rsidP="005F59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53544">
            <w:rPr>
              <w:i/>
              <w:noProof/>
              <w:sz w:val="16"/>
              <w:szCs w:val="16"/>
            </w:rPr>
            <w:t>31</w:t>
          </w:r>
          <w:r w:rsidRPr="007B3B51">
            <w:rPr>
              <w:i/>
              <w:sz w:val="16"/>
              <w:szCs w:val="16"/>
            </w:rPr>
            <w:fldChar w:fldCharType="end"/>
          </w:r>
        </w:p>
      </w:tc>
    </w:tr>
    <w:tr w:rsidR="00526BC8" w:rsidRPr="00130F37" w:rsidTr="005F59D6">
      <w:tc>
        <w:tcPr>
          <w:tcW w:w="2190" w:type="dxa"/>
          <w:gridSpan w:val="2"/>
        </w:tcPr>
        <w:p w:rsidR="00526BC8" w:rsidRPr="00130F37" w:rsidRDefault="00526BC8" w:rsidP="005F59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0ECE">
            <w:rPr>
              <w:sz w:val="16"/>
              <w:szCs w:val="16"/>
            </w:rPr>
            <w:t>8</w:t>
          </w:r>
          <w:r w:rsidRPr="00130F37">
            <w:rPr>
              <w:sz w:val="16"/>
              <w:szCs w:val="16"/>
            </w:rPr>
            <w:fldChar w:fldCharType="end"/>
          </w:r>
        </w:p>
      </w:tc>
      <w:tc>
        <w:tcPr>
          <w:tcW w:w="2920" w:type="dxa"/>
        </w:tcPr>
        <w:p w:rsidR="00526BC8" w:rsidRPr="00130F37" w:rsidRDefault="00526BC8" w:rsidP="005F59D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0ECE">
            <w:rPr>
              <w:sz w:val="16"/>
              <w:szCs w:val="16"/>
            </w:rPr>
            <w:t>25/8/18</w:t>
          </w:r>
          <w:r w:rsidRPr="00130F37">
            <w:rPr>
              <w:sz w:val="16"/>
              <w:szCs w:val="16"/>
            </w:rPr>
            <w:fldChar w:fldCharType="end"/>
          </w:r>
        </w:p>
      </w:tc>
      <w:tc>
        <w:tcPr>
          <w:tcW w:w="2193" w:type="dxa"/>
          <w:gridSpan w:val="2"/>
        </w:tcPr>
        <w:p w:rsidR="00526BC8" w:rsidRPr="00130F37" w:rsidRDefault="00526BC8" w:rsidP="005F59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0ECE">
            <w:rPr>
              <w:sz w:val="16"/>
              <w:szCs w:val="16"/>
            </w:rPr>
            <w:instrText>10/09/2018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0ECE">
            <w:rPr>
              <w:sz w:val="16"/>
              <w:szCs w:val="16"/>
            </w:rPr>
            <w:instrText>10/9/18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0ECE">
            <w:rPr>
              <w:noProof/>
              <w:sz w:val="16"/>
              <w:szCs w:val="16"/>
            </w:rPr>
            <w:t>10/9/18</w:t>
          </w:r>
          <w:r w:rsidRPr="00130F37">
            <w:rPr>
              <w:sz w:val="16"/>
              <w:szCs w:val="16"/>
            </w:rPr>
            <w:fldChar w:fldCharType="end"/>
          </w:r>
        </w:p>
      </w:tc>
    </w:tr>
  </w:tbl>
  <w:p w:rsidR="00526BC8" w:rsidRPr="005C46F9" w:rsidRDefault="00526BC8" w:rsidP="005C46F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Pr="007A1328" w:rsidRDefault="00526BC8" w:rsidP="00EF6A20">
    <w:pPr>
      <w:pBdr>
        <w:top w:val="single" w:sz="6" w:space="1" w:color="auto"/>
      </w:pBdr>
      <w:spacing w:before="120"/>
      <w:rPr>
        <w:sz w:val="18"/>
      </w:rPr>
    </w:pPr>
  </w:p>
  <w:p w:rsidR="00526BC8" w:rsidRPr="007A1328" w:rsidRDefault="00526BC8" w:rsidP="00EF6A2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40ECE">
      <w:rPr>
        <w:i/>
        <w:noProof/>
        <w:sz w:val="18"/>
      </w:rPr>
      <w:t>Independent Contractors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D4BD1">
      <w:rPr>
        <w:i/>
        <w:noProof/>
        <w:sz w:val="18"/>
      </w:rPr>
      <w:t>32</w:t>
    </w:r>
    <w:r w:rsidRPr="007A1328">
      <w:rPr>
        <w:i/>
        <w:sz w:val="18"/>
      </w:rPr>
      <w:fldChar w:fldCharType="end"/>
    </w:r>
  </w:p>
  <w:p w:rsidR="00526BC8" w:rsidRPr="00EF6A20" w:rsidRDefault="00526BC8" w:rsidP="00EF6A2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Pr="007B3B51" w:rsidRDefault="00526BC8" w:rsidP="005F59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6BC8" w:rsidRPr="007B3B51" w:rsidTr="005F59D6">
      <w:tc>
        <w:tcPr>
          <w:tcW w:w="1247" w:type="dxa"/>
        </w:tcPr>
        <w:p w:rsidR="00526BC8" w:rsidRPr="007B3B51" w:rsidRDefault="00526BC8" w:rsidP="005F59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D4BD1">
            <w:rPr>
              <w:i/>
              <w:noProof/>
              <w:sz w:val="16"/>
              <w:szCs w:val="16"/>
            </w:rPr>
            <w:t>32</w:t>
          </w:r>
          <w:r w:rsidRPr="007B3B51">
            <w:rPr>
              <w:i/>
              <w:sz w:val="16"/>
              <w:szCs w:val="16"/>
            </w:rPr>
            <w:fldChar w:fldCharType="end"/>
          </w:r>
        </w:p>
      </w:tc>
      <w:tc>
        <w:tcPr>
          <w:tcW w:w="5387" w:type="dxa"/>
          <w:gridSpan w:val="3"/>
        </w:tcPr>
        <w:p w:rsidR="00526BC8" w:rsidRPr="007B3B51" w:rsidRDefault="00526BC8" w:rsidP="005F59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0ECE">
            <w:rPr>
              <w:i/>
              <w:noProof/>
              <w:sz w:val="16"/>
              <w:szCs w:val="16"/>
            </w:rPr>
            <w:t>Independent Contractors Act 2006</w:t>
          </w:r>
          <w:r w:rsidRPr="007B3B51">
            <w:rPr>
              <w:i/>
              <w:sz w:val="16"/>
              <w:szCs w:val="16"/>
            </w:rPr>
            <w:fldChar w:fldCharType="end"/>
          </w:r>
        </w:p>
      </w:tc>
      <w:tc>
        <w:tcPr>
          <w:tcW w:w="669" w:type="dxa"/>
        </w:tcPr>
        <w:p w:rsidR="00526BC8" w:rsidRPr="007B3B51" w:rsidRDefault="00526BC8" w:rsidP="005F59D6">
          <w:pPr>
            <w:jc w:val="right"/>
            <w:rPr>
              <w:sz w:val="16"/>
              <w:szCs w:val="16"/>
            </w:rPr>
          </w:pPr>
        </w:p>
      </w:tc>
    </w:tr>
    <w:tr w:rsidR="00526BC8" w:rsidRPr="0055472E" w:rsidTr="005F59D6">
      <w:tc>
        <w:tcPr>
          <w:tcW w:w="2190" w:type="dxa"/>
          <w:gridSpan w:val="2"/>
        </w:tcPr>
        <w:p w:rsidR="00526BC8" w:rsidRPr="0055472E" w:rsidRDefault="00526BC8" w:rsidP="005F59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0ECE">
            <w:rPr>
              <w:sz w:val="16"/>
              <w:szCs w:val="16"/>
            </w:rPr>
            <w:t>8</w:t>
          </w:r>
          <w:r w:rsidRPr="0055472E">
            <w:rPr>
              <w:sz w:val="16"/>
              <w:szCs w:val="16"/>
            </w:rPr>
            <w:fldChar w:fldCharType="end"/>
          </w:r>
        </w:p>
      </w:tc>
      <w:tc>
        <w:tcPr>
          <w:tcW w:w="2920" w:type="dxa"/>
        </w:tcPr>
        <w:p w:rsidR="00526BC8" w:rsidRPr="0055472E" w:rsidRDefault="00526BC8" w:rsidP="005F59D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0ECE">
            <w:rPr>
              <w:sz w:val="16"/>
              <w:szCs w:val="16"/>
            </w:rPr>
            <w:t>25/8/18</w:t>
          </w:r>
          <w:r w:rsidRPr="0055472E">
            <w:rPr>
              <w:sz w:val="16"/>
              <w:szCs w:val="16"/>
            </w:rPr>
            <w:fldChar w:fldCharType="end"/>
          </w:r>
        </w:p>
      </w:tc>
      <w:tc>
        <w:tcPr>
          <w:tcW w:w="2193" w:type="dxa"/>
          <w:gridSpan w:val="2"/>
        </w:tcPr>
        <w:p w:rsidR="00526BC8" w:rsidRPr="0055472E" w:rsidRDefault="00526BC8" w:rsidP="005F59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0ECE">
            <w:rPr>
              <w:sz w:val="16"/>
              <w:szCs w:val="16"/>
            </w:rPr>
            <w:instrText>10/09/2018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0ECE">
            <w:rPr>
              <w:sz w:val="16"/>
              <w:szCs w:val="16"/>
            </w:rPr>
            <w:instrText>10/9/18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0ECE">
            <w:rPr>
              <w:noProof/>
              <w:sz w:val="16"/>
              <w:szCs w:val="16"/>
            </w:rPr>
            <w:t>10/9/18</w:t>
          </w:r>
          <w:r w:rsidRPr="0055472E">
            <w:rPr>
              <w:sz w:val="16"/>
              <w:szCs w:val="16"/>
            </w:rPr>
            <w:fldChar w:fldCharType="end"/>
          </w:r>
        </w:p>
      </w:tc>
    </w:tr>
  </w:tbl>
  <w:p w:rsidR="00526BC8" w:rsidRPr="005C46F9" w:rsidRDefault="00526BC8" w:rsidP="005C46F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Pr="007B3B51" w:rsidRDefault="00526BC8" w:rsidP="005F59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6BC8" w:rsidRPr="007B3B51" w:rsidTr="005F59D6">
      <w:tc>
        <w:tcPr>
          <w:tcW w:w="1247" w:type="dxa"/>
        </w:tcPr>
        <w:p w:rsidR="00526BC8" w:rsidRPr="007B3B51" w:rsidRDefault="00526BC8" w:rsidP="005F59D6">
          <w:pPr>
            <w:rPr>
              <w:i/>
              <w:sz w:val="16"/>
              <w:szCs w:val="16"/>
            </w:rPr>
          </w:pPr>
        </w:p>
      </w:tc>
      <w:tc>
        <w:tcPr>
          <w:tcW w:w="5387" w:type="dxa"/>
          <w:gridSpan w:val="3"/>
        </w:tcPr>
        <w:p w:rsidR="00526BC8" w:rsidRPr="007B3B51" w:rsidRDefault="00526BC8" w:rsidP="005F59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0ECE">
            <w:rPr>
              <w:i/>
              <w:noProof/>
              <w:sz w:val="16"/>
              <w:szCs w:val="16"/>
            </w:rPr>
            <w:t>Independent Contractors Act 2006</w:t>
          </w:r>
          <w:r w:rsidRPr="007B3B51">
            <w:rPr>
              <w:i/>
              <w:sz w:val="16"/>
              <w:szCs w:val="16"/>
            </w:rPr>
            <w:fldChar w:fldCharType="end"/>
          </w:r>
        </w:p>
      </w:tc>
      <w:tc>
        <w:tcPr>
          <w:tcW w:w="669" w:type="dxa"/>
        </w:tcPr>
        <w:p w:rsidR="00526BC8" w:rsidRPr="007B3B51" w:rsidRDefault="00526BC8" w:rsidP="005F59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D4BD1">
            <w:rPr>
              <w:i/>
              <w:noProof/>
              <w:sz w:val="16"/>
              <w:szCs w:val="16"/>
            </w:rPr>
            <w:t>32</w:t>
          </w:r>
          <w:r w:rsidRPr="007B3B51">
            <w:rPr>
              <w:i/>
              <w:sz w:val="16"/>
              <w:szCs w:val="16"/>
            </w:rPr>
            <w:fldChar w:fldCharType="end"/>
          </w:r>
        </w:p>
      </w:tc>
    </w:tr>
    <w:tr w:rsidR="00526BC8" w:rsidRPr="00130F37" w:rsidTr="005F59D6">
      <w:tc>
        <w:tcPr>
          <w:tcW w:w="2190" w:type="dxa"/>
          <w:gridSpan w:val="2"/>
        </w:tcPr>
        <w:p w:rsidR="00526BC8" w:rsidRPr="00130F37" w:rsidRDefault="00526BC8" w:rsidP="005F59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0ECE">
            <w:rPr>
              <w:sz w:val="16"/>
              <w:szCs w:val="16"/>
            </w:rPr>
            <w:t>8</w:t>
          </w:r>
          <w:r w:rsidRPr="00130F37">
            <w:rPr>
              <w:sz w:val="16"/>
              <w:szCs w:val="16"/>
            </w:rPr>
            <w:fldChar w:fldCharType="end"/>
          </w:r>
        </w:p>
      </w:tc>
      <w:tc>
        <w:tcPr>
          <w:tcW w:w="2920" w:type="dxa"/>
        </w:tcPr>
        <w:p w:rsidR="00526BC8" w:rsidRPr="00130F37" w:rsidRDefault="00526BC8" w:rsidP="005F59D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0ECE">
            <w:rPr>
              <w:sz w:val="16"/>
              <w:szCs w:val="16"/>
            </w:rPr>
            <w:t>25/8/18</w:t>
          </w:r>
          <w:r w:rsidRPr="00130F37">
            <w:rPr>
              <w:sz w:val="16"/>
              <w:szCs w:val="16"/>
            </w:rPr>
            <w:fldChar w:fldCharType="end"/>
          </w:r>
        </w:p>
      </w:tc>
      <w:tc>
        <w:tcPr>
          <w:tcW w:w="2193" w:type="dxa"/>
          <w:gridSpan w:val="2"/>
        </w:tcPr>
        <w:p w:rsidR="00526BC8" w:rsidRPr="00130F37" w:rsidRDefault="00526BC8" w:rsidP="005F59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0ECE">
            <w:rPr>
              <w:sz w:val="16"/>
              <w:szCs w:val="16"/>
            </w:rPr>
            <w:instrText>10/09/2018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0ECE">
            <w:rPr>
              <w:sz w:val="16"/>
              <w:szCs w:val="16"/>
            </w:rPr>
            <w:instrText>10/9/18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0ECE">
            <w:rPr>
              <w:noProof/>
              <w:sz w:val="16"/>
              <w:szCs w:val="16"/>
            </w:rPr>
            <w:t>10/9/18</w:t>
          </w:r>
          <w:r w:rsidRPr="00130F37">
            <w:rPr>
              <w:sz w:val="16"/>
              <w:szCs w:val="16"/>
            </w:rPr>
            <w:fldChar w:fldCharType="end"/>
          </w:r>
        </w:p>
      </w:tc>
    </w:tr>
  </w:tbl>
  <w:p w:rsidR="00526BC8" w:rsidRPr="005C46F9" w:rsidRDefault="00526BC8" w:rsidP="005C46F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Pr="007A1328" w:rsidRDefault="00526BC8" w:rsidP="00970718">
    <w:pPr>
      <w:pBdr>
        <w:top w:val="single" w:sz="6" w:space="1" w:color="auto"/>
      </w:pBdr>
      <w:spacing w:before="120"/>
      <w:rPr>
        <w:sz w:val="18"/>
      </w:rPr>
    </w:pPr>
  </w:p>
  <w:p w:rsidR="00526BC8" w:rsidRPr="007A1328" w:rsidRDefault="00526BC8" w:rsidP="0097071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40ECE">
      <w:rPr>
        <w:i/>
        <w:noProof/>
        <w:sz w:val="18"/>
      </w:rPr>
      <w:t>Independent Contractors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40EC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D4BD1">
      <w:rPr>
        <w:i/>
        <w:noProof/>
        <w:sz w:val="18"/>
      </w:rPr>
      <w:t>32</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Default="00526BC8" w:rsidP="0002204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Pr="00ED79B6" w:rsidRDefault="00526BC8" w:rsidP="0002204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Pr="007B3B51" w:rsidRDefault="00526BC8" w:rsidP="005F59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6BC8" w:rsidRPr="007B3B51" w:rsidTr="005F59D6">
      <w:tc>
        <w:tcPr>
          <w:tcW w:w="1247" w:type="dxa"/>
        </w:tcPr>
        <w:p w:rsidR="00526BC8" w:rsidRPr="007B3B51" w:rsidRDefault="00526BC8" w:rsidP="005F59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53544">
            <w:rPr>
              <w:i/>
              <w:noProof/>
              <w:sz w:val="16"/>
              <w:szCs w:val="16"/>
            </w:rPr>
            <w:t>ii</w:t>
          </w:r>
          <w:r w:rsidRPr="007B3B51">
            <w:rPr>
              <w:i/>
              <w:sz w:val="16"/>
              <w:szCs w:val="16"/>
            </w:rPr>
            <w:fldChar w:fldCharType="end"/>
          </w:r>
        </w:p>
      </w:tc>
      <w:tc>
        <w:tcPr>
          <w:tcW w:w="5387" w:type="dxa"/>
          <w:gridSpan w:val="3"/>
        </w:tcPr>
        <w:p w:rsidR="00526BC8" w:rsidRPr="007B3B51" w:rsidRDefault="00526BC8" w:rsidP="005F59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3544">
            <w:rPr>
              <w:i/>
              <w:noProof/>
              <w:sz w:val="16"/>
              <w:szCs w:val="16"/>
            </w:rPr>
            <w:t>Independent Contractors Act 2006</w:t>
          </w:r>
          <w:r w:rsidRPr="007B3B51">
            <w:rPr>
              <w:i/>
              <w:sz w:val="16"/>
              <w:szCs w:val="16"/>
            </w:rPr>
            <w:fldChar w:fldCharType="end"/>
          </w:r>
        </w:p>
      </w:tc>
      <w:tc>
        <w:tcPr>
          <w:tcW w:w="669" w:type="dxa"/>
        </w:tcPr>
        <w:p w:rsidR="00526BC8" w:rsidRPr="007B3B51" w:rsidRDefault="00526BC8" w:rsidP="005F59D6">
          <w:pPr>
            <w:jc w:val="right"/>
            <w:rPr>
              <w:sz w:val="16"/>
              <w:szCs w:val="16"/>
            </w:rPr>
          </w:pPr>
        </w:p>
      </w:tc>
    </w:tr>
    <w:tr w:rsidR="00526BC8" w:rsidRPr="0055472E" w:rsidTr="005F59D6">
      <w:tc>
        <w:tcPr>
          <w:tcW w:w="2190" w:type="dxa"/>
          <w:gridSpan w:val="2"/>
        </w:tcPr>
        <w:p w:rsidR="00526BC8" w:rsidRPr="0055472E" w:rsidRDefault="00526BC8" w:rsidP="005F59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0ECE">
            <w:rPr>
              <w:sz w:val="16"/>
              <w:szCs w:val="16"/>
            </w:rPr>
            <w:t>8</w:t>
          </w:r>
          <w:r w:rsidRPr="0055472E">
            <w:rPr>
              <w:sz w:val="16"/>
              <w:szCs w:val="16"/>
            </w:rPr>
            <w:fldChar w:fldCharType="end"/>
          </w:r>
        </w:p>
      </w:tc>
      <w:tc>
        <w:tcPr>
          <w:tcW w:w="2920" w:type="dxa"/>
        </w:tcPr>
        <w:p w:rsidR="00526BC8" w:rsidRPr="0055472E" w:rsidRDefault="00526BC8" w:rsidP="005F59D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0ECE">
            <w:rPr>
              <w:sz w:val="16"/>
              <w:szCs w:val="16"/>
            </w:rPr>
            <w:t>25/8/18</w:t>
          </w:r>
          <w:r w:rsidRPr="0055472E">
            <w:rPr>
              <w:sz w:val="16"/>
              <w:szCs w:val="16"/>
            </w:rPr>
            <w:fldChar w:fldCharType="end"/>
          </w:r>
        </w:p>
      </w:tc>
      <w:tc>
        <w:tcPr>
          <w:tcW w:w="2193" w:type="dxa"/>
          <w:gridSpan w:val="2"/>
        </w:tcPr>
        <w:p w:rsidR="00526BC8" w:rsidRPr="0055472E" w:rsidRDefault="00526BC8" w:rsidP="005F59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0ECE">
            <w:rPr>
              <w:sz w:val="16"/>
              <w:szCs w:val="16"/>
            </w:rPr>
            <w:instrText>10/09/2018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0ECE">
            <w:rPr>
              <w:sz w:val="16"/>
              <w:szCs w:val="16"/>
            </w:rPr>
            <w:instrText>10/9/18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0ECE">
            <w:rPr>
              <w:noProof/>
              <w:sz w:val="16"/>
              <w:szCs w:val="16"/>
            </w:rPr>
            <w:t>10/9/18</w:t>
          </w:r>
          <w:r w:rsidRPr="0055472E">
            <w:rPr>
              <w:sz w:val="16"/>
              <w:szCs w:val="16"/>
            </w:rPr>
            <w:fldChar w:fldCharType="end"/>
          </w:r>
        </w:p>
      </w:tc>
    </w:tr>
  </w:tbl>
  <w:p w:rsidR="00526BC8" w:rsidRPr="005C46F9" w:rsidRDefault="00526BC8" w:rsidP="005C46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Pr="007B3B51" w:rsidRDefault="00526BC8" w:rsidP="005F59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6BC8" w:rsidRPr="007B3B51" w:rsidTr="005F59D6">
      <w:tc>
        <w:tcPr>
          <w:tcW w:w="1247" w:type="dxa"/>
        </w:tcPr>
        <w:p w:rsidR="00526BC8" w:rsidRPr="007B3B51" w:rsidRDefault="00526BC8" w:rsidP="005F59D6">
          <w:pPr>
            <w:rPr>
              <w:i/>
              <w:sz w:val="16"/>
              <w:szCs w:val="16"/>
            </w:rPr>
          </w:pPr>
        </w:p>
      </w:tc>
      <w:tc>
        <w:tcPr>
          <w:tcW w:w="5387" w:type="dxa"/>
          <w:gridSpan w:val="3"/>
        </w:tcPr>
        <w:p w:rsidR="00526BC8" w:rsidRPr="007B3B51" w:rsidRDefault="00526BC8" w:rsidP="005F59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3544">
            <w:rPr>
              <w:i/>
              <w:noProof/>
              <w:sz w:val="16"/>
              <w:szCs w:val="16"/>
            </w:rPr>
            <w:t>Independent Contractors Act 2006</w:t>
          </w:r>
          <w:r w:rsidRPr="007B3B51">
            <w:rPr>
              <w:i/>
              <w:sz w:val="16"/>
              <w:szCs w:val="16"/>
            </w:rPr>
            <w:fldChar w:fldCharType="end"/>
          </w:r>
        </w:p>
      </w:tc>
      <w:tc>
        <w:tcPr>
          <w:tcW w:w="669" w:type="dxa"/>
        </w:tcPr>
        <w:p w:rsidR="00526BC8" w:rsidRPr="007B3B51" w:rsidRDefault="00526BC8" w:rsidP="005F59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53544">
            <w:rPr>
              <w:i/>
              <w:noProof/>
              <w:sz w:val="16"/>
              <w:szCs w:val="16"/>
            </w:rPr>
            <w:t>i</w:t>
          </w:r>
          <w:r w:rsidRPr="007B3B51">
            <w:rPr>
              <w:i/>
              <w:sz w:val="16"/>
              <w:szCs w:val="16"/>
            </w:rPr>
            <w:fldChar w:fldCharType="end"/>
          </w:r>
        </w:p>
      </w:tc>
    </w:tr>
    <w:tr w:rsidR="00526BC8" w:rsidRPr="00130F37" w:rsidTr="005F59D6">
      <w:tc>
        <w:tcPr>
          <w:tcW w:w="2190" w:type="dxa"/>
          <w:gridSpan w:val="2"/>
        </w:tcPr>
        <w:p w:rsidR="00526BC8" w:rsidRPr="00130F37" w:rsidRDefault="00526BC8" w:rsidP="005F59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0ECE">
            <w:rPr>
              <w:sz w:val="16"/>
              <w:szCs w:val="16"/>
            </w:rPr>
            <w:t>8</w:t>
          </w:r>
          <w:r w:rsidRPr="00130F37">
            <w:rPr>
              <w:sz w:val="16"/>
              <w:szCs w:val="16"/>
            </w:rPr>
            <w:fldChar w:fldCharType="end"/>
          </w:r>
        </w:p>
      </w:tc>
      <w:tc>
        <w:tcPr>
          <w:tcW w:w="2920" w:type="dxa"/>
        </w:tcPr>
        <w:p w:rsidR="00526BC8" w:rsidRPr="00130F37" w:rsidRDefault="00526BC8" w:rsidP="005F59D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0ECE">
            <w:rPr>
              <w:sz w:val="16"/>
              <w:szCs w:val="16"/>
            </w:rPr>
            <w:t>25/8/18</w:t>
          </w:r>
          <w:r w:rsidRPr="00130F37">
            <w:rPr>
              <w:sz w:val="16"/>
              <w:szCs w:val="16"/>
            </w:rPr>
            <w:fldChar w:fldCharType="end"/>
          </w:r>
        </w:p>
      </w:tc>
      <w:tc>
        <w:tcPr>
          <w:tcW w:w="2193" w:type="dxa"/>
          <w:gridSpan w:val="2"/>
        </w:tcPr>
        <w:p w:rsidR="00526BC8" w:rsidRPr="00130F37" w:rsidRDefault="00526BC8" w:rsidP="005F59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0ECE">
            <w:rPr>
              <w:sz w:val="16"/>
              <w:szCs w:val="16"/>
            </w:rPr>
            <w:instrText>10/09/2018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0ECE">
            <w:rPr>
              <w:sz w:val="16"/>
              <w:szCs w:val="16"/>
            </w:rPr>
            <w:instrText>10/9/18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0ECE">
            <w:rPr>
              <w:noProof/>
              <w:sz w:val="16"/>
              <w:szCs w:val="16"/>
            </w:rPr>
            <w:t>10/9/18</w:t>
          </w:r>
          <w:r w:rsidRPr="00130F37">
            <w:rPr>
              <w:sz w:val="16"/>
              <w:szCs w:val="16"/>
            </w:rPr>
            <w:fldChar w:fldCharType="end"/>
          </w:r>
        </w:p>
      </w:tc>
    </w:tr>
  </w:tbl>
  <w:p w:rsidR="00526BC8" w:rsidRPr="005C46F9" w:rsidRDefault="00526BC8" w:rsidP="005C46F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Pr="007B3B51" w:rsidRDefault="00526BC8" w:rsidP="005F59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6BC8" w:rsidRPr="007B3B51" w:rsidTr="005F59D6">
      <w:tc>
        <w:tcPr>
          <w:tcW w:w="1247" w:type="dxa"/>
        </w:tcPr>
        <w:p w:rsidR="00526BC8" w:rsidRPr="007B3B51" w:rsidRDefault="00526BC8" w:rsidP="005F59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53544">
            <w:rPr>
              <w:i/>
              <w:noProof/>
              <w:sz w:val="16"/>
              <w:szCs w:val="16"/>
            </w:rPr>
            <w:t>26</w:t>
          </w:r>
          <w:r w:rsidRPr="007B3B51">
            <w:rPr>
              <w:i/>
              <w:sz w:val="16"/>
              <w:szCs w:val="16"/>
            </w:rPr>
            <w:fldChar w:fldCharType="end"/>
          </w:r>
        </w:p>
      </w:tc>
      <w:tc>
        <w:tcPr>
          <w:tcW w:w="5387" w:type="dxa"/>
          <w:gridSpan w:val="3"/>
        </w:tcPr>
        <w:p w:rsidR="00526BC8" w:rsidRPr="007B3B51" w:rsidRDefault="00526BC8" w:rsidP="005F59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3544">
            <w:rPr>
              <w:i/>
              <w:noProof/>
              <w:sz w:val="16"/>
              <w:szCs w:val="16"/>
            </w:rPr>
            <w:t>Independent Contractors Act 2006</w:t>
          </w:r>
          <w:r w:rsidRPr="007B3B51">
            <w:rPr>
              <w:i/>
              <w:sz w:val="16"/>
              <w:szCs w:val="16"/>
            </w:rPr>
            <w:fldChar w:fldCharType="end"/>
          </w:r>
        </w:p>
      </w:tc>
      <w:tc>
        <w:tcPr>
          <w:tcW w:w="669" w:type="dxa"/>
        </w:tcPr>
        <w:p w:rsidR="00526BC8" w:rsidRPr="007B3B51" w:rsidRDefault="00526BC8" w:rsidP="005F59D6">
          <w:pPr>
            <w:jc w:val="right"/>
            <w:rPr>
              <w:sz w:val="16"/>
              <w:szCs w:val="16"/>
            </w:rPr>
          </w:pPr>
        </w:p>
      </w:tc>
    </w:tr>
    <w:tr w:rsidR="00526BC8" w:rsidRPr="0055472E" w:rsidTr="005F59D6">
      <w:tc>
        <w:tcPr>
          <w:tcW w:w="2190" w:type="dxa"/>
          <w:gridSpan w:val="2"/>
        </w:tcPr>
        <w:p w:rsidR="00526BC8" w:rsidRPr="0055472E" w:rsidRDefault="00526BC8" w:rsidP="005F59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0ECE">
            <w:rPr>
              <w:sz w:val="16"/>
              <w:szCs w:val="16"/>
            </w:rPr>
            <w:t>8</w:t>
          </w:r>
          <w:r w:rsidRPr="0055472E">
            <w:rPr>
              <w:sz w:val="16"/>
              <w:szCs w:val="16"/>
            </w:rPr>
            <w:fldChar w:fldCharType="end"/>
          </w:r>
        </w:p>
      </w:tc>
      <w:tc>
        <w:tcPr>
          <w:tcW w:w="2920" w:type="dxa"/>
        </w:tcPr>
        <w:p w:rsidR="00526BC8" w:rsidRPr="0055472E" w:rsidRDefault="00526BC8" w:rsidP="005F59D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0ECE">
            <w:rPr>
              <w:sz w:val="16"/>
              <w:szCs w:val="16"/>
            </w:rPr>
            <w:t>25/8/18</w:t>
          </w:r>
          <w:r w:rsidRPr="0055472E">
            <w:rPr>
              <w:sz w:val="16"/>
              <w:szCs w:val="16"/>
            </w:rPr>
            <w:fldChar w:fldCharType="end"/>
          </w:r>
        </w:p>
      </w:tc>
      <w:tc>
        <w:tcPr>
          <w:tcW w:w="2193" w:type="dxa"/>
          <w:gridSpan w:val="2"/>
        </w:tcPr>
        <w:p w:rsidR="00526BC8" w:rsidRPr="0055472E" w:rsidRDefault="00526BC8" w:rsidP="005F59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0ECE">
            <w:rPr>
              <w:sz w:val="16"/>
              <w:szCs w:val="16"/>
            </w:rPr>
            <w:instrText>10/09/2018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0ECE">
            <w:rPr>
              <w:sz w:val="16"/>
              <w:szCs w:val="16"/>
            </w:rPr>
            <w:instrText>10/9/18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0ECE">
            <w:rPr>
              <w:noProof/>
              <w:sz w:val="16"/>
              <w:szCs w:val="16"/>
            </w:rPr>
            <w:t>10/9/18</w:t>
          </w:r>
          <w:r w:rsidRPr="0055472E">
            <w:rPr>
              <w:sz w:val="16"/>
              <w:szCs w:val="16"/>
            </w:rPr>
            <w:fldChar w:fldCharType="end"/>
          </w:r>
        </w:p>
      </w:tc>
    </w:tr>
  </w:tbl>
  <w:p w:rsidR="00526BC8" w:rsidRPr="005C46F9" w:rsidRDefault="00526BC8" w:rsidP="005C46F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Pr="007B3B51" w:rsidRDefault="00526BC8" w:rsidP="005F59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6BC8" w:rsidRPr="007B3B51" w:rsidTr="005F59D6">
      <w:tc>
        <w:tcPr>
          <w:tcW w:w="1247" w:type="dxa"/>
        </w:tcPr>
        <w:p w:rsidR="00526BC8" w:rsidRPr="007B3B51" w:rsidRDefault="00526BC8" w:rsidP="005F59D6">
          <w:pPr>
            <w:rPr>
              <w:i/>
              <w:sz w:val="16"/>
              <w:szCs w:val="16"/>
            </w:rPr>
          </w:pPr>
        </w:p>
      </w:tc>
      <w:tc>
        <w:tcPr>
          <w:tcW w:w="5387" w:type="dxa"/>
          <w:gridSpan w:val="3"/>
        </w:tcPr>
        <w:p w:rsidR="00526BC8" w:rsidRPr="007B3B51" w:rsidRDefault="00526BC8" w:rsidP="005F59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3544">
            <w:rPr>
              <w:i/>
              <w:noProof/>
              <w:sz w:val="16"/>
              <w:szCs w:val="16"/>
            </w:rPr>
            <w:t>Independent Contractors Act 2006</w:t>
          </w:r>
          <w:r w:rsidRPr="007B3B51">
            <w:rPr>
              <w:i/>
              <w:sz w:val="16"/>
              <w:szCs w:val="16"/>
            </w:rPr>
            <w:fldChar w:fldCharType="end"/>
          </w:r>
        </w:p>
      </w:tc>
      <w:tc>
        <w:tcPr>
          <w:tcW w:w="669" w:type="dxa"/>
        </w:tcPr>
        <w:p w:rsidR="00526BC8" w:rsidRPr="007B3B51" w:rsidRDefault="00526BC8" w:rsidP="005F59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53544">
            <w:rPr>
              <w:i/>
              <w:noProof/>
              <w:sz w:val="16"/>
              <w:szCs w:val="16"/>
            </w:rPr>
            <w:t>1</w:t>
          </w:r>
          <w:r w:rsidRPr="007B3B51">
            <w:rPr>
              <w:i/>
              <w:sz w:val="16"/>
              <w:szCs w:val="16"/>
            </w:rPr>
            <w:fldChar w:fldCharType="end"/>
          </w:r>
        </w:p>
      </w:tc>
    </w:tr>
    <w:tr w:rsidR="00526BC8" w:rsidRPr="00130F37" w:rsidTr="005F59D6">
      <w:tc>
        <w:tcPr>
          <w:tcW w:w="2190" w:type="dxa"/>
          <w:gridSpan w:val="2"/>
        </w:tcPr>
        <w:p w:rsidR="00526BC8" w:rsidRPr="00130F37" w:rsidRDefault="00526BC8" w:rsidP="005F59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0ECE">
            <w:rPr>
              <w:sz w:val="16"/>
              <w:szCs w:val="16"/>
            </w:rPr>
            <w:t>8</w:t>
          </w:r>
          <w:r w:rsidRPr="00130F37">
            <w:rPr>
              <w:sz w:val="16"/>
              <w:szCs w:val="16"/>
            </w:rPr>
            <w:fldChar w:fldCharType="end"/>
          </w:r>
        </w:p>
      </w:tc>
      <w:tc>
        <w:tcPr>
          <w:tcW w:w="2920" w:type="dxa"/>
        </w:tcPr>
        <w:p w:rsidR="00526BC8" w:rsidRPr="00130F37" w:rsidRDefault="00526BC8" w:rsidP="005F59D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0ECE">
            <w:rPr>
              <w:sz w:val="16"/>
              <w:szCs w:val="16"/>
            </w:rPr>
            <w:t>25/8/18</w:t>
          </w:r>
          <w:r w:rsidRPr="00130F37">
            <w:rPr>
              <w:sz w:val="16"/>
              <w:szCs w:val="16"/>
            </w:rPr>
            <w:fldChar w:fldCharType="end"/>
          </w:r>
        </w:p>
      </w:tc>
      <w:tc>
        <w:tcPr>
          <w:tcW w:w="2193" w:type="dxa"/>
          <w:gridSpan w:val="2"/>
        </w:tcPr>
        <w:p w:rsidR="00526BC8" w:rsidRPr="00130F37" w:rsidRDefault="00526BC8" w:rsidP="005F59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0ECE">
            <w:rPr>
              <w:sz w:val="16"/>
              <w:szCs w:val="16"/>
            </w:rPr>
            <w:instrText>10/09/2018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0ECE">
            <w:rPr>
              <w:sz w:val="16"/>
              <w:szCs w:val="16"/>
            </w:rPr>
            <w:instrText>10/9/18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0ECE">
            <w:rPr>
              <w:noProof/>
              <w:sz w:val="16"/>
              <w:szCs w:val="16"/>
            </w:rPr>
            <w:t>10/9/18</w:t>
          </w:r>
          <w:r w:rsidRPr="00130F37">
            <w:rPr>
              <w:sz w:val="16"/>
              <w:szCs w:val="16"/>
            </w:rPr>
            <w:fldChar w:fldCharType="end"/>
          </w:r>
        </w:p>
      </w:tc>
    </w:tr>
  </w:tbl>
  <w:p w:rsidR="00526BC8" w:rsidRPr="005C46F9" w:rsidRDefault="00526BC8" w:rsidP="005C46F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Pr="007A1328" w:rsidRDefault="00526BC8" w:rsidP="00861210">
    <w:pPr>
      <w:pBdr>
        <w:top w:val="single" w:sz="6" w:space="1" w:color="auto"/>
      </w:pBdr>
      <w:spacing w:before="120"/>
      <w:rPr>
        <w:sz w:val="18"/>
      </w:rPr>
    </w:pPr>
  </w:p>
  <w:p w:rsidR="00526BC8" w:rsidRPr="007A1328" w:rsidRDefault="00526BC8" w:rsidP="0086121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40ECE">
      <w:rPr>
        <w:i/>
        <w:noProof/>
        <w:sz w:val="18"/>
      </w:rPr>
      <w:t>Independent Contractors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40EC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D4BD1">
      <w:rPr>
        <w:i/>
        <w:noProof/>
        <w:sz w:val="18"/>
      </w:rPr>
      <w:t>32</w:t>
    </w:r>
    <w:r w:rsidRPr="007A1328">
      <w:rPr>
        <w:i/>
        <w:sz w:val="18"/>
      </w:rPr>
      <w:fldChar w:fldCharType="end"/>
    </w:r>
  </w:p>
  <w:p w:rsidR="00526BC8" w:rsidRPr="007A1328" w:rsidRDefault="00526BC8" w:rsidP="00861210">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Pr="007B3B51" w:rsidRDefault="00526BC8" w:rsidP="005F59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6BC8" w:rsidRPr="007B3B51" w:rsidTr="005F59D6">
      <w:tc>
        <w:tcPr>
          <w:tcW w:w="1247" w:type="dxa"/>
        </w:tcPr>
        <w:p w:rsidR="00526BC8" w:rsidRPr="007B3B51" w:rsidRDefault="00526BC8" w:rsidP="005F59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53544">
            <w:rPr>
              <w:i/>
              <w:noProof/>
              <w:sz w:val="16"/>
              <w:szCs w:val="16"/>
            </w:rPr>
            <w:t>32</w:t>
          </w:r>
          <w:r w:rsidRPr="007B3B51">
            <w:rPr>
              <w:i/>
              <w:sz w:val="16"/>
              <w:szCs w:val="16"/>
            </w:rPr>
            <w:fldChar w:fldCharType="end"/>
          </w:r>
        </w:p>
      </w:tc>
      <w:tc>
        <w:tcPr>
          <w:tcW w:w="5387" w:type="dxa"/>
          <w:gridSpan w:val="3"/>
        </w:tcPr>
        <w:p w:rsidR="00526BC8" w:rsidRPr="007B3B51" w:rsidRDefault="00526BC8" w:rsidP="005F59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3544">
            <w:rPr>
              <w:i/>
              <w:noProof/>
              <w:sz w:val="16"/>
              <w:szCs w:val="16"/>
            </w:rPr>
            <w:t>Independent Contractors Act 2006</w:t>
          </w:r>
          <w:r w:rsidRPr="007B3B51">
            <w:rPr>
              <w:i/>
              <w:sz w:val="16"/>
              <w:szCs w:val="16"/>
            </w:rPr>
            <w:fldChar w:fldCharType="end"/>
          </w:r>
        </w:p>
      </w:tc>
      <w:tc>
        <w:tcPr>
          <w:tcW w:w="669" w:type="dxa"/>
        </w:tcPr>
        <w:p w:rsidR="00526BC8" w:rsidRPr="007B3B51" w:rsidRDefault="00526BC8" w:rsidP="005F59D6">
          <w:pPr>
            <w:jc w:val="right"/>
            <w:rPr>
              <w:sz w:val="16"/>
              <w:szCs w:val="16"/>
            </w:rPr>
          </w:pPr>
        </w:p>
      </w:tc>
    </w:tr>
    <w:tr w:rsidR="00526BC8" w:rsidRPr="0055472E" w:rsidTr="005F59D6">
      <w:tc>
        <w:tcPr>
          <w:tcW w:w="2190" w:type="dxa"/>
          <w:gridSpan w:val="2"/>
        </w:tcPr>
        <w:p w:rsidR="00526BC8" w:rsidRPr="0055472E" w:rsidRDefault="00526BC8" w:rsidP="005F59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0ECE">
            <w:rPr>
              <w:sz w:val="16"/>
              <w:szCs w:val="16"/>
            </w:rPr>
            <w:t>8</w:t>
          </w:r>
          <w:r w:rsidRPr="0055472E">
            <w:rPr>
              <w:sz w:val="16"/>
              <w:szCs w:val="16"/>
            </w:rPr>
            <w:fldChar w:fldCharType="end"/>
          </w:r>
        </w:p>
      </w:tc>
      <w:tc>
        <w:tcPr>
          <w:tcW w:w="2920" w:type="dxa"/>
        </w:tcPr>
        <w:p w:rsidR="00526BC8" w:rsidRPr="0055472E" w:rsidRDefault="00526BC8" w:rsidP="005F59D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0ECE">
            <w:rPr>
              <w:sz w:val="16"/>
              <w:szCs w:val="16"/>
            </w:rPr>
            <w:t>25/8/18</w:t>
          </w:r>
          <w:r w:rsidRPr="0055472E">
            <w:rPr>
              <w:sz w:val="16"/>
              <w:szCs w:val="16"/>
            </w:rPr>
            <w:fldChar w:fldCharType="end"/>
          </w:r>
        </w:p>
      </w:tc>
      <w:tc>
        <w:tcPr>
          <w:tcW w:w="2193" w:type="dxa"/>
          <w:gridSpan w:val="2"/>
        </w:tcPr>
        <w:p w:rsidR="00526BC8" w:rsidRPr="0055472E" w:rsidRDefault="00526BC8" w:rsidP="005F59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0ECE">
            <w:rPr>
              <w:sz w:val="16"/>
              <w:szCs w:val="16"/>
            </w:rPr>
            <w:instrText>10/09/2018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0ECE">
            <w:rPr>
              <w:sz w:val="16"/>
              <w:szCs w:val="16"/>
            </w:rPr>
            <w:instrText>10/9/18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0ECE">
            <w:rPr>
              <w:noProof/>
              <w:sz w:val="16"/>
              <w:szCs w:val="16"/>
            </w:rPr>
            <w:t>10/9/18</w:t>
          </w:r>
          <w:r w:rsidRPr="0055472E">
            <w:rPr>
              <w:sz w:val="16"/>
              <w:szCs w:val="16"/>
            </w:rPr>
            <w:fldChar w:fldCharType="end"/>
          </w:r>
        </w:p>
      </w:tc>
    </w:tr>
  </w:tbl>
  <w:p w:rsidR="00526BC8" w:rsidRPr="005C46F9" w:rsidRDefault="00526BC8" w:rsidP="005C4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BC8" w:rsidRDefault="00526BC8">
      <w:pPr>
        <w:spacing w:line="240" w:lineRule="auto"/>
      </w:pPr>
      <w:r>
        <w:separator/>
      </w:r>
    </w:p>
  </w:footnote>
  <w:footnote w:type="continuationSeparator" w:id="0">
    <w:p w:rsidR="00526BC8" w:rsidRDefault="00526B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Default="00526BC8" w:rsidP="00022044">
    <w:pPr>
      <w:pStyle w:val="Header"/>
      <w:pBdr>
        <w:bottom w:val="single" w:sz="6" w:space="1" w:color="auto"/>
      </w:pBdr>
    </w:pPr>
  </w:p>
  <w:p w:rsidR="00526BC8" w:rsidRDefault="00526BC8" w:rsidP="00022044">
    <w:pPr>
      <w:pStyle w:val="Header"/>
      <w:pBdr>
        <w:bottom w:val="single" w:sz="6" w:space="1" w:color="auto"/>
      </w:pBdr>
    </w:pPr>
  </w:p>
  <w:p w:rsidR="00526BC8" w:rsidRPr="001E77D2" w:rsidRDefault="00526BC8" w:rsidP="0002204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Pr="007E528B" w:rsidRDefault="00526BC8" w:rsidP="005F59D6">
    <w:pPr>
      <w:rPr>
        <w:sz w:val="26"/>
        <w:szCs w:val="26"/>
      </w:rPr>
    </w:pPr>
  </w:p>
  <w:p w:rsidR="00526BC8" w:rsidRPr="00750516" w:rsidRDefault="00526BC8" w:rsidP="005F59D6">
    <w:pPr>
      <w:rPr>
        <w:b/>
        <w:sz w:val="20"/>
      </w:rPr>
    </w:pPr>
    <w:r w:rsidRPr="00750516">
      <w:rPr>
        <w:b/>
        <w:sz w:val="20"/>
      </w:rPr>
      <w:t>Endnotes</w:t>
    </w:r>
  </w:p>
  <w:p w:rsidR="00526BC8" w:rsidRPr="007A1328" w:rsidRDefault="00526BC8" w:rsidP="005F59D6">
    <w:pPr>
      <w:rPr>
        <w:sz w:val="20"/>
      </w:rPr>
    </w:pPr>
  </w:p>
  <w:p w:rsidR="00526BC8" w:rsidRPr="007A1328" w:rsidRDefault="00526BC8" w:rsidP="005F59D6">
    <w:pPr>
      <w:rPr>
        <w:b/>
        <w:sz w:val="24"/>
      </w:rPr>
    </w:pPr>
  </w:p>
  <w:p w:rsidR="00526BC8" w:rsidRPr="007E528B" w:rsidRDefault="00526BC8" w:rsidP="00EF6A20">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153544">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Pr="007E528B" w:rsidRDefault="00526BC8" w:rsidP="005F59D6">
    <w:pPr>
      <w:jc w:val="right"/>
      <w:rPr>
        <w:sz w:val="26"/>
        <w:szCs w:val="26"/>
      </w:rPr>
    </w:pPr>
  </w:p>
  <w:p w:rsidR="00526BC8" w:rsidRPr="00750516" w:rsidRDefault="00526BC8" w:rsidP="005F59D6">
    <w:pPr>
      <w:jc w:val="right"/>
      <w:rPr>
        <w:b/>
        <w:sz w:val="20"/>
      </w:rPr>
    </w:pPr>
    <w:r w:rsidRPr="00750516">
      <w:rPr>
        <w:b/>
        <w:sz w:val="20"/>
      </w:rPr>
      <w:t>Endnotes</w:t>
    </w:r>
  </w:p>
  <w:p w:rsidR="00526BC8" w:rsidRPr="007A1328" w:rsidRDefault="00526BC8" w:rsidP="005F59D6">
    <w:pPr>
      <w:jc w:val="right"/>
      <w:rPr>
        <w:sz w:val="20"/>
      </w:rPr>
    </w:pPr>
  </w:p>
  <w:p w:rsidR="00526BC8" w:rsidRPr="007A1328" w:rsidRDefault="00526BC8" w:rsidP="005F59D6">
    <w:pPr>
      <w:jc w:val="right"/>
      <w:rPr>
        <w:b/>
        <w:sz w:val="24"/>
      </w:rPr>
    </w:pPr>
  </w:p>
  <w:p w:rsidR="00526BC8" w:rsidRPr="007E528B" w:rsidRDefault="00526BC8" w:rsidP="00EF6A20">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153544">
      <w:rPr>
        <w:noProof/>
        <w:szCs w:val="22"/>
      </w:rPr>
      <w:t>Endnote 3—Legislation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Pr="007E528B" w:rsidRDefault="00526BC8" w:rsidP="00970718">
    <w:pPr>
      <w:rPr>
        <w:sz w:val="26"/>
        <w:szCs w:val="26"/>
      </w:rPr>
    </w:pPr>
  </w:p>
  <w:p w:rsidR="00526BC8" w:rsidRPr="00750516" w:rsidRDefault="00526BC8" w:rsidP="00970718">
    <w:pPr>
      <w:rPr>
        <w:b/>
        <w:sz w:val="20"/>
      </w:rPr>
    </w:pPr>
    <w:r w:rsidRPr="00750516">
      <w:rPr>
        <w:b/>
        <w:sz w:val="20"/>
      </w:rPr>
      <w:t>Endnotes</w:t>
    </w:r>
  </w:p>
  <w:p w:rsidR="00526BC8" w:rsidRPr="007A1328" w:rsidRDefault="00526BC8" w:rsidP="00970718">
    <w:pPr>
      <w:rPr>
        <w:sz w:val="20"/>
      </w:rPr>
    </w:pPr>
  </w:p>
  <w:p w:rsidR="00526BC8" w:rsidRPr="007A1328" w:rsidRDefault="00526BC8" w:rsidP="00970718">
    <w:pPr>
      <w:rPr>
        <w:b/>
        <w:sz w:val="24"/>
      </w:rPr>
    </w:pPr>
  </w:p>
  <w:p w:rsidR="00526BC8" w:rsidRPr="007E528B" w:rsidRDefault="00526BC8" w:rsidP="0097071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40ECE">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Pr="007E528B" w:rsidRDefault="00526BC8" w:rsidP="00970718">
    <w:pPr>
      <w:jc w:val="right"/>
      <w:rPr>
        <w:sz w:val="26"/>
        <w:szCs w:val="26"/>
      </w:rPr>
    </w:pPr>
  </w:p>
  <w:p w:rsidR="00526BC8" w:rsidRPr="00750516" w:rsidRDefault="00526BC8" w:rsidP="00970718">
    <w:pPr>
      <w:jc w:val="right"/>
      <w:rPr>
        <w:b/>
        <w:sz w:val="20"/>
      </w:rPr>
    </w:pPr>
    <w:r w:rsidRPr="00750516">
      <w:rPr>
        <w:b/>
        <w:sz w:val="20"/>
      </w:rPr>
      <w:t>Endnotes</w:t>
    </w:r>
  </w:p>
  <w:p w:rsidR="00526BC8" w:rsidRPr="007A1328" w:rsidRDefault="00526BC8" w:rsidP="00970718">
    <w:pPr>
      <w:jc w:val="right"/>
      <w:rPr>
        <w:sz w:val="20"/>
      </w:rPr>
    </w:pPr>
  </w:p>
  <w:p w:rsidR="00526BC8" w:rsidRPr="007A1328" w:rsidRDefault="00526BC8" w:rsidP="00970718">
    <w:pPr>
      <w:jc w:val="right"/>
      <w:rPr>
        <w:b/>
        <w:sz w:val="24"/>
      </w:rPr>
    </w:pPr>
  </w:p>
  <w:p w:rsidR="00526BC8" w:rsidRPr="007E528B" w:rsidRDefault="00526BC8" w:rsidP="0097071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40ECE">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Default="00526BC8" w:rsidP="00022044">
    <w:pPr>
      <w:pStyle w:val="Header"/>
      <w:pBdr>
        <w:bottom w:val="single" w:sz="4" w:space="1" w:color="auto"/>
      </w:pBdr>
    </w:pPr>
  </w:p>
  <w:p w:rsidR="00526BC8" w:rsidRDefault="00526BC8" w:rsidP="00022044">
    <w:pPr>
      <w:pStyle w:val="Header"/>
      <w:pBdr>
        <w:bottom w:val="single" w:sz="4" w:space="1" w:color="auto"/>
      </w:pBdr>
    </w:pPr>
  </w:p>
  <w:p w:rsidR="00526BC8" w:rsidRPr="001E77D2" w:rsidRDefault="00526BC8" w:rsidP="0002204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Pr="005F1388" w:rsidRDefault="00526BC8" w:rsidP="0002204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Pr="00ED79B6" w:rsidRDefault="00526BC8" w:rsidP="0086121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Pr="00ED79B6" w:rsidRDefault="00526BC8" w:rsidP="0086121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Pr="00ED79B6" w:rsidRDefault="00526BC8" w:rsidP="0086121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Default="00526BC8" w:rsidP="0086121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26BC8" w:rsidRDefault="00526BC8" w:rsidP="00861210">
    <w:pPr>
      <w:rPr>
        <w:sz w:val="20"/>
      </w:rPr>
    </w:pPr>
    <w:r w:rsidRPr="007A1328">
      <w:rPr>
        <w:b/>
        <w:sz w:val="20"/>
      </w:rPr>
      <w:fldChar w:fldCharType="begin"/>
    </w:r>
    <w:r w:rsidRPr="007A1328">
      <w:rPr>
        <w:b/>
        <w:sz w:val="20"/>
      </w:rPr>
      <w:instrText xml:space="preserve"> STYLEREF CharPartNo </w:instrText>
    </w:r>
    <w:r w:rsidR="00240ECE">
      <w:rPr>
        <w:b/>
        <w:sz w:val="20"/>
      </w:rPr>
      <w:fldChar w:fldCharType="separate"/>
    </w:r>
    <w:r w:rsidR="00153544">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40ECE">
      <w:rPr>
        <w:sz w:val="20"/>
      </w:rPr>
      <w:fldChar w:fldCharType="separate"/>
    </w:r>
    <w:r w:rsidR="00153544">
      <w:rPr>
        <w:noProof/>
        <w:sz w:val="20"/>
      </w:rPr>
      <w:t>Transitional provisions</w:t>
    </w:r>
    <w:r>
      <w:rPr>
        <w:sz w:val="20"/>
      </w:rPr>
      <w:fldChar w:fldCharType="end"/>
    </w:r>
  </w:p>
  <w:p w:rsidR="00526BC8" w:rsidRPr="007A1328" w:rsidRDefault="00526BC8" w:rsidP="00861210">
    <w:pPr>
      <w:rPr>
        <w:sz w:val="20"/>
      </w:rPr>
    </w:pPr>
    <w:r>
      <w:rPr>
        <w:b/>
        <w:sz w:val="20"/>
      </w:rPr>
      <w:fldChar w:fldCharType="begin"/>
    </w:r>
    <w:r>
      <w:rPr>
        <w:b/>
        <w:sz w:val="20"/>
      </w:rPr>
      <w:instrText xml:space="preserve"> STYLEREF CharDivNo </w:instrText>
    </w:r>
    <w:r w:rsidR="00EA4813">
      <w:rPr>
        <w:b/>
        <w:sz w:val="20"/>
      </w:rPr>
      <w:fldChar w:fldCharType="separate"/>
    </w:r>
    <w:r w:rsidR="00153544">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EA4813">
      <w:rPr>
        <w:sz w:val="20"/>
      </w:rPr>
      <w:fldChar w:fldCharType="separate"/>
    </w:r>
    <w:r w:rsidR="00153544">
      <w:rPr>
        <w:noProof/>
        <w:sz w:val="20"/>
      </w:rPr>
      <w:t>Unfair contracts laws</w:t>
    </w:r>
    <w:r>
      <w:rPr>
        <w:sz w:val="20"/>
      </w:rPr>
      <w:fldChar w:fldCharType="end"/>
    </w:r>
  </w:p>
  <w:p w:rsidR="00526BC8" w:rsidRPr="007A1328" w:rsidRDefault="00526BC8" w:rsidP="00861210">
    <w:pPr>
      <w:rPr>
        <w:b/>
        <w:sz w:val="24"/>
      </w:rPr>
    </w:pPr>
  </w:p>
  <w:p w:rsidR="00526BC8" w:rsidRPr="007A1328" w:rsidRDefault="00526BC8" w:rsidP="0086121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53544">
      <w:rPr>
        <w:noProof/>
        <w:sz w:val="24"/>
      </w:rPr>
      <w:t>41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Pr="007A1328" w:rsidRDefault="00526BC8" w:rsidP="0086121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26BC8" w:rsidRPr="007A1328" w:rsidRDefault="00526BC8" w:rsidP="00861210">
    <w:pPr>
      <w:jc w:val="right"/>
      <w:rPr>
        <w:sz w:val="20"/>
      </w:rPr>
    </w:pPr>
    <w:r w:rsidRPr="007A1328">
      <w:rPr>
        <w:sz w:val="20"/>
      </w:rPr>
      <w:fldChar w:fldCharType="begin"/>
    </w:r>
    <w:r w:rsidRPr="007A1328">
      <w:rPr>
        <w:sz w:val="20"/>
      </w:rPr>
      <w:instrText xml:space="preserve"> STYLEREF CharPartText </w:instrText>
    </w:r>
    <w:r w:rsidR="00240ECE">
      <w:rPr>
        <w:sz w:val="20"/>
      </w:rPr>
      <w:fldChar w:fldCharType="separate"/>
    </w:r>
    <w:r w:rsidR="00153544">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40ECE">
      <w:rPr>
        <w:b/>
        <w:sz w:val="20"/>
      </w:rPr>
      <w:fldChar w:fldCharType="separate"/>
    </w:r>
    <w:r w:rsidR="00153544">
      <w:rPr>
        <w:b/>
        <w:noProof/>
        <w:sz w:val="20"/>
      </w:rPr>
      <w:t>Part 1</w:t>
    </w:r>
    <w:r>
      <w:rPr>
        <w:b/>
        <w:sz w:val="20"/>
      </w:rPr>
      <w:fldChar w:fldCharType="end"/>
    </w:r>
  </w:p>
  <w:p w:rsidR="00526BC8" w:rsidRPr="007A1328" w:rsidRDefault="00526BC8" w:rsidP="0086121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26BC8" w:rsidRPr="007A1328" w:rsidRDefault="00526BC8" w:rsidP="00861210">
    <w:pPr>
      <w:jc w:val="right"/>
      <w:rPr>
        <w:b/>
        <w:sz w:val="24"/>
      </w:rPr>
    </w:pPr>
  </w:p>
  <w:p w:rsidR="00526BC8" w:rsidRPr="007A1328" w:rsidRDefault="00526BC8" w:rsidP="0086121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53544">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C8" w:rsidRPr="007A1328" w:rsidRDefault="00526BC8" w:rsidP="008612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8682BA6"/>
    <w:multiLevelType w:val="hybridMultilevel"/>
    <w:tmpl w:val="769CC252"/>
    <w:lvl w:ilvl="0" w:tplc="4DE4A6A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D3F6A4C"/>
    <w:multiLevelType w:val="hybridMultilevel"/>
    <w:tmpl w:val="4DEA7764"/>
    <w:lvl w:ilvl="0" w:tplc="4DE4A6A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E544C9C"/>
    <w:multiLevelType w:val="hybridMultilevel"/>
    <w:tmpl w:val="71867D7A"/>
    <w:lvl w:ilvl="0" w:tplc="4DE4A6A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384207FF"/>
    <w:multiLevelType w:val="hybridMultilevel"/>
    <w:tmpl w:val="ECC871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F073718"/>
    <w:multiLevelType w:val="hybridMultilevel"/>
    <w:tmpl w:val="C3065656"/>
    <w:lvl w:ilvl="0" w:tplc="4DE4A6A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6364BE3"/>
    <w:multiLevelType w:val="hybridMultilevel"/>
    <w:tmpl w:val="2C94A2CC"/>
    <w:lvl w:ilvl="0" w:tplc="4DE4A6A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9557C25"/>
    <w:multiLevelType w:val="hybridMultilevel"/>
    <w:tmpl w:val="B32E5F32"/>
    <w:lvl w:ilvl="0" w:tplc="4DE4A6A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B6408F8"/>
    <w:multiLevelType w:val="hybridMultilevel"/>
    <w:tmpl w:val="A2A07358"/>
    <w:lvl w:ilvl="0" w:tplc="4DE4A6A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04757A2"/>
    <w:multiLevelType w:val="multilevel"/>
    <w:tmpl w:val="0C09001D"/>
    <w:numStyleLink w:val="1ai"/>
  </w:abstractNum>
  <w:abstractNum w:abstractNumId="30">
    <w:nsid w:val="6AD658D0"/>
    <w:multiLevelType w:val="hybridMultilevel"/>
    <w:tmpl w:val="C038DCD6"/>
    <w:lvl w:ilvl="0" w:tplc="4DE4A6A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CD27AC4"/>
    <w:multiLevelType w:val="hybridMultilevel"/>
    <w:tmpl w:val="0BD65A56"/>
    <w:lvl w:ilvl="0" w:tplc="4DE4A6A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E5455E3"/>
    <w:multiLevelType w:val="multilevel"/>
    <w:tmpl w:val="0C09001D"/>
    <w:numStyleLink w:val="1ai"/>
  </w:abstractNum>
  <w:abstractNum w:abstractNumId="33">
    <w:nsid w:val="6E906B59"/>
    <w:multiLevelType w:val="hybridMultilevel"/>
    <w:tmpl w:val="F6C236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6586134"/>
    <w:multiLevelType w:val="hybridMultilevel"/>
    <w:tmpl w:val="B81C9AA8"/>
    <w:lvl w:ilvl="0" w:tplc="4DE4A6A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7F460351"/>
    <w:multiLevelType w:val="multilevel"/>
    <w:tmpl w:val="92FAEDEA"/>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35"/>
  </w:num>
  <w:num w:numId="14">
    <w:abstractNumId w:val="30"/>
  </w:num>
  <w:num w:numId="15">
    <w:abstractNumId w:val="34"/>
  </w:num>
  <w:num w:numId="16">
    <w:abstractNumId w:val="24"/>
  </w:num>
  <w:num w:numId="17">
    <w:abstractNumId w:val="25"/>
  </w:num>
  <w:num w:numId="18">
    <w:abstractNumId w:val="23"/>
  </w:num>
  <w:num w:numId="19">
    <w:abstractNumId w:val="13"/>
  </w:num>
  <w:num w:numId="20">
    <w:abstractNumId w:val="11"/>
  </w:num>
  <w:num w:numId="21">
    <w:abstractNumId w:val="22"/>
  </w:num>
  <w:num w:numId="22">
    <w:abstractNumId w:val="31"/>
  </w:num>
  <w:num w:numId="23">
    <w:abstractNumId w:val="12"/>
  </w:num>
  <w:num w:numId="24">
    <w:abstractNumId w:val="19"/>
  </w:num>
  <w:num w:numId="25">
    <w:abstractNumId w:val="33"/>
  </w:num>
  <w:num w:numId="26">
    <w:abstractNumId w:val="28"/>
  </w:num>
  <w:num w:numId="27">
    <w:abstractNumId w:val="14"/>
  </w:num>
  <w:num w:numId="28">
    <w:abstractNumId w:val="17"/>
  </w:num>
  <w:num w:numId="29">
    <w:abstractNumId w:val="21"/>
  </w:num>
  <w:num w:numId="30">
    <w:abstractNumId w:val="32"/>
  </w:num>
  <w:num w:numId="31">
    <w:abstractNumId w:val="16"/>
  </w:num>
  <w:num w:numId="32">
    <w:abstractNumId w:val="29"/>
  </w:num>
  <w:num w:numId="33">
    <w:abstractNumId w:val="18"/>
  </w:num>
  <w:num w:numId="34">
    <w:abstractNumId w:val="27"/>
  </w:num>
  <w:num w:numId="35">
    <w:abstractNumId w:val="2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CF"/>
    <w:rsid w:val="0001436F"/>
    <w:rsid w:val="00022044"/>
    <w:rsid w:val="000540B0"/>
    <w:rsid w:val="00066E72"/>
    <w:rsid w:val="000B42AF"/>
    <w:rsid w:val="000D4DE3"/>
    <w:rsid w:val="000D5B5A"/>
    <w:rsid w:val="000E64A0"/>
    <w:rsid w:val="000E6CA9"/>
    <w:rsid w:val="000F44B2"/>
    <w:rsid w:val="00113AB1"/>
    <w:rsid w:val="00115955"/>
    <w:rsid w:val="00153544"/>
    <w:rsid w:val="001604FB"/>
    <w:rsid w:val="0016479B"/>
    <w:rsid w:val="00176D59"/>
    <w:rsid w:val="00182FA7"/>
    <w:rsid w:val="00183BD9"/>
    <w:rsid w:val="001A6D83"/>
    <w:rsid w:val="001D608E"/>
    <w:rsid w:val="001E1943"/>
    <w:rsid w:val="001F72C1"/>
    <w:rsid w:val="002204AD"/>
    <w:rsid w:val="0022334C"/>
    <w:rsid w:val="00224625"/>
    <w:rsid w:val="002342E4"/>
    <w:rsid w:val="00240ECE"/>
    <w:rsid w:val="0026062E"/>
    <w:rsid w:val="002644EA"/>
    <w:rsid w:val="0029017C"/>
    <w:rsid w:val="00297067"/>
    <w:rsid w:val="002A29E7"/>
    <w:rsid w:val="002A68E5"/>
    <w:rsid w:val="002C015B"/>
    <w:rsid w:val="002D0231"/>
    <w:rsid w:val="002D4773"/>
    <w:rsid w:val="002E3728"/>
    <w:rsid w:val="003070C5"/>
    <w:rsid w:val="00325611"/>
    <w:rsid w:val="00355BA8"/>
    <w:rsid w:val="00366563"/>
    <w:rsid w:val="003819AA"/>
    <w:rsid w:val="00384F59"/>
    <w:rsid w:val="0038611D"/>
    <w:rsid w:val="0039493C"/>
    <w:rsid w:val="003A567D"/>
    <w:rsid w:val="003C0371"/>
    <w:rsid w:val="003D4BD1"/>
    <w:rsid w:val="003F15EE"/>
    <w:rsid w:val="003F1B50"/>
    <w:rsid w:val="00417013"/>
    <w:rsid w:val="0042189A"/>
    <w:rsid w:val="00423E98"/>
    <w:rsid w:val="0044664B"/>
    <w:rsid w:val="00453328"/>
    <w:rsid w:val="00467096"/>
    <w:rsid w:val="004B43D4"/>
    <w:rsid w:val="004B4834"/>
    <w:rsid w:val="004F04FF"/>
    <w:rsid w:val="00526BC8"/>
    <w:rsid w:val="005302C9"/>
    <w:rsid w:val="005351EE"/>
    <w:rsid w:val="00547E38"/>
    <w:rsid w:val="00585DFD"/>
    <w:rsid w:val="005A5B19"/>
    <w:rsid w:val="005B70EE"/>
    <w:rsid w:val="005C1E4D"/>
    <w:rsid w:val="005C46F9"/>
    <w:rsid w:val="005D1E84"/>
    <w:rsid w:val="005E5A11"/>
    <w:rsid w:val="005F59D6"/>
    <w:rsid w:val="005F7FAF"/>
    <w:rsid w:val="006048A3"/>
    <w:rsid w:val="00610253"/>
    <w:rsid w:val="00616FA8"/>
    <w:rsid w:val="00642699"/>
    <w:rsid w:val="0064725A"/>
    <w:rsid w:val="00652BCF"/>
    <w:rsid w:val="00680293"/>
    <w:rsid w:val="00682FC6"/>
    <w:rsid w:val="006A15E4"/>
    <w:rsid w:val="006A4DD8"/>
    <w:rsid w:val="006D1A39"/>
    <w:rsid w:val="006D1D0B"/>
    <w:rsid w:val="00705907"/>
    <w:rsid w:val="007201F0"/>
    <w:rsid w:val="0075563E"/>
    <w:rsid w:val="007648F7"/>
    <w:rsid w:val="00767158"/>
    <w:rsid w:val="00786EA9"/>
    <w:rsid w:val="007919FA"/>
    <w:rsid w:val="00794AAC"/>
    <w:rsid w:val="007A067E"/>
    <w:rsid w:val="007B2820"/>
    <w:rsid w:val="007B2872"/>
    <w:rsid w:val="007D2CB9"/>
    <w:rsid w:val="008067E6"/>
    <w:rsid w:val="00814998"/>
    <w:rsid w:val="00816F81"/>
    <w:rsid w:val="0083703C"/>
    <w:rsid w:val="0084574A"/>
    <w:rsid w:val="00852D68"/>
    <w:rsid w:val="00854C8B"/>
    <w:rsid w:val="00861210"/>
    <w:rsid w:val="00861216"/>
    <w:rsid w:val="0086488F"/>
    <w:rsid w:val="00871FB2"/>
    <w:rsid w:val="00896054"/>
    <w:rsid w:val="008C1B45"/>
    <w:rsid w:val="008D0B1E"/>
    <w:rsid w:val="00916300"/>
    <w:rsid w:val="009619A9"/>
    <w:rsid w:val="00970718"/>
    <w:rsid w:val="00995A57"/>
    <w:rsid w:val="009A6204"/>
    <w:rsid w:val="009B26ED"/>
    <w:rsid w:val="009B3C6F"/>
    <w:rsid w:val="009C4EB3"/>
    <w:rsid w:val="009E56C8"/>
    <w:rsid w:val="00A55DBE"/>
    <w:rsid w:val="00A71BF7"/>
    <w:rsid w:val="00A86002"/>
    <w:rsid w:val="00A95C27"/>
    <w:rsid w:val="00A977CD"/>
    <w:rsid w:val="00AA1AF0"/>
    <w:rsid w:val="00AA28AE"/>
    <w:rsid w:val="00AB307C"/>
    <w:rsid w:val="00AB3208"/>
    <w:rsid w:val="00AB5761"/>
    <w:rsid w:val="00AD0315"/>
    <w:rsid w:val="00AD769C"/>
    <w:rsid w:val="00AF7892"/>
    <w:rsid w:val="00B04DCA"/>
    <w:rsid w:val="00B62184"/>
    <w:rsid w:val="00B75A4B"/>
    <w:rsid w:val="00BC1BFE"/>
    <w:rsid w:val="00BC611B"/>
    <w:rsid w:val="00BD1395"/>
    <w:rsid w:val="00C035F4"/>
    <w:rsid w:val="00C4280E"/>
    <w:rsid w:val="00C546DD"/>
    <w:rsid w:val="00C55EA6"/>
    <w:rsid w:val="00C61802"/>
    <w:rsid w:val="00C63FBF"/>
    <w:rsid w:val="00C847C1"/>
    <w:rsid w:val="00C97C8C"/>
    <w:rsid w:val="00CA60FB"/>
    <w:rsid w:val="00CC1292"/>
    <w:rsid w:val="00CF1A1E"/>
    <w:rsid w:val="00CF25C8"/>
    <w:rsid w:val="00D033A1"/>
    <w:rsid w:val="00D0727A"/>
    <w:rsid w:val="00D10297"/>
    <w:rsid w:val="00D22246"/>
    <w:rsid w:val="00D56BB0"/>
    <w:rsid w:val="00D804A6"/>
    <w:rsid w:val="00DA1609"/>
    <w:rsid w:val="00DA3AA8"/>
    <w:rsid w:val="00DC6780"/>
    <w:rsid w:val="00E02323"/>
    <w:rsid w:val="00E33E38"/>
    <w:rsid w:val="00E60063"/>
    <w:rsid w:val="00E61204"/>
    <w:rsid w:val="00E61CD9"/>
    <w:rsid w:val="00E77E85"/>
    <w:rsid w:val="00E94A8A"/>
    <w:rsid w:val="00EA4813"/>
    <w:rsid w:val="00EF4D5F"/>
    <w:rsid w:val="00EF6A20"/>
    <w:rsid w:val="00F02428"/>
    <w:rsid w:val="00F16AD8"/>
    <w:rsid w:val="00F30131"/>
    <w:rsid w:val="00F4167E"/>
    <w:rsid w:val="00F5378D"/>
    <w:rsid w:val="00F54ED3"/>
    <w:rsid w:val="00FE7D26"/>
    <w:rsid w:val="00FF09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4813"/>
    <w:pPr>
      <w:spacing w:line="260" w:lineRule="atLeast"/>
    </w:pPr>
    <w:rPr>
      <w:rFonts w:eastAsiaTheme="minorHAnsi" w:cstheme="minorBidi"/>
      <w:sz w:val="22"/>
      <w:lang w:eastAsia="en-US"/>
    </w:rPr>
  </w:style>
  <w:style w:type="paragraph" w:styleId="Heading1">
    <w:name w:val="heading 1"/>
    <w:next w:val="Heading2"/>
    <w:autoRedefine/>
    <w:qFormat/>
    <w:rsid w:val="005D1E84"/>
    <w:pPr>
      <w:keepNext/>
      <w:keepLines/>
      <w:ind w:left="1134" w:hanging="1134"/>
      <w:outlineLvl w:val="0"/>
    </w:pPr>
    <w:rPr>
      <w:b/>
      <w:bCs/>
      <w:kern w:val="28"/>
      <w:sz w:val="36"/>
      <w:szCs w:val="32"/>
    </w:rPr>
  </w:style>
  <w:style w:type="paragraph" w:styleId="Heading2">
    <w:name w:val="heading 2"/>
    <w:basedOn w:val="Heading1"/>
    <w:next w:val="Heading3"/>
    <w:autoRedefine/>
    <w:qFormat/>
    <w:rsid w:val="005D1E84"/>
    <w:pPr>
      <w:spacing w:before="280"/>
      <w:outlineLvl w:val="1"/>
    </w:pPr>
    <w:rPr>
      <w:bCs w:val="0"/>
      <w:iCs/>
      <w:sz w:val="32"/>
      <w:szCs w:val="28"/>
    </w:rPr>
  </w:style>
  <w:style w:type="paragraph" w:styleId="Heading3">
    <w:name w:val="heading 3"/>
    <w:basedOn w:val="Heading1"/>
    <w:next w:val="Heading4"/>
    <w:autoRedefine/>
    <w:qFormat/>
    <w:rsid w:val="005D1E84"/>
    <w:pPr>
      <w:spacing w:before="240"/>
      <w:outlineLvl w:val="2"/>
    </w:pPr>
    <w:rPr>
      <w:bCs w:val="0"/>
      <w:sz w:val="28"/>
      <w:szCs w:val="26"/>
    </w:rPr>
  </w:style>
  <w:style w:type="paragraph" w:styleId="Heading4">
    <w:name w:val="heading 4"/>
    <w:basedOn w:val="Heading1"/>
    <w:next w:val="Heading5"/>
    <w:autoRedefine/>
    <w:qFormat/>
    <w:rsid w:val="005D1E84"/>
    <w:pPr>
      <w:spacing w:before="220"/>
      <w:outlineLvl w:val="3"/>
    </w:pPr>
    <w:rPr>
      <w:bCs w:val="0"/>
      <w:sz w:val="26"/>
      <w:szCs w:val="28"/>
    </w:rPr>
  </w:style>
  <w:style w:type="paragraph" w:styleId="Heading5">
    <w:name w:val="heading 5"/>
    <w:basedOn w:val="Heading1"/>
    <w:next w:val="subsection"/>
    <w:autoRedefine/>
    <w:qFormat/>
    <w:rsid w:val="005D1E84"/>
    <w:pPr>
      <w:spacing w:before="280"/>
      <w:outlineLvl w:val="4"/>
    </w:pPr>
    <w:rPr>
      <w:bCs w:val="0"/>
      <w:iCs/>
      <w:sz w:val="24"/>
      <w:szCs w:val="26"/>
    </w:rPr>
  </w:style>
  <w:style w:type="paragraph" w:styleId="Heading6">
    <w:name w:val="heading 6"/>
    <w:basedOn w:val="Heading1"/>
    <w:next w:val="Heading7"/>
    <w:autoRedefine/>
    <w:qFormat/>
    <w:rsid w:val="005D1E84"/>
    <w:pPr>
      <w:outlineLvl w:val="5"/>
    </w:pPr>
    <w:rPr>
      <w:rFonts w:ascii="Arial" w:hAnsi="Arial" w:cs="Arial"/>
      <w:bCs w:val="0"/>
      <w:sz w:val="32"/>
      <w:szCs w:val="22"/>
    </w:rPr>
  </w:style>
  <w:style w:type="paragraph" w:styleId="Heading7">
    <w:name w:val="heading 7"/>
    <w:basedOn w:val="Heading6"/>
    <w:next w:val="Normal"/>
    <w:autoRedefine/>
    <w:qFormat/>
    <w:rsid w:val="005D1E84"/>
    <w:pPr>
      <w:spacing w:before="280"/>
      <w:outlineLvl w:val="6"/>
    </w:pPr>
    <w:rPr>
      <w:sz w:val="28"/>
    </w:rPr>
  </w:style>
  <w:style w:type="paragraph" w:styleId="Heading8">
    <w:name w:val="heading 8"/>
    <w:basedOn w:val="Heading6"/>
    <w:next w:val="Normal"/>
    <w:autoRedefine/>
    <w:qFormat/>
    <w:rsid w:val="005D1E84"/>
    <w:pPr>
      <w:spacing w:before="240"/>
      <w:outlineLvl w:val="7"/>
    </w:pPr>
    <w:rPr>
      <w:iCs/>
      <w:sz w:val="26"/>
    </w:rPr>
  </w:style>
  <w:style w:type="paragraph" w:styleId="Heading9">
    <w:name w:val="heading 9"/>
    <w:basedOn w:val="Heading1"/>
    <w:next w:val="Normal"/>
    <w:autoRedefine/>
    <w:qFormat/>
    <w:rsid w:val="005D1E84"/>
    <w:pPr>
      <w:keepNext w:val="0"/>
      <w:spacing w:before="280"/>
      <w:outlineLvl w:val="8"/>
    </w:pPr>
    <w:rPr>
      <w:i/>
      <w:sz w:val="28"/>
      <w:szCs w:val="22"/>
    </w:rPr>
  </w:style>
  <w:style w:type="character" w:default="1" w:styleId="DefaultParagraphFont">
    <w:name w:val="Default Paragraph Font"/>
    <w:uiPriority w:val="1"/>
    <w:unhideWhenUsed/>
    <w:rsid w:val="00EA48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4813"/>
  </w:style>
  <w:style w:type="paragraph" w:customStyle="1" w:styleId="Actno">
    <w:name w:val="Actno"/>
    <w:basedOn w:val="ShortT"/>
    <w:next w:val="Normal"/>
    <w:qFormat/>
    <w:rsid w:val="00EA4813"/>
  </w:style>
  <w:style w:type="paragraph" w:customStyle="1" w:styleId="BoxHeadBold">
    <w:name w:val="BoxHeadBold"/>
    <w:aliases w:val="bhb"/>
    <w:basedOn w:val="BoxText"/>
    <w:next w:val="BoxText"/>
    <w:qFormat/>
    <w:rsid w:val="00EA4813"/>
    <w:rPr>
      <w:b/>
    </w:rPr>
  </w:style>
  <w:style w:type="paragraph" w:customStyle="1" w:styleId="BoxList">
    <w:name w:val="BoxList"/>
    <w:aliases w:val="bl"/>
    <w:basedOn w:val="BoxText"/>
    <w:qFormat/>
    <w:rsid w:val="00EA4813"/>
    <w:pPr>
      <w:ind w:left="1559" w:hanging="425"/>
    </w:pPr>
  </w:style>
  <w:style w:type="paragraph" w:customStyle="1" w:styleId="BoxPara">
    <w:name w:val="BoxPara"/>
    <w:aliases w:val="bp"/>
    <w:basedOn w:val="BoxText"/>
    <w:qFormat/>
    <w:rsid w:val="00EA4813"/>
    <w:pPr>
      <w:tabs>
        <w:tab w:val="right" w:pos="2268"/>
      </w:tabs>
      <w:ind w:left="2552" w:hanging="1418"/>
    </w:pPr>
  </w:style>
  <w:style w:type="paragraph" w:customStyle="1" w:styleId="BoxText">
    <w:name w:val="BoxText"/>
    <w:aliases w:val="bt"/>
    <w:basedOn w:val="OPCParaBase"/>
    <w:qFormat/>
    <w:rsid w:val="00EA4813"/>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EA4813"/>
  </w:style>
  <w:style w:type="character" w:customStyle="1" w:styleId="CharAmPartText">
    <w:name w:val="CharAmPartText"/>
    <w:basedOn w:val="OPCCharBase"/>
    <w:uiPriority w:val="1"/>
    <w:qFormat/>
    <w:rsid w:val="00EA4813"/>
  </w:style>
  <w:style w:type="character" w:customStyle="1" w:styleId="CharAmSchNo">
    <w:name w:val="CharAmSchNo"/>
    <w:basedOn w:val="OPCCharBase"/>
    <w:uiPriority w:val="1"/>
    <w:qFormat/>
    <w:rsid w:val="00EA4813"/>
  </w:style>
  <w:style w:type="character" w:customStyle="1" w:styleId="CharAmSchText">
    <w:name w:val="CharAmSchText"/>
    <w:basedOn w:val="OPCCharBase"/>
    <w:uiPriority w:val="1"/>
    <w:qFormat/>
    <w:rsid w:val="00EA4813"/>
  </w:style>
  <w:style w:type="character" w:customStyle="1" w:styleId="CharBoldItalic">
    <w:name w:val="CharBoldItalic"/>
    <w:basedOn w:val="OPCCharBase"/>
    <w:uiPriority w:val="1"/>
    <w:qFormat/>
    <w:rsid w:val="00EA4813"/>
    <w:rPr>
      <w:b/>
      <w:i/>
    </w:rPr>
  </w:style>
  <w:style w:type="character" w:customStyle="1" w:styleId="CharChapNo">
    <w:name w:val="CharChapNo"/>
    <w:basedOn w:val="OPCCharBase"/>
    <w:qFormat/>
    <w:rsid w:val="00EA4813"/>
  </w:style>
  <w:style w:type="character" w:customStyle="1" w:styleId="CharChapText">
    <w:name w:val="CharChapText"/>
    <w:basedOn w:val="OPCCharBase"/>
    <w:qFormat/>
    <w:rsid w:val="00EA4813"/>
  </w:style>
  <w:style w:type="character" w:customStyle="1" w:styleId="CharDivNo">
    <w:name w:val="CharDivNo"/>
    <w:basedOn w:val="OPCCharBase"/>
    <w:qFormat/>
    <w:rsid w:val="00EA4813"/>
  </w:style>
  <w:style w:type="character" w:customStyle="1" w:styleId="CharDivText">
    <w:name w:val="CharDivText"/>
    <w:basedOn w:val="OPCCharBase"/>
    <w:qFormat/>
    <w:rsid w:val="00EA4813"/>
  </w:style>
  <w:style w:type="character" w:customStyle="1" w:styleId="CharItalic">
    <w:name w:val="CharItalic"/>
    <w:basedOn w:val="OPCCharBase"/>
    <w:uiPriority w:val="1"/>
    <w:qFormat/>
    <w:rsid w:val="00EA4813"/>
    <w:rPr>
      <w:i/>
    </w:rPr>
  </w:style>
  <w:style w:type="character" w:customStyle="1" w:styleId="CharPartNo">
    <w:name w:val="CharPartNo"/>
    <w:basedOn w:val="OPCCharBase"/>
    <w:qFormat/>
    <w:rsid w:val="00EA4813"/>
  </w:style>
  <w:style w:type="character" w:customStyle="1" w:styleId="CharPartText">
    <w:name w:val="CharPartText"/>
    <w:basedOn w:val="OPCCharBase"/>
    <w:qFormat/>
    <w:rsid w:val="00EA4813"/>
  </w:style>
  <w:style w:type="character" w:customStyle="1" w:styleId="CharSectno">
    <w:name w:val="CharSectno"/>
    <w:basedOn w:val="OPCCharBase"/>
    <w:qFormat/>
    <w:rsid w:val="00EA4813"/>
  </w:style>
  <w:style w:type="character" w:customStyle="1" w:styleId="CharSubdNo">
    <w:name w:val="CharSubdNo"/>
    <w:basedOn w:val="OPCCharBase"/>
    <w:uiPriority w:val="1"/>
    <w:qFormat/>
    <w:rsid w:val="00EA4813"/>
  </w:style>
  <w:style w:type="character" w:customStyle="1" w:styleId="CharSubdText">
    <w:name w:val="CharSubdText"/>
    <w:basedOn w:val="OPCCharBase"/>
    <w:uiPriority w:val="1"/>
    <w:qFormat/>
    <w:rsid w:val="00EA4813"/>
  </w:style>
  <w:style w:type="paragraph" w:customStyle="1" w:styleId="Blocks">
    <w:name w:val="Blocks"/>
    <w:aliases w:val="bb"/>
    <w:basedOn w:val="OPCParaBase"/>
    <w:qFormat/>
    <w:rsid w:val="00EA4813"/>
    <w:pPr>
      <w:spacing w:line="240" w:lineRule="auto"/>
    </w:pPr>
    <w:rPr>
      <w:sz w:val="24"/>
    </w:rPr>
  </w:style>
  <w:style w:type="paragraph" w:customStyle="1" w:styleId="BoxHeadItalic">
    <w:name w:val="BoxHeadItalic"/>
    <w:aliases w:val="bhi"/>
    <w:basedOn w:val="BoxText"/>
    <w:next w:val="BoxStep"/>
    <w:qFormat/>
    <w:rsid w:val="00EA4813"/>
    <w:rPr>
      <w:i/>
    </w:rPr>
  </w:style>
  <w:style w:type="paragraph" w:customStyle="1" w:styleId="BoxNote">
    <w:name w:val="BoxNote"/>
    <w:aliases w:val="bn"/>
    <w:basedOn w:val="BoxText"/>
    <w:qFormat/>
    <w:rsid w:val="00EA4813"/>
    <w:pPr>
      <w:tabs>
        <w:tab w:val="left" w:pos="1985"/>
      </w:tabs>
      <w:spacing w:before="122" w:line="198" w:lineRule="exact"/>
      <w:ind w:left="2948" w:hanging="1814"/>
    </w:pPr>
    <w:rPr>
      <w:sz w:val="18"/>
    </w:rPr>
  </w:style>
  <w:style w:type="paragraph" w:customStyle="1" w:styleId="BoxStep">
    <w:name w:val="BoxStep"/>
    <w:aliases w:val="bs"/>
    <w:basedOn w:val="BoxText"/>
    <w:qFormat/>
    <w:rsid w:val="00EA4813"/>
    <w:pPr>
      <w:ind w:left="1985" w:hanging="851"/>
    </w:pPr>
  </w:style>
  <w:style w:type="paragraph" w:customStyle="1" w:styleId="Definition">
    <w:name w:val="Definition"/>
    <w:aliases w:val="dd"/>
    <w:basedOn w:val="OPCParaBase"/>
    <w:rsid w:val="00EA4813"/>
    <w:pPr>
      <w:spacing w:before="180" w:line="240" w:lineRule="auto"/>
      <w:ind w:left="1134"/>
    </w:pPr>
  </w:style>
  <w:style w:type="paragraph" w:customStyle="1" w:styleId="House">
    <w:name w:val="House"/>
    <w:basedOn w:val="OPCParaBase"/>
    <w:rsid w:val="00EA4813"/>
    <w:pPr>
      <w:spacing w:line="240" w:lineRule="auto"/>
    </w:pPr>
    <w:rPr>
      <w:sz w:val="28"/>
    </w:rPr>
  </w:style>
  <w:style w:type="paragraph" w:customStyle="1" w:styleId="paragraph">
    <w:name w:val="paragraph"/>
    <w:aliases w:val="a"/>
    <w:basedOn w:val="OPCParaBase"/>
    <w:link w:val="paragraphChar"/>
    <w:rsid w:val="00EA4813"/>
    <w:pPr>
      <w:tabs>
        <w:tab w:val="right" w:pos="1531"/>
      </w:tabs>
      <w:spacing w:before="40" w:line="240" w:lineRule="auto"/>
      <w:ind w:left="1644" w:hanging="1644"/>
    </w:pPr>
  </w:style>
  <w:style w:type="paragraph" w:customStyle="1" w:styleId="paragraphsub">
    <w:name w:val="paragraph(sub)"/>
    <w:aliases w:val="aa"/>
    <w:basedOn w:val="OPCParaBase"/>
    <w:rsid w:val="00EA4813"/>
    <w:pPr>
      <w:tabs>
        <w:tab w:val="right" w:pos="1985"/>
      </w:tabs>
      <w:spacing w:before="40" w:line="240" w:lineRule="auto"/>
      <w:ind w:left="2098" w:hanging="2098"/>
    </w:pPr>
  </w:style>
  <w:style w:type="paragraph" w:customStyle="1" w:styleId="Formula">
    <w:name w:val="Formula"/>
    <w:basedOn w:val="OPCParaBase"/>
    <w:rsid w:val="00EA4813"/>
    <w:pPr>
      <w:spacing w:line="240" w:lineRule="auto"/>
      <w:ind w:left="1134"/>
    </w:pPr>
    <w:rPr>
      <w:sz w:val="20"/>
    </w:rPr>
  </w:style>
  <w:style w:type="paragraph" w:customStyle="1" w:styleId="paragraphsub-sub">
    <w:name w:val="paragraph(sub-sub)"/>
    <w:aliases w:val="aaa"/>
    <w:basedOn w:val="OPCParaBase"/>
    <w:rsid w:val="00EA4813"/>
    <w:pPr>
      <w:tabs>
        <w:tab w:val="right" w:pos="2722"/>
      </w:tabs>
      <w:spacing w:before="40" w:line="240" w:lineRule="auto"/>
      <w:ind w:left="2835" w:hanging="2835"/>
    </w:pPr>
  </w:style>
  <w:style w:type="paragraph" w:customStyle="1" w:styleId="Item">
    <w:name w:val="Item"/>
    <w:aliases w:val="i"/>
    <w:basedOn w:val="OPCParaBase"/>
    <w:next w:val="ItemHead"/>
    <w:rsid w:val="00EA4813"/>
    <w:pPr>
      <w:keepLines/>
      <w:spacing w:before="80" w:line="240" w:lineRule="auto"/>
      <w:ind w:left="709"/>
    </w:pPr>
  </w:style>
  <w:style w:type="paragraph" w:customStyle="1" w:styleId="ItemHead">
    <w:name w:val="ItemHead"/>
    <w:aliases w:val="ih"/>
    <w:basedOn w:val="OPCParaBase"/>
    <w:next w:val="Item"/>
    <w:link w:val="ItemHeadChar"/>
    <w:rsid w:val="00EA4813"/>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EA4813"/>
    <w:pPr>
      <w:spacing w:before="240" w:line="240" w:lineRule="auto"/>
      <w:ind w:left="284" w:hanging="284"/>
    </w:pPr>
    <w:rPr>
      <w:i/>
      <w:sz w:val="24"/>
    </w:rPr>
  </w:style>
  <w:style w:type="paragraph" w:customStyle="1" w:styleId="notepara">
    <w:name w:val="note(para)"/>
    <w:aliases w:val="na"/>
    <w:basedOn w:val="OPCParaBase"/>
    <w:rsid w:val="00EA4813"/>
    <w:pPr>
      <w:spacing w:before="40" w:line="198" w:lineRule="exact"/>
      <w:ind w:left="2354" w:hanging="369"/>
    </w:pPr>
    <w:rPr>
      <w:sz w:val="18"/>
    </w:rPr>
  </w:style>
  <w:style w:type="paragraph" w:customStyle="1" w:styleId="LongT">
    <w:name w:val="LongT"/>
    <w:basedOn w:val="OPCParaBase"/>
    <w:rsid w:val="00EA4813"/>
    <w:pPr>
      <w:spacing w:line="240" w:lineRule="auto"/>
    </w:pPr>
    <w:rPr>
      <w:b/>
      <w:sz w:val="32"/>
    </w:rPr>
  </w:style>
  <w:style w:type="paragraph" w:customStyle="1" w:styleId="notemargin">
    <w:name w:val="note(margin)"/>
    <w:aliases w:val="nm"/>
    <w:basedOn w:val="OPCParaBase"/>
    <w:rsid w:val="00EA4813"/>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EA4813"/>
    <w:pPr>
      <w:spacing w:line="240" w:lineRule="auto"/>
      <w:jc w:val="right"/>
    </w:pPr>
    <w:rPr>
      <w:rFonts w:ascii="Arial" w:hAnsi="Arial"/>
      <w:b/>
      <w:i/>
    </w:rPr>
  </w:style>
  <w:style w:type="paragraph" w:customStyle="1" w:styleId="Page1">
    <w:name w:val="Page1"/>
    <w:basedOn w:val="OPCParaBase"/>
    <w:rsid w:val="00EA4813"/>
    <w:pPr>
      <w:spacing w:before="5600" w:line="240" w:lineRule="auto"/>
    </w:pPr>
    <w:rPr>
      <w:b/>
      <w:sz w:val="32"/>
    </w:rPr>
  </w:style>
  <w:style w:type="paragraph" w:customStyle="1" w:styleId="MadeunderText">
    <w:name w:val="MadeunderText"/>
    <w:basedOn w:val="OPCParaBase"/>
    <w:next w:val="CompiledMadeUnder"/>
    <w:rsid w:val="00EA4813"/>
    <w:pPr>
      <w:spacing w:before="240"/>
    </w:pPr>
    <w:rPr>
      <w:sz w:val="24"/>
      <w:szCs w:val="24"/>
    </w:rPr>
  </w:style>
  <w:style w:type="paragraph" w:customStyle="1" w:styleId="Penalty">
    <w:name w:val="Penalty"/>
    <w:basedOn w:val="OPCParaBase"/>
    <w:rsid w:val="00EA4813"/>
    <w:pPr>
      <w:tabs>
        <w:tab w:val="left" w:pos="2977"/>
      </w:tabs>
      <w:spacing w:before="180" w:line="240" w:lineRule="auto"/>
      <w:ind w:left="1985" w:hanging="851"/>
    </w:pPr>
  </w:style>
  <w:style w:type="paragraph" w:customStyle="1" w:styleId="Portfolio">
    <w:name w:val="Portfolio"/>
    <w:basedOn w:val="OPCParaBase"/>
    <w:rsid w:val="00EA4813"/>
    <w:pPr>
      <w:spacing w:line="240" w:lineRule="auto"/>
    </w:pPr>
    <w:rPr>
      <w:i/>
      <w:sz w:val="20"/>
    </w:rPr>
  </w:style>
  <w:style w:type="paragraph" w:customStyle="1" w:styleId="Reading">
    <w:name w:val="Reading"/>
    <w:basedOn w:val="OPCParaBase"/>
    <w:rsid w:val="00EA4813"/>
    <w:pPr>
      <w:spacing w:line="240" w:lineRule="auto"/>
    </w:pPr>
    <w:rPr>
      <w:i/>
      <w:sz w:val="20"/>
    </w:rPr>
  </w:style>
  <w:style w:type="paragraph" w:customStyle="1" w:styleId="ShortT">
    <w:name w:val="ShortT"/>
    <w:basedOn w:val="OPCParaBase"/>
    <w:next w:val="Normal"/>
    <w:qFormat/>
    <w:rsid w:val="00EA4813"/>
    <w:pPr>
      <w:spacing w:line="240" w:lineRule="auto"/>
    </w:pPr>
    <w:rPr>
      <w:b/>
      <w:sz w:val="40"/>
    </w:rPr>
  </w:style>
  <w:style w:type="paragraph" w:customStyle="1" w:styleId="Sponsor">
    <w:name w:val="Sponsor"/>
    <w:basedOn w:val="OPCParaBase"/>
    <w:rsid w:val="00EA4813"/>
    <w:pPr>
      <w:spacing w:line="240" w:lineRule="auto"/>
    </w:pPr>
    <w:rPr>
      <w:i/>
    </w:rPr>
  </w:style>
  <w:style w:type="paragraph" w:customStyle="1" w:styleId="Subitem">
    <w:name w:val="Subitem"/>
    <w:aliases w:val="iss"/>
    <w:basedOn w:val="OPCParaBase"/>
    <w:rsid w:val="00EA4813"/>
    <w:pPr>
      <w:spacing w:before="180" w:line="240" w:lineRule="auto"/>
      <w:ind w:left="709" w:hanging="709"/>
    </w:pPr>
  </w:style>
  <w:style w:type="paragraph" w:customStyle="1" w:styleId="subsection">
    <w:name w:val="subsection"/>
    <w:aliases w:val="ss"/>
    <w:basedOn w:val="OPCParaBase"/>
    <w:link w:val="subsectionChar"/>
    <w:rsid w:val="00EA4813"/>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EA4813"/>
    <w:pPr>
      <w:keepNext/>
      <w:keepLines/>
      <w:spacing w:before="240" w:line="240" w:lineRule="auto"/>
      <w:ind w:left="1134"/>
    </w:pPr>
    <w:rPr>
      <w:i/>
    </w:rPr>
  </w:style>
  <w:style w:type="paragraph" w:customStyle="1" w:styleId="Tablea">
    <w:name w:val="Table(a)"/>
    <w:aliases w:val="ta"/>
    <w:basedOn w:val="OPCParaBase"/>
    <w:rsid w:val="00EA4813"/>
    <w:pPr>
      <w:spacing w:before="60" w:line="240" w:lineRule="auto"/>
      <w:ind w:left="284" w:hanging="284"/>
    </w:pPr>
    <w:rPr>
      <w:sz w:val="20"/>
    </w:rPr>
  </w:style>
  <w:style w:type="paragraph" w:customStyle="1" w:styleId="Tablei">
    <w:name w:val="Table(i)"/>
    <w:aliases w:val="taa"/>
    <w:basedOn w:val="OPCParaBase"/>
    <w:rsid w:val="00EA4813"/>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EA4813"/>
    <w:pPr>
      <w:spacing w:before="122" w:line="198" w:lineRule="exact"/>
      <w:ind w:left="1985" w:hanging="851"/>
      <w:jc w:val="right"/>
    </w:pPr>
    <w:rPr>
      <w:sz w:val="18"/>
    </w:rPr>
  </w:style>
  <w:style w:type="paragraph" w:customStyle="1" w:styleId="notetext">
    <w:name w:val="note(text)"/>
    <w:aliases w:val="n"/>
    <w:basedOn w:val="OPCParaBase"/>
    <w:rsid w:val="00EA4813"/>
    <w:pPr>
      <w:spacing w:before="122" w:line="240" w:lineRule="auto"/>
      <w:ind w:left="1985" w:hanging="851"/>
    </w:pPr>
    <w:rPr>
      <w:sz w:val="18"/>
    </w:rPr>
  </w:style>
  <w:style w:type="paragraph" w:customStyle="1" w:styleId="PageBreak">
    <w:name w:val="PageBreak"/>
    <w:aliases w:val="pb"/>
    <w:basedOn w:val="OPCParaBase"/>
    <w:rsid w:val="00EA4813"/>
    <w:pPr>
      <w:spacing w:line="240" w:lineRule="auto"/>
    </w:pPr>
    <w:rPr>
      <w:sz w:val="20"/>
    </w:rPr>
  </w:style>
  <w:style w:type="paragraph" w:customStyle="1" w:styleId="ParlAmend">
    <w:name w:val="ParlAmend"/>
    <w:aliases w:val="pp"/>
    <w:basedOn w:val="OPCParaBase"/>
    <w:rsid w:val="00EA4813"/>
    <w:pPr>
      <w:spacing w:before="240" w:line="240" w:lineRule="atLeast"/>
      <w:ind w:hanging="567"/>
    </w:pPr>
    <w:rPr>
      <w:sz w:val="24"/>
    </w:rPr>
  </w:style>
  <w:style w:type="paragraph" w:customStyle="1" w:styleId="Preamble">
    <w:name w:val="Preamble"/>
    <w:basedOn w:val="OPCParaBase"/>
    <w:next w:val="Normal"/>
    <w:rsid w:val="00EA4813"/>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EA4813"/>
    <w:pPr>
      <w:spacing w:line="240" w:lineRule="auto"/>
    </w:pPr>
    <w:rPr>
      <w:sz w:val="28"/>
    </w:rPr>
  </w:style>
  <w:style w:type="paragraph" w:customStyle="1" w:styleId="SubitemHead">
    <w:name w:val="SubitemHead"/>
    <w:aliases w:val="issh"/>
    <w:basedOn w:val="OPCParaBase"/>
    <w:rsid w:val="00EA481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4813"/>
    <w:pPr>
      <w:spacing w:before="40" w:line="240" w:lineRule="auto"/>
      <w:ind w:left="1134"/>
    </w:pPr>
  </w:style>
  <w:style w:type="paragraph" w:customStyle="1" w:styleId="TableAA">
    <w:name w:val="Table(AA)"/>
    <w:aliases w:val="taaa"/>
    <w:basedOn w:val="OPCParaBase"/>
    <w:rsid w:val="00EA481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A4813"/>
    <w:pPr>
      <w:spacing w:before="60" w:line="240" w:lineRule="atLeast"/>
    </w:pPr>
    <w:rPr>
      <w:sz w:val="20"/>
    </w:rPr>
  </w:style>
  <w:style w:type="paragraph" w:customStyle="1" w:styleId="TLPBoxTextnote">
    <w:name w:val="TLPBoxText(note"/>
    <w:aliases w:val="right)"/>
    <w:basedOn w:val="OPCParaBase"/>
    <w:rsid w:val="00EA481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4813"/>
    <w:pPr>
      <w:numPr>
        <w:numId w:val="35"/>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EA4813"/>
    <w:pPr>
      <w:spacing w:line="240" w:lineRule="exact"/>
      <w:ind w:left="284" w:hanging="284"/>
    </w:pPr>
    <w:rPr>
      <w:sz w:val="20"/>
    </w:rPr>
  </w:style>
  <w:style w:type="paragraph" w:customStyle="1" w:styleId="TofSectsHeading">
    <w:name w:val="TofSects(Heading)"/>
    <w:basedOn w:val="OPCParaBase"/>
    <w:rsid w:val="00EA4813"/>
    <w:pPr>
      <w:spacing w:before="240" w:after="120" w:line="240" w:lineRule="auto"/>
    </w:pPr>
    <w:rPr>
      <w:b/>
      <w:sz w:val="24"/>
    </w:rPr>
  </w:style>
  <w:style w:type="paragraph" w:customStyle="1" w:styleId="TofSectsSubdiv">
    <w:name w:val="TofSects(Subdiv)"/>
    <w:basedOn w:val="OPCParaBase"/>
    <w:rsid w:val="00EA4813"/>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EA4813"/>
    <w:pPr>
      <w:keepLines/>
      <w:spacing w:before="240" w:after="120" w:line="240" w:lineRule="auto"/>
      <w:ind w:left="794"/>
    </w:pPr>
    <w:rPr>
      <w:b/>
      <w:kern w:val="28"/>
      <w:sz w:val="20"/>
    </w:rPr>
  </w:style>
  <w:style w:type="paragraph" w:customStyle="1" w:styleId="TofSectsSection">
    <w:name w:val="TofSects(Section)"/>
    <w:basedOn w:val="OPCParaBase"/>
    <w:rsid w:val="00EA4813"/>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EA4813"/>
    <w:pPr>
      <w:spacing w:line="240" w:lineRule="auto"/>
    </w:pPr>
    <w:rPr>
      <w:rFonts w:ascii="Tahoma" w:hAnsi="Tahoma" w:cs="Tahoma"/>
      <w:sz w:val="16"/>
      <w:szCs w:val="16"/>
    </w:rPr>
  </w:style>
  <w:style w:type="paragraph" w:styleId="BlockText">
    <w:name w:val="Block Text"/>
    <w:rsid w:val="005D1E84"/>
    <w:pPr>
      <w:spacing w:after="120"/>
      <w:ind w:left="1440" w:right="1440"/>
    </w:pPr>
    <w:rPr>
      <w:sz w:val="22"/>
      <w:szCs w:val="24"/>
    </w:rPr>
  </w:style>
  <w:style w:type="paragraph" w:styleId="BodyText">
    <w:name w:val="Body Text"/>
    <w:rsid w:val="005D1E84"/>
    <w:pPr>
      <w:spacing w:after="120"/>
    </w:pPr>
    <w:rPr>
      <w:sz w:val="22"/>
      <w:szCs w:val="24"/>
    </w:rPr>
  </w:style>
  <w:style w:type="paragraph" w:styleId="BodyText2">
    <w:name w:val="Body Text 2"/>
    <w:rsid w:val="005D1E84"/>
    <w:pPr>
      <w:spacing w:after="120" w:line="480" w:lineRule="auto"/>
    </w:pPr>
    <w:rPr>
      <w:sz w:val="22"/>
      <w:szCs w:val="24"/>
    </w:rPr>
  </w:style>
  <w:style w:type="paragraph" w:styleId="BodyText3">
    <w:name w:val="Body Text 3"/>
    <w:rsid w:val="005D1E84"/>
    <w:pPr>
      <w:spacing w:after="120"/>
    </w:pPr>
    <w:rPr>
      <w:sz w:val="16"/>
      <w:szCs w:val="16"/>
    </w:rPr>
  </w:style>
  <w:style w:type="paragraph" w:styleId="BodyTextIndent">
    <w:name w:val="Body Text Indent"/>
    <w:rsid w:val="005D1E84"/>
    <w:pPr>
      <w:spacing w:after="120"/>
      <w:ind w:left="283"/>
    </w:pPr>
    <w:rPr>
      <w:sz w:val="22"/>
      <w:szCs w:val="24"/>
    </w:rPr>
  </w:style>
  <w:style w:type="paragraph" w:styleId="BodyTextIndent2">
    <w:name w:val="Body Text Indent 2"/>
    <w:rsid w:val="005D1E84"/>
    <w:pPr>
      <w:spacing w:after="120" w:line="480" w:lineRule="auto"/>
      <w:ind w:left="283"/>
    </w:pPr>
    <w:rPr>
      <w:sz w:val="22"/>
      <w:szCs w:val="24"/>
    </w:rPr>
  </w:style>
  <w:style w:type="paragraph" w:styleId="BodyTextIndent3">
    <w:name w:val="Body Text Indent 3"/>
    <w:rsid w:val="005D1E84"/>
    <w:pPr>
      <w:spacing w:after="120"/>
      <w:ind w:left="283"/>
    </w:pPr>
    <w:rPr>
      <w:sz w:val="16"/>
      <w:szCs w:val="16"/>
    </w:rPr>
  </w:style>
  <w:style w:type="paragraph" w:styleId="Caption">
    <w:name w:val="caption"/>
    <w:next w:val="Normal"/>
    <w:qFormat/>
    <w:rsid w:val="005D1E84"/>
    <w:pPr>
      <w:spacing w:before="120" w:after="120"/>
    </w:pPr>
    <w:rPr>
      <w:b/>
      <w:bCs/>
    </w:rPr>
  </w:style>
  <w:style w:type="paragraph" w:styleId="Closing">
    <w:name w:val="Closing"/>
    <w:rsid w:val="005D1E84"/>
    <w:pPr>
      <w:ind w:left="4252"/>
    </w:pPr>
    <w:rPr>
      <w:sz w:val="22"/>
      <w:szCs w:val="24"/>
    </w:rPr>
  </w:style>
  <w:style w:type="paragraph" w:styleId="CommentText">
    <w:name w:val="annotation text"/>
    <w:rsid w:val="005D1E84"/>
  </w:style>
  <w:style w:type="paragraph" w:styleId="CommentSubject">
    <w:name w:val="annotation subject"/>
    <w:next w:val="CommentText"/>
    <w:rsid w:val="005D1E84"/>
    <w:rPr>
      <w:b/>
      <w:bCs/>
      <w:szCs w:val="24"/>
    </w:rPr>
  </w:style>
  <w:style w:type="paragraph" w:styleId="Date">
    <w:name w:val="Date"/>
    <w:next w:val="Normal"/>
    <w:rsid w:val="005D1E84"/>
    <w:rPr>
      <w:sz w:val="22"/>
      <w:szCs w:val="24"/>
    </w:rPr>
  </w:style>
  <w:style w:type="paragraph" w:styleId="DocumentMap">
    <w:name w:val="Document Map"/>
    <w:rsid w:val="005D1E84"/>
    <w:pPr>
      <w:shd w:val="clear" w:color="auto" w:fill="000080"/>
    </w:pPr>
    <w:rPr>
      <w:rFonts w:ascii="Tahoma" w:hAnsi="Tahoma" w:cs="Tahoma"/>
      <w:sz w:val="22"/>
      <w:szCs w:val="24"/>
    </w:rPr>
  </w:style>
  <w:style w:type="paragraph" w:styleId="E-mailSignature">
    <w:name w:val="E-mail Signature"/>
    <w:rsid w:val="005D1E84"/>
    <w:rPr>
      <w:sz w:val="22"/>
      <w:szCs w:val="24"/>
    </w:rPr>
  </w:style>
  <w:style w:type="paragraph" w:styleId="EndnoteText">
    <w:name w:val="endnote text"/>
    <w:rsid w:val="005D1E84"/>
  </w:style>
  <w:style w:type="paragraph" w:styleId="EnvelopeAddress">
    <w:name w:val="envelope address"/>
    <w:rsid w:val="005D1E8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D1E84"/>
    <w:rPr>
      <w:rFonts w:ascii="Arial" w:hAnsi="Arial" w:cs="Arial"/>
    </w:rPr>
  </w:style>
  <w:style w:type="paragraph" w:styleId="Footer">
    <w:name w:val="footer"/>
    <w:link w:val="FooterChar"/>
    <w:rsid w:val="00EA4813"/>
    <w:pPr>
      <w:tabs>
        <w:tab w:val="center" w:pos="4153"/>
        <w:tab w:val="right" w:pos="8306"/>
      </w:tabs>
    </w:pPr>
    <w:rPr>
      <w:sz w:val="22"/>
      <w:szCs w:val="24"/>
    </w:rPr>
  </w:style>
  <w:style w:type="paragraph" w:styleId="FootnoteText">
    <w:name w:val="footnote text"/>
    <w:rsid w:val="005D1E84"/>
  </w:style>
  <w:style w:type="paragraph" w:styleId="Header">
    <w:name w:val="header"/>
    <w:basedOn w:val="OPCParaBase"/>
    <w:link w:val="HeaderChar"/>
    <w:unhideWhenUsed/>
    <w:rsid w:val="00EA4813"/>
    <w:pPr>
      <w:keepNext/>
      <w:keepLines/>
      <w:tabs>
        <w:tab w:val="center" w:pos="4150"/>
        <w:tab w:val="right" w:pos="8307"/>
      </w:tabs>
      <w:spacing w:line="160" w:lineRule="exact"/>
    </w:pPr>
    <w:rPr>
      <w:sz w:val="16"/>
    </w:rPr>
  </w:style>
  <w:style w:type="paragraph" w:styleId="HTMLAddress">
    <w:name w:val="HTML Address"/>
    <w:rsid w:val="005D1E84"/>
    <w:rPr>
      <w:i/>
      <w:iCs/>
      <w:sz w:val="22"/>
      <w:szCs w:val="24"/>
    </w:rPr>
  </w:style>
  <w:style w:type="paragraph" w:styleId="HTMLPreformatted">
    <w:name w:val="HTML Preformatted"/>
    <w:rsid w:val="005D1E84"/>
    <w:rPr>
      <w:rFonts w:ascii="Courier New" w:hAnsi="Courier New" w:cs="Courier New"/>
    </w:rPr>
  </w:style>
  <w:style w:type="paragraph" w:styleId="Index1">
    <w:name w:val="index 1"/>
    <w:next w:val="Normal"/>
    <w:rsid w:val="005D1E84"/>
    <w:pPr>
      <w:ind w:left="220" w:hanging="220"/>
    </w:pPr>
    <w:rPr>
      <w:sz w:val="22"/>
      <w:szCs w:val="24"/>
    </w:rPr>
  </w:style>
  <w:style w:type="paragraph" w:styleId="Index2">
    <w:name w:val="index 2"/>
    <w:next w:val="Normal"/>
    <w:rsid w:val="005D1E84"/>
    <w:pPr>
      <w:ind w:left="440" w:hanging="220"/>
    </w:pPr>
    <w:rPr>
      <w:sz w:val="22"/>
      <w:szCs w:val="24"/>
    </w:rPr>
  </w:style>
  <w:style w:type="paragraph" w:styleId="Index3">
    <w:name w:val="index 3"/>
    <w:next w:val="Normal"/>
    <w:rsid w:val="005D1E84"/>
    <w:pPr>
      <w:ind w:left="660" w:hanging="220"/>
    </w:pPr>
    <w:rPr>
      <w:sz w:val="22"/>
      <w:szCs w:val="24"/>
    </w:rPr>
  </w:style>
  <w:style w:type="paragraph" w:styleId="Index4">
    <w:name w:val="index 4"/>
    <w:next w:val="Normal"/>
    <w:rsid w:val="005D1E84"/>
    <w:pPr>
      <w:ind w:left="880" w:hanging="220"/>
    </w:pPr>
    <w:rPr>
      <w:sz w:val="22"/>
      <w:szCs w:val="24"/>
    </w:rPr>
  </w:style>
  <w:style w:type="paragraph" w:styleId="Index5">
    <w:name w:val="index 5"/>
    <w:next w:val="Normal"/>
    <w:rsid w:val="005D1E84"/>
    <w:pPr>
      <w:ind w:left="1100" w:hanging="220"/>
    </w:pPr>
    <w:rPr>
      <w:sz w:val="22"/>
      <w:szCs w:val="24"/>
    </w:rPr>
  </w:style>
  <w:style w:type="paragraph" w:styleId="Index6">
    <w:name w:val="index 6"/>
    <w:next w:val="Normal"/>
    <w:rsid w:val="005D1E84"/>
    <w:pPr>
      <w:ind w:left="1320" w:hanging="220"/>
    </w:pPr>
    <w:rPr>
      <w:sz w:val="22"/>
      <w:szCs w:val="24"/>
    </w:rPr>
  </w:style>
  <w:style w:type="paragraph" w:styleId="Index7">
    <w:name w:val="index 7"/>
    <w:next w:val="Normal"/>
    <w:rsid w:val="005D1E84"/>
    <w:pPr>
      <w:ind w:left="1540" w:hanging="220"/>
    </w:pPr>
    <w:rPr>
      <w:sz w:val="22"/>
      <w:szCs w:val="24"/>
    </w:rPr>
  </w:style>
  <w:style w:type="paragraph" w:styleId="Index8">
    <w:name w:val="index 8"/>
    <w:next w:val="Normal"/>
    <w:rsid w:val="005D1E84"/>
    <w:pPr>
      <w:ind w:left="1760" w:hanging="220"/>
    </w:pPr>
    <w:rPr>
      <w:sz w:val="22"/>
      <w:szCs w:val="24"/>
    </w:rPr>
  </w:style>
  <w:style w:type="paragraph" w:styleId="Index9">
    <w:name w:val="index 9"/>
    <w:next w:val="Normal"/>
    <w:rsid w:val="005D1E84"/>
    <w:pPr>
      <w:ind w:left="1980" w:hanging="220"/>
    </w:pPr>
    <w:rPr>
      <w:sz w:val="22"/>
      <w:szCs w:val="24"/>
    </w:rPr>
  </w:style>
  <w:style w:type="paragraph" w:styleId="IndexHeading">
    <w:name w:val="index heading"/>
    <w:next w:val="Index1"/>
    <w:rsid w:val="005D1E84"/>
    <w:rPr>
      <w:rFonts w:ascii="Arial" w:hAnsi="Arial" w:cs="Arial"/>
      <w:b/>
      <w:bCs/>
      <w:sz w:val="22"/>
      <w:szCs w:val="24"/>
    </w:rPr>
  </w:style>
  <w:style w:type="paragraph" w:styleId="List">
    <w:name w:val="List"/>
    <w:rsid w:val="005D1E84"/>
    <w:pPr>
      <w:ind w:left="283" w:hanging="283"/>
    </w:pPr>
    <w:rPr>
      <w:sz w:val="22"/>
      <w:szCs w:val="24"/>
    </w:rPr>
  </w:style>
  <w:style w:type="paragraph" w:styleId="List2">
    <w:name w:val="List 2"/>
    <w:rsid w:val="005D1E84"/>
    <w:pPr>
      <w:ind w:left="566" w:hanging="283"/>
    </w:pPr>
    <w:rPr>
      <w:sz w:val="22"/>
      <w:szCs w:val="24"/>
    </w:rPr>
  </w:style>
  <w:style w:type="paragraph" w:styleId="List3">
    <w:name w:val="List 3"/>
    <w:rsid w:val="005D1E84"/>
    <w:pPr>
      <w:ind w:left="849" w:hanging="283"/>
    </w:pPr>
    <w:rPr>
      <w:sz w:val="22"/>
      <w:szCs w:val="24"/>
    </w:rPr>
  </w:style>
  <w:style w:type="paragraph" w:styleId="List4">
    <w:name w:val="List 4"/>
    <w:rsid w:val="005D1E84"/>
    <w:pPr>
      <w:ind w:left="1132" w:hanging="283"/>
    </w:pPr>
    <w:rPr>
      <w:sz w:val="22"/>
      <w:szCs w:val="24"/>
    </w:rPr>
  </w:style>
  <w:style w:type="paragraph" w:styleId="List5">
    <w:name w:val="List 5"/>
    <w:rsid w:val="005D1E84"/>
    <w:pPr>
      <w:ind w:left="1415" w:hanging="283"/>
    </w:pPr>
    <w:rPr>
      <w:sz w:val="22"/>
      <w:szCs w:val="24"/>
    </w:rPr>
  </w:style>
  <w:style w:type="paragraph" w:styleId="ListBullet">
    <w:name w:val="List Bullet"/>
    <w:rsid w:val="005D1E84"/>
    <w:pPr>
      <w:numPr>
        <w:numId w:val="1"/>
      </w:numPr>
      <w:tabs>
        <w:tab w:val="clear" w:pos="360"/>
        <w:tab w:val="num" w:pos="2989"/>
      </w:tabs>
      <w:ind w:left="1225" w:firstLine="1043"/>
    </w:pPr>
    <w:rPr>
      <w:sz w:val="22"/>
      <w:szCs w:val="24"/>
    </w:rPr>
  </w:style>
  <w:style w:type="paragraph" w:styleId="ListBullet2">
    <w:name w:val="List Bullet 2"/>
    <w:rsid w:val="005D1E84"/>
    <w:pPr>
      <w:numPr>
        <w:numId w:val="2"/>
      </w:numPr>
      <w:tabs>
        <w:tab w:val="clear" w:pos="643"/>
        <w:tab w:val="num" w:pos="360"/>
      </w:tabs>
      <w:ind w:left="360"/>
    </w:pPr>
    <w:rPr>
      <w:sz w:val="22"/>
      <w:szCs w:val="24"/>
    </w:rPr>
  </w:style>
  <w:style w:type="paragraph" w:styleId="ListBullet3">
    <w:name w:val="List Bullet 3"/>
    <w:rsid w:val="005D1E84"/>
    <w:pPr>
      <w:numPr>
        <w:numId w:val="3"/>
      </w:numPr>
      <w:tabs>
        <w:tab w:val="clear" w:pos="926"/>
        <w:tab w:val="num" w:pos="360"/>
      </w:tabs>
      <w:ind w:left="360"/>
    </w:pPr>
    <w:rPr>
      <w:sz w:val="22"/>
      <w:szCs w:val="24"/>
    </w:rPr>
  </w:style>
  <w:style w:type="paragraph" w:styleId="ListBullet4">
    <w:name w:val="List Bullet 4"/>
    <w:rsid w:val="005D1E84"/>
    <w:pPr>
      <w:numPr>
        <w:numId w:val="4"/>
      </w:numPr>
      <w:tabs>
        <w:tab w:val="clear" w:pos="1209"/>
        <w:tab w:val="num" w:pos="926"/>
      </w:tabs>
      <w:ind w:left="926"/>
    </w:pPr>
    <w:rPr>
      <w:sz w:val="22"/>
      <w:szCs w:val="24"/>
    </w:rPr>
  </w:style>
  <w:style w:type="paragraph" w:styleId="ListBullet5">
    <w:name w:val="List Bullet 5"/>
    <w:rsid w:val="005D1E84"/>
    <w:pPr>
      <w:numPr>
        <w:numId w:val="5"/>
      </w:numPr>
    </w:pPr>
    <w:rPr>
      <w:sz w:val="22"/>
      <w:szCs w:val="24"/>
    </w:rPr>
  </w:style>
  <w:style w:type="paragraph" w:styleId="ListContinue">
    <w:name w:val="List Continue"/>
    <w:rsid w:val="005D1E84"/>
    <w:pPr>
      <w:spacing w:after="120"/>
      <w:ind w:left="283"/>
    </w:pPr>
    <w:rPr>
      <w:sz w:val="22"/>
      <w:szCs w:val="24"/>
    </w:rPr>
  </w:style>
  <w:style w:type="paragraph" w:styleId="ListContinue2">
    <w:name w:val="List Continue 2"/>
    <w:rsid w:val="005D1E84"/>
    <w:pPr>
      <w:spacing w:after="120"/>
      <w:ind w:left="566"/>
    </w:pPr>
    <w:rPr>
      <w:sz w:val="22"/>
      <w:szCs w:val="24"/>
    </w:rPr>
  </w:style>
  <w:style w:type="paragraph" w:styleId="ListContinue3">
    <w:name w:val="List Continue 3"/>
    <w:rsid w:val="005D1E84"/>
    <w:pPr>
      <w:spacing w:after="120"/>
      <w:ind w:left="849"/>
    </w:pPr>
    <w:rPr>
      <w:sz w:val="22"/>
      <w:szCs w:val="24"/>
    </w:rPr>
  </w:style>
  <w:style w:type="paragraph" w:styleId="ListContinue4">
    <w:name w:val="List Continue 4"/>
    <w:rsid w:val="005D1E84"/>
    <w:pPr>
      <w:spacing w:after="120"/>
      <w:ind w:left="1132"/>
    </w:pPr>
    <w:rPr>
      <w:sz w:val="22"/>
      <w:szCs w:val="24"/>
    </w:rPr>
  </w:style>
  <w:style w:type="paragraph" w:styleId="ListContinue5">
    <w:name w:val="List Continue 5"/>
    <w:rsid w:val="005D1E84"/>
    <w:pPr>
      <w:spacing w:after="120"/>
      <w:ind w:left="1415"/>
    </w:pPr>
    <w:rPr>
      <w:sz w:val="22"/>
      <w:szCs w:val="24"/>
    </w:rPr>
  </w:style>
  <w:style w:type="paragraph" w:styleId="ListNumber">
    <w:name w:val="List Number"/>
    <w:rsid w:val="005D1E84"/>
    <w:pPr>
      <w:numPr>
        <w:numId w:val="6"/>
      </w:numPr>
      <w:tabs>
        <w:tab w:val="clear" w:pos="360"/>
        <w:tab w:val="num" w:pos="4242"/>
      </w:tabs>
      <w:ind w:left="3521" w:hanging="1043"/>
    </w:pPr>
    <w:rPr>
      <w:sz w:val="22"/>
      <w:szCs w:val="24"/>
    </w:rPr>
  </w:style>
  <w:style w:type="paragraph" w:styleId="ListNumber2">
    <w:name w:val="List Number 2"/>
    <w:rsid w:val="005D1E84"/>
    <w:pPr>
      <w:numPr>
        <w:numId w:val="7"/>
      </w:numPr>
      <w:tabs>
        <w:tab w:val="clear" w:pos="643"/>
        <w:tab w:val="num" w:pos="360"/>
      </w:tabs>
      <w:ind w:left="360"/>
    </w:pPr>
    <w:rPr>
      <w:sz w:val="22"/>
      <w:szCs w:val="24"/>
    </w:rPr>
  </w:style>
  <w:style w:type="paragraph" w:styleId="ListNumber3">
    <w:name w:val="List Number 3"/>
    <w:rsid w:val="005D1E84"/>
    <w:pPr>
      <w:numPr>
        <w:numId w:val="8"/>
      </w:numPr>
      <w:tabs>
        <w:tab w:val="clear" w:pos="926"/>
        <w:tab w:val="num" w:pos="360"/>
      </w:tabs>
      <w:ind w:left="360"/>
    </w:pPr>
    <w:rPr>
      <w:sz w:val="22"/>
      <w:szCs w:val="24"/>
    </w:rPr>
  </w:style>
  <w:style w:type="paragraph" w:styleId="ListNumber4">
    <w:name w:val="List Number 4"/>
    <w:rsid w:val="005D1E84"/>
    <w:pPr>
      <w:numPr>
        <w:numId w:val="9"/>
      </w:numPr>
      <w:tabs>
        <w:tab w:val="clear" w:pos="1209"/>
        <w:tab w:val="num" w:pos="360"/>
      </w:tabs>
      <w:ind w:left="360"/>
    </w:pPr>
    <w:rPr>
      <w:sz w:val="22"/>
      <w:szCs w:val="24"/>
    </w:rPr>
  </w:style>
  <w:style w:type="paragraph" w:styleId="ListNumber5">
    <w:name w:val="List Number 5"/>
    <w:rsid w:val="005D1E84"/>
    <w:pPr>
      <w:numPr>
        <w:numId w:val="10"/>
      </w:numPr>
      <w:tabs>
        <w:tab w:val="clear" w:pos="1492"/>
        <w:tab w:val="num" w:pos="1440"/>
      </w:tabs>
      <w:ind w:left="0" w:firstLine="0"/>
    </w:pPr>
    <w:rPr>
      <w:sz w:val="22"/>
      <w:szCs w:val="24"/>
    </w:rPr>
  </w:style>
  <w:style w:type="paragraph" w:styleId="MessageHeader">
    <w:name w:val="Message Header"/>
    <w:rsid w:val="005D1E8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D1E84"/>
    <w:rPr>
      <w:sz w:val="24"/>
      <w:szCs w:val="24"/>
    </w:rPr>
  </w:style>
  <w:style w:type="paragraph" w:styleId="NormalIndent">
    <w:name w:val="Normal Indent"/>
    <w:rsid w:val="005D1E84"/>
    <w:pPr>
      <w:ind w:left="720"/>
    </w:pPr>
    <w:rPr>
      <w:sz w:val="22"/>
      <w:szCs w:val="24"/>
    </w:rPr>
  </w:style>
  <w:style w:type="paragraph" w:styleId="NoteHeading">
    <w:name w:val="Note Heading"/>
    <w:next w:val="Normal"/>
    <w:rsid w:val="005D1E84"/>
    <w:rPr>
      <w:sz w:val="22"/>
      <w:szCs w:val="24"/>
    </w:rPr>
  </w:style>
  <w:style w:type="paragraph" w:styleId="PlainText">
    <w:name w:val="Plain Text"/>
    <w:rsid w:val="005D1E84"/>
    <w:rPr>
      <w:rFonts w:ascii="Courier New" w:hAnsi="Courier New" w:cs="Courier New"/>
      <w:sz w:val="22"/>
    </w:rPr>
  </w:style>
  <w:style w:type="paragraph" w:styleId="Salutation">
    <w:name w:val="Salutation"/>
    <w:next w:val="Normal"/>
    <w:rsid w:val="005D1E84"/>
    <w:rPr>
      <w:sz w:val="22"/>
      <w:szCs w:val="24"/>
    </w:rPr>
  </w:style>
  <w:style w:type="paragraph" w:styleId="Signature">
    <w:name w:val="Signature"/>
    <w:rsid w:val="005D1E84"/>
    <w:pPr>
      <w:ind w:left="4252"/>
    </w:pPr>
    <w:rPr>
      <w:sz w:val="22"/>
      <w:szCs w:val="24"/>
    </w:rPr>
  </w:style>
  <w:style w:type="paragraph" w:styleId="Subtitle">
    <w:name w:val="Subtitle"/>
    <w:qFormat/>
    <w:rsid w:val="005D1E84"/>
    <w:pPr>
      <w:spacing w:after="60"/>
      <w:jc w:val="center"/>
    </w:pPr>
    <w:rPr>
      <w:rFonts w:ascii="Arial" w:hAnsi="Arial" w:cs="Arial"/>
      <w:sz w:val="24"/>
      <w:szCs w:val="24"/>
    </w:rPr>
  </w:style>
  <w:style w:type="paragraph" w:styleId="TableofAuthorities">
    <w:name w:val="table of authorities"/>
    <w:next w:val="Normal"/>
    <w:rsid w:val="005D1E84"/>
    <w:pPr>
      <w:ind w:left="220" w:hanging="220"/>
    </w:pPr>
    <w:rPr>
      <w:sz w:val="22"/>
      <w:szCs w:val="24"/>
    </w:rPr>
  </w:style>
  <w:style w:type="paragraph" w:styleId="TableofFigures">
    <w:name w:val="table of figures"/>
    <w:next w:val="Normal"/>
    <w:rsid w:val="005D1E84"/>
    <w:pPr>
      <w:ind w:left="440" w:hanging="440"/>
    </w:pPr>
    <w:rPr>
      <w:sz w:val="22"/>
      <w:szCs w:val="24"/>
    </w:rPr>
  </w:style>
  <w:style w:type="paragraph" w:styleId="Title">
    <w:name w:val="Title"/>
    <w:qFormat/>
    <w:rsid w:val="005D1E84"/>
    <w:pPr>
      <w:spacing w:before="240" w:after="60"/>
      <w:jc w:val="center"/>
    </w:pPr>
    <w:rPr>
      <w:rFonts w:ascii="Arial" w:hAnsi="Arial" w:cs="Arial"/>
      <w:b/>
      <w:bCs/>
      <w:kern w:val="28"/>
      <w:sz w:val="32"/>
      <w:szCs w:val="32"/>
    </w:rPr>
  </w:style>
  <w:style w:type="paragraph" w:styleId="TOAHeading">
    <w:name w:val="toa heading"/>
    <w:next w:val="Normal"/>
    <w:rsid w:val="005D1E84"/>
    <w:pPr>
      <w:spacing w:before="120"/>
    </w:pPr>
    <w:rPr>
      <w:rFonts w:ascii="Arial" w:hAnsi="Arial" w:cs="Arial"/>
      <w:b/>
      <w:bCs/>
      <w:sz w:val="24"/>
      <w:szCs w:val="24"/>
    </w:rPr>
  </w:style>
  <w:style w:type="paragraph" w:styleId="BodyTextFirstIndent">
    <w:name w:val="Body Text First Indent"/>
    <w:basedOn w:val="BodyText"/>
    <w:rsid w:val="005D1E84"/>
    <w:pPr>
      <w:ind w:firstLine="210"/>
    </w:pPr>
  </w:style>
  <w:style w:type="paragraph" w:styleId="BodyTextFirstIndent2">
    <w:name w:val="Body Text First Indent 2"/>
    <w:basedOn w:val="BodyTextIndent"/>
    <w:rsid w:val="005D1E84"/>
    <w:pPr>
      <w:ind w:firstLine="210"/>
    </w:pPr>
  </w:style>
  <w:style w:type="character" w:styleId="CommentReference">
    <w:name w:val="annotation reference"/>
    <w:basedOn w:val="DefaultParagraphFont"/>
    <w:rsid w:val="005D1E84"/>
    <w:rPr>
      <w:sz w:val="16"/>
      <w:szCs w:val="16"/>
    </w:rPr>
  </w:style>
  <w:style w:type="character" w:styleId="Emphasis">
    <w:name w:val="Emphasis"/>
    <w:basedOn w:val="DefaultParagraphFont"/>
    <w:qFormat/>
    <w:rsid w:val="005D1E84"/>
    <w:rPr>
      <w:i/>
      <w:iCs/>
    </w:rPr>
  </w:style>
  <w:style w:type="character" w:styleId="EndnoteReference">
    <w:name w:val="endnote reference"/>
    <w:basedOn w:val="DefaultParagraphFont"/>
    <w:rsid w:val="005D1E84"/>
    <w:rPr>
      <w:vertAlign w:val="superscript"/>
    </w:rPr>
  </w:style>
  <w:style w:type="character" w:styleId="FollowedHyperlink">
    <w:name w:val="FollowedHyperlink"/>
    <w:basedOn w:val="DefaultParagraphFont"/>
    <w:rsid w:val="005D1E84"/>
    <w:rPr>
      <w:color w:val="800080"/>
      <w:u w:val="single"/>
    </w:rPr>
  </w:style>
  <w:style w:type="character" w:styleId="FootnoteReference">
    <w:name w:val="footnote reference"/>
    <w:basedOn w:val="DefaultParagraphFont"/>
    <w:rsid w:val="005D1E84"/>
    <w:rPr>
      <w:vertAlign w:val="superscript"/>
    </w:rPr>
  </w:style>
  <w:style w:type="character" w:styleId="HTMLAcronym">
    <w:name w:val="HTML Acronym"/>
    <w:basedOn w:val="DefaultParagraphFont"/>
    <w:rsid w:val="005D1E84"/>
  </w:style>
  <w:style w:type="character" w:styleId="HTMLCite">
    <w:name w:val="HTML Cite"/>
    <w:basedOn w:val="DefaultParagraphFont"/>
    <w:rsid w:val="005D1E84"/>
    <w:rPr>
      <w:i/>
      <w:iCs/>
    </w:rPr>
  </w:style>
  <w:style w:type="character" w:styleId="HTMLCode">
    <w:name w:val="HTML Code"/>
    <w:basedOn w:val="DefaultParagraphFont"/>
    <w:rsid w:val="005D1E84"/>
    <w:rPr>
      <w:rFonts w:ascii="Courier New" w:hAnsi="Courier New" w:cs="Courier New"/>
      <w:sz w:val="20"/>
      <w:szCs w:val="20"/>
    </w:rPr>
  </w:style>
  <w:style w:type="character" w:styleId="HTMLDefinition">
    <w:name w:val="HTML Definition"/>
    <w:basedOn w:val="DefaultParagraphFont"/>
    <w:rsid w:val="005D1E84"/>
    <w:rPr>
      <w:i/>
      <w:iCs/>
    </w:rPr>
  </w:style>
  <w:style w:type="character" w:styleId="HTMLKeyboard">
    <w:name w:val="HTML Keyboard"/>
    <w:basedOn w:val="DefaultParagraphFont"/>
    <w:rsid w:val="005D1E84"/>
    <w:rPr>
      <w:rFonts w:ascii="Courier New" w:hAnsi="Courier New" w:cs="Courier New"/>
      <w:sz w:val="20"/>
      <w:szCs w:val="20"/>
    </w:rPr>
  </w:style>
  <w:style w:type="character" w:styleId="HTMLSample">
    <w:name w:val="HTML Sample"/>
    <w:basedOn w:val="DefaultParagraphFont"/>
    <w:rsid w:val="005D1E84"/>
    <w:rPr>
      <w:rFonts w:ascii="Courier New" w:hAnsi="Courier New" w:cs="Courier New"/>
    </w:rPr>
  </w:style>
  <w:style w:type="character" w:styleId="HTMLTypewriter">
    <w:name w:val="HTML Typewriter"/>
    <w:basedOn w:val="DefaultParagraphFont"/>
    <w:rsid w:val="005D1E84"/>
    <w:rPr>
      <w:rFonts w:ascii="Courier New" w:hAnsi="Courier New" w:cs="Courier New"/>
      <w:sz w:val="20"/>
      <w:szCs w:val="20"/>
    </w:rPr>
  </w:style>
  <w:style w:type="character" w:styleId="HTMLVariable">
    <w:name w:val="HTML Variable"/>
    <w:basedOn w:val="DefaultParagraphFont"/>
    <w:rsid w:val="005D1E84"/>
    <w:rPr>
      <w:i/>
      <w:iCs/>
    </w:rPr>
  </w:style>
  <w:style w:type="character" w:styleId="Hyperlink">
    <w:name w:val="Hyperlink"/>
    <w:basedOn w:val="DefaultParagraphFont"/>
    <w:rsid w:val="005D1E84"/>
    <w:rPr>
      <w:color w:val="0000FF"/>
      <w:u w:val="single"/>
    </w:rPr>
  </w:style>
  <w:style w:type="character" w:styleId="LineNumber">
    <w:name w:val="line number"/>
    <w:basedOn w:val="OPCCharBase"/>
    <w:uiPriority w:val="99"/>
    <w:unhideWhenUsed/>
    <w:rsid w:val="00EA4813"/>
    <w:rPr>
      <w:sz w:val="16"/>
    </w:rPr>
  </w:style>
  <w:style w:type="paragraph" w:styleId="MacroText">
    <w:name w:val="macro"/>
    <w:rsid w:val="005D1E8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5D1E84"/>
  </w:style>
  <w:style w:type="character" w:styleId="Strong">
    <w:name w:val="Strong"/>
    <w:basedOn w:val="DefaultParagraphFont"/>
    <w:qFormat/>
    <w:rsid w:val="005D1E84"/>
    <w:rPr>
      <w:b/>
      <w:bCs/>
    </w:rPr>
  </w:style>
  <w:style w:type="paragraph" w:styleId="TOC1">
    <w:name w:val="toc 1"/>
    <w:basedOn w:val="OPCParaBase"/>
    <w:next w:val="Normal"/>
    <w:uiPriority w:val="39"/>
    <w:unhideWhenUsed/>
    <w:rsid w:val="00EA481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A481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A481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A481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A481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A481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A481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A481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A4813"/>
    <w:pPr>
      <w:keepLines/>
      <w:tabs>
        <w:tab w:val="right" w:pos="7088"/>
      </w:tabs>
      <w:spacing w:before="80" w:line="240" w:lineRule="auto"/>
      <w:ind w:left="851" w:right="567"/>
    </w:pPr>
    <w:rPr>
      <w:i/>
      <w:kern w:val="28"/>
      <w:sz w:val="20"/>
    </w:rPr>
  </w:style>
  <w:style w:type="paragraph" w:customStyle="1" w:styleId="CTA-">
    <w:name w:val="CTA -"/>
    <w:basedOn w:val="OPCParaBase"/>
    <w:rsid w:val="00EA4813"/>
    <w:pPr>
      <w:spacing w:before="60" w:line="240" w:lineRule="atLeast"/>
      <w:ind w:left="85" w:hanging="85"/>
    </w:pPr>
    <w:rPr>
      <w:sz w:val="20"/>
    </w:rPr>
  </w:style>
  <w:style w:type="paragraph" w:customStyle="1" w:styleId="CTA--">
    <w:name w:val="CTA --"/>
    <w:basedOn w:val="OPCParaBase"/>
    <w:next w:val="Normal"/>
    <w:rsid w:val="00EA4813"/>
    <w:pPr>
      <w:spacing w:before="60" w:line="240" w:lineRule="atLeast"/>
      <w:ind w:left="142" w:hanging="142"/>
    </w:pPr>
    <w:rPr>
      <w:sz w:val="20"/>
    </w:rPr>
  </w:style>
  <w:style w:type="paragraph" w:customStyle="1" w:styleId="CTA---">
    <w:name w:val="CTA ---"/>
    <w:basedOn w:val="OPCParaBase"/>
    <w:next w:val="Normal"/>
    <w:rsid w:val="00EA4813"/>
    <w:pPr>
      <w:spacing w:before="60" w:line="240" w:lineRule="atLeast"/>
      <w:ind w:left="198" w:hanging="198"/>
    </w:pPr>
    <w:rPr>
      <w:sz w:val="20"/>
    </w:rPr>
  </w:style>
  <w:style w:type="paragraph" w:customStyle="1" w:styleId="CTA----">
    <w:name w:val="CTA ----"/>
    <w:basedOn w:val="OPCParaBase"/>
    <w:next w:val="Normal"/>
    <w:rsid w:val="00EA4813"/>
    <w:pPr>
      <w:spacing w:before="60" w:line="240" w:lineRule="atLeast"/>
      <w:ind w:left="255" w:hanging="255"/>
    </w:pPr>
    <w:rPr>
      <w:sz w:val="20"/>
    </w:rPr>
  </w:style>
  <w:style w:type="paragraph" w:customStyle="1" w:styleId="CTA1a">
    <w:name w:val="CTA 1(a)"/>
    <w:basedOn w:val="OPCParaBase"/>
    <w:rsid w:val="00EA4813"/>
    <w:pPr>
      <w:tabs>
        <w:tab w:val="right" w:pos="414"/>
      </w:tabs>
      <w:spacing w:before="40" w:line="240" w:lineRule="atLeast"/>
      <w:ind w:left="675" w:hanging="675"/>
    </w:pPr>
    <w:rPr>
      <w:sz w:val="20"/>
    </w:rPr>
  </w:style>
  <w:style w:type="paragraph" w:customStyle="1" w:styleId="CTA1ai">
    <w:name w:val="CTA 1(a)(i)"/>
    <w:basedOn w:val="OPCParaBase"/>
    <w:rsid w:val="00EA4813"/>
    <w:pPr>
      <w:tabs>
        <w:tab w:val="right" w:pos="1004"/>
      </w:tabs>
      <w:spacing w:before="40" w:line="240" w:lineRule="atLeast"/>
      <w:ind w:left="1253" w:hanging="1253"/>
    </w:pPr>
    <w:rPr>
      <w:sz w:val="20"/>
    </w:rPr>
  </w:style>
  <w:style w:type="paragraph" w:customStyle="1" w:styleId="CTA2a">
    <w:name w:val="CTA 2(a)"/>
    <w:basedOn w:val="OPCParaBase"/>
    <w:rsid w:val="00EA4813"/>
    <w:pPr>
      <w:tabs>
        <w:tab w:val="right" w:pos="482"/>
      </w:tabs>
      <w:spacing w:before="40" w:line="240" w:lineRule="atLeast"/>
      <w:ind w:left="748" w:hanging="748"/>
    </w:pPr>
    <w:rPr>
      <w:sz w:val="20"/>
    </w:rPr>
  </w:style>
  <w:style w:type="paragraph" w:customStyle="1" w:styleId="CTA2ai">
    <w:name w:val="CTA 2(a)(i)"/>
    <w:basedOn w:val="OPCParaBase"/>
    <w:rsid w:val="00EA4813"/>
    <w:pPr>
      <w:tabs>
        <w:tab w:val="right" w:pos="1089"/>
      </w:tabs>
      <w:spacing w:before="40" w:line="240" w:lineRule="atLeast"/>
      <w:ind w:left="1327" w:hanging="1327"/>
    </w:pPr>
    <w:rPr>
      <w:sz w:val="20"/>
    </w:rPr>
  </w:style>
  <w:style w:type="paragraph" w:customStyle="1" w:styleId="CTA3a">
    <w:name w:val="CTA 3(a)"/>
    <w:basedOn w:val="OPCParaBase"/>
    <w:rsid w:val="00EA4813"/>
    <w:pPr>
      <w:tabs>
        <w:tab w:val="right" w:pos="556"/>
      </w:tabs>
      <w:spacing w:before="40" w:line="240" w:lineRule="atLeast"/>
      <w:ind w:left="805" w:hanging="805"/>
    </w:pPr>
    <w:rPr>
      <w:sz w:val="20"/>
    </w:rPr>
  </w:style>
  <w:style w:type="paragraph" w:customStyle="1" w:styleId="CTA3ai">
    <w:name w:val="CTA 3(a)(i)"/>
    <w:basedOn w:val="OPCParaBase"/>
    <w:rsid w:val="00EA4813"/>
    <w:pPr>
      <w:tabs>
        <w:tab w:val="right" w:pos="1140"/>
      </w:tabs>
      <w:spacing w:before="40" w:line="240" w:lineRule="atLeast"/>
      <w:ind w:left="1361" w:hanging="1361"/>
    </w:pPr>
    <w:rPr>
      <w:sz w:val="20"/>
    </w:rPr>
  </w:style>
  <w:style w:type="paragraph" w:customStyle="1" w:styleId="CTA4a">
    <w:name w:val="CTA 4(a)"/>
    <w:basedOn w:val="OPCParaBase"/>
    <w:rsid w:val="00EA4813"/>
    <w:pPr>
      <w:tabs>
        <w:tab w:val="right" w:pos="624"/>
      </w:tabs>
      <w:spacing w:before="40" w:line="240" w:lineRule="atLeast"/>
      <w:ind w:left="873" w:hanging="873"/>
    </w:pPr>
    <w:rPr>
      <w:sz w:val="20"/>
    </w:rPr>
  </w:style>
  <w:style w:type="paragraph" w:customStyle="1" w:styleId="CTA4ai">
    <w:name w:val="CTA 4(a)(i)"/>
    <w:basedOn w:val="OPCParaBase"/>
    <w:rsid w:val="00EA4813"/>
    <w:pPr>
      <w:tabs>
        <w:tab w:val="right" w:pos="1213"/>
      </w:tabs>
      <w:spacing w:before="40" w:line="240" w:lineRule="atLeast"/>
      <w:ind w:left="1452" w:hanging="1452"/>
    </w:pPr>
    <w:rPr>
      <w:sz w:val="20"/>
    </w:rPr>
  </w:style>
  <w:style w:type="paragraph" w:customStyle="1" w:styleId="CTACAPS">
    <w:name w:val="CTA CAPS"/>
    <w:basedOn w:val="OPCParaBase"/>
    <w:rsid w:val="00EA4813"/>
    <w:pPr>
      <w:spacing w:before="60" w:line="240" w:lineRule="atLeast"/>
    </w:pPr>
    <w:rPr>
      <w:sz w:val="20"/>
    </w:rPr>
  </w:style>
  <w:style w:type="paragraph" w:customStyle="1" w:styleId="CTAright">
    <w:name w:val="CTA right"/>
    <w:basedOn w:val="OPCParaBase"/>
    <w:rsid w:val="00EA4813"/>
    <w:pPr>
      <w:spacing w:before="60" w:line="240" w:lineRule="auto"/>
      <w:jc w:val="right"/>
    </w:pPr>
    <w:rPr>
      <w:sz w:val="20"/>
    </w:rPr>
  </w:style>
  <w:style w:type="paragraph" w:customStyle="1" w:styleId="ActHead1">
    <w:name w:val="ActHead 1"/>
    <w:aliases w:val="c"/>
    <w:basedOn w:val="OPCParaBase"/>
    <w:next w:val="Normal"/>
    <w:qFormat/>
    <w:rsid w:val="00EA481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A481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A481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481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A481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481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481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481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4813"/>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EA4813"/>
    <w:pPr>
      <w:spacing w:before="240" w:line="240" w:lineRule="auto"/>
      <w:ind w:left="284" w:hanging="284"/>
    </w:pPr>
    <w:rPr>
      <w:b/>
      <w:i/>
      <w:kern w:val="28"/>
      <w:sz w:val="24"/>
    </w:rPr>
  </w:style>
  <w:style w:type="numbering" w:styleId="111111">
    <w:name w:val="Outline List 2"/>
    <w:basedOn w:val="NoList"/>
    <w:rsid w:val="005D1E84"/>
    <w:pPr>
      <w:numPr>
        <w:numId w:val="26"/>
      </w:numPr>
    </w:pPr>
  </w:style>
  <w:style w:type="numbering" w:styleId="1ai">
    <w:name w:val="Outline List 1"/>
    <w:basedOn w:val="NoList"/>
    <w:rsid w:val="005D1E84"/>
    <w:pPr>
      <w:numPr>
        <w:numId w:val="27"/>
      </w:numPr>
    </w:pPr>
  </w:style>
  <w:style w:type="numbering" w:styleId="ArticleSection">
    <w:name w:val="Outline List 3"/>
    <w:basedOn w:val="NoList"/>
    <w:rsid w:val="005D1E84"/>
    <w:pPr>
      <w:numPr>
        <w:numId w:val="28"/>
      </w:numPr>
    </w:pPr>
  </w:style>
  <w:style w:type="character" w:customStyle="1" w:styleId="OPCCharBase">
    <w:name w:val="OPCCharBase"/>
    <w:uiPriority w:val="1"/>
    <w:qFormat/>
    <w:rsid w:val="00EA4813"/>
  </w:style>
  <w:style w:type="table" w:styleId="Table3Deffects1">
    <w:name w:val="Table 3D effects 1"/>
    <w:basedOn w:val="TableNormal"/>
    <w:rsid w:val="005D1E8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1E8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1E8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D1E8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1E8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1E8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1E8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D1E8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1E8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1E8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D1E8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1E8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1E8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1E8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1E8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D1E8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D1E8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A481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D1E8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D1E8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D1E8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D1E8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1E8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1E8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1E8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1E8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D1E8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1E8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1E8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1E8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1E8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1E8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1E8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1E8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D1E8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D1E8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1E8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1E8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1E8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1E8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D1E8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D1E8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1E8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1E8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temHeadChar">
    <w:name w:val="ItemHead Char"/>
    <w:aliases w:val="ih Char"/>
    <w:basedOn w:val="DefaultParagraphFont"/>
    <w:link w:val="ItemHead"/>
    <w:rsid w:val="00DC6780"/>
    <w:rPr>
      <w:rFonts w:ascii="Arial" w:hAnsi="Arial"/>
      <w:b/>
      <w:kern w:val="28"/>
      <w:sz w:val="24"/>
    </w:rPr>
  </w:style>
  <w:style w:type="character" w:customStyle="1" w:styleId="HeaderChar">
    <w:name w:val="Header Char"/>
    <w:basedOn w:val="DefaultParagraphFont"/>
    <w:link w:val="Header"/>
    <w:rsid w:val="00EA4813"/>
    <w:rPr>
      <w:sz w:val="16"/>
    </w:rPr>
  </w:style>
  <w:style w:type="paragraph" w:customStyle="1" w:styleId="OPCParaBase">
    <w:name w:val="OPCParaBase"/>
    <w:qFormat/>
    <w:rsid w:val="00EA4813"/>
    <w:pPr>
      <w:spacing w:line="260" w:lineRule="atLeast"/>
    </w:pPr>
    <w:rPr>
      <w:sz w:val="22"/>
    </w:rPr>
  </w:style>
  <w:style w:type="paragraph" w:customStyle="1" w:styleId="noteToPara">
    <w:name w:val="noteToPara"/>
    <w:aliases w:val="ntp"/>
    <w:basedOn w:val="OPCParaBase"/>
    <w:rsid w:val="00EA4813"/>
    <w:pPr>
      <w:spacing w:before="122" w:line="198" w:lineRule="exact"/>
      <w:ind w:left="2353" w:hanging="709"/>
    </w:pPr>
    <w:rPr>
      <w:sz w:val="18"/>
    </w:rPr>
  </w:style>
  <w:style w:type="character" w:customStyle="1" w:styleId="FooterChar">
    <w:name w:val="Footer Char"/>
    <w:basedOn w:val="DefaultParagraphFont"/>
    <w:link w:val="Footer"/>
    <w:rsid w:val="00EA4813"/>
    <w:rPr>
      <w:sz w:val="22"/>
      <w:szCs w:val="24"/>
    </w:rPr>
  </w:style>
  <w:style w:type="table" w:customStyle="1" w:styleId="CFlag">
    <w:name w:val="CFlag"/>
    <w:basedOn w:val="TableNormal"/>
    <w:uiPriority w:val="99"/>
    <w:rsid w:val="00EA4813"/>
    <w:tblPr/>
  </w:style>
  <w:style w:type="paragraph" w:customStyle="1" w:styleId="SignCoverPageEnd">
    <w:name w:val="SignCoverPageEnd"/>
    <w:basedOn w:val="OPCParaBase"/>
    <w:next w:val="Normal"/>
    <w:rsid w:val="00EA481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A4813"/>
    <w:pPr>
      <w:pBdr>
        <w:top w:val="single" w:sz="4" w:space="1" w:color="auto"/>
      </w:pBdr>
      <w:spacing w:before="360"/>
      <w:ind w:right="397"/>
      <w:jc w:val="both"/>
    </w:pPr>
  </w:style>
  <w:style w:type="paragraph" w:customStyle="1" w:styleId="ENotesHeading1">
    <w:name w:val="ENotesHeading 1"/>
    <w:aliases w:val="Enh1"/>
    <w:basedOn w:val="OPCParaBase"/>
    <w:next w:val="Normal"/>
    <w:rsid w:val="00EA4813"/>
    <w:pPr>
      <w:spacing w:before="120"/>
      <w:outlineLvl w:val="1"/>
    </w:pPr>
    <w:rPr>
      <w:b/>
      <w:sz w:val="28"/>
      <w:szCs w:val="28"/>
    </w:rPr>
  </w:style>
  <w:style w:type="paragraph" w:customStyle="1" w:styleId="ENotesHeading2">
    <w:name w:val="ENotesHeading 2"/>
    <w:aliases w:val="Enh2"/>
    <w:basedOn w:val="OPCParaBase"/>
    <w:next w:val="Normal"/>
    <w:rsid w:val="00EA4813"/>
    <w:pPr>
      <w:spacing w:before="120" w:after="120"/>
      <w:outlineLvl w:val="2"/>
    </w:pPr>
    <w:rPr>
      <w:b/>
      <w:sz w:val="24"/>
      <w:szCs w:val="28"/>
    </w:rPr>
  </w:style>
  <w:style w:type="paragraph" w:customStyle="1" w:styleId="CompiledActNo">
    <w:name w:val="CompiledActNo"/>
    <w:basedOn w:val="OPCParaBase"/>
    <w:next w:val="Normal"/>
    <w:rsid w:val="00EA4813"/>
    <w:rPr>
      <w:b/>
      <w:sz w:val="24"/>
      <w:szCs w:val="24"/>
    </w:rPr>
  </w:style>
  <w:style w:type="paragraph" w:customStyle="1" w:styleId="ENotesText">
    <w:name w:val="ENotesText"/>
    <w:aliases w:val="Ent,ENt"/>
    <w:basedOn w:val="OPCParaBase"/>
    <w:next w:val="Normal"/>
    <w:rsid w:val="00EA4813"/>
    <w:pPr>
      <w:spacing w:before="120"/>
    </w:pPr>
  </w:style>
  <w:style w:type="paragraph" w:customStyle="1" w:styleId="CompiledMadeUnder">
    <w:name w:val="CompiledMadeUnder"/>
    <w:basedOn w:val="OPCParaBase"/>
    <w:next w:val="Normal"/>
    <w:rsid w:val="00EA4813"/>
    <w:rPr>
      <w:i/>
      <w:sz w:val="24"/>
      <w:szCs w:val="24"/>
    </w:rPr>
  </w:style>
  <w:style w:type="paragraph" w:customStyle="1" w:styleId="Paragraphsub-sub-sub">
    <w:name w:val="Paragraph(sub-sub-sub)"/>
    <w:aliases w:val="aaaa"/>
    <w:basedOn w:val="OPCParaBase"/>
    <w:rsid w:val="00EA481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A481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481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481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481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A4813"/>
    <w:pPr>
      <w:spacing w:before="60" w:line="240" w:lineRule="auto"/>
    </w:pPr>
    <w:rPr>
      <w:rFonts w:cs="Arial"/>
      <w:sz w:val="20"/>
      <w:szCs w:val="22"/>
    </w:rPr>
  </w:style>
  <w:style w:type="paragraph" w:customStyle="1" w:styleId="ActHead10">
    <w:name w:val="ActHead 10"/>
    <w:aliases w:val="sp"/>
    <w:basedOn w:val="OPCParaBase"/>
    <w:next w:val="ActHead3"/>
    <w:rsid w:val="00EA481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A481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A4813"/>
    <w:pPr>
      <w:keepNext/>
      <w:spacing w:before="60" w:line="240" w:lineRule="atLeast"/>
    </w:pPr>
    <w:rPr>
      <w:b/>
      <w:sz w:val="20"/>
    </w:rPr>
  </w:style>
  <w:style w:type="paragraph" w:customStyle="1" w:styleId="NoteToSubpara">
    <w:name w:val="NoteToSubpara"/>
    <w:aliases w:val="nts"/>
    <w:basedOn w:val="OPCParaBase"/>
    <w:rsid w:val="00EA4813"/>
    <w:pPr>
      <w:spacing w:before="40" w:line="198" w:lineRule="exact"/>
      <w:ind w:left="2835" w:hanging="709"/>
    </w:pPr>
    <w:rPr>
      <w:sz w:val="18"/>
    </w:rPr>
  </w:style>
  <w:style w:type="paragraph" w:customStyle="1" w:styleId="ENoteTableHeading">
    <w:name w:val="ENoteTableHeading"/>
    <w:aliases w:val="enth"/>
    <w:basedOn w:val="OPCParaBase"/>
    <w:rsid w:val="00EA4813"/>
    <w:pPr>
      <w:keepNext/>
      <w:spacing w:before="60" w:line="240" w:lineRule="atLeast"/>
    </w:pPr>
    <w:rPr>
      <w:rFonts w:ascii="Arial" w:hAnsi="Arial"/>
      <w:b/>
      <w:sz w:val="16"/>
    </w:rPr>
  </w:style>
  <w:style w:type="paragraph" w:customStyle="1" w:styleId="ENoteTTi">
    <w:name w:val="ENoteTTi"/>
    <w:aliases w:val="entti"/>
    <w:basedOn w:val="OPCParaBase"/>
    <w:rsid w:val="00EA4813"/>
    <w:pPr>
      <w:keepNext/>
      <w:spacing w:before="60" w:line="240" w:lineRule="atLeast"/>
      <w:ind w:left="170"/>
    </w:pPr>
    <w:rPr>
      <w:sz w:val="16"/>
    </w:rPr>
  </w:style>
  <w:style w:type="paragraph" w:customStyle="1" w:styleId="ENoteTTIndentHeading">
    <w:name w:val="ENoteTTIndentHeading"/>
    <w:aliases w:val="enTTHi"/>
    <w:basedOn w:val="OPCParaBase"/>
    <w:rsid w:val="00EA481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4813"/>
    <w:pPr>
      <w:spacing w:before="60" w:line="240" w:lineRule="atLeast"/>
    </w:pPr>
    <w:rPr>
      <w:sz w:val="16"/>
    </w:rPr>
  </w:style>
  <w:style w:type="paragraph" w:customStyle="1" w:styleId="ENotesHeading3">
    <w:name w:val="ENotesHeading 3"/>
    <w:aliases w:val="Enh3"/>
    <w:basedOn w:val="OPCParaBase"/>
    <w:next w:val="Normal"/>
    <w:rsid w:val="00EA4813"/>
    <w:pPr>
      <w:keepNext/>
      <w:spacing w:before="120" w:line="240" w:lineRule="auto"/>
      <w:outlineLvl w:val="4"/>
    </w:pPr>
    <w:rPr>
      <w:b/>
      <w:szCs w:val="24"/>
    </w:rPr>
  </w:style>
  <w:style w:type="paragraph" w:customStyle="1" w:styleId="SubPartCASA">
    <w:name w:val="SubPart(CASA)"/>
    <w:aliases w:val="csp"/>
    <w:basedOn w:val="OPCParaBase"/>
    <w:next w:val="ActHead3"/>
    <w:rsid w:val="00EA4813"/>
    <w:pPr>
      <w:keepNext/>
      <w:keepLines/>
      <w:spacing w:before="280"/>
      <w:outlineLvl w:val="1"/>
    </w:pPr>
    <w:rPr>
      <w:b/>
      <w:kern w:val="28"/>
      <w:sz w:val="32"/>
    </w:rPr>
  </w:style>
  <w:style w:type="character" w:customStyle="1" w:styleId="CharSubPartTextCASA">
    <w:name w:val="CharSubPartText(CASA)"/>
    <w:basedOn w:val="OPCCharBase"/>
    <w:uiPriority w:val="1"/>
    <w:rsid w:val="00EA4813"/>
  </w:style>
  <w:style w:type="character" w:customStyle="1" w:styleId="CharSubPartNoCASA">
    <w:name w:val="CharSubPartNo(CASA)"/>
    <w:basedOn w:val="OPCCharBase"/>
    <w:uiPriority w:val="1"/>
    <w:rsid w:val="00EA4813"/>
  </w:style>
  <w:style w:type="paragraph" w:customStyle="1" w:styleId="ENoteTTIndentHeadingSub">
    <w:name w:val="ENoteTTIndentHeadingSub"/>
    <w:aliases w:val="enTTHis"/>
    <w:basedOn w:val="OPCParaBase"/>
    <w:rsid w:val="00EA4813"/>
    <w:pPr>
      <w:keepNext/>
      <w:spacing w:before="60" w:line="240" w:lineRule="atLeast"/>
      <w:ind w:left="340"/>
    </w:pPr>
    <w:rPr>
      <w:b/>
      <w:sz w:val="16"/>
    </w:rPr>
  </w:style>
  <w:style w:type="paragraph" w:customStyle="1" w:styleId="ENoteTTiSub">
    <w:name w:val="ENoteTTiSub"/>
    <w:aliases w:val="enttis"/>
    <w:basedOn w:val="OPCParaBase"/>
    <w:rsid w:val="00EA4813"/>
    <w:pPr>
      <w:keepNext/>
      <w:spacing w:before="60" w:line="240" w:lineRule="atLeast"/>
      <w:ind w:left="340"/>
    </w:pPr>
    <w:rPr>
      <w:sz w:val="16"/>
    </w:rPr>
  </w:style>
  <w:style w:type="paragraph" w:customStyle="1" w:styleId="SubDivisionMigration">
    <w:name w:val="SubDivisionMigration"/>
    <w:aliases w:val="sdm"/>
    <w:basedOn w:val="OPCParaBase"/>
    <w:rsid w:val="00EA481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A4813"/>
    <w:pPr>
      <w:keepNext/>
      <w:keepLines/>
      <w:spacing w:before="240" w:line="240" w:lineRule="auto"/>
      <w:ind w:left="1134" w:hanging="1134"/>
    </w:pPr>
    <w:rPr>
      <w:b/>
      <w:sz w:val="28"/>
    </w:rPr>
  </w:style>
  <w:style w:type="paragraph" w:customStyle="1" w:styleId="SOText">
    <w:name w:val="SO Text"/>
    <w:aliases w:val="sot"/>
    <w:link w:val="SOTextChar"/>
    <w:rsid w:val="00EA481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A4813"/>
    <w:rPr>
      <w:rFonts w:eastAsiaTheme="minorHAnsi" w:cstheme="minorBidi"/>
      <w:sz w:val="22"/>
      <w:lang w:eastAsia="en-US"/>
    </w:rPr>
  </w:style>
  <w:style w:type="paragraph" w:customStyle="1" w:styleId="SOTextNote">
    <w:name w:val="SO TextNote"/>
    <w:aliases w:val="sont"/>
    <w:basedOn w:val="SOText"/>
    <w:qFormat/>
    <w:rsid w:val="00EA4813"/>
    <w:pPr>
      <w:spacing w:before="122" w:line="198" w:lineRule="exact"/>
      <w:ind w:left="1843" w:hanging="709"/>
    </w:pPr>
    <w:rPr>
      <w:sz w:val="18"/>
    </w:rPr>
  </w:style>
  <w:style w:type="paragraph" w:customStyle="1" w:styleId="SOPara">
    <w:name w:val="SO Para"/>
    <w:aliases w:val="soa"/>
    <w:basedOn w:val="SOText"/>
    <w:link w:val="SOParaChar"/>
    <w:qFormat/>
    <w:rsid w:val="00EA4813"/>
    <w:pPr>
      <w:tabs>
        <w:tab w:val="right" w:pos="1786"/>
      </w:tabs>
      <w:spacing w:before="40"/>
      <w:ind w:left="2070" w:hanging="936"/>
    </w:pPr>
  </w:style>
  <w:style w:type="character" w:customStyle="1" w:styleId="SOParaChar">
    <w:name w:val="SO Para Char"/>
    <w:aliases w:val="soa Char"/>
    <w:basedOn w:val="DefaultParagraphFont"/>
    <w:link w:val="SOPara"/>
    <w:rsid w:val="00EA4813"/>
    <w:rPr>
      <w:rFonts w:eastAsiaTheme="minorHAnsi" w:cstheme="minorBidi"/>
      <w:sz w:val="22"/>
      <w:lang w:eastAsia="en-US"/>
    </w:rPr>
  </w:style>
  <w:style w:type="paragraph" w:customStyle="1" w:styleId="FileName">
    <w:name w:val="FileName"/>
    <w:basedOn w:val="Normal"/>
    <w:rsid w:val="00EA4813"/>
  </w:style>
  <w:style w:type="paragraph" w:customStyle="1" w:styleId="SOHeadBold">
    <w:name w:val="SO HeadBold"/>
    <w:aliases w:val="sohb"/>
    <w:basedOn w:val="SOText"/>
    <w:next w:val="SOText"/>
    <w:link w:val="SOHeadBoldChar"/>
    <w:qFormat/>
    <w:rsid w:val="00EA4813"/>
    <w:rPr>
      <w:b/>
    </w:rPr>
  </w:style>
  <w:style w:type="character" w:customStyle="1" w:styleId="SOHeadBoldChar">
    <w:name w:val="SO HeadBold Char"/>
    <w:aliases w:val="sohb Char"/>
    <w:basedOn w:val="DefaultParagraphFont"/>
    <w:link w:val="SOHeadBold"/>
    <w:rsid w:val="00EA481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A4813"/>
    <w:rPr>
      <w:i/>
    </w:rPr>
  </w:style>
  <w:style w:type="character" w:customStyle="1" w:styleId="SOHeadItalicChar">
    <w:name w:val="SO HeadItalic Char"/>
    <w:aliases w:val="sohi Char"/>
    <w:basedOn w:val="DefaultParagraphFont"/>
    <w:link w:val="SOHeadItalic"/>
    <w:rsid w:val="00EA4813"/>
    <w:rPr>
      <w:rFonts w:eastAsiaTheme="minorHAnsi" w:cstheme="minorBidi"/>
      <w:i/>
      <w:sz w:val="22"/>
      <w:lang w:eastAsia="en-US"/>
    </w:rPr>
  </w:style>
  <w:style w:type="paragraph" w:customStyle="1" w:styleId="SOBullet">
    <w:name w:val="SO Bullet"/>
    <w:aliases w:val="sotb"/>
    <w:basedOn w:val="SOText"/>
    <w:link w:val="SOBulletChar"/>
    <w:qFormat/>
    <w:rsid w:val="00EA4813"/>
    <w:pPr>
      <w:ind w:left="1559" w:hanging="425"/>
    </w:pPr>
  </w:style>
  <w:style w:type="character" w:customStyle="1" w:styleId="SOBulletChar">
    <w:name w:val="SO Bullet Char"/>
    <w:aliases w:val="sotb Char"/>
    <w:basedOn w:val="DefaultParagraphFont"/>
    <w:link w:val="SOBullet"/>
    <w:rsid w:val="00EA4813"/>
    <w:rPr>
      <w:rFonts w:eastAsiaTheme="minorHAnsi" w:cstheme="minorBidi"/>
      <w:sz w:val="22"/>
      <w:lang w:eastAsia="en-US"/>
    </w:rPr>
  </w:style>
  <w:style w:type="paragraph" w:customStyle="1" w:styleId="SOBulletNote">
    <w:name w:val="SO BulletNote"/>
    <w:aliases w:val="sonb"/>
    <w:basedOn w:val="SOTextNote"/>
    <w:link w:val="SOBulletNoteChar"/>
    <w:qFormat/>
    <w:rsid w:val="00EA4813"/>
    <w:pPr>
      <w:tabs>
        <w:tab w:val="left" w:pos="1560"/>
      </w:tabs>
      <w:ind w:left="2268" w:hanging="1134"/>
    </w:pPr>
  </w:style>
  <w:style w:type="character" w:customStyle="1" w:styleId="SOBulletNoteChar">
    <w:name w:val="SO BulletNote Char"/>
    <w:aliases w:val="sonb Char"/>
    <w:basedOn w:val="DefaultParagraphFont"/>
    <w:link w:val="SOBulletNote"/>
    <w:rsid w:val="00EA4813"/>
    <w:rPr>
      <w:rFonts w:eastAsiaTheme="minorHAnsi" w:cstheme="minorBidi"/>
      <w:sz w:val="18"/>
      <w:lang w:eastAsia="en-US"/>
    </w:rPr>
  </w:style>
  <w:style w:type="paragraph" w:customStyle="1" w:styleId="FreeForm">
    <w:name w:val="FreeForm"/>
    <w:rsid w:val="00EA4813"/>
    <w:rPr>
      <w:rFonts w:ascii="Arial" w:eastAsiaTheme="minorHAnsi" w:hAnsi="Arial" w:cstheme="minorBidi"/>
      <w:sz w:val="22"/>
      <w:lang w:eastAsia="en-US"/>
    </w:rPr>
  </w:style>
  <w:style w:type="paragraph" w:customStyle="1" w:styleId="EnStatement">
    <w:name w:val="EnStatement"/>
    <w:basedOn w:val="Normal"/>
    <w:rsid w:val="00EA4813"/>
    <w:pPr>
      <w:numPr>
        <w:numId w:val="36"/>
      </w:numPr>
    </w:pPr>
    <w:rPr>
      <w:rFonts w:eastAsia="Times New Roman" w:cs="Times New Roman"/>
      <w:lang w:eastAsia="en-AU"/>
    </w:rPr>
  </w:style>
  <w:style w:type="paragraph" w:customStyle="1" w:styleId="EnStatementHeading">
    <w:name w:val="EnStatementHeading"/>
    <w:basedOn w:val="Normal"/>
    <w:rsid w:val="00EA4813"/>
    <w:rPr>
      <w:rFonts w:eastAsia="Times New Roman" w:cs="Times New Roman"/>
      <w:b/>
      <w:lang w:eastAsia="en-AU"/>
    </w:rPr>
  </w:style>
  <w:style w:type="character" w:customStyle="1" w:styleId="subsectionChar">
    <w:name w:val="subsection Char"/>
    <w:aliases w:val="ss Char"/>
    <w:basedOn w:val="DefaultParagraphFont"/>
    <w:link w:val="subsection"/>
    <w:locked/>
    <w:rsid w:val="003F15EE"/>
    <w:rPr>
      <w:sz w:val="22"/>
    </w:rPr>
  </w:style>
  <w:style w:type="character" w:customStyle="1" w:styleId="ActHead5Char">
    <w:name w:val="ActHead 5 Char"/>
    <w:aliases w:val="s Char"/>
    <w:link w:val="ActHead5"/>
    <w:rsid w:val="003F15EE"/>
    <w:rPr>
      <w:b/>
      <w:kern w:val="28"/>
      <w:sz w:val="24"/>
    </w:rPr>
  </w:style>
  <w:style w:type="character" w:customStyle="1" w:styleId="paragraphChar">
    <w:name w:val="paragraph Char"/>
    <w:aliases w:val="a Char"/>
    <w:link w:val="paragraph"/>
    <w:rsid w:val="003F15EE"/>
    <w:rPr>
      <w:sz w:val="22"/>
    </w:rPr>
  </w:style>
  <w:style w:type="paragraph" w:styleId="Revision">
    <w:name w:val="Revision"/>
    <w:hidden/>
    <w:uiPriority w:val="99"/>
    <w:semiHidden/>
    <w:rsid w:val="00610253"/>
    <w:rPr>
      <w:rFonts w:eastAsiaTheme="minorHAnsi" w:cstheme="minorBidi"/>
      <w:sz w:val="22"/>
      <w:lang w:eastAsia="en-US"/>
    </w:rPr>
  </w:style>
  <w:style w:type="paragraph" w:customStyle="1" w:styleId="Transitional">
    <w:name w:val="Transitional"/>
    <w:aliases w:val="tr"/>
    <w:basedOn w:val="Normal"/>
    <w:next w:val="Normal"/>
    <w:rsid w:val="00EA4813"/>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4813"/>
    <w:pPr>
      <w:spacing w:line="260" w:lineRule="atLeast"/>
    </w:pPr>
    <w:rPr>
      <w:rFonts w:eastAsiaTheme="minorHAnsi" w:cstheme="minorBidi"/>
      <w:sz w:val="22"/>
      <w:lang w:eastAsia="en-US"/>
    </w:rPr>
  </w:style>
  <w:style w:type="paragraph" w:styleId="Heading1">
    <w:name w:val="heading 1"/>
    <w:next w:val="Heading2"/>
    <w:autoRedefine/>
    <w:qFormat/>
    <w:rsid w:val="005D1E84"/>
    <w:pPr>
      <w:keepNext/>
      <w:keepLines/>
      <w:ind w:left="1134" w:hanging="1134"/>
      <w:outlineLvl w:val="0"/>
    </w:pPr>
    <w:rPr>
      <w:b/>
      <w:bCs/>
      <w:kern w:val="28"/>
      <w:sz w:val="36"/>
      <w:szCs w:val="32"/>
    </w:rPr>
  </w:style>
  <w:style w:type="paragraph" w:styleId="Heading2">
    <w:name w:val="heading 2"/>
    <w:basedOn w:val="Heading1"/>
    <w:next w:val="Heading3"/>
    <w:autoRedefine/>
    <w:qFormat/>
    <w:rsid w:val="005D1E84"/>
    <w:pPr>
      <w:spacing w:before="280"/>
      <w:outlineLvl w:val="1"/>
    </w:pPr>
    <w:rPr>
      <w:bCs w:val="0"/>
      <w:iCs/>
      <w:sz w:val="32"/>
      <w:szCs w:val="28"/>
    </w:rPr>
  </w:style>
  <w:style w:type="paragraph" w:styleId="Heading3">
    <w:name w:val="heading 3"/>
    <w:basedOn w:val="Heading1"/>
    <w:next w:val="Heading4"/>
    <w:autoRedefine/>
    <w:qFormat/>
    <w:rsid w:val="005D1E84"/>
    <w:pPr>
      <w:spacing w:before="240"/>
      <w:outlineLvl w:val="2"/>
    </w:pPr>
    <w:rPr>
      <w:bCs w:val="0"/>
      <w:sz w:val="28"/>
      <w:szCs w:val="26"/>
    </w:rPr>
  </w:style>
  <w:style w:type="paragraph" w:styleId="Heading4">
    <w:name w:val="heading 4"/>
    <w:basedOn w:val="Heading1"/>
    <w:next w:val="Heading5"/>
    <w:autoRedefine/>
    <w:qFormat/>
    <w:rsid w:val="005D1E84"/>
    <w:pPr>
      <w:spacing w:before="220"/>
      <w:outlineLvl w:val="3"/>
    </w:pPr>
    <w:rPr>
      <w:bCs w:val="0"/>
      <w:sz w:val="26"/>
      <w:szCs w:val="28"/>
    </w:rPr>
  </w:style>
  <w:style w:type="paragraph" w:styleId="Heading5">
    <w:name w:val="heading 5"/>
    <w:basedOn w:val="Heading1"/>
    <w:next w:val="subsection"/>
    <w:autoRedefine/>
    <w:qFormat/>
    <w:rsid w:val="005D1E84"/>
    <w:pPr>
      <w:spacing w:before="280"/>
      <w:outlineLvl w:val="4"/>
    </w:pPr>
    <w:rPr>
      <w:bCs w:val="0"/>
      <w:iCs/>
      <w:sz w:val="24"/>
      <w:szCs w:val="26"/>
    </w:rPr>
  </w:style>
  <w:style w:type="paragraph" w:styleId="Heading6">
    <w:name w:val="heading 6"/>
    <w:basedOn w:val="Heading1"/>
    <w:next w:val="Heading7"/>
    <w:autoRedefine/>
    <w:qFormat/>
    <w:rsid w:val="005D1E84"/>
    <w:pPr>
      <w:outlineLvl w:val="5"/>
    </w:pPr>
    <w:rPr>
      <w:rFonts w:ascii="Arial" w:hAnsi="Arial" w:cs="Arial"/>
      <w:bCs w:val="0"/>
      <w:sz w:val="32"/>
      <w:szCs w:val="22"/>
    </w:rPr>
  </w:style>
  <w:style w:type="paragraph" w:styleId="Heading7">
    <w:name w:val="heading 7"/>
    <w:basedOn w:val="Heading6"/>
    <w:next w:val="Normal"/>
    <w:autoRedefine/>
    <w:qFormat/>
    <w:rsid w:val="005D1E84"/>
    <w:pPr>
      <w:spacing w:before="280"/>
      <w:outlineLvl w:val="6"/>
    </w:pPr>
    <w:rPr>
      <w:sz w:val="28"/>
    </w:rPr>
  </w:style>
  <w:style w:type="paragraph" w:styleId="Heading8">
    <w:name w:val="heading 8"/>
    <w:basedOn w:val="Heading6"/>
    <w:next w:val="Normal"/>
    <w:autoRedefine/>
    <w:qFormat/>
    <w:rsid w:val="005D1E84"/>
    <w:pPr>
      <w:spacing w:before="240"/>
      <w:outlineLvl w:val="7"/>
    </w:pPr>
    <w:rPr>
      <w:iCs/>
      <w:sz w:val="26"/>
    </w:rPr>
  </w:style>
  <w:style w:type="paragraph" w:styleId="Heading9">
    <w:name w:val="heading 9"/>
    <w:basedOn w:val="Heading1"/>
    <w:next w:val="Normal"/>
    <w:autoRedefine/>
    <w:qFormat/>
    <w:rsid w:val="005D1E84"/>
    <w:pPr>
      <w:keepNext w:val="0"/>
      <w:spacing w:before="280"/>
      <w:outlineLvl w:val="8"/>
    </w:pPr>
    <w:rPr>
      <w:i/>
      <w:sz w:val="28"/>
      <w:szCs w:val="22"/>
    </w:rPr>
  </w:style>
  <w:style w:type="character" w:default="1" w:styleId="DefaultParagraphFont">
    <w:name w:val="Default Paragraph Font"/>
    <w:uiPriority w:val="1"/>
    <w:unhideWhenUsed/>
    <w:rsid w:val="00EA48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4813"/>
  </w:style>
  <w:style w:type="paragraph" w:customStyle="1" w:styleId="Actno">
    <w:name w:val="Actno"/>
    <w:basedOn w:val="ShortT"/>
    <w:next w:val="Normal"/>
    <w:qFormat/>
    <w:rsid w:val="00EA4813"/>
  </w:style>
  <w:style w:type="paragraph" w:customStyle="1" w:styleId="BoxHeadBold">
    <w:name w:val="BoxHeadBold"/>
    <w:aliases w:val="bhb"/>
    <w:basedOn w:val="BoxText"/>
    <w:next w:val="BoxText"/>
    <w:qFormat/>
    <w:rsid w:val="00EA4813"/>
    <w:rPr>
      <w:b/>
    </w:rPr>
  </w:style>
  <w:style w:type="paragraph" w:customStyle="1" w:styleId="BoxList">
    <w:name w:val="BoxList"/>
    <w:aliases w:val="bl"/>
    <w:basedOn w:val="BoxText"/>
    <w:qFormat/>
    <w:rsid w:val="00EA4813"/>
    <w:pPr>
      <w:ind w:left="1559" w:hanging="425"/>
    </w:pPr>
  </w:style>
  <w:style w:type="paragraph" w:customStyle="1" w:styleId="BoxPara">
    <w:name w:val="BoxPara"/>
    <w:aliases w:val="bp"/>
    <w:basedOn w:val="BoxText"/>
    <w:qFormat/>
    <w:rsid w:val="00EA4813"/>
    <w:pPr>
      <w:tabs>
        <w:tab w:val="right" w:pos="2268"/>
      </w:tabs>
      <w:ind w:left="2552" w:hanging="1418"/>
    </w:pPr>
  </w:style>
  <w:style w:type="paragraph" w:customStyle="1" w:styleId="BoxText">
    <w:name w:val="BoxText"/>
    <w:aliases w:val="bt"/>
    <w:basedOn w:val="OPCParaBase"/>
    <w:qFormat/>
    <w:rsid w:val="00EA4813"/>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EA4813"/>
  </w:style>
  <w:style w:type="character" w:customStyle="1" w:styleId="CharAmPartText">
    <w:name w:val="CharAmPartText"/>
    <w:basedOn w:val="OPCCharBase"/>
    <w:uiPriority w:val="1"/>
    <w:qFormat/>
    <w:rsid w:val="00EA4813"/>
  </w:style>
  <w:style w:type="character" w:customStyle="1" w:styleId="CharAmSchNo">
    <w:name w:val="CharAmSchNo"/>
    <w:basedOn w:val="OPCCharBase"/>
    <w:uiPriority w:val="1"/>
    <w:qFormat/>
    <w:rsid w:val="00EA4813"/>
  </w:style>
  <w:style w:type="character" w:customStyle="1" w:styleId="CharAmSchText">
    <w:name w:val="CharAmSchText"/>
    <w:basedOn w:val="OPCCharBase"/>
    <w:uiPriority w:val="1"/>
    <w:qFormat/>
    <w:rsid w:val="00EA4813"/>
  </w:style>
  <w:style w:type="character" w:customStyle="1" w:styleId="CharBoldItalic">
    <w:name w:val="CharBoldItalic"/>
    <w:basedOn w:val="OPCCharBase"/>
    <w:uiPriority w:val="1"/>
    <w:qFormat/>
    <w:rsid w:val="00EA4813"/>
    <w:rPr>
      <w:b/>
      <w:i/>
    </w:rPr>
  </w:style>
  <w:style w:type="character" w:customStyle="1" w:styleId="CharChapNo">
    <w:name w:val="CharChapNo"/>
    <w:basedOn w:val="OPCCharBase"/>
    <w:qFormat/>
    <w:rsid w:val="00EA4813"/>
  </w:style>
  <w:style w:type="character" w:customStyle="1" w:styleId="CharChapText">
    <w:name w:val="CharChapText"/>
    <w:basedOn w:val="OPCCharBase"/>
    <w:qFormat/>
    <w:rsid w:val="00EA4813"/>
  </w:style>
  <w:style w:type="character" w:customStyle="1" w:styleId="CharDivNo">
    <w:name w:val="CharDivNo"/>
    <w:basedOn w:val="OPCCharBase"/>
    <w:qFormat/>
    <w:rsid w:val="00EA4813"/>
  </w:style>
  <w:style w:type="character" w:customStyle="1" w:styleId="CharDivText">
    <w:name w:val="CharDivText"/>
    <w:basedOn w:val="OPCCharBase"/>
    <w:qFormat/>
    <w:rsid w:val="00EA4813"/>
  </w:style>
  <w:style w:type="character" w:customStyle="1" w:styleId="CharItalic">
    <w:name w:val="CharItalic"/>
    <w:basedOn w:val="OPCCharBase"/>
    <w:uiPriority w:val="1"/>
    <w:qFormat/>
    <w:rsid w:val="00EA4813"/>
    <w:rPr>
      <w:i/>
    </w:rPr>
  </w:style>
  <w:style w:type="character" w:customStyle="1" w:styleId="CharPartNo">
    <w:name w:val="CharPartNo"/>
    <w:basedOn w:val="OPCCharBase"/>
    <w:qFormat/>
    <w:rsid w:val="00EA4813"/>
  </w:style>
  <w:style w:type="character" w:customStyle="1" w:styleId="CharPartText">
    <w:name w:val="CharPartText"/>
    <w:basedOn w:val="OPCCharBase"/>
    <w:qFormat/>
    <w:rsid w:val="00EA4813"/>
  </w:style>
  <w:style w:type="character" w:customStyle="1" w:styleId="CharSectno">
    <w:name w:val="CharSectno"/>
    <w:basedOn w:val="OPCCharBase"/>
    <w:qFormat/>
    <w:rsid w:val="00EA4813"/>
  </w:style>
  <w:style w:type="character" w:customStyle="1" w:styleId="CharSubdNo">
    <w:name w:val="CharSubdNo"/>
    <w:basedOn w:val="OPCCharBase"/>
    <w:uiPriority w:val="1"/>
    <w:qFormat/>
    <w:rsid w:val="00EA4813"/>
  </w:style>
  <w:style w:type="character" w:customStyle="1" w:styleId="CharSubdText">
    <w:name w:val="CharSubdText"/>
    <w:basedOn w:val="OPCCharBase"/>
    <w:uiPriority w:val="1"/>
    <w:qFormat/>
    <w:rsid w:val="00EA4813"/>
  </w:style>
  <w:style w:type="paragraph" w:customStyle="1" w:styleId="Blocks">
    <w:name w:val="Blocks"/>
    <w:aliases w:val="bb"/>
    <w:basedOn w:val="OPCParaBase"/>
    <w:qFormat/>
    <w:rsid w:val="00EA4813"/>
    <w:pPr>
      <w:spacing w:line="240" w:lineRule="auto"/>
    </w:pPr>
    <w:rPr>
      <w:sz w:val="24"/>
    </w:rPr>
  </w:style>
  <w:style w:type="paragraph" w:customStyle="1" w:styleId="BoxHeadItalic">
    <w:name w:val="BoxHeadItalic"/>
    <w:aliases w:val="bhi"/>
    <w:basedOn w:val="BoxText"/>
    <w:next w:val="BoxStep"/>
    <w:qFormat/>
    <w:rsid w:val="00EA4813"/>
    <w:rPr>
      <w:i/>
    </w:rPr>
  </w:style>
  <w:style w:type="paragraph" w:customStyle="1" w:styleId="BoxNote">
    <w:name w:val="BoxNote"/>
    <w:aliases w:val="bn"/>
    <w:basedOn w:val="BoxText"/>
    <w:qFormat/>
    <w:rsid w:val="00EA4813"/>
    <w:pPr>
      <w:tabs>
        <w:tab w:val="left" w:pos="1985"/>
      </w:tabs>
      <w:spacing w:before="122" w:line="198" w:lineRule="exact"/>
      <w:ind w:left="2948" w:hanging="1814"/>
    </w:pPr>
    <w:rPr>
      <w:sz w:val="18"/>
    </w:rPr>
  </w:style>
  <w:style w:type="paragraph" w:customStyle="1" w:styleId="BoxStep">
    <w:name w:val="BoxStep"/>
    <w:aliases w:val="bs"/>
    <w:basedOn w:val="BoxText"/>
    <w:qFormat/>
    <w:rsid w:val="00EA4813"/>
    <w:pPr>
      <w:ind w:left="1985" w:hanging="851"/>
    </w:pPr>
  </w:style>
  <w:style w:type="paragraph" w:customStyle="1" w:styleId="Definition">
    <w:name w:val="Definition"/>
    <w:aliases w:val="dd"/>
    <w:basedOn w:val="OPCParaBase"/>
    <w:rsid w:val="00EA4813"/>
    <w:pPr>
      <w:spacing w:before="180" w:line="240" w:lineRule="auto"/>
      <w:ind w:left="1134"/>
    </w:pPr>
  </w:style>
  <w:style w:type="paragraph" w:customStyle="1" w:styleId="House">
    <w:name w:val="House"/>
    <w:basedOn w:val="OPCParaBase"/>
    <w:rsid w:val="00EA4813"/>
    <w:pPr>
      <w:spacing w:line="240" w:lineRule="auto"/>
    </w:pPr>
    <w:rPr>
      <w:sz w:val="28"/>
    </w:rPr>
  </w:style>
  <w:style w:type="paragraph" w:customStyle="1" w:styleId="paragraph">
    <w:name w:val="paragraph"/>
    <w:aliases w:val="a"/>
    <w:basedOn w:val="OPCParaBase"/>
    <w:link w:val="paragraphChar"/>
    <w:rsid w:val="00EA4813"/>
    <w:pPr>
      <w:tabs>
        <w:tab w:val="right" w:pos="1531"/>
      </w:tabs>
      <w:spacing w:before="40" w:line="240" w:lineRule="auto"/>
      <w:ind w:left="1644" w:hanging="1644"/>
    </w:pPr>
  </w:style>
  <w:style w:type="paragraph" w:customStyle="1" w:styleId="paragraphsub">
    <w:name w:val="paragraph(sub)"/>
    <w:aliases w:val="aa"/>
    <w:basedOn w:val="OPCParaBase"/>
    <w:rsid w:val="00EA4813"/>
    <w:pPr>
      <w:tabs>
        <w:tab w:val="right" w:pos="1985"/>
      </w:tabs>
      <w:spacing w:before="40" w:line="240" w:lineRule="auto"/>
      <w:ind w:left="2098" w:hanging="2098"/>
    </w:pPr>
  </w:style>
  <w:style w:type="paragraph" w:customStyle="1" w:styleId="Formula">
    <w:name w:val="Formula"/>
    <w:basedOn w:val="OPCParaBase"/>
    <w:rsid w:val="00EA4813"/>
    <w:pPr>
      <w:spacing w:line="240" w:lineRule="auto"/>
      <w:ind w:left="1134"/>
    </w:pPr>
    <w:rPr>
      <w:sz w:val="20"/>
    </w:rPr>
  </w:style>
  <w:style w:type="paragraph" w:customStyle="1" w:styleId="paragraphsub-sub">
    <w:name w:val="paragraph(sub-sub)"/>
    <w:aliases w:val="aaa"/>
    <w:basedOn w:val="OPCParaBase"/>
    <w:rsid w:val="00EA4813"/>
    <w:pPr>
      <w:tabs>
        <w:tab w:val="right" w:pos="2722"/>
      </w:tabs>
      <w:spacing w:before="40" w:line="240" w:lineRule="auto"/>
      <w:ind w:left="2835" w:hanging="2835"/>
    </w:pPr>
  </w:style>
  <w:style w:type="paragraph" w:customStyle="1" w:styleId="Item">
    <w:name w:val="Item"/>
    <w:aliases w:val="i"/>
    <w:basedOn w:val="OPCParaBase"/>
    <w:next w:val="ItemHead"/>
    <w:rsid w:val="00EA4813"/>
    <w:pPr>
      <w:keepLines/>
      <w:spacing w:before="80" w:line="240" w:lineRule="auto"/>
      <w:ind w:left="709"/>
    </w:pPr>
  </w:style>
  <w:style w:type="paragraph" w:customStyle="1" w:styleId="ItemHead">
    <w:name w:val="ItemHead"/>
    <w:aliases w:val="ih"/>
    <w:basedOn w:val="OPCParaBase"/>
    <w:next w:val="Item"/>
    <w:link w:val="ItemHeadChar"/>
    <w:rsid w:val="00EA4813"/>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EA4813"/>
    <w:pPr>
      <w:spacing w:before="240" w:line="240" w:lineRule="auto"/>
      <w:ind w:left="284" w:hanging="284"/>
    </w:pPr>
    <w:rPr>
      <w:i/>
      <w:sz w:val="24"/>
    </w:rPr>
  </w:style>
  <w:style w:type="paragraph" w:customStyle="1" w:styleId="notepara">
    <w:name w:val="note(para)"/>
    <w:aliases w:val="na"/>
    <w:basedOn w:val="OPCParaBase"/>
    <w:rsid w:val="00EA4813"/>
    <w:pPr>
      <w:spacing w:before="40" w:line="198" w:lineRule="exact"/>
      <w:ind w:left="2354" w:hanging="369"/>
    </w:pPr>
    <w:rPr>
      <w:sz w:val="18"/>
    </w:rPr>
  </w:style>
  <w:style w:type="paragraph" w:customStyle="1" w:styleId="LongT">
    <w:name w:val="LongT"/>
    <w:basedOn w:val="OPCParaBase"/>
    <w:rsid w:val="00EA4813"/>
    <w:pPr>
      <w:spacing w:line="240" w:lineRule="auto"/>
    </w:pPr>
    <w:rPr>
      <w:b/>
      <w:sz w:val="32"/>
    </w:rPr>
  </w:style>
  <w:style w:type="paragraph" w:customStyle="1" w:styleId="notemargin">
    <w:name w:val="note(margin)"/>
    <w:aliases w:val="nm"/>
    <w:basedOn w:val="OPCParaBase"/>
    <w:rsid w:val="00EA4813"/>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EA4813"/>
    <w:pPr>
      <w:spacing w:line="240" w:lineRule="auto"/>
      <w:jc w:val="right"/>
    </w:pPr>
    <w:rPr>
      <w:rFonts w:ascii="Arial" w:hAnsi="Arial"/>
      <w:b/>
      <w:i/>
    </w:rPr>
  </w:style>
  <w:style w:type="paragraph" w:customStyle="1" w:styleId="Page1">
    <w:name w:val="Page1"/>
    <w:basedOn w:val="OPCParaBase"/>
    <w:rsid w:val="00EA4813"/>
    <w:pPr>
      <w:spacing w:before="5600" w:line="240" w:lineRule="auto"/>
    </w:pPr>
    <w:rPr>
      <w:b/>
      <w:sz w:val="32"/>
    </w:rPr>
  </w:style>
  <w:style w:type="paragraph" w:customStyle="1" w:styleId="MadeunderText">
    <w:name w:val="MadeunderText"/>
    <w:basedOn w:val="OPCParaBase"/>
    <w:next w:val="CompiledMadeUnder"/>
    <w:rsid w:val="00EA4813"/>
    <w:pPr>
      <w:spacing w:before="240"/>
    </w:pPr>
    <w:rPr>
      <w:sz w:val="24"/>
      <w:szCs w:val="24"/>
    </w:rPr>
  </w:style>
  <w:style w:type="paragraph" w:customStyle="1" w:styleId="Penalty">
    <w:name w:val="Penalty"/>
    <w:basedOn w:val="OPCParaBase"/>
    <w:rsid w:val="00EA4813"/>
    <w:pPr>
      <w:tabs>
        <w:tab w:val="left" w:pos="2977"/>
      </w:tabs>
      <w:spacing w:before="180" w:line="240" w:lineRule="auto"/>
      <w:ind w:left="1985" w:hanging="851"/>
    </w:pPr>
  </w:style>
  <w:style w:type="paragraph" w:customStyle="1" w:styleId="Portfolio">
    <w:name w:val="Portfolio"/>
    <w:basedOn w:val="OPCParaBase"/>
    <w:rsid w:val="00EA4813"/>
    <w:pPr>
      <w:spacing w:line="240" w:lineRule="auto"/>
    </w:pPr>
    <w:rPr>
      <w:i/>
      <w:sz w:val="20"/>
    </w:rPr>
  </w:style>
  <w:style w:type="paragraph" w:customStyle="1" w:styleId="Reading">
    <w:name w:val="Reading"/>
    <w:basedOn w:val="OPCParaBase"/>
    <w:rsid w:val="00EA4813"/>
    <w:pPr>
      <w:spacing w:line="240" w:lineRule="auto"/>
    </w:pPr>
    <w:rPr>
      <w:i/>
      <w:sz w:val="20"/>
    </w:rPr>
  </w:style>
  <w:style w:type="paragraph" w:customStyle="1" w:styleId="ShortT">
    <w:name w:val="ShortT"/>
    <w:basedOn w:val="OPCParaBase"/>
    <w:next w:val="Normal"/>
    <w:qFormat/>
    <w:rsid w:val="00EA4813"/>
    <w:pPr>
      <w:spacing w:line="240" w:lineRule="auto"/>
    </w:pPr>
    <w:rPr>
      <w:b/>
      <w:sz w:val="40"/>
    </w:rPr>
  </w:style>
  <w:style w:type="paragraph" w:customStyle="1" w:styleId="Sponsor">
    <w:name w:val="Sponsor"/>
    <w:basedOn w:val="OPCParaBase"/>
    <w:rsid w:val="00EA4813"/>
    <w:pPr>
      <w:spacing w:line="240" w:lineRule="auto"/>
    </w:pPr>
    <w:rPr>
      <w:i/>
    </w:rPr>
  </w:style>
  <w:style w:type="paragraph" w:customStyle="1" w:styleId="Subitem">
    <w:name w:val="Subitem"/>
    <w:aliases w:val="iss"/>
    <w:basedOn w:val="OPCParaBase"/>
    <w:rsid w:val="00EA4813"/>
    <w:pPr>
      <w:spacing w:before="180" w:line="240" w:lineRule="auto"/>
      <w:ind w:left="709" w:hanging="709"/>
    </w:pPr>
  </w:style>
  <w:style w:type="paragraph" w:customStyle="1" w:styleId="subsection">
    <w:name w:val="subsection"/>
    <w:aliases w:val="ss"/>
    <w:basedOn w:val="OPCParaBase"/>
    <w:link w:val="subsectionChar"/>
    <w:rsid w:val="00EA4813"/>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EA4813"/>
    <w:pPr>
      <w:keepNext/>
      <w:keepLines/>
      <w:spacing w:before="240" w:line="240" w:lineRule="auto"/>
      <w:ind w:left="1134"/>
    </w:pPr>
    <w:rPr>
      <w:i/>
    </w:rPr>
  </w:style>
  <w:style w:type="paragraph" w:customStyle="1" w:styleId="Tablea">
    <w:name w:val="Table(a)"/>
    <w:aliases w:val="ta"/>
    <w:basedOn w:val="OPCParaBase"/>
    <w:rsid w:val="00EA4813"/>
    <w:pPr>
      <w:spacing w:before="60" w:line="240" w:lineRule="auto"/>
      <w:ind w:left="284" w:hanging="284"/>
    </w:pPr>
    <w:rPr>
      <w:sz w:val="20"/>
    </w:rPr>
  </w:style>
  <w:style w:type="paragraph" w:customStyle="1" w:styleId="Tablei">
    <w:name w:val="Table(i)"/>
    <w:aliases w:val="taa"/>
    <w:basedOn w:val="OPCParaBase"/>
    <w:rsid w:val="00EA4813"/>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EA4813"/>
    <w:pPr>
      <w:spacing w:before="122" w:line="198" w:lineRule="exact"/>
      <w:ind w:left="1985" w:hanging="851"/>
      <w:jc w:val="right"/>
    </w:pPr>
    <w:rPr>
      <w:sz w:val="18"/>
    </w:rPr>
  </w:style>
  <w:style w:type="paragraph" w:customStyle="1" w:styleId="notetext">
    <w:name w:val="note(text)"/>
    <w:aliases w:val="n"/>
    <w:basedOn w:val="OPCParaBase"/>
    <w:rsid w:val="00EA4813"/>
    <w:pPr>
      <w:spacing w:before="122" w:line="240" w:lineRule="auto"/>
      <w:ind w:left="1985" w:hanging="851"/>
    </w:pPr>
    <w:rPr>
      <w:sz w:val="18"/>
    </w:rPr>
  </w:style>
  <w:style w:type="paragraph" w:customStyle="1" w:styleId="PageBreak">
    <w:name w:val="PageBreak"/>
    <w:aliases w:val="pb"/>
    <w:basedOn w:val="OPCParaBase"/>
    <w:rsid w:val="00EA4813"/>
    <w:pPr>
      <w:spacing w:line="240" w:lineRule="auto"/>
    </w:pPr>
    <w:rPr>
      <w:sz w:val="20"/>
    </w:rPr>
  </w:style>
  <w:style w:type="paragraph" w:customStyle="1" w:styleId="ParlAmend">
    <w:name w:val="ParlAmend"/>
    <w:aliases w:val="pp"/>
    <w:basedOn w:val="OPCParaBase"/>
    <w:rsid w:val="00EA4813"/>
    <w:pPr>
      <w:spacing w:before="240" w:line="240" w:lineRule="atLeast"/>
      <w:ind w:hanging="567"/>
    </w:pPr>
    <w:rPr>
      <w:sz w:val="24"/>
    </w:rPr>
  </w:style>
  <w:style w:type="paragraph" w:customStyle="1" w:styleId="Preamble">
    <w:name w:val="Preamble"/>
    <w:basedOn w:val="OPCParaBase"/>
    <w:next w:val="Normal"/>
    <w:rsid w:val="00EA4813"/>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EA4813"/>
    <w:pPr>
      <w:spacing w:line="240" w:lineRule="auto"/>
    </w:pPr>
    <w:rPr>
      <w:sz w:val="28"/>
    </w:rPr>
  </w:style>
  <w:style w:type="paragraph" w:customStyle="1" w:styleId="SubitemHead">
    <w:name w:val="SubitemHead"/>
    <w:aliases w:val="issh"/>
    <w:basedOn w:val="OPCParaBase"/>
    <w:rsid w:val="00EA481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4813"/>
    <w:pPr>
      <w:spacing w:before="40" w:line="240" w:lineRule="auto"/>
      <w:ind w:left="1134"/>
    </w:pPr>
  </w:style>
  <w:style w:type="paragraph" w:customStyle="1" w:styleId="TableAA">
    <w:name w:val="Table(AA)"/>
    <w:aliases w:val="taaa"/>
    <w:basedOn w:val="OPCParaBase"/>
    <w:rsid w:val="00EA481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A4813"/>
    <w:pPr>
      <w:spacing w:before="60" w:line="240" w:lineRule="atLeast"/>
    </w:pPr>
    <w:rPr>
      <w:sz w:val="20"/>
    </w:rPr>
  </w:style>
  <w:style w:type="paragraph" w:customStyle="1" w:styleId="TLPBoxTextnote">
    <w:name w:val="TLPBoxText(note"/>
    <w:aliases w:val="right)"/>
    <w:basedOn w:val="OPCParaBase"/>
    <w:rsid w:val="00EA481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4813"/>
    <w:pPr>
      <w:numPr>
        <w:numId w:val="35"/>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EA4813"/>
    <w:pPr>
      <w:spacing w:line="240" w:lineRule="exact"/>
      <w:ind w:left="284" w:hanging="284"/>
    </w:pPr>
    <w:rPr>
      <w:sz w:val="20"/>
    </w:rPr>
  </w:style>
  <w:style w:type="paragraph" w:customStyle="1" w:styleId="TofSectsHeading">
    <w:name w:val="TofSects(Heading)"/>
    <w:basedOn w:val="OPCParaBase"/>
    <w:rsid w:val="00EA4813"/>
    <w:pPr>
      <w:spacing w:before="240" w:after="120" w:line="240" w:lineRule="auto"/>
    </w:pPr>
    <w:rPr>
      <w:b/>
      <w:sz w:val="24"/>
    </w:rPr>
  </w:style>
  <w:style w:type="paragraph" w:customStyle="1" w:styleId="TofSectsSubdiv">
    <w:name w:val="TofSects(Subdiv)"/>
    <w:basedOn w:val="OPCParaBase"/>
    <w:rsid w:val="00EA4813"/>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EA4813"/>
    <w:pPr>
      <w:keepLines/>
      <w:spacing w:before="240" w:after="120" w:line="240" w:lineRule="auto"/>
      <w:ind w:left="794"/>
    </w:pPr>
    <w:rPr>
      <w:b/>
      <w:kern w:val="28"/>
      <w:sz w:val="20"/>
    </w:rPr>
  </w:style>
  <w:style w:type="paragraph" w:customStyle="1" w:styleId="TofSectsSection">
    <w:name w:val="TofSects(Section)"/>
    <w:basedOn w:val="OPCParaBase"/>
    <w:rsid w:val="00EA4813"/>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EA4813"/>
    <w:pPr>
      <w:spacing w:line="240" w:lineRule="auto"/>
    </w:pPr>
    <w:rPr>
      <w:rFonts w:ascii="Tahoma" w:hAnsi="Tahoma" w:cs="Tahoma"/>
      <w:sz w:val="16"/>
      <w:szCs w:val="16"/>
    </w:rPr>
  </w:style>
  <w:style w:type="paragraph" w:styleId="BlockText">
    <w:name w:val="Block Text"/>
    <w:rsid w:val="005D1E84"/>
    <w:pPr>
      <w:spacing w:after="120"/>
      <w:ind w:left="1440" w:right="1440"/>
    </w:pPr>
    <w:rPr>
      <w:sz w:val="22"/>
      <w:szCs w:val="24"/>
    </w:rPr>
  </w:style>
  <w:style w:type="paragraph" w:styleId="BodyText">
    <w:name w:val="Body Text"/>
    <w:rsid w:val="005D1E84"/>
    <w:pPr>
      <w:spacing w:after="120"/>
    </w:pPr>
    <w:rPr>
      <w:sz w:val="22"/>
      <w:szCs w:val="24"/>
    </w:rPr>
  </w:style>
  <w:style w:type="paragraph" w:styleId="BodyText2">
    <w:name w:val="Body Text 2"/>
    <w:rsid w:val="005D1E84"/>
    <w:pPr>
      <w:spacing w:after="120" w:line="480" w:lineRule="auto"/>
    </w:pPr>
    <w:rPr>
      <w:sz w:val="22"/>
      <w:szCs w:val="24"/>
    </w:rPr>
  </w:style>
  <w:style w:type="paragraph" w:styleId="BodyText3">
    <w:name w:val="Body Text 3"/>
    <w:rsid w:val="005D1E84"/>
    <w:pPr>
      <w:spacing w:after="120"/>
    </w:pPr>
    <w:rPr>
      <w:sz w:val="16"/>
      <w:szCs w:val="16"/>
    </w:rPr>
  </w:style>
  <w:style w:type="paragraph" w:styleId="BodyTextIndent">
    <w:name w:val="Body Text Indent"/>
    <w:rsid w:val="005D1E84"/>
    <w:pPr>
      <w:spacing w:after="120"/>
      <w:ind w:left="283"/>
    </w:pPr>
    <w:rPr>
      <w:sz w:val="22"/>
      <w:szCs w:val="24"/>
    </w:rPr>
  </w:style>
  <w:style w:type="paragraph" w:styleId="BodyTextIndent2">
    <w:name w:val="Body Text Indent 2"/>
    <w:rsid w:val="005D1E84"/>
    <w:pPr>
      <w:spacing w:after="120" w:line="480" w:lineRule="auto"/>
      <w:ind w:left="283"/>
    </w:pPr>
    <w:rPr>
      <w:sz w:val="22"/>
      <w:szCs w:val="24"/>
    </w:rPr>
  </w:style>
  <w:style w:type="paragraph" w:styleId="BodyTextIndent3">
    <w:name w:val="Body Text Indent 3"/>
    <w:rsid w:val="005D1E84"/>
    <w:pPr>
      <w:spacing w:after="120"/>
      <w:ind w:left="283"/>
    </w:pPr>
    <w:rPr>
      <w:sz w:val="16"/>
      <w:szCs w:val="16"/>
    </w:rPr>
  </w:style>
  <w:style w:type="paragraph" w:styleId="Caption">
    <w:name w:val="caption"/>
    <w:next w:val="Normal"/>
    <w:qFormat/>
    <w:rsid w:val="005D1E84"/>
    <w:pPr>
      <w:spacing w:before="120" w:after="120"/>
    </w:pPr>
    <w:rPr>
      <w:b/>
      <w:bCs/>
    </w:rPr>
  </w:style>
  <w:style w:type="paragraph" w:styleId="Closing">
    <w:name w:val="Closing"/>
    <w:rsid w:val="005D1E84"/>
    <w:pPr>
      <w:ind w:left="4252"/>
    </w:pPr>
    <w:rPr>
      <w:sz w:val="22"/>
      <w:szCs w:val="24"/>
    </w:rPr>
  </w:style>
  <w:style w:type="paragraph" w:styleId="CommentText">
    <w:name w:val="annotation text"/>
    <w:rsid w:val="005D1E84"/>
  </w:style>
  <w:style w:type="paragraph" w:styleId="CommentSubject">
    <w:name w:val="annotation subject"/>
    <w:next w:val="CommentText"/>
    <w:rsid w:val="005D1E84"/>
    <w:rPr>
      <w:b/>
      <w:bCs/>
      <w:szCs w:val="24"/>
    </w:rPr>
  </w:style>
  <w:style w:type="paragraph" w:styleId="Date">
    <w:name w:val="Date"/>
    <w:next w:val="Normal"/>
    <w:rsid w:val="005D1E84"/>
    <w:rPr>
      <w:sz w:val="22"/>
      <w:szCs w:val="24"/>
    </w:rPr>
  </w:style>
  <w:style w:type="paragraph" w:styleId="DocumentMap">
    <w:name w:val="Document Map"/>
    <w:rsid w:val="005D1E84"/>
    <w:pPr>
      <w:shd w:val="clear" w:color="auto" w:fill="000080"/>
    </w:pPr>
    <w:rPr>
      <w:rFonts w:ascii="Tahoma" w:hAnsi="Tahoma" w:cs="Tahoma"/>
      <w:sz w:val="22"/>
      <w:szCs w:val="24"/>
    </w:rPr>
  </w:style>
  <w:style w:type="paragraph" w:styleId="E-mailSignature">
    <w:name w:val="E-mail Signature"/>
    <w:rsid w:val="005D1E84"/>
    <w:rPr>
      <w:sz w:val="22"/>
      <w:szCs w:val="24"/>
    </w:rPr>
  </w:style>
  <w:style w:type="paragraph" w:styleId="EndnoteText">
    <w:name w:val="endnote text"/>
    <w:rsid w:val="005D1E84"/>
  </w:style>
  <w:style w:type="paragraph" w:styleId="EnvelopeAddress">
    <w:name w:val="envelope address"/>
    <w:rsid w:val="005D1E8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D1E84"/>
    <w:rPr>
      <w:rFonts w:ascii="Arial" w:hAnsi="Arial" w:cs="Arial"/>
    </w:rPr>
  </w:style>
  <w:style w:type="paragraph" w:styleId="Footer">
    <w:name w:val="footer"/>
    <w:link w:val="FooterChar"/>
    <w:rsid w:val="00EA4813"/>
    <w:pPr>
      <w:tabs>
        <w:tab w:val="center" w:pos="4153"/>
        <w:tab w:val="right" w:pos="8306"/>
      </w:tabs>
    </w:pPr>
    <w:rPr>
      <w:sz w:val="22"/>
      <w:szCs w:val="24"/>
    </w:rPr>
  </w:style>
  <w:style w:type="paragraph" w:styleId="FootnoteText">
    <w:name w:val="footnote text"/>
    <w:rsid w:val="005D1E84"/>
  </w:style>
  <w:style w:type="paragraph" w:styleId="Header">
    <w:name w:val="header"/>
    <w:basedOn w:val="OPCParaBase"/>
    <w:link w:val="HeaderChar"/>
    <w:unhideWhenUsed/>
    <w:rsid w:val="00EA4813"/>
    <w:pPr>
      <w:keepNext/>
      <w:keepLines/>
      <w:tabs>
        <w:tab w:val="center" w:pos="4150"/>
        <w:tab w:val="right" w:pos="8307"/>
      </w:tabs>
      <w:spacing w:line="160" w:lineRule="exact"/>
    </w:pPr>
    <w:rPr>
      <w:sz w:val="16"/>
    </w:rPr>
  </w:style>
  <w:style w:type="paragraph" w:styleId="HTMLAddress">
    <w:name w:val="HTML Address"/>
    <w:rsid w:val="005D1E84"/>
    <w:rPr>
      <w:i/>
      <w:iCs/>
      <w:sz w:val="22"/>
      <w:szCs w:val="24"/>
    </w:rPr>
  </w:style>
  <w:style w:type="paragraph" w:styleId="HTMLPreformatted">
    <w:name w:val="HTML Preformatted"/>
    <w:rsid w:val="005D1E84"/>
    <w:rPr>
      <w:rFonts w:ascii="Courier New" w:hAnsi="Courier New" w:cs="Courier New"/>
    </w:rPr>
  </w:style>
  <w:style w:type="paragraph" w:styleId="Index1">
    <w:name w:val="index 1"/>
    <w:next w:val="Normal"/>
    <w:rsid w:val="005D1E84"/>
    <w:pPr>
      <w:ind w:left="220" w:hanging="220"/>
    </w:pPr>
    <w:rPr>
      <w:sz w:val="22"/>
      <w:szCs w:val="24"/>
    </w:rPr>
  </w:style>
  <w:style w:type="paragraph" w:styleId="Index2">
    <w:name w:val="index 2"/>
    <w:next w:val="Normal"/>
    <w:rsid w:val="005D1E84"/>
    <w:pPr>
      <w:ind w:left="440" w:hanging="220"/>
    </w:pPr>
    <w:rPr>
      <w:sz w:val="22"/>
      <w:szCs w:val="24"/>
    </w:rPr>
  </w:style>
  <w:style w:type="paragraph" w:styleId="Index3">
    <w:name w:val="index 3"/>
    <w:next w:val="Normal"/>
    <w:rsid w:val="005D1E84"/>
    <w:pPr>
      <w:ind w:left="660" w:hanging="220"/>
    </w:pPr>
    <w:rPr>
      <w:sz w:val="22"/>
      <w:szCs w:val="24"/>
    </w:rPr>
  </w:style>
  <w:style w:type="paragraph" w:styleId="Index4">
    <w:name w:val="index 4"/>
    <w:next w:val="Normal"/>
    <w:rsid w:val="005D1E84"/>
    <w:pPr>
      <w:ind w:left="880" w:hanging="220"/>
    </w:pPr>
    <w:rPr>
      <w:sz w:val="22"/>
      <w:szCs w:val="24"/>
    </w:rPr>
  </w:style>
  <w:style w:type="paragraph" w:styleId="Index5">
    <w:name w:val="index 5"/>
    <w:next w:val="Normal"/>
    <w:rsid w:val="005D1E84"/>
    <w:pPr>
      <w:ind w:left="1100" w:hanging="220"/>
    </w:pPr>
    <w:rPr>
      <w:sz w:val="22"/>
      <w:szCs w:val="24"/>
    </w:rPr>
  </w:style>
  <w:style w:type="paragraph" w:styleId="Index6">
    <w:name w:val="index 6"/>
    <w:next w:val="Normal"/>
    <w:rsid w:val="005D1E84"/>
    <w:pPr>
      <w:ind w:left="1320" w:hanging="220"/>
    </w:pPr>
    <w:rPr>
      <w:sz w:val="22"/>
      <w:szCs w:val="24"/>
    </w:rPr>
  </w:style>
  <w:style w:type="paragraph" w:styleId="Index7">
    <w:name w:val="index 7"/>
    <w:next w:val="Normal"/>
    <w:rsid w:val="005D1E84"/>
    <w:pPr>
      <w:ind w:left="1540" w:hanging="220"/>
    </w:pPr>
    <w:rPr>
      <w:sz w:val="22"/>
      <w:szCs w:val="24"/>
    </w:rPr>
  </w:style>
  <w:style w:type="paragraph" w:styleId="Index8">
    <w:name w:val="index 8"/>
    <w:next w:val="Normal"/>
    <w:rsid w:val="005D1E84"/>
    <w:pPr>
      <w:ind w:left="1760" w:hanging="220"/>
    </w:pPr>
    <w:rPr>
      <w:sz w:val="22"/>
      <w:szCs w:val="24"/>
    </w:rPr>
  </w:style>
  <w:style w:type="paragraph" w:styleId="Index9">
    <w:name w:val="index 9"/>
    <w:next w:val="Normal"/>
    <w:rsid w:val="005D1E84"/>
    <w:pPr>
      <w:ind w:left="1980" w:hanging="220"/>
    </w:pPr>
    <w:rPr>
      <w:sz w:val="22"/>
      <w:szCs w:val="24"/>
    </w:rPr>
  </w:style>
  <w:style w:type="paragraph" w:styleId="IndexHeading">
    <w:name w:val="index heading"/>
    <w:next w:val="Index1"/>
    <w:rsid w:val="005D1E84"/>
    <w:rPr>
      <w:rFonts w:ascii="Arial" w:hAnsi="Arial" w:cs="Arial"/>
      <w:b/>
      <w:bCs/>
      <w:sz w:val="22"/>
      <w:szCs w:val="24"/>
    </w:rPr>
  </w:style>
  <w:style w:type="paragraph" w:styleId="List">
    <w:name w:val="List"/>
    <w:rsid w:val="005D1E84"/>
    <w:pPr>
      <w:ind w:left="283" w:hanging="283"/>
    </w:pPr>
    <w:rPr>
      <w:sz w:val="22"/>
      <w:szCs w:val="24"/>
    </w:rPr>
  </w:style>
  <w:style w:type="paragraph" w:styleId="List2">
    <w:name w:val="List 2"/>
    <w:rsid w:val="005D1E84"/>
    <w:pPr>
      <w:ind w:left="566" w:hanging="283"/>
    </w:pPr>
    <w:rPr>
      <w:sz w:val="22"/>
      <w:szCs w:val="24"/>
    </w:rPr>
  </w:style>
  <w:style w:type="paragraph" w:styleId="List3">
    <w:name w:val="List 3"/>
    <w:rsid w:val="005D1E84"/>
    <w:pPr>
      <w:ind w:left="849" w:hanging="283"/>
    </w:pPr>
    <w:rPr>
      <w:sz w:val="22"/>
      <w:szCs w:val="24"/>
    </w:rPr>
  </w:style>
  <w:style w:type="paragraph" w:styleId="List4">
    <w:name w:val="List 4"/>
    <w:rsid w:val="005D1E84"/>
    <w:pPr>
      <w:ind w:left="1132" w:hanging="283"/>
    </w:pPr>
    <w:rPr>
      <w:sz w:val="22"/>
      <w:szCs w:val="24"/>
    </w:rPr>
  </w:style>
  <w:style w:type="paragraph" w:styleId="List5">
    <w:name w:val="List 5"/>
    <w:rsid w:val="005D1E84"/>
    <w:pPr>
      <w:ind w:left="1415" w:hanging="283"/>
    </w:pPr>
    <w:rPr>
      <w:sz w:val="22"/>
      <w:szCs w:val="24"/>
    </w:rPr>
  </w:style>
  <w:style w:type="paragraph" w:styleId="ListBullet">
    <w:name w:val="List Bullet"/>
    <w:rsid w:val="005D1E84"/>
    <w:pPr>
      <w:numPr>
        <w:numId w:val="1"/>
      </w:numPr>
      <w:tabs>
        <w:tab w:val="clear" w:pos="360"/>
        <w:tab w:val="num" w:pos="2989"/>
      </w:tabs>
      <w:ind w:left="1225" w:firstLine="1043"/>
    </w:pPr>
    <w:rPr>
      <w:sz w:val="22"/>
      <w:szCs w:val="24"/>
    </w:rPr>
  </w:style>
  <w:style w:type="paragraph" w:styleId="ListBullet2">
    <w:name w:val="List Bullet 2"/>
    <w:rsid w:val="005D1E84"/>
    <w:pPr>
      <w:numPr>
        <w:numId w:val="2"/>
      </w:numPr>
      <w:tabs>
        <w:tab w:val="clear" w:pos="643"/>
        <w:tab w:val="num" w:pos="360"/>
      </w:tabs>
      <w:ind w:left="360"/>
    </w:pPr>
    <w:rPr>
      <w:sz w:val="22"/>
      <w:szCs w:val="24"/>
    </w:rPr>
  </w:style>
  <w:style w:type="paragraph" w:styleId="ListBullet3">
    <w:name w:val="List Bullet 3"/>
    <w:rsid w:val="005D1E84"/>
    <w:pPr>
      <w:numPr>
        <w:numId w:val="3"/>
      </w:numPr>
      <w:tabs>
        <w:tab w:val="clear" w:pos="926"/>
        <w:tab w:val="num" w:pos="360"/>
      </w:tabs>
      <w:ind w:left="360"/>
    </w:pPr>
    <w:rPr>
      <w:sz w:val="22"/>
      <w:szCs w:val="24"/>
    </w:rPr>
  </w:style>
  <w:style w:type="paragraph" w:styleId="ListBullet4">
    <w:name w:val="List Bullet 4"/>
    <w:rsid w:val="005D1E84"/>
    <w:pPr>
      <w:numPr>
        <w:numId w:val="4"/>
      </w:numPr>
      <w:tabs>
        <w:tab w:val="clear" w:pos="1209"/>
        <w:tab w:val="num" w:pos="926"/>
      </w:tabs>
      <w:ind w:left="926"/>
    </w:pPr>
    <w:rPr>
      <w:sz w:val="22"/>
      <w:szCs w:val="24"/>
    </w:rPr>
  </w:style>
  <w:style w:type="paragraph" w:styleId="ListBullet5">
    <w:name w:val="List Bullet 5"/>
    <w:rsid w:val="005D1E84"/>
    <w:pPr>
      <w:numPr>
        <w:numId w:val="5"/>
      </w:numPr>
    </w:pPr>
    <w:rPr>
      <w:sz w:val="22"/>
      <w:szCs w:val="24"/>
    </w:rPr>
  </w:style>
  <w:style w:type="paragraph" w:styleId="ListContinue">
    <w:name w:val="List Continue"/>
    <w:rsid w:val="005D1E84"/>
    <w:pPr>
      <w:spacing w:after="120"/>
      <w:ind w:left="283"/>
    </w:pPr>
    <w:rPr>
      <w:sz w:val="22"/>
      <w:szCs w:val="24"/>
    </w:rPr>
  </w:style>
  <w:style w:type="paragraph" w:styleId="ListContinue2">
    <w:name w:val="List Continue 2"/>
    <w:rsid w:val="005D1E84"/>
    <w:pPr>
      <w:spacing w:after="120"/>
      <w:ind w:left="566"/>
    </w:pPr>
    <w:rPr>
      <w:sz w:val="22"/>
      <w:szCs w:val="24"/>
    </w:rPr>
  </w:style>
  <w:style w:type="paragraph" w:styleId="ListContinue3">
    <w:name w:val="List Continue 3"/>
    <w:rsid w:val="005D1E84"/>
    <w:pPr>
      <w:spacing w:after="120"/>
      <w:ind w:left="849"/>
    </w:pPr>
    <w:rPr>
      <w:sz w:val="22"/>
      <w:szCs w:val="24"/>
    </w:rPr>
  </w:style>
  <w:style w:type="paragraph" w:styleId="ListContinue4">
    <w:name w:val="List Continue 4"/>
    <w:rsid w:val="005D1E84"/>
    <w:pPr>
      <w:spacing w:after="120"/>
      <w:ind w:left="1132"/>
    </w:pPr>
    <w:rPr>
      <w:sz w:val="22"/>
      <w:szCs w:val="24"/>
    </w:rPr>
  </w:style>
  <w:style w:type="paragraph" w:styleId="ListContinue5">
    <w:name w:val="List Continue 5"/>
    <w:rsid w:val="005D1E84"/>
    <w:pPr>
      <w:spacing w:after="120"/>
      <w:ind w:left="1415"/>
    </w:pPr>
    <w:rPr>
      <w:sz w:val="22"/>
      <w:szCs w:val="24"/>
    </w:rPr>
  </w:style>
  <w:style w:type="paragraph" w:styleId="ListNumber">
    <w:name w:val="List Number"/>
    <w:rsid w:val="005D1E84"/>
    <w:pPr>
      <w:numPr>
        <w:numId w:val="6"/>
      </w:numPr>
      <w:tabs>
        <w:tab w:val="clear" w:pos="360"/>
        <w:tab w:val="num" w:pos="4242"/>
      </w:tabs>
      <w:ind w:left="3521" w:hanging="1043"/>
    </w:pPr>
    <w:rPr>
      <w:sz w:val="22"/>
      <w:szCs w:val="24"/>
    </w:rPr>
  </w:style>
  <w:style w:type="paragraph" w:styleId="ListNumber2">
    <w:name w:val="List Number 2"/>
    <w:rsid w:val="005D1E84"/>
    <w:pPr>
      <w:numPr>
        <w:numId w:val="7"/>
      </w:numPr>
      <w:tabs>
        <w:tab w:val="clear" w:pos="643"/>
        <w:tab w:val="num" w:pos="360"/>
      </w:tabs>
      <w:ind w:left="360"/>
    </w:pPr>
    <w:rPr>
      <w:sz w:val="22"/>
      <w:szCs w:val="24"/>
    </w:rPr>
  </w:style>
  <w:style w:type="paragraph" w:styleId="ListNumber3">
    <w:name w:val="List Number 3"/>
    <w:rsid w:val="005D1E84"/>
    <w:pPr>
      <w:numPr>
        <w:numId w:val="8"/>
      </w:numPr>
      <w:tabs>
        <w:tab w:val="clear" w:pos="926"/>
        <w:tab w:val="num" w:pos="360"/>
      </w:tabs>
      <w:ind w:left="360"/>
    </w:pPr>
    <w:rPr>
      <w:sz w:val="22"/>
      <w:szCs w:val="24"/>
    </w:rPr>
  </w:style>
  <w:style w:type="paragraph" w:styleId="ListNumber4">
    <w:name w:val="List Number 4"/>
    <w:rsid w:val="005D1E84"/>
    <w:pPr>
      <w:numPr>
        <w:numId w:val="9"/>
      </w:numPr>
      <w:tabs>
        <w:tab w:val="clear" w:pos="1209"/>
        <w:tab w:val="num" w:pos="360"/>
      </w:tabs>
      <w:ind w:left="360"/>
    </w:pPr>
    <w:rPr>
      <w:sz w:val="22"/>
      <w:szCs w:val="24"/>
    </w:rPr>
  </w:style>
  <w:style w:type="paragraph" w:styleId="ListNumber5">
    <w:name w:val="List Number 5"/>
    <w:rsid w:val="005D1E84"/>
    <w:pPr>
      <w:numPr>
        <w:numId w:val="10"/>
      </w:numPr>
      <w:tabs>
        <w:tab w:val="clear" w:pos="1492"/>
        <w:tab w:val="num" w:pos="1440"/>
      </w:tabs>
      <w:ind w:left="0" w:firstLine="0"/>
    </w:pPr>
    <w:rPr>
      <w:sz w:val="22"/>
      <w:szCs w:val="24"/>
    </w:rPr>
  </w:style>
  <w:style w:type="paragraph" w:styleId="MessageHeader">
    <w:name w:val="Message Header"/>
    <w:rsid w:val="005D1E8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D1E84"/>
    <w:rPr>
      <w:sz w:val="24"/>
      <w:szCs w:val="24"/>
    </w:rPr>
  </w:style>
  <w:style w:type="paragraph" w:styleId="NormalIndent">
    <w:name w:val="Normal Indent"/>
    <w:rsid w:val="005D1E84"/>
    <w:pPr>
      <w:ind w:left="720"/>
    </w:pPr>
    <w:rPr>
      <w:sz w:val="22"/>
      <w:szCs w:val="24"/>
    </w:rPr>
  </w:style>
  <w:style w:type="paragraph" w:styleId="NoteHeading">
    <w:name w:val="Note Heading"/>
    <w:next w:val="Normal"/>
    <w:rsid w:val="005D1E84"/>
    <w:rPr>
      <w:sz w:val="22"/>
      <w:szCs w:val="24"/>
    </w:rPr>
  </w:style>
  <w:style w:type="paragraph" w:styleId="PlainText">
    <w:name w:val="Plain Text"/>
    <w:rsid w:val="005D1E84"/>
    <w:rPr>
      <w:rFonts w:ascii="Courier New" w:hAnsi="Courier New" w:cs="Courier New"/>
      <w:sz w:val="22"/>
    </w:rPr>
  </w:style>
  <w:style w:type="paragraph" w:styleId="Salutation">
    <w:name w:val="Salutation"/>
    <w:next w:val="Normal"/>
    <w:rsid w:val="005D1E84"/>
    <w:rPr>
      <w:sz w:val="22"/>
      <w:szCs w:val="24"/>
    </w:rPr>
  </w:style>
  <w:style w:type="paragraph" w:styleId="Signature">
    <w:name w:val="Signature"/>
    <w:rsid w:val="005D1E84"/>
    <w:pPr>
      <w:ind w:left="4252"/>
    </w:pPr>
    <w:rPr>
      <w:sz w:val="22"/>
      <w:szCs w:val="24"/>
    </w:rPr>
  </w:style>
  <w:style w:type="paragraph" w:styleId="Subtitle">
    <w:name w:val="Subtitle"/>
    <w:qFormat/>
    <w:rsid w:val="005D1E84"/>
    <w:pPr>
      <w:spacing w:after="60"/>
      <w:jc w:val="center"/>
    </w:pPr>
    <w:rPr>
      <w:rFonts w:ascii="Arial" w:hAnsi="Arial" w:cs="Arial"/>
      <w:sz w:val="24"/>
      <w:szCs w:val="24"/>
    </w:rPr>
  </w:style>
  <w:style w:type="paragraph" w:styleId="TableofAuthorities">
    <w:name w:val="table of authorities"/>
    <w:next w:val="Normal"/>
    <w:rsid w:val="005D1E84"/>
    <w:pPr>
      <w:ind w:left="220" w:hanging="220"/>
    </w:pPr>
    <w:rPr>
      <w:sz w:val="22"/>
      <w:szCs w:val="24"/>
    </w:rPr>
  </w:style>
  <w:style w:type="paragraph" w:styleId="TableofFigures">
    <w:name w:val="table of figures"/>
    <w:next w:val="Normal"/>
    <w:rsid w:val="005D1E84"/>
    <w:pPr>
      <w:ind w:left="440" w:hanging="440"/>
    </w:pPr>
    <w:rPr>
      <w:sz w:val="22"/>
      <w:szCs w:val="24"/>
    </w:rPr>
  </w:style>
  <w:style w:type="paragraph" w:styleId="Title">
    <w:name w:val="Title"/>
    <w:qFormat/>
    <w:rsid w:val="005D1E84"/>
    <w:pPr>
      <w:spacing w:before="240" w:after="60"/>
      <w:jc w:val="center"/>
    </w:pPr>
    <w:rPr>
      <w:rFonts w:ascii="Arial" w:hAnsi="Arial" w:cs="Arial"/>
      <w:b/>
      <w:bCs/>
      <w:kern w:val="28"/>
      <w:sz w:val="32"/>
      <w:szCs w:val="32"/>
    </w:rPr>
  </w:style>
  <w:style w:type="paragraph" w:styleId="TOAHeading">
    <w:name w:val="toa heading"/>
    <w:next w:val="Normal"/>
    <w:rsid w:val="005D1E84"/>
    <w:pPr>
      <w:spacing w:before="120"/>
    </w:pPr>
    <w:rPr>
      <w:rFonts w:ascii="Arial" w:hAnsi="Arial" w:cs="Arial"/>
      <w:b/>
      <w:bCs/>
      <w:sz w:val="24"/>
      <w:szCs w:val="24"/>
    </w:rPr>
  </w:style>
  <w:style w:type="paragraph" w:styleId="BodyTextFirstIndent">
    <w:name w:val="Body Text First Indent"/>
    <w:basedOn w:val="BodyText"/>
    <w:rsid w:val="005D1E84"/>
    <w:pPr>
      <w:ind w:firstLine="210"/>
    </w:pPr>
  </w:style>
  <w:style w:type="paragraph" w:styleId="BodyTextFirstIndent2">
    <w:name w:val="Body Text First Indent 2"/>
    <w:basedOn w:val="BodyTextIndent"/>
    <w:rsid w:val="005D1E84"/>
    <w:pPr>
      <w:ind w:firstLine="210"/>
    </w:pPr>
  </w:style>
  <w:style w:type="character" w:styleId="CommentReference">
    <w:name w:val="annotation reference"/>
    <w:basedOn w:val="DefaultParagraphFont"/>
    <w:rsid w:val="005D1E84"/>
    <w:rPr>
      <w:sz w:val="16"/>
      <w:szCs w:val="16"/>
    </w:rPr>
  </w:style>
  <w:style w:type="character" w:styleId="Emphasis">
    <w:name w:val="Emphasis"/>
    <w:basedOn w:val="DefaultParagraphFont"/>
    <w:qFormat/>
    <w:rsid w:val="005D1E84"/>
    <w:rPr>
      <w:i/>
      <w:iCs/>
    </w:rPr>
  </w:style>
  <w:style w:type="character" w:styleId="EndnoteReference">
    <w:name w:val="endnote reference"/>
    <w:basedOn w:val="DefaultParagraphFont"/>
    <w:rsid w:val="005D1E84"/>
    <w:rPr>
      <w:vertAlign w:val="superscript"/>
    </w:rPr>
  </w:style>
  <w:style w:type="character" w:styleId="FollowedHyperlink">
    <w:name w:val="FollowedHyperlink"/>
    <w:basedOn w:val="DefaultParagraphFont"/>
    <w:rsid w:val="005D1E84"/>
    <w:rPr>
      <w:color w:val="800080"/>
      <w:u w:val="single"/>
    </w:rPr>
  </w:style>
  <w:style w:type="character" w:styleId="FootnoteReference">
    <w:name w:val="footnote reference"/>
    <w:basedOn w:val="DefaultParagraphFont"/>
    <w:rsid w:val="005D1E84"/>
    <w:rPr>
      <w:vertAlign w:val="superscript"/>
    </w:rPr>
  </w:style>
  <w:style w:type="character" w:styleId="HTMLAcronym">
    <w:name w:val="HTML Acronym"/>
    <w:basedOn w:val="DefaultParagraphFont"/>
    <w:rsid w:val="005D1E84"/>
  </w:style>
  <w:style w:type="character" w:styleId="HTMLCite">
    <w:name w:val="HTML Cite"/>
    <w:basedOn w:val="DefaultParagraphFont"/>
    <w:rsid w:val="005D1E84"/>
    <w:rPr>
      <w:i/>
      <w:iCs/>
    </w:rPr>
  </w:style>
  <w:style w:type="character" w:styleId="HTMLCode">
    <w:name w:val="HTML Code"/>
    <w:basedOn w:val="DefaultParagraphFont"/>
    <w:rsid w:val="005D1E84"/>
    <w:rPr>
      <w:rFonts w:ascii="Courier New" w:hAnsi="Courier New" w:cs="Courier New"/>
      <w:sz w:val="20"/>
      <w:szCs w:val="20"/>
    </w:rPr>
  </w:style>
  <w:style w:type="character" w:styleId="HTMLDefinition">
    <w:name w:val="HTML Definition"/>
    <w:basedOn w:val="DefaultParagraphFont"/>
    <w:rsid w:val="005D1E84"/>
    <w:rPr>
      <w:i/>
      <w:iCs/>
    </w:rPr>
  </w:style>
  <w:style w:type="character" w:styleId="HTMLKeyboard">
    <w:name w:val="HTML Keyboard"/>
    <w:basedOn w:val="DefaultParagraphFont"/>
    <w:rsid w:val="005D1E84"/>
    <w:rPr>
      <w:rFonts w:ascii="Courier New" w:hAnsi="Courier New" w:cs="Courier New"/>
      <w:sz w:val="20"/>
      <w:szCs w:val="20"/>
    </w:rPr>
  </w:style>
  <w:style w:type="character" w:styleId="HTMLSample">
    <w:name w:val="HTML Sample"/>
    <w:basedOn w:val="DefaultParagraphFont"/>
    <w:rsid w:val="005D1E84"/>
    <w:rPr>
      <w:rFonts w:ascii="Courier New" w:hAnsi="Courier New" w:cs="Courier New"/>
    </w:rPr>
  </w:style>
  <w:style w:type="character" w:styleId="HTMLTypewriter">
    <w:name w:val="HTML Typewriter"/>
    <w:basedOn w:val="DefaultParagraphFont"/>
    <w:rsid w:val="005D1E84"/>
    <w:rPr>
      <w:rFonts w:ascii="Courier New" w:hAnsi="Courier New" w:cs="Courier New"/>
      <w:sz w:val="20"/>
      <w:szCs w:val="20"/>
    </w:rPr>
  </w:style>
  <w:style w:type="character" w:styleId="HTMLVariable">
    <w:name w:val="HTML Variable"/>
    <w:basedOn w:val="DefaultParagraphFont"/>
    <w:rsid w:val="005D1E84"/>
    <w:rPr>
      <w:i/>
      <w:iCs/>
    </w:rPr>
  </w:style>
  <w:style w:type="character" w:styleId="Hyperlink">
    <w:name w:val="Hyperlink"/>
    <w:basedOn w:val="DefaultParagraphFont"/>
    <w:rsid w:val="005D1E84"/>
    <w:rPr>
      <w:color w:val="0000FF"/>
      <w:u w:val="single"/>
    </w:rPr>
  </w:style>
  <w:style w:type="character" w:styleId="LineNumber">
    <w:name w:val="line number"/>
    <w:basedOn w:val="OPCCharBase"/>
    <w:uiPriority w:val="99"/>
    <w:unhideWhenUsed/>
    <w:rsid w:val="00EA4813"/>
    <w:rPr>
      <w:sz w:val="16"/>
    </w:rPr>
  </w:style>
  <w:style w:type="paragraph" w:styleId="MacroText">
    <w:name w:val="macro"/>
    <w:rsid w:val="005D1E8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5D1E84"/>
  </w:style>
  <w:style w:type="character" w:styleId="Strong">
    <w:name w:val="Strong"/>
    <w:basedOn w:val="DefaultParagraphFont"/>
    <w:qFormat/>
    <w:rsid w:val="005D1E84"/>
    <w:rPr>
      <w:b/>
      <w:bCs/>
    </w:rPr>
  </w:style>
  <w:style w:type="paragraph" w:styleId="TOC1">
    <w:name w:val="toc 1"/>
    <w:basedOn w:val="OPCParaBase"/>
    <w:next w:val="Normal"/>
    <w:uiPriority w:val="39"/>
    <w:unhideWhenUsed/>
    <w:rsid w:val="00EA481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A481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A481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A481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A481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A481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A481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A481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A4813"/>
    <w:pPr>
      <w:keepLines/>
      <w:tabs>
        <w:tab w:val="right" w:pos="7088"/>
      </w:tabs>
      <w:spacing w:before="80" w:line="240" w:lineRule="auto"/>
      <w:ind w:left="851" w:right="567"/>
    </w:pPr>
    <w:rPr>
      <w:i/>
      <w:kern w:val="28"/>
      <w:sz w:val="20"/>
    </w:rPr>
  </w:style>
  <w:style w:type="paragraph" w:customStyle="1" w:styleId="CTA-">
    <w:name w:val="CTA -"/>
    <w:basedOn w:val="OPCParaBase"/>
    <w:rsid w:val="00EA4813"/>
    <w:pPr>
      <w:spacing w:before="60" w:line="240" w:lineRule="atLeast"/>
      <w:ind w:left="85" w:hanging="85"/>
    </w:pPr>
    <w:rPr>
      <w:sz w:val="20"/>
    </w:rPr>
  </w:style>
  <w:style w:type="paragraph" w:customStyle="1" w:styleId="CTA--">
    <w:name w:val="CTA --"/>
    <w:basedOn w:val="OPCParaBase"/>
    <w:next w:val="Normal"/>
    <w:rsid w:val="00EA4813"/>
    <w:pPr>
      <w:spacing w:before="60" w:line="240" w:lineRule="atLeast"/>
      <w:ind w:left="142" w:hanging="142"/>
    </w:pPr>
    <w:rPr>
      <w:sz w:val="20"/>
    </w:rPr>
  </w:style>
  <w:style w:type="paragraph" w:customStyle="1" w:styleId="CTA---">
    <w:name w:val="CTA ---"/>
    <w:basedOn w:val="OPCParaBase"/>
    <w:next w:val="Normal"/>
    <w:rsid w:val="00EA4813"/>
    <w:pPr>
      <w:spacing w:before="60" w:line="240" w:lineRule="atLeast"/>
      <w:ind w:left="198" w:hanging="198"/>
    </w:pPr>
    <w:rPr>
      <w:sz w:val="20"/>
    </w:rPr>
  </w:style>
  <w:style w:type="paragraph" w:customStyle="1" w:styleId="CTA----">
    <w:name w:val="CTA ----"/>
    <w:basedOn w:val="OPCParaBase"/>
    <w:next w:val="Normal"/>
    <w:rsid w:val="00EA4813"/>
    <w:pPr>
      <w:spacing w:before="60" w:line="240" w:lineRule="atLeast"/>
      <w:ind w:left="255" w:hanging="255"/>
    </w:pPr>
    <w:rPr>
      <w:sz w:val="20"/>
    </w:rPr>
  </w:style>
  <w:style w:type="paragraph" w:customStyle="1" w:styleId="CTA1a">
    <w:name w:val="CTA 1(a)"/>
    <w:basedOn w:val="OPCParaBase"/>
    <w:rsid w:val="00EA4813"/>
    <w:pPr>
      <w:tabs>
        <w:tab w:val="right" w:pos="414"/>
      </w:tabs>
      <w:spacing w:before="40" w:line="240" w:lineRule="atLeast"/>
      <w:ind w:left="675" w:hanging="675"/>
    </w:pPr>
    <w:rPr>
      <w:sz w:val="20"/>
    </w:rPr>
  </w:style>
  <w:style w:type="paragraph" w:customStyle="1" w:styleId="CTA1ai">
    <w:name w:val="CTA 1(a)(i)"/>
    <w:basedOn w:val="OPCParaBase"/>
    <w:rsid w:val="00EA4813"/>
    <w:pPr>
      <w:tabs>
        <w:tab w:val="right" w:pos="1004"/>
      </w:tabs>
      <w:spacing w:before="40" w:line="240" w:lineRule="atLeast"/>
      <w:ind w:left="1253" w:hanging="1253"/>
    </w:pPr>
    <w:rPr>
      <w:sz w:val="20"/>
    </w:rPr>
  </w:style>
  <w:style w:type="paragraph" w:customStyle="1" w:styleId="CTA2a">
    <w:name w:val="CTA 2(a)"/>
    <w:basedOn w:val="OPCParaBase"/>
    <w:rsid w:val="00EA4813"/>
    <w:pPr>
      <w:tabs>
        <w:tab w:val="right" w:pos="482"/>
      </w:tabs>
      <w:spacing w:before="40" w:line="240" w:lineRule="atLeast"/>
      <w:ind w:left="748" w:hanging="748"/>
    </w:pPr>
    <w:rPr>
      <w:sz w:val="20"/>
    </w:rPr>
  </w:style>
  <w:style w:type="paragraph" w:customStyle="1" w:styleId="CTA2ai">
    <w:name w:val="CTA 2(a)(i)"/>
    <w:basedOn w:val="OPCParaBase"/>
    <w:rsid w:val="00EA4813"/>
    <w:pPr>
      <w:tabs>
        <w:tab w:val="right" w:pos="1089"/>
      </w:tabs>
      <w:spacing w:before="40" w:line="240" w:lineRule="atLeast"/>
      <w:ind w:left="1327" w:hanging="1327"/>
    </w:pPr>
    <w:rPr>
      <w:sz w:val="20"/>
    </w:rPr>
  </w:style>
  <w:style w:type="paragraph" w:customStyle="1" w:styleId="CTA3a">
    <w:name w:val="CTA 3(a)"/>
    <w:basedOn w:val="OPCParaBase"/>
    <w:rsid w:val="00EA4813"/>
    <w:pPr>
      <w:tabs>
        <w:tab w:val="right" w:pos="556"/>
      </w:tabs>
      <w:spacing w:before="40" w:line="240" w:lineRule="atLeast"/>
      <w:ind w:left="805" w:hanging="805"/>
    </w:pPr>
    <w:rPr>
      <w:sz w:val="20"/>
    </w:rPr>
  </w:style>
  <w:style w:type="paragraph" w:customStyle="1" w:styleId="CTA3ai">
    <w:name w:val="CTA 3(a)(i)"/>
    <w:basedOn w:val="OPCParaBase"/>
    <w:rsid w:val="00EA4813"/>
    <w:pPr>
      <w:tabs>
        <w:tab w:val="right" w:pos="1140"/>
      </w:tabs>
      <w:spacing w:before="40" w:line="240" w:lineRule="atLeast"/>
      <w:ind w:left="1361" w:hanging="1361"/>
    </w:pPr>
    <w:rPr>
      <w:sz w:val="20"/>
    </w:rPr>
  </w:style>
  <w:style w:type="paragraph" w:customStyle="1" w:styleId="CTA4a">
    <w:name w:val="CTA 4(a)"/>
    <w:basedOn w:val="OPCParaBase"/>
    <w:rsid w:val="00EA4813"/>
    <w:pPr>
      <w:tabs>
        <w:tab w:val="right" w:pos="624"/>
      </w:tabs>
      <w:spacing w:before="40" w:line="240" w:lineRule="atLeast"/>
      <w:ind w:left="873" w:hanging="873"/>
    </w:pPr>
    <w:rPr>
      <w:sz w:val="20"/>
    </w:rPr>
  </w:style>
  <w:style w:type="paragraph" w:customStyle="1" w:styleId="CTA4ai">
    <w:name w:val="CTA 4(a)(i)"/>
    <w:basedOn w:val="OPCParaBase"/>
    <w:rsid w:val="00EA4813"/>
    <w:pPr>
      <w:tabs>
        <w:tab w:val="right" w:pos="1213"/>
      </w:tabs>
      <w:spacing w:before="40" w:line="240" w:lineRule="atLeast"/>
      <w:ind w:left="1452" w:hanging="1452"/>
    </w:pPr>
    <w:rPr>
      <w:sz w:val="20"/>
    </w:rPr>
  </w:style>
  <w:style w:type="paragraph" w:customStyle="1" w:styleId="CTACAPS">
    <w:name w:val="CTA CAPS"/>
    <w:basedOn w:val="OPCParaBase"/>
    <w:rsid w:val="00EA4813"/>
    <w:pPr>
      <w:spacing w:before="60" w:line="240" w:lineRule="atLeast"/>
    </w:pPr>
    <w:rPr>
      <w:sz w:val="20"/>
    </w:rPr>
  </w:style>
  <w:style w:type="paragraph" w:customStyle="1" w:styleId="CTAright">
    <w:name w:val="CTA right"/>
    <w:basedOn w:val="OPCParaBase"/>
    <w:rsid w:val="00EA4813"/>
    <w:pPr>
      <w:spacing w:before="60" w:line="240" w:lineRule="auto"/>
      <w:jc w:val="right"/>
    </w:pPr>
    <w:rPr>
      <w:sz w:val="20"/>
    </w:rPr>
  </w:style>
  <w:style w:type="paragraph" w:customStyle="1" w:styleId="ActHead1">
    <w:name w:val="ActHead 1"/>
    <w:aliases w:val="c"/>
    <w:basedOn w:val="OPCParaBase"/>
    <w:next w:val="Normal"/>
    <w:qFormat/>
    <w:rsid w:val="00EA481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A481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A481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481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A481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481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481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481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4813"/>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EA4813"/>
    <w:pPr>
      <w:spacing w:before="240" w:line="240" w:lineRule="auto"/>
      <w:ind w:left="284" w:hanging="284"/>
    </w:pPr>
    <w:rPr>
      <w:b/>
      <w:i/>
      <w:kern w:val="28"/>
      <w:sz w:val="24"/>
    </w:rPr>
  </w:style>
  <w:style w:type="numbering" w:styleId="111111">
    <w:name w:val="Outline List 2"/>
    <w:basedOn w:val="NoList"/>
    <w:rsid w:val="005D1E84"/>
    <w:pPr>
      <w:numPr>
        <w:numId w:val="26"/>
      </w:numPr>
    </w:pPr>
  </w:style>
  <w:style w:type="numbering" w:styleId="1ai">
    <w:name w:val="Outline List 1"/>
    <w:basedOn w:val="NoList"/>
    <w:rsid w:val="005D1E84"/>
    <w:pPr>
      <w:numPr>
        <w:numId w:val="27"/>
      </w:numPr>
    </w:pPr>
  </w:style>
  <w:style w:type="numbering" w:styleId="ArticleSection">
    <w:name w:val="Outline List 3"/>
    <w:basedOn w:val="NoList"/>
    <w:rsid w:val="005D1E84"/>
    <w:pPr>
      <w:numPr>
        <w:numId w:val="28"/>
      </w:numPr>
    </w:pPr>
  </w:style>
  <w:style w:type="character" w:customStyle="1" w:styleId="OPCCharBase">
    <w:name w:val="OPCCharBase"/>
    <w:uiPriority w:val="1"/>
    <w:qFormat/>
    <w:rsid w:val="00EA4813"/>
  </w:style>
  <w:style w:type="table" w:styleId="Table3Deffects1">
    <w:name w:val="Table 3D effects 1"/>
    <w:basedOn w:val="TableNormal"/>
    <w:rsid w:val="005D1E8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1E8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1E8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D1E8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1E8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1E8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1E8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D1E8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1E8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1E8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D1E8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1E8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1E8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1E8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1E8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D1E8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D1E8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A481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D1E8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D1E8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D1E8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D1E8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1E8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1E8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1E8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1E8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D1E8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1E8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1E8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1E8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1E8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1E8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1E8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1E8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D1E8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D1E8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1E8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1E8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1E8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1E8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D1E8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D1E8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1E8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1E8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temHeadChar">
    <w:name w:val="ItemHead Char"/>
    <w:aliases w:val="ih Char"/>
    <w:basedOn w:val="DefaultParagraphFont"/>
    <w:link w:val="ItemHead"/>
    <w:rsid w:val="00DC6780"/>
    <w:rPr>
      <w:rFonts w:ascii="Arial" w:hAnsi="Arial"/>
      <w:b/>
      <w:kern w:val="28"/>
      <w:sz w:val="24"/>
    </w:rPr>
  </w:style>
  <w:style w:type="character" w:customStyle="1" w:styleId="HeaderChar">
    <w:name w:val="Header Char"/>
    <w:basedOn w:val="DefaultParagraphFont"/>
    <w:link w:val="Header"/>
    <w:rsid w:val="00EA4813"/>
    <w:rPr>
      <w:sz w:val="16"/>
    </w:rPr>
  </w:style>
  <w:style w:type="paragraph" w:customStyle="1" w:styleId="OPCParaBase">
    <w:name w:val="OPCParaBase"/>
    <w:qFormat/>
    <w:rsid w:val="00EA4813"/>
    <w:pPr>
      <w:spacing w:line="260" w:lineRule="atLeast"/>
    </w:pPr>
    <w:rPr>
      <w:sz w:val="22"/>
    </w:rPr>
  </w:style>
  <w:style w:type="paragraph" w:customStyle="1" w:styleId="noteToPara">
    <w:name w:val="noteToPara"/>
    <w:aliases w:val="ntp"/>
    <w:basedOn w:val="OPCParaBase"/>
    <w:rsid w:val="00EA4813"/>
    <w:pPr>
      <w:spacing w:before="122" w:line="198" w:lineRule="exact"/>
      <w:ind w:left="2353" w:hanging="709"/>
    </w:pPr>
    <w:rPr>
      <w:sz w:val="18"/>
    </w:rPr>
  </w:style>
  <w:style w:type="character" w:customStyle="1" w:styleId="FooterChar">
    <w:name w:val="Footer Char"/>
    <w:basedOn w:val="DefaultParagraphFont"/>
    <w:link w:val="Footer"/>
    <w:rsid w:val="00EA4813"/>
    <w:rPr>
      <w:sz w:val="22"/>
      <w:szCs w:val="24"/>
    </w:rPr>
  </w:style>
  <w:style w:type="table" w:customStyle="1" w:styleId="CFlag">
    <w:name w:val="CFlag"/>
    <w:basedOn w:val="TableNormal"/>
    <w:uiPriority w:val="99"/>
    <w:rsid w:val="00EA4813"/>
    <w:tblPr/>
  </w:style>
  <w:style w:type="paragraph" w:customStyle="1" w:styleId="SignCoverPageEnd">
    <w:name w:val="SignCoverPageEnd"/>
    <w:basedOn w:val="OPCParaBase"/>
    <w:next w:val="Normal"/>
    <w:rsid w:val="00EA481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A4813"/>
    <w:pPr>
      <w:pBdr>
        <w:top w:val="single" w:sz="4" w:space="1" w:color="auto"/>
      </w:pBdr>
      <w:spacing w:before="360"/>
      <w:ind w:right="397"/>
      <w:jc w:val="both"/>
    </w:pPr>
  </w:style>
  <w:style w:type="paragraph" w:customStyle="1" w:styleId="ENotesHeading1">
    <w:name w:val="ENotesHeading 1"/>
    <w:aliases w:val="Enh1"/>
    <w:basedOn w:val="OPCParaBase"/>
    <w:next w:val="Normal"/>
    <w:rsid w:val="00EA4813"/>
    <w:pPr>
      <w:spacing w:before="120"/>
      <w:outlineLvl w:val="1"/>
    </w:pPr>
    <w:rPr>
      <w:b/>
      <w:sz w:val="28"/>
      <w:szCs w:val="28"/>
    </w:rPr>
  </w:style>
  <w:style w:type="paragraph" w:customStyle="1" w:styleId="ENotesHeading2">
    <w:name w:val="ENotesHeading 2"/>
    <w:aliases w:val="Enh2"/>
    <w:basedOn w:val="OPCParaBase"/>
    <w:next w:val="Normal"/>
    <w:rsid w:val="00EA4813"/>
    <w:pPr>
      <w:spacing w:before="120" w:after="120"/>
      <w:outlineLvl w:val="2"/>
    </w:pPr>
    <w:rPr>
      <w:b/>
      <w:sz w:val="24"/>
      <w:szCs w:val="28"/>
    </w:rPr>
  </w:style>
  <w:style w:type="paragraph" w:customStyle="1" w:styleId="CompiledActNo">
    <w:name w:val="CompiledActNo"/>
    <w:basedOn w:val="OPCParaBase"/>
    <w:next w:val="Normal"/>
    <w:rsid w:val="00EA4813"/>
    <w:rPr>
      <w:b/>
      <w:sz w:val="24"/>
      <w:szCs w:val="24"/>
    </w:rPr>
  </w:style>
  <w:style w:type="paragraph" w:customStyle="1" w:styleId="ENotesText">
    <w:name w:val="ENotesText"/>
    <w:aliases w:val="Ent,ENt"/>
    <w:basedOn w:val="OPCParaBase"/>
    <w:next w:val="Normal"/>
    <w:rsid w:val="00EA4813"/>
    <w:pPr>
      <w:spacing w:before="120"/>
    </w:pPr>
  </w:style>
  <w:style w:type="paragraph" w:customStyle="1" w:styleId="CompiledMadeUnder">
    <w:name w:val="CompiledMadeUnder"/>
    <w:basedOn w:val="OPCParaBase"/>
    <w:next w:val="Normal"/>
    <w:rsid w:val="00EA4813"/>
    <w:rPr>
      <w:i/>
      <w:sz w:val="24"/>
      <w:szCs w:val="24"/>
    </w:rPr>
  </w:style>
  <w:style w:type="paragraph" w:customStyle="1" w:styleId="Paragraphsub-sub-sub">
    <w:name w:val="Paragraph(sub-sub-sub)"/>
    <w:aliases w:val="aaaa"/>
    <w:basedOn w:val="OPCParaBase"/>
    <w:rsid w:val="00EA481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A481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481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481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481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A4813"/>
    <w:pPr>
      <w:spacing w:before="60" w:line="240" w:lineRule="auto"/>
    </w:pPr>
    <w:rPr>
      <w:rFonts w:cs="Arial"/>
      <w:sz w:val="20"/>
      <w:szCs w:val="22"/>
    </w:rPr>
  </w:style>
  <w:style w:type="paragraph" w:customStyle="1" w:styleId="ActHead10">
    <w:name w:val="ActHead 10"/>
    <w:aliases w:val="sp"/>
    <w:basedOn w:val="OPCParaBase"/>
    <w:next w:val="ActHead3"/>
    <w:rsid w:val="00EA481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A481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A4813"/>
    <w:pPr>
      <w:keepNext/>
      <w:spacing w:before="60" w:line="240" w:lineRule="atLeast"/>
    </w:pPr>
    <w:rPr>
      <w:b/>
      <w:sz w:val="20"/>
    </w:rPr>
  </w:style>
  <w:style w:type="paragraph" w:customStyle="1" w:styleId="NoteToSubpara">
    <w:name w:val="NoteToSubpara"/>
    <w:aliases w:val="nts"/>
    <w:basedOn w:val="OPCParaBase"/>
    <w:rsid w:val="00EA4813"/>
    <w:pPr>
      <w:spacing w:before="40" w:line="198" w:lineRule="exact"/>
      <w:ind w:left="2835" w:hanging="709"/>
    </w:pPr>
    <w:rPr>
      <w:sz w:val="18"/>
    </w:rPr>
  </w:style>
  <w:style w:type="paragraph" w:customStyle="1" w:styleId="ENoteTableHeading">
    <w:name w:val="ENoteTableHeading"/>
    <w:aliases w:val="enth"/>
    <w:basedOn w:val="OPCParaBase"/>
    <w:rsid w:val="00EA4813"/>
    <w:pPr>
      <w:keepNext/>
      <w:spacing w:before="60" w:line="240" w:lineRule="atLeast"/>
    </w:pPr>
    <w:rPr>
      <w:rFonts w:ascii="Arial" w:hAnsi="Arial"/>
      <w:b/>
      <w:sz w:val="16"/>
    </w:rPr>
  </w:style>
  <w:style w:type="paragraph" w:customStyle="1" w:styleId="ENoteTTi">
    <w:name w:val="ENoteTTi"/>
    <w:aliases w:val="entti"/>
    <w:basedOn w:val="OPCParaBase"/>
    <w:rsid w:val="00EA4813"/>
    <w:pPr>
      <w:keepNext/>
      <w:spacing w:before="60" w:line="240" w:lineRule="atLeast"/>
      <w:ind w:left="170"/>
    </w:pPr>
    <w:rPr>
      <w:sz w:val="16"/>
    </w:rPr>
  </w:style>
  <w:style w:type="paragraph" w:customStyle="1" w:styleId="ENoteTTIndentHeading">
    <w:name w:val="ENoteTTIndentHeading"/>
    <w:aliases w:val="enTTHi"/>
    <w:basedOn w:val="OPCParaBase"/>
    <w:rsid w:val="00EA481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4813"/>
    <w:pPr>
      <w:spacing w:before="60" w:line="240" w:lineRule="atLeast"/>
    </w:pPr>
    <w:rPr>
      <w:sz w:val="16"/>
    </w:rPr>
  </w:style>
  <w:style w:type="paragraph" w:customStyle="1" w:styleId="ENotesHeading3">
    <w:name w:val="ENotesHeading 3"/>
    <w:aliases w:val="Enh3"/>
    <w:basedOn w:val="OPCParaBase"/>
    <w:next w:val="Normal"/>
    <w:rsid w:val="00EA4813"/>
    <w:pPr>
      <w:keepNext/>
      <w:spacing w:before="120" w:line="240" w:lineRule="auto"/>
      <w:outlineLvl w:val="4"/>
    </w:pPr>
    <w:rPr>
      <w:b/>
      <w:szCs w:val="24"/>
    </w:rPr>
  </w:style>
  <w:style w:type="paragraph" w:customStyle="1" w:styleId="SubPartCASA">
    <w:name w:val="SubPart(CASA)"/>
    <w:aliases w:val="csp"/>
    <w:basedOn w:val="OPCParaBase"/>
    <w:next w:val="ActHead3"/>
    <w:rsid w:val="00EA4813"/>
    <w:pPr>
      <w:keepNext/>
      <w:keepLines/>
      <w:spacing w:before="280"/>
      <w:outlineLvl w:val="1"/>
    </w:pPr>
    <w:rPr>
      <w:b/>
      <w:kern w:val="28"/>
      <w:sz w:val="32"/>
    </w:rPr>
  </w:style>
  <w:style w:type="character" w:customStyle="1" w:styleId="CharSubPartTextCASA">
    <w:name w:val="CharSubPartText(CASA)"/>
    <w:basedOn w:val="OPCCharBase"/>
    <w:uiPriority w:val="1"/>
    <w:rsid w:val="00EA4813"/>
  </w:style>
  <w:style w:type="character" w:customStyle="1" w:styleId="CharSubPartNoCASA">
    <w:name w:val="CharSubPartNo(CASA)"/>
    <w:basedOn w:val="OPCCharBase"/>
    <w:uiPriority w:val="1"/>
    <w:rsid w:val="00EA4813"/>
  </w:style>
  <w:style w:type="paragraph" w:customStyle="1" w:styleId="ENoteTTIndentHeadingSub">
    <w:name w:val="ENoteTTIndentHeadingSub"/>
    <w:aliases w:val="enTTHis"/>
    <w:basedOn w:val="OPCParaBase"/>
    <w:rsid w:val="00EA4813"/>
    <w:pPr>
      <w:keepNext/>
      <w:spacing w:before="60" w:line="240" w:lineRule="atLeast"/>
      <w:ind w:left="340"/>
    </w:pPr>
    <w:rPr>
      <w:b/>
      <w:sz w:val="16"/>
    </w:rPr>
  </w:style>
  <w:style w:type="paragraph" w:customStyle="1" w:styleId="ENoteTTiSub">
    <w:name w:val="ENoteTTiSub"/>
    <w:aliases w:val="enttis"/>
    <w:basedOn w:val="OPCParaBase"/>
    <w:rsid w:val="00EA4813"/>
    <w:pPr>
      <w:keepNext/>
      <w:spacing w:before="60" w:line="240" w:lineRule="atLeast"/>
      <w:ind w:left="340"/>
    </w:pPr>
    <w:rPr>
      <w:sz w:val="16"/>
    </w:rPr>
  </w:style>
  <w:style w:type="paragraph" w:customStyle="1" w:styleId="SubDivisionMigration">
    <w:name w:val="SubDivisionMigration"/>
    <w:aliases w:val="sdm"/>
    <w:basedOn w:val="OPCParaBase"/>
    <w:rsid w:val="00EA481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A4813"/>
    <w:pPr>
      <w:keepNext/>
      <w:keepLines/>
      <w:spacing w:before="240" w:line="240" w:lineRule="auto"/>
      <w:ind w:left="1134" w:hanging="1134"/>
    </w:pPr>
    <w:rPr>
      <w:b/>
      <w:sz w:val="28"/>
    </w:rPr>
  </w:style>
  <w:style w:type="paragraph" w:customStyle="1" w:styleId="SOText">
    <w:name w:val="SO Text"/>
    <w:aliases w:val="sot"/>
    <w:link w:val="SOTextChar"/>
    <w:rsid w:val="00EA481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A4813"/>
    <w:rPr>
      <w:rFonts w:eastAsiaTheme="minorHAnsi" w:cstheme="minorBidi"/>
      <w:sz w:val="22"/>
      <w:lang w:eastAsia="en-US"/>
    </w:rPr>
  </w:style>
  <w:style w:type="paragraph" w:customStyle="1" w:styleId="SOTextNote">
    <w:name w:val="SO TextNote"/>
    <w:aliases w:val="sont"/>
    <w:basedOn w:val="SOText"/>
    <w:qFormat/>
    <w:rsid w:val="00EA4813"/>
    <w:pPr>
      <w:spacing w:before="122" w:line="198" w:lineRule="exact"/>
      <w:ind w:left="1843" w:hanging="709"/>
    </w:pPr>
    <w:rPr>
      <w:sz w:val="18"/>
    </w:rPr>
  </w:style>
  <w:style w:type="paragraph" w:customStyle="1" w:styleId="SOPara">
    <w:name w:val="SO Para"/>
    <w:aliases w:val="soa"/>
    <w:basedOn w:val="SOText"/>
    <w:link w:val="SOParaChar"/>
    <w:qFormat/>
    <w:rsid w:val="00EA4813"/>
    <w:pPr>
      <w:tabs>
        <w:tab w:val="right" w:pos="1786"/>
      </w:tabs>
      <w:spacing w:before="40"/>
      <w:ind w:left="2070" w:hanging="936"/>
    </w:pPr>
  </w:style>
  <w:style w:type="character" w:customStyle="1" w:styleId="SOParaChar">
    <w:name w:val="SO Para Char"/>
    <w:aliases w:val="soa Char"/>
    <w:basedOn w:val="DefaultParagraphFont"/>
    <w:link w:val="SOPara"/>
    <w:rsid w:val="00EA4813"/>
    <w:rPr>
      <w:rFonts w:eastAsiaTheme="minorHAnsi" w:cstheme="minorBidi"/>
      <w:sz w:val="22"/>
      <w:lang w:eastAsia="en-US"/>
    </w:rPr>
  </w:style>
  <w:style w:type="paragraph" w:customStyle="1" w:styleId="FileName">
    <w:name w:val="FileName"/>
    <w:basedOn w:val="Normal"/>
    <w:rsid w:val="00EA4813"/>
  </w:style>
  <w:style w:type="paragraph" w:customStyle="1" w:styleId="SOHeadBold">
    <w:name w:val="SO HeadBold"/>
    <w:aliases w:val="sohb"/>
    <w:basedOn w:val="SOText"/>
    <w:next w:val="SOText"/>
    <w:link w:val="SOHeadBoldChar"/>
    <w:qFormat/>
    <w:rsid w:val="00EA4813"/>
    <w:rPr>
      <w:b/>
    </w:rPr>
  </w:style>
  <w:style w:type="character" w:customStyle="1" w:styleId="SOHeadBoldChar">
    <w:name w:val="SO HeadBold Char"/>
    <w:aliases w:val="sohb Char"/>
    <w:basedOn w:val="DefaultParagraphFont"/>
    <w:link w:val="SOHeadBold"/>
    <w:rsid w:val="00EA481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A4813"/>
    <w:rPr>
      <w:i/>
    </w:rPr>
  </w:style>
  <w:style w:type="character" w:customStyle="1" w:styleId="SOHeadItalicChar">
    <w:name w:val="SO HeadItalic Char"/>
    <w:aliases w:val="sohi Char"/>
    <w:basedOn w:val="DefaultParagraphFont"/>
    <w:link w:val="SOHeadItalic"/>
    <w:rsid w:val="00EA4813"/>
    <w:rPr>
      <w:rFonts w:eastAsiaTheme="minorHAnsi" w:cstheme="minorBidi"/>
      <w:i/>
      <w:sz w:val="22"/>
      <w:lang w:eastAsia="en-US"/>
    </w:rPr>
  </w:style>
  <w:style w:type="paragraph" w:customStyle="1" w:styleId="SOBullet">
    <w:name w:val="SO Bullet"/>
    <w:aliases w:val="sotb"/>
    <w:basedOn w:val="SOText"/>
    <w:link w:val="SOBulletChar"/>
    <w:qFormat/>
    <w:rsid w:val="00EA4813"/>
    <w:pPr>
      <w:ind w:left="1559" w:hanging="425"/>
    </w:pPr>
  </w:style>
  <w:style w:type="character" w:customStyle="1" w:styleId="SOBulletChar">
    <w:name w:val="SO Bullet Char"/>
    <w:aliases w:val="sotb Char"/>
    <w:basedOn w:val="DefaultParagraphFont"/>
    <w:link w:val="SOBullet"/>
    <w:rsid w:val="00EA4813"/>
    <w:rPr>
      <w:rFonts w:eastAsiaTheme="minorHAnsi" w:cstheme="minorBidi"/>
      <w:sz w:val="22"/>
      <w:lang w:eastAsia="en-US"/>
    </w:rPr>
  </w:style>
  <w:style w:type="paragraph" w:customStyle="1" w:styleId="SOBulletNote">
    <w:name w:val="SO BulletNote"/>
    <w:aliases w:val="sonb"/>
    <w:basedOn w:val="SOTextNote"/>
    <w:link w:val="SOBulletNoteChar"/>
    <w:qFormat/>
    <w:rsid w:val="00EA4813"/>
    <w:pPr>
      <w:tabs>
        <w:tab w:val="left" w:pos="1560"/>
      </w:tabs>
      <w:ind w:left="2268" w:hanging="1134"/>
    </w:pPr>
  </w:style>
  <w:style w:type="character" w:customStyle="1" w:styleId="SOBulletNoteChar">
    <w:name w:val="SO BulletNote Char"/>
    <w:aliases w:val="sonb Char"/>
    <w:basedOn w:val="DefaultParagraphFont"/>
    <w:link w:val="SOBulletNote"/>
    <w:rsid w:val="00EA4813"/>
    <w:rPr>
      <w:rFonts w:eastAsiaTheme="minorHAnsi" w:cstheme="minorBidi"/>
      <w:sz w:val="18"/>
      <w:lang w:eastAsia="en-US"/>
    </w:rPr>
  </w:style>
  <w:style w:type="paragraph" w:customStyle="1" w:styleId="FreeForm">
    <w:name w:val="FreeForm"/>
    <w:rsid w:val="00EA4813"/>
    <w:rPr>
      <w:rFonts w:ascii="Arial" w:eastAsiaTheme="minorHAnsi" w:hAnsi="Arial" w:cstheme="minorBidi"/>
      <w:sz w:val="22"/>
      <w:lang w:eastAsia="en-US"/>
    </w:rPr>
  </w:style>
  <w:style w:type="paragraph" w:customStyle="1" w:styleId="EnStatement">
    <w:name w:val="EnStatement"/>
    <w:basedOn w:val="Normal"/>
    <w:rsid w:val="00EA4813"/>
    <w:pPr>
      <w:numPr>
        <w:numId w:val="36"/>
      </w:numPr>
    </w:pPr>
    <w:rPr>
      <w:rFonts w:eastAsia="Times New Roman" w:cs="Times New Roman"/>
      <w:lang w:eastAsia="en-AU"/>
    </w:rPr>
  </w:style>
  <w:style w:type="paragraph" w:customStyle="1" w:styleId="EnStatementHeading">
    <w:name w:val="EnStatementHeading"/>
    <w:basedOn w:val="Normal"/>
    <w:rsid w:val="00EA4813"/>
    <w:rPr>
      <w:rFonts w:eastAsia="Times New Roman" w:cs="Times New Roman"/>
      <w:b/>
      <w:lang w:eastAsia="en-AU"/>
    </w:rPr>
  </w:style>
  <w:style w:type="character" w:customStyle="1" w:styleId="subsectionChar">
    <w:name w:val="subsection Char"/>
    <w:aliases w:val="ss Char"/>
    <w:basedOn w:val="DefaultParagraphFont"/>
    <w:link w:val="subsection"/>
    <w:locked/>
    <w:rsid w:val="003F15EE"/>
    <w:rPr>
      <w:sz w:val="22"/>
    </w:rPr>
  </w:style>
  <w:style w:type="character" w:customStyle="1" w:styleId="ActHead5Char">
    <w:name w:val="ActHead 5 Char"/>
    <w:aliases w:val="s Char"/>
    <w:link w:val="ActHead5"/>
    <w:rsid w:val="003F15EE"/>
    <w:rPr>
      <w:b/>
      <w:kern w:val="28"/>
      <w:sz w:val="24"/>
    </w:rPr>
  </w:style>
  <w:style w:type="character" w:customStyle="1" w:styleId="paragraphChar">
    <w:name w:val="paragraph Char"/>
    <w:aliases w:val="a Char"/>
    <w:link w:val="paragraph"/>
    <w:rsid w:val="003F15EE"/>
    <w:rPr>
      <w:sz w:val="22"/>
    </w:rPr>
  </w:style>
  <w:style w:type="paragraph" w:styleId="Revision">
    <w:name w:val="Revision"/>
    <w:hidden/>
    <w:uiPriority w:val="99"/>
    <w:semiHidden/>
    <w:rsid w:val="00610253"/>
    <w:rPr>
      <w:rFonts w:eastAsiaTheme="minorHAnsi" w:cstheme="minorBidi"/>
      <w:sz w:val="22"/>
      <w:lang w:eastAsia="en-US"/>
    </w:rPr>
  </w:style>
  <w:style w:type="paragraph" w:customStyle="1" w:styleId="Transitional">
    <w:name w:val="Transitional"/>
    <w:aliases w:val="tr"/>
    <w:basedOn w:val="Normal"/>
    <w:next w:val="Normal"/>
    <w:rsid w:val="00EA4813"/>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40ACB-123F-45F6-A1E9-E3068CD1E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36</Pages>
  <Words>7611</Words>
  <Characters>38296</Characters>
  <Application>Microsoft Office Word</Application>
  <DocSecurity>0</DocSecurity>
  <PresentationFormat/>
  <Lines>1073</Lines>
  <Paragraphs>555</Paragraphs>
  <ScaleCrop>false</ScaleCrop>
  <HeadingPairs>
    <vt:vector size="2" baseType="variant">
      <vt:variant>
        <vt:lpstr>Title</vt:lpstr>
      </vt:variant>
      <vt:variant>
        <vt:i4>1</vt:i4>
      </vt:variant>
    </vt:vector>
  </HeadingPairs>
  <TitlesOfParts>
    <vt:vector size="1" baseType="lpstr">
      <vt:lpstr>Independent Contractors Act 2006</vt:lpstr>
    </vt:vector>
  </TitlesOfParts>
  <Manager/>
  <Company/>
  <LinksUpToDate>false</LinksUpToDate>
  <CharactersWithSpaces>45637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Contractors Act 2006</dc:title>
  <dc:subject/>
  <dc:creator/>
  <cp:keywords/>
  <dc:description/>
  <cp:lastModifiedBy/>
  <cp:revision>1</cp:revision>
  <cp:lastPrinted>2013-05-16T08:20:00Z</cp:lastPrinted>
  <dcterms:created xsi:type="dcterms:W3CDTF">2018-09-10T05:29:00Z</dcterms:created>
  <dcterms:modified xsi:type="dcterms:W3CDTF">2018-09-10T05:29:00Z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Independent Contractors Act 2006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8</vt:lpwstr>
  </property>
  <property fmtid="{D5CDD505-2E9C-101B-9397-08002B2CF9AE}" pid="15" name="StartDate">
    <vt:filetime>2018-08-24T14:00:00Z</vt:filetime>
  </property>
  <property fmtid="{D5CDD505-2E9C-101B-9397-08002B2CF9AE}" pid="16" name="PreparedDate">
    <vt:filetime>2016-03-06T14:00:00Z</vt:filetime>
  </property>
  <property fmtid="{D5CDD505-2E9C-101B-9397-08002B2CF9AE}" pid="17" name="RegisteredDate">
    <vt:filetime>2018-09-09T14:00:00Z</vt:filetime>
  </property>
  <property fmtid="{D5CDD505-2E9C-101B-9397-08002B2CF9AE}" pid="18" name="IncludesUpTo">
    <vt:lpwstr>Act No. 78, 2018</vt:lpwstr>
  </property>
</Properties>
</file>