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5C" w:rsidRPr="00B9227F" w:rsidRDefault="003C765C" w:rsidP="00270730">
      <w:bookmarkStart w:id="0" w:name="_GoBack"/>
      <w:bookmarkEnd w:id="0"/>
      <w:r w:rsidRPr="00B9227F">
        <w:rPr>
          <w:noProof/>
          <w:lang w:eastAsia="en-AU"/>
        </w:rPr>
        <w:drawing>
          <wp:inline distT="0" distB="0" distL="0" distR="0" wp14:anchorId="6636EF97" wp14:editId="64926E7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C765C" w:rsidRPr="00B9227F" w:rsidRDefault="003C765C" w:rsidP="00270730">
      <w:pPr>
        <w:pStyle w:val="ShortT"/>
        <w:spacing w:before="240"/>
      </w:pPr>
      <w:r w:rsidRPr="00B9227F">
        <w:t>Fuel Tax Act 2006</w:t>
      </w:r>
    </w:p>
    <w:p w:rsidR="003C765C" w:rsidRPr="00B9227F" w:rsidRDefault="003C765C" w:rsidP="00270730">
      <w:pPr>
        <w:pStyle w:val="CompiledActNo"/>
        <w:spacing w:before="240"/>
      </w:pPr>
      <w:r w:rsidRPr="00B9227F">
        <w:t>No.</w:t>
      </w:r>
      <w:r w:rsidR="00B9227F">
        <w:t> </w:t>
      </w:r>
      <w:r w:rsidRPr="00B9227F">
        <w:t>72, 2006 as amended</w:t>
      </w:r>
    </w:p>
    <w:p w:rsidR="003C765C" w:rsidRPr="00B9227F" w:rsidRDefault="003C765C" w:rsidP="00270730">
      <w:pPr>
        <w:spacing w:before="1000"/>
        <w:rPr>
          <w:rFonts w:cs="Arial"/>
          <w:sz w:val="24"/>
        </w:rPr>
      </w:pPr>
      <w:r w:rsidRPr="00B9227F">
        <w:rPr>
          <w:rFonts w:cs="Arial"/>
          <w:b/>
          <w:sz w:val="24"/>
        </w:rPr>
        <w:t xml:space="preserve">Compilation start date: </w:t>
      </w:r>
      <w:r w:rsidRPr="00B9227F">
        <w:rPr>
          <w:rFonts w:cs="Arial"/>
          <w:b/>
          <w:sz w:val="24"/>
        </w:rPr>
        <w:tab/>
      </w:r>
      <w:r w:rsidRPr="00B9227F">
        <w:rPr>
          <w:rFonts w:cs="Arial"/>
          <w:b/>
          <w:sz w:val="24"/>
        </w:rPr>
        <w:tab/>
      </w:r>
      <w:r w:rsidR="001F102D" w:rsidRPr="00B9227F">
        <w:rPr>
          <w:rFonts w:cs="Arial"/>
          <w:sz w:val="24"/>
        </w:rPr>
        <w:t>1</w:t>
      </w:r>
      <w:r w:rsidR="00B9227F">
        <w:rPr>
          <w:rFonts w:cs="Arial"/>
          <w:sz w:val="24"/>
        </w:rPr>
        <w:t> </w:t>
      </w:r>
      <w:r w:rsidR="001F102D" w:rsidRPr="00B9227F">
        <w:rPr>
          <w:rFonts w:cs="Arial"/>
          <w:sz w:val="24"/>
        </w:rPr>
        <w:t>July</w:t>
      </w:r>
      <w:r w:rsidR="00DB0A48" w:rsidRPr="00B9227F">
        <w:rPr>
          <w:rFonts w:cs="Arial"/>
          <w:sz w:val="24"/>
        </w:rPr>
        <w:t xml:space="preserve"> </w:t>
      </w:r>
      <w:r w:rsidR="00F72C8D" w:rsidRPr="00B9227F">
        <w:rPr>
          <w:rFonts w:cs="Arial"/>
          <w:sz w:val="24"/>
        </w:rPr>
        <w:t>2014</w:t>
      </w:r>
    </w:p>
    <w:p w:rsidR="003C765C" w:rsidRPr="00B9227F" w:rsidRDefault="003C765C" w:rsidP="00270730">
      <w:pPr>
        <w:spacing w:before="240"/>
        <w:rPr>
          <w:rFonts w:cs="Arial"/>
          <w:sz w:val="24"/>
        </w:rPr>
      </w:pPr>
      <w:r w:rsidRPr="00B9227F">
        <w:rPr>
          <w:rFonts w:cs="Arial"/>
          <w:b/>
          <w:sz w:val="24"/>
        </w:rPr>
        <w:t>Includes amendments up to:</w:t>
      </w:r>
      <w:r w:rsidRPr="00B9227F">
        <w:rPr>
          <w:rFonts w:cs="Arial"/>
          <w:b/>
          <w:sz w:val="24"/>
        </w:rPr>
        <w:tab/>
      </w:r>
      <w:r w:rsidR="00985B11" w:rsidRPr="00B9227F">
        <w:rPr>
          <w:rFonts w:cs="Arial"/>
          <w:sz w:val="24"/>
        </w:rPr>
        <w:t>Act No</w:t>
      </w:r>
      <w:r w:rsidR="00973A9E" w:rsidRPr="00B9227F">
        <w:rPr>
          <w:rFonts w:cs="Arial"/>
          <w:sz w:val="24"/>
        </w:rPr>
        <w:t>.</w:t>
      </w:r>
      <w:r w:rsidR="00B9227F">
        <w:rPr>
          <w:rFonts w:cs="Arial"/>
          <w:sz w:val="24"/>
        </w:rPr>
        <w:t> </w:t>
      </w:r>
      <w:r w:rsidR="00F72C8D" w:rsidRPr="00B9227F">
        <w:rPr>
          <w:rFonts w:cs="Arial"/>
          <w:sz w:val="24"/>
        </w:rPr>
        <w:t>83, 2014</w:t>
      </w:r>
    </w:p>
    <w:p w:rsidR="003C765C" w:rsidRPr="00B9227F" w:rsidRDefault="003C765C" w:rsidP="00270730">
      <w:pPr>
        <w:rPr>
          <w:b/>
          <w:szCs w:val="22"/>
        </w:rPr>
      </w:pPr>
    </w:p>
    <w:p w:rsidR="003C765C" w:rsidRPr="00B9227F" w:rsidRDefault="003C765C" w:rsidP="00270730">
      <w:pPr>
        <w:pageBreakBefore/>
        <w:rPr>
          <w:rFonts w:cs="Arial"/>
          <w:b/>
          <w:sz w:val="32"/>
          <w:szCs w:val="32"/>
        </w:rPr>
      </w:pPr>
      <w:r w:rsidRPr="00B9227F">
        <w:rPr>
          <w:rFonts w:cs="Arial"/>
          <w:b/>
          <w:sz w:val="32"/>
          <w:szCs w:val="32"/>
        </w:rPr>
        <w:lastRenderedPageBreak/>
        <w:t>About this compilation</w:t>
      </w:r>
    </w:p>
    <w:p w:rsidR="003C765C" w:rsidRPr="00B9227F" w:rsidRDefault="003C765C" w:rsidP="00270730">
      <w:pPr>
        <w:spacing w:before="240"/>
        <w:rPr>
          <w:rFonts w:cs="Arial"/>
        </w:rPr>
      </w:pPr>
      <w:r w:rsidRPr="00B9227F">
        <w:rPr>
          <w:rFonts w:cs="Arial"/>
          <w:b/>
          <w:szCs w:val="22"/>
        </w:rPr>
        <w:t>This compilation</w:t>
      </w:r>
    </w:p>
    <w:p w:rsidR="003C765C" w:rsidRPr="00B9227F" w:rsidRDefault="003C765C" w:rsidP="00270730">
      <w:pPr>
        <w:spacing w:before="120" w:after="120"/>
        <w:rPr>
          <w:rFonts w:cs="Arial"/>
          <w:szCs w:val="22"/>
        </w:rPr>
      </w:pPr>
      <w:r w:rsidRPr="00B9227F">
        <w:rPr>
          <w:rFonts w:cs="Arial"/>
          <w:szCs w:val="22"/>
        </w:rPr>
        <w:t xml:space="preserve">This is a compilation of the </w:t>
      </w:r>
      <w:r w:rsidRPr="00B9227F">
        <w:rPr>
          <w:rFonts w:cs="Arial"/>
          <w:i/>
          <w:szCs w:val="22"/>
        </w:rPr>
        <w:fldChar w:fldCharType="begin"/>
      </w:r>
      <w:r w:rsidRPr="00B9227F">
        <w:rPr>
          <w:rFonts w:cs="Arial"/>
          <w:i/>
          <w:szCs w:val="22"/>
        </w:rPr>
        <w:instrText xml:space="preserve"> STYLEREF  ShortT </w:instrText>
      </w:r>
      <w:r w:rsidRPr="00B9227F">
        <w:rPr>
          <w:rFonts w:cs="Arial"/>
          <w:i/>
          <w:szCs w:val="22"/>
        </w:rPr>
        <w:fldChar w:fldCharType="separate"/>
      </w:r>
      <w:r w:rsidR="001B1AED">
        <w:rPr>
          <w:rFonts w:cs="Arial"/>
          <w:i/>
          <w:noProof/>
          <w:szCs w:val="22"/>
        </w:rPr>
        <w:t>Fuel Tax Act 2006</w:t>
      </w:r>
      <w:r w:rsidRPr="00B9227F">
        <w:rPr>
          <w:rFonts w:cs="Arial"/>
          <w:i/>
          <w:szCs w:val="22"/>
        </w:rPr>
        <w:fldChar w:fldCharType="end"/>
      </w:r>
      <w:r w:rsidRPr="00B9227F">
        <w:rPr>
          <w:rFonts w:cs="Arial"/>
          <w:szCs w:val="22"/>
        </w:rPr>
        <w:t xml:space="preserve"> as in force on </w:t>
      </w:r>
      <w:r w:rsidR="001F102D" w:rsidRPr="00B9227F">
        <w:rPr>
          <w:rFonts w:cs="Arial"/>
          <w:szCs w:val="22"/>
        </w:rPr>
        <w:t>1</w:t>
      </w:r>
      <w:r w:rsidR="00B9227F">
        <w:rPr>
          <w:rFonts w:cs="Arial"/>
          <w:szCs w:val="22"/>
        </w:rPr>
        <w:t> </w:t>
      </w:r>
      <w:r w:rsidR="001F102D" w:rsidRPr="00B9227F">
        <w:rPr>
          <w:rFonts w:cs="Arial"/>
          <w:szCs w:val="22"/>
        </w:rPr>
        <w:t>July</w:t>
      </w:r>
      <w:r w:rsidR="00985B11" w:rsidRPr="00B9227F">
        <w:rPr>
          <w:rFonts w:cs="Arial"/>
          <w:szCs w:val="22"/>
        </w:rPr>
        <w:t xml:space="preserve"> </w:t>
      </w:r>
      <w:r w:rsidR="00F72C8D" w:rsidRPr="00B9227F">
        <w:rPr>
          <w:rFonts w:cs="Arial"/>
          <w:szCs w:val="22"/>
        </w:rPr>
        <w:t>2014</w:t>
      </w:r>
      <w:r w:rsidRPr="00B9227F">
        <w:rPr>
          <w:rFonts w:cs="Arial"/>
          <w:szCs w:val="22"/>
        </w:rPr>
        <w:t xml:space="preserve">. It includes any commenced amendment affecting the </w:t>
      </w:r>
      <w:r w:rsidR="005925BA" w:rsidRPr="00B9227F">
        <w:rPr>
          <w:rFonts w:cs="Arial"/>
          <w:szCs w:val="22"/>
        </w:rPr>
        <w:t xml:space="preserve">legislation </w:t>
      </w:r>
      <w:r w:rsidRPr="00B9227F">
        <w:rPr>
          <w:rFonts w:cs="Arial"/>
          <w:szCs w:val="22"/>
        </w:rPr>
        <w:t>to that date.</w:t>
      </w:r>
    </w:p>
    <w:p w:rsidR="003C765C" w:rsidRPr="00B9227F" w:rsidRDefault="003C765C" w:rsidP="00270730">
      <w:pPr>
        <w:spacing w:after="120"/>
        <w:rPr>
          <w:rFonts w:cs="Arial"/>
          <w:szCs w:val="22"/>
        </w:rPr>
      </w:pPr>
      <w:r w:rsidRPr="00B9227F">
        <w:rPr>
          <w:rFonts w:cs="Arial"/>
          <w:szCs w:val="22"/>
        </w:rPr>
        <w:t xml:space="preserve">This compilation was prepared on </w:t>
      </w:r>
      <w:r w:rsidR="001D198E" w:rsidRPr="00B9227F">
        <w:rPr>
          <w:rFonts w:cs="Arial"/>
          <w:szCs w:val="22"/>
        </w:rPr>
        <w:t>23</w:t>
      </w:r>
      <w:r w:rsidR="00B9227F">
        <w:rPr>
          <w:rFonts w:cs="Arial"/>
          <w:szCs w:val="22"/>
        </w:rPr>
        <w:t> </w:t>
      </w:r>
      <w:r w:rsidR="00F72C8D" w:rsidRPr="00B9227F">
        <w:rPr>
          <w:rFonts w:cs="Arial"/>
          <w:szCs w:val="22"/>
        </w:rPr>
        <w:t>July 2014</w:t>
      </w:r>
      <w:r w:rsidRPr="00B9227F">
        <w:rPr>
          <w:rFonts w:cs="Arial"/>
          <w:szCs w:val="22"/>
        </w:rPr>
        <w:t>.</w:t>
      </w:r>
    </w:p>
    <w:p w:rsidR="003C765C" w:rsidRPr="00B9227F" w:rsidRDefault="003C765C" w:rsidP="00270730">
      <w:pPr>
        <w:spacing w:after="120"/>
        <w:rPr>
          <w:rFonts w:cs="Arial"/>
          <w:szCs w:val="22"/>
        </w:rPr>
      </w:pPr>
      <w:r w:rsidRPr="00B9227F">
        <w:rPr>
          <w:rFonts w:cs="Arial"/>
          <w:szCs w:val="22"/>
        </w:rPr>
        <w:t xml:space="preserve">The notes at the end of this compilation (the </w:t>
      </w:r>
      <w:r w:rsidRPr="00B9227F">
        <w:rPr>
          <w:rFonts w:cs="Arial"/>
          <w:b/>
          <w:i/>
          <w:szCs w:val="22"/>
        </w:rPr>
        <w:t>endnotes</w:t>
      </w:r>
      <w:r w:rsidRPr="00B9227F">
        <w:rPr>
          <w:rFonts w:cs="Arial"/>
          <w:szCs w:val="22"/>
        </w:rPr>
        <w:t>) include information about amending laws and the amendment history of each amended provision.</w:t>
      </w:r>
    </w:p>
    <w:p w:rsidR="003C765C" w:rsidRPr="00B9227F" w:rsidRDefault="003C765C" w:rsidP="00270730">
      <w:pPr>
        <w:tabs>
          <w:tab w:val="left" w:pos="5640"/>
        </w:tabs>
        <w:spacing w:before="120" w:after="120"/>
        <w:rPr>
          <w:rFonts w:cs="Arial"/>
          <w:b/>
          <w:szCs w:val="22"/>
        </w:rPr>
      </w:pPr>
      <w:r w:rsidRPr="00B9227F">
        <w:rPr>
          <w:rFonts w:cs="Arial"/>
          <w:b/>
          <w:szCs w:val="22"/>
        </w:rPr>
        <w:t>Uncommenced amendments</w:t>
      </w:r>
    </w:p>
    <w:p w:rsidR="003C765C" w:rsidRPr="00B9227F" w:rsidRDefault="003C765C" w:rsidP="00270730">
      <w:pPr>
        <w:spacing w:after="120"/>
        <w:rPr>
          <w:rFonts w:cs="Arial"/>
          <w:szCs w:val="22"/>
        </w:rPr>
      </w:pPr>
      <w:r w:rsidRPr="00B9227F">
        <w:rPr>
          <w:rFonts w:cs="Arial"/>
          <w:szCs w:val="22"/>
        </w:rPr>
        <w:t>The effect of uncommenced amendments is not reflected in the text of the compiled law but the text of the amendments is included in the endnotes.</w:t>
      </w:r>
    </w:p>
    <w:p w:rsidR="003C765C" w:rsidRPr="00B9227F" w:rsidRDefault="003C765C" w:rsidP="00270730">
      <w:pPr>
        <w:spacing w:before="120" w:after="120"/>
        <w:rPr>
          <w:rFonts w:cs="Arial"/>
          <w:b/>
          <w:szCs w:val="22"/>
        </w:rPr>
      </w:pPr>
      <w:r w:rsidRPr="00B9227F">
        <w:rPr>
          <w:rFonts w:cs="Arial"/>
          <w:b/>
          <w:szCs w:val="22"/>
        </w:rPr>
        <w:t>Application, saving and transitional provisions for provisions and amendments</w:t>
      </w:r>
    </w:p>
    <w:p w:rsidR="003C765C" w:rsidRPr="00B9227F" w:rsidRDefault="003C765C" w:rsidP="00270730">
      <w:pPr>
        <w:spacing w:after="120"/>
        <w:rPr>
          <w:rFonts w:cs="Arial"/>
          <w:szCs w:val="22"/>
        </w:rPr>
      </w:pPr>
      <w:r w:rsidRPr="00B9227F">
        <w:rPr>
          <w:rFonts w:cs="Arial"/>
          <w:szCs w:val="22"/>
        </w:rPr>
        <w:t>If the operation of a provision or amendment is affected by an application, saving or transitional provision that is not included in this compilation, details are included in the endnotes.</w:t>
      </w:r>
    </w:p>
    <w:p w:rsidR="003C765C" w:rsidRPr="00B9227F" w:rsidRDefault="003C765C" w:rsidP="00270730">
      <w:pPr>
        <w:spacing w:before="120" w:after="120"/>
        <w:rPr>
          <w:rFonts w:cs="Arial"/>
          <w:b/>
          <w:szCs w:val="22"/>
        </w:rPr>
      </w:pPr>
      <w:r w:rsidRPr="00B9227F">
        <w:rPr>
          <w:rFonts w:cs="Arial"/>
          <w:b/>
          <w:szCs w:val="22"/>
        </w:rPr>
        <w:t>Modifications</w:t>
      </w:r>
    </w:p>
    <w:p w:rsidR="003C765C" w:rsidRPr="00B9227F" w:rsidRDefault="003C765C" w:rsidP="00270730">
      <w:pPr>
        <w:spacing w:after="120"/>
        <w:rPr>
          <w:rFonts w:cs="Arial"/>
          <w:szCs w:val="22"/>
        </w:rPr>
      </w:pPr>
      <w:r w:rsidRPr="00B9227F">
        <w:rPr>
          <w:rFonts w:cs="Arial"/>
          <w:szCs w:val="22"/>
        </w:rPr>
        <w:t xml:space="preserve">If a provision of the compiled law is affected by a modification that is in force, details are included in the endnotes. </w:t>
      </w:r>
    </w:p>
    <w:p w:rsidR="003C765C" w:rsidRPr="00B9227F" w:rsidRDefault="003C765C" w:rsidP="00270730">
      <w:pPr>
        <w:spacing w:before="80" w:after="120"/>
        <w:rPr>
          <w:rFonts w:cs="Arial"/>
          <w:b/>
          <w:szCs w:val="22"/>
        </w:rPr>
      </w:pPr>
      <w:r w:rsidRPr="00B9227F">
        <w:rPr>
          <w:rFonts w:cs="Arial"/>
          <w:b/>
          <w:szCs w:val="22"/>
        </w:rPr>
        <w:t>Provisions ceasing to have effect</w:t>
      </w:r>
    </w:p>
    <w:p w:rsidR="003C765C" w:rsidRPr="00B9227F" w:rsidRDefault="003C765C" w:rsidP="00EF7487">
      <w:pPr>
        <w:spacing w:after="120"/>
        <w:rPr>
          <w:rFonts w:cs="Arial"/>
        </w:rPr>
      </w:pPr>
      <w:r w:rsidRPr="00B9227F">
        <w:rPr>
          <w:rFonts w:cs="Arial"/>
          <w:szCs w:val="22"/>
        </w:rPr>
        <w:t>If a provision of the compiled law has expired or otherwise ceased to have effect in accordance with a provision of the law, details are included in the endnotes.</w:t>
      </w:r>
    </w:p>
    <w:p w:rsidR="003C765C" w:rsidRPr="00B9227F" w:rsidRDefault="003C765C" w:rsidP="00270730">
      <w:pPr>
        <w:pStyle w:val="Header"/>
        <w:tabs>
          <w:tab w:val="clear" w:pos="4150"/>
          <w:tab w:val="clear" w:pos="8307"/>
        </w:tabs>
      </w:pPr>
      <w:r w:rsidRPr="00B9227F">
        <w:rPr>
          <w:rStyle w:val="CharAmSchNo"/>
        </w:rPr>
        <w:t xml:space="preserve"> </w:t>
      </w:r>
      <w:r w:rsidRPr="00B9227F">
        <w:rPr>
          <w:rStyle w:val="CharAmSchText"/>
        </w:rPr>
        <w:t xml:space="preserve"> </w:t>
      </w:r>
    </w:p>
    <w:p w:rsidR="003C765C" w:rsidRPr="00B9227F" w:rsidRDefault="003C765C" w:rsidP="00270730">
      <w:pPr>
        <w:pStyle w:val="Header"/>
        <w:tabs>
          <w:tab w:val="clear" w:pos="4150"/>
          <w:tab w:val="clear" w:pos="8307"/>
        </w:tabs>
      </w:pPr>
      <w:r w:rsidRPr="00B9227F">
        <w:rPr>
          <w:rStyle w:val="CharAmPartNo"/>
        </w:rPr>
        <w:t xml:space="preserve"> </w:t>
      </w:r>
      <w:r w:rsidRPr="00B9227F">
        <w:rPr>
          <w:rStyle w:val="CharAmPartText"/>
        </w:rPr>
        <w:t xml:space="preserve"> </w:t>
      </w:r>
    </w:p>
    <w:p w:rsidR="003C765C" w:rsidRPr="00B9227F" w:rsidRDefault="003C765C" w:rsidP="00270730">
      <w:pPr>
        <w:pStyle w:val="Header"/>
        <w:tabs>
          <w:tab w:val="clear" w:pos="4150"/>
          <w:tab w:val="clear" w:pos="8307"/>
        </w:tabs>
      </w:pPr>
      <w:r w:rsidRPr="00B9227F">
        <w:rPr>
          <w:rStyle w:val="CharDivNo"/>
        </w:rPr>
        <w:t xml:space="preserve"> </w:t>
      </w:r>
      <w:r w:rsidRPr="00B9227F">
        <w:rPr>
          <w:rStyle w:val="CharDivText"/>
        </w:rPr>
        <w:t xml:space="preserve"> </w:t>
      </w:r>
    </w:p>
    <w:p w:rsidR="003C765C" w:rsidRPr="00B9227F" w:rsidRDefault="003C765C" w:rsidP="00270730">
      <w:pPr>
        <w:sectPr w:rsidR="003C765C" w:rsidRPr="00B9227F" w:rsidSect="006D241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C225D" w:rsidRPr="00B9227F" w:rsidRDefault="00CC225D" w:rsidP="003C765C">
      <w:r w:rsidRPr="00B9227F">
        <w:rPr>
          <w:rFonts w:cs="Times New Roman"/>
          <w:sz w:val="36"/>
        </w:rPr>
        <w:lastRenderedPageBreak/>
        <w:t>Contents</w:t>
      </w:r>
    </w:p>
    <w:p w:rsidR="00B9227F" w:rsidRDefault="00FF6027">
      <w:pPr>
        <w:pStyle w:val="TOC2"/>
        <w:rPr>
          <w:rFonts w:asciiTheme="minorHAnsi" w:eastAsiaTheme="minorEastAsia" w:hAnsiTheme="minorHAnsi" w:cstheme="minorBidi"/>
          <w:b w:val="0"/>
          <w:noProof/>
          <w:kern w:val="0"/>
          <w:sz w:val="22"/>
          <w:szCs w:val="22"/>
        </w:rPr>
      </w:pPr>
      <w:r w:rsidRPr="00B9227F">
        <w:rPr>
          <w:iCs/>
          <w:szCs w:val="28"/>
        </w:rPr>
        <w:fldChar w:fldCharType="begin"/>
      </w:r>
      <w:r w:rsidRPr="00B9227F">
        <w:instrText xml:space="preserve"> TOC \o "1-9" \t "ActHead 1,2,ActHead 2,2,ActHead 3,3,ActHead 4,4,ActHead 5,5, Schedule,2, Schedule Text,3, NotesSection,6" </w:instrText>
      </w:r>
      <w:r w:rsidRPr="00B9227F">
        <w:rPr>
          <w:iCs/>
          <w:szCs w:val="28"/>
        </w:rPr>
        <w:fldChar w:fldCharType="separate"/>
      </w:r>
      <w:r w:rsidR="00B9227F">
        <w:rPr>
          <w:noProof/>
        </w:rPr>
        <w:t>Chapter 1—Introduction</w:t>
      </w:r>
      <w:r w:rsidR="00B9227F" w:rsidRPr="00B9227F">
        <w:rPr>
          <w:b w:val="0"/>
          <w:noProof/>
          <w:sz w:val="18"/>
        </w:rPr>
        <w:tab/>
      </w:r>
      <w:r w:rsidR="00B9227F" w:rsidRPr="00B9227F">
        <w:rPr>
          <w:b w:val="0"/>
          <w:noProof/>
          <w:sz w:val="18"/>
        </w:rPr>
        <w:fldChar w:fldCharType="begin"/>
      </w:r>
      <w:r w:rsidR="00B9227F" w:rsidRPr="00B9227F">
        <w:rPr>
          <w:b w:val="0"/>
          <w:noProof/>
          <w:sz w:val="18"/>
        </w:rPr>
        <w:instrText xml:space="preserve"> PAGEREF _Toc393966711 \h </w:instrText>
      </w:r>
      <w:r w:rsidR="00B9227F" w:rsidRPr="00B9227F">
        <w:rPr>
          <w:b w:val="0"/>
          <w:noProof/>
          <w:sz w:val="18"/>
        </w:rPr>
      </w:r>
      <w:r w:rsidR="00B9227F" w:rsidRPr="00B9227F">
        <w:rPr>
          <w:b w:val="0"/>
          <w:noProof/>
          <w:sz w:val="18"/>
        </w:rPr>
        <w:fldChar w:fldCharType="separate"/>
      </w:r>
      <w:r w:rsidR="00D70235">
        <w:rPr>
          <w:b w:val="0"/>
          <w:noProof/>
          <w:sz w:val="18"/>
        </w:rPr>
        <w:t>1</w:t>
      </w:r>
      <w:r w:rsidR="00B9227F" w:rsidRPr="00B9227F">
        <w:rPr>
          <w:b w:val="0"/>
          <w:noProof/>
          <w:sz w:val="18"/>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B9227F">
        <w:rPr>
          <w:b w:val="0"/>
          <w:noProof/>
          <w:sz w:val="18"/>
        </w:rPr>
        <w:tab/>
      </w:r>
      <w:r w:rsidRPr="00B9227F">
        <w:rPr>
          <w:b w:val="0"/>
          <w:noProof/>
          <w:sz w:val="18"/>
        </w:rPr>
        <w:fldChar w:fldCharType="begin"/>
      </w:r>
      <w:r w:rsidRPr="00B9227F">
        <w:rPr>
          <w:b w:val="0"/>
          <w:noProof/>
          <w:sz w:val="18"/>
        </w:rPr>
        <w:instrText xml:space="preserve"> PAGEREF _Toc393966712 \h </w:instrText>
      </w:r>
      <w:r w:rsidRPr="00B9227F">
        <w:rPr>
          <w:b w:val="0"/>
          <w:noProof/>
          <w:sz w:val="18"/>
        </w:rPr>
      </w:r>
      <w:r w:rsidRPr="00B9227F">
        <w:rPr>
          <w:b w:val="0"/>
          <w:noProof/>
          <w:sz w:val="18"/>
        </w:rPr>
        <w:fldChar w:fldCharType="separate"/>
      </w:r>
      <w:r w:rsidR="00D70235">
        <w:rPr>
          <w:b w:val="0"/>
          <w:noProof/>
          <w:sz w:val="18"/>
        </w:rPr>
        <w:t>1</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1—Preliminary</w:t>
      </w:r>
      <w:r w:rsidRPr="00B9227F">
        <w:rPr>
          <w:b w:val="0"/>
          <w:noProof/>
          <w:sz w:val="18"/>
        </w:rPr>
        <w:tab/>
      </w:r>
      <w:r w:rsidRPr="00B9227F">
        <w:rPr>
          <w:b w:val="0"/>
          <w:noProof/>
          <w:sz w:val="18"/>
        </w:rPr>
        <w:fldChar w:fldCharType="begin"/>
      </w:r>
      <w:r w:rsidRPr="00B9227F">
        <w:rPr>
          <w:b w:val="0"/>
          <w:noProof/>
          <w:sz w:val="18"/>
        </w:rPr>
        <w:instrText xml:space="preserve"> PAGEREF _Toc393966713 \h </w:instrText>
      </w:r>
      <w:r w:rsidRPr="00B9227F">
        <w:rPr>
          <w:b w:val="0"/>
          <w:noProof/>
          <w:sz w:val="18"/>
        </w:rPr>
      </w:r>
      <w:r w:rsidRPr="00B9227F">
        <w:rPr>
          <w:b w:val="0"/>
          <w:noProof/>
          <w:sz w:val="18"/>
        </w:rPr>
        <w:fldChar w:fldCharType="separate"/>
      </w:r>
      <w:r w:rsidR="00D70235">
        <w:rPr>
          <w:b w:val="0"/>
          <w:noProof/>
          <w:sz w:val="18"/>
        </w:rPr>
        <w:t>1</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1</w:t>
      </w:r>
      <w:r>
        <w:rPr>
          <w:noProof/>
        </w:rPr>
        <w:noBreakHyphen/>
        <w:t>A—Preliminary</w:t>
      </w:r>
      <w:r w:rsidRPr="00B9227F">
        <w:rPr>
          <w:b w:val="0"/>
          <w:noProof/>
          <w:sz w:val="18"/>
        </w:rPr>
        <w:tab/>
      </w:r>
      <w:r w:rsidRPr="00B9227F">
        <w:rPr>
          <w:b w:val="0"/>
          <w:noProof/>
          <w:sz w:val="18"/>
        </w:rPr>
        <w:fldChar w:fldCharType="begin"/>
      </w:r>
      <w:r w:rsidRPr="00B9227F">
        <w:rPr>
          <w:b w:val="0"/>
          <w:noProof/>
          <w:sz w:val="18"/>
        </w:rPr>
        <w:instrText xml:space="preserve"> PAGEREF _Toc393966714 \h </w:instrText>
      </w:r>
      <w:r w:rsidRPr="00B9227F">
        <w:rPr>
          <w:b w:val="0"/>
          <w:noProof/>
          <w:sz w:val="18"/>
        </w:rPr>
      </w:r>
      <w:r w:rsidRPr="00B9227F">
        <w:rPr>
          <w:b w:val="0"/>
          <w:noProof/>
          <w:sz w:val="18"/>
        </w:rPr>
        <w:fldChar w:fldCharType="separate"/>
      </w:r>
      <w:r w:rsidR="00D70235">
        <w:rPr>
          <w:b w:val="0"/>
          <w:noProof/>
          <w:sz w:val="18"/>
        </w:rPr>
        <w:t>1</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Short title</w:t>
      </w:r>
      <w:r w:rsidRPr="00B9227F">
        <w:rPr>
          <w:noProof/>
        </w:rPr>
        <w:tab/>
      </w:r>
      <w:r w:rsidRPr="00B9227F">
        <w:rPr>
          <w:noProof/>
        </w:rPr>
        <w:fldChar w:fldCharType="begin"/>
      </w:r>
      <w:r w:rsidRPr="00B9227F">
        <w:rPr>
          <w:noProof/>
        </w:rPr>
        <w:instrText xml:space="preserve"> PAGEREF _Toc393966715 \h </w:instrText>
      </w:r>
      <w:r w:rsidRPr="00B9227F">
        <w:rPr>
          <w:noProof/>
        </w:rPr>
      </w:r>
      <w:r w:rsidRPr="00B9227F">
        <w:rPr>
          <w:noProof/>
        </w:rPr>
        <w:fldChar w:fldCharType="separate"/>
      </w:r>
      <w:r w:rsidR="00D70235">
        <w:rPr>
          <w:noProof/>
        </w:rPr>
        <w:t>1</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Commencement</w:t>
      </w:r>
      <w:r w:rsidRPr="00B9227F">
        <w:rPr>
          <w:noProof/>
        </w:rPr>
        <w:tab/>
      </w:r>
      <w:r w:rsidRPr="00B9227F">
        <w:rPr>
          <w:noProof/>
        </w:rPr>
        <w:fldChar w:fldCharType="begin"/>
      </w:r>
      <w:r w:rsidRPr="00B9227F">
        <w:rPr>
          <w:noProof/>
        </w:rPr>
        <w:instrText xml:space="preserve"> PAGEREF _Toc393966716 \h </w:instrText>
      </w:r>
      <w:r w:rsidRPr="00B9227F">
        <w:rPr>
          <w:noProof/>
        </w:rPr>
      </w:r>
      <w:r w:rsidRPr="00B9227F">
        <w:rPr>
          <w:noProof/>
        </w:rPr>
        <w:fldChar w:fldCharType="separate"/>
      </w:r>
      <w:r w:rsidR="00D70235">
        <w:rPr>
          <w:noProof/>
        </w:rPr>
        <w:t>1</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w:t>
      </w:r>
      <w:r>
        <w:rPr>
          <w:noProof/>
        </w:rPr>
        <w:noBreakHyphen/>
        <w:t>15</w:t>
      </w:r>
      <w:r>
        <w:rPr>
          <w:noProof/>
        </w:rPr>
        <w:tab/>
        <w:t>States and Territories are bound by the fuel tax law</w:t>
      </w:r>
      <w:r w:rsidRPr="00B9227F">
        <w:rPr>
          <w:noProof/>
        </w:rPr>
        <w:tab/>
      </w:r>
      <w:r w:rsidRPr="00B9227F">
        <w:rPr>
          <w:noProof/>
        </w:rPr>
        <w:fldChar w:fldCharType="begin"/>
      </w:r>
      <w:r w:rsidRPr="00B9227F">
        <w:rPr>
          <w:noProof/>
        </w:rPr>
        <w:instrText xml:space="preserve"> PAGEREF _Toc393966717 \h </w:instrText>
      </w:r>
      <w:r w:rsidRPr="00B9227F">
        <w:rPr>
          <w:noProof/>
        </w:rPr>
      </w:r>
      <w:r w:rsidRPr="00B9227F">
        <w:rPr>
          <w:noProof/>
        </w:rPr>
        <w:fldChar w:fldCharType="separate"/>
      </w:r>
      <w:r w:rsidR="00D70235">
        <w:rPr>
          <w:noProof/>
        </w:rPr>
        <w:t>1</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1</w:t>
      </w:r>
      <w:r>
        <w:rPr>
          <w:noProof/>
        </w:rPr>
        <w:noBreakHyphen/>
        <w:t>2—Using this Act</w:t>
      </w:r>
      <w:r w:rsidRPr="00B9227F">
        <w:rPr>
          <w:b w:val="0"/>
          <w:noProof/>
          <w:sz w:val="18"/>
        </w:rPr>
        <w:tab/>
      </w:r>
      <w:r w:rsidRPr="00B9227F">
        <w:rPr>
          <w:b w:val="0"/>
          <w:noProof/>
          <w:sz w:val="18"/>
        </w:rPr>
        <w:fldChar w:fldCharType="begin"/>
      </w:r>
      <w:r w:rsidRPr="00B9227F">
        <w:rPr>
          <w:b w:val="0"/>
          <w:noProof/>
          <w:sz w:val="18"/>
        </w:rPr>
        <w:instrText xml:space="preserve"> PAGEREF _Toc393966718 \h </w:instrText>
      </w:r>
      <w:r w:rsidRPr="00B9227F">
        <w:rPr>
          <w:b w:val="0"/>
          <w:noProof/>
          <w:sz w:val="18"/>
        </w:rPr>
      </w:r>
      <w:r w:rsidRPr="00B9227F">
        <w:rPr>
          <w:b w:val="0"/>
          <w:noProof/>
          <w:sz w:val="18"/>
        </w:rPr>
        <w:fldChar w:fldCharType="separate"/>
      </w:r>
      <w:r w:rsidR="00D70235">
        <w:rPr>
          <w:b w:val="0"/>
          <w:noProof/>
          <w:sz w:val="18"/>
        </w:rPr>
        <w:t>3</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2—Overview and purpose of the fuel tax law</w:t>
      </w:r>
      <w:r w:rsidRPr="00B9227F">
        <w:rPr>
          <w:b w:val="0"/>
          <w:noProof/>
          <w:sz w:val="18"/>
        </w:rPr>
        <w:tab/>
      </w:r>
      <w:r w:rsidRPr="00B9227F">
        <w:rPr>
          <w:b w:val="0"/>
          <w:noProof/>
          <w:sz w:val="18"/>
        </w:rPr>
        <w:fldChar w:fldCharType="begin"/>
      </w:r>
      <w:r w:rsidRPr="00B9227F">
        <w:rPr>
          <w:b w:val="0"/>
          <w:noProof/>
          <w:sz w:val="18"/>
        </w:rPr>
        <w:instrText xml:space="preserve"> PAGEREF _Toc393966719 \h </w:instrText>
      </w:r>
      <w:r w:rsidRPr="00B9227F">
        <w:rPr>
          <w:b w:val="0"/>
          <w:noProof/>
          <w:sz w:val="18"/>
        </w:rPr>
      </w:r>
      <w:r w:rsidRPr="00B9227F">
        <w:rPr>
          <w:b w:val="0"/>
          <w:noProof/>
          <w:sz w:val="18"/>
        </w:rPr>
        <w:fldChar w:fldCharType="separate"/>
      </w:r>
      <w:r w:rsidR="00D70235">
        <w:rPr>
          <w:b w:val="0"/>
          <w:noProof/>
          <w:sz w:val="18"/>
        </w:rPr>
        <w:t>3</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2</w:t>
      </w:r>
      <w:r>
        <w:rPr>
          <w:noProof/>
        </w:rPr>
        <w:noBreakHyphen/>
        <w:t>A—Overview and purpose of the fuel tax law</w:t>
      </w:r>
      <w:r w:rsidRPr="00B9227F">
        <w:rPr>
          <w:b w:val="0"/>
          <w:noProof/>
          <w:sz w:val="18"/>
        </w:rPr>
        <w:tab/>
      </w:r>
      <w:r w:rsidRPr="00B9227F">
        <w:rPr>
          <w:b w:val="0"/>
          <w:noProof/>
          <w:sz w:val="18"/>
        </w:rPr>
        <w:fldChar w:fldCharType="begin"/>
      </w:r>
      <w:r w:rsidRPr="00B9227F">
        <w:rPr>
          <w:b w:val="0"/>
          <w:noProof/>
          <w:sz w:val="18"/>
        </w:rPr>
        <w:instrText xml:space="preserve"> PAGEREF _Toc393966720 \h </w:instrText>
      </w:r>
      <w:r w:rsidRPr="00B9227F">
        <w:rPr>
          <w:b w:val="0"/>
          <w:noProof/>
          <w:sz w:val="18"/>
        </w:rPr>
      </w:r>
      <w:r w:rsidRPr="00B9227F">
        <w:rPr>
          <w:b w:val="0"/>
          <w:noProof/>
          <w:sz w:val="18"/>
        </w:rPr>
        <w:fldChar w:fldCharType="separate"/>
      </w:r>
      <w:r w:rsidR="00D70235">
        <w:rPr>
          <w:b w:val="0"/>
          <w:noProof/>
          <w:sz w:val="18"/>
        </w:rPr>
        <w:t>3</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Overview and purpose of the fuel tax law</w:t>
      </w:r>
      <w:r w:rsidRPr="00B9227F">
        <w:rPr>
          <w:noProof/>
        </w:rPr>
        <w:tab/>
      </w:r>
      <w:r w:rsidRPr="00B9227F">
        <w:rPr>
          <w:noProof/>
        </w:rPr>
        <w:fldChar w:fldCharType="begin"/>
      </w:r>
      <w:r w:rsidRPr="00B9227F">
        <w:rPr>
          <w:noProof/>
        </w:rPr>
        <w:instrText xml:space="preserve"> PAGEREF _Toc393966721 \h </w:instrText>
      </w:r>
      <w:r w:rsidRPr="00B9227F">
        <w:rPr>
          <w:noProof/>
        </w:rPr>
      </w:r>
      <w:r w:rsidRPr="00B9227F">
        <w:rPr>
          <w:noProof/>
        </w:rPr>
        <w:fldChar w:fldCharType="separate"/>
      </w:r>
      <w:r w:rsidR="00D70235">
        <w:rPr>
          <w:noProof/>
        </w:rPr>
        <w:t>3</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3—Explanation of the use of defined terms</w:t>
      </w:r>
      <w:r w:rsidRPr="00B9227F">
        <w:rPr>
          <w:b w:val="0"/>
          <w:noProof/>
          <w:sz w:val="18"/>
        </w:rPr>
        <w:tab/>
      </w:r>
      <w:r w:rsidRPr="00B9227F">
        <w:rPr>
          <w:b w:val="0"/>
          <w:noProof/>
          <w:sz w:val="18"/>
        </w:rPr>
        <w:fldChar w:fldCharType="begin"/>
      </w:r>
      <w:r w:rsidRPr="00B9227F">
        <w:rPr>
          <w:b w:val="0"/>
          <w:noProof/>
          <w:sz w:val="18"/>
        </w:rPr>
        <w:instrText xml:space="preserve"> PAGEREF _Toc393966722 \h </w:instrText>
      </w:r>
      <w:r w:rsidRPr="00B9227F">
        <w:rPr>
          <w:b w:val="0"/>
          <w:noProof/>
          <w:sz w:val="18"/>
        </w:rPr>
      </w:r>
      <w:r w:rsidRPr="00B9227F">
        <w:rPr>
          <w:b w:val="0"/>
          <w:noProof/>
          <w:sz w:val="18"/>
        </w:rPr>
        <w:fldChar w:fldCharType="separate"/>
      </w:r>
      <w:r w:rsidR="00D70235">
        <w:rPr>
          <w:b w:val="0"/>
          <w:noProof/>
          <w:sz w:val="18"/>
        </w:rPr>
        <w:t>4</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3</w:t>
      </w:r>
      <w:r>
        <w:rPr>
          <w:noProof/>
        </w:rPr>
        <w:noBreakHyphen/>
        <w:t>A—Explanation of the use of defined terms</w:t>
      </w:r>
      <w:r w:rsidRPr="00B9227F">
        <w:rPr>
          <w:b w:val="0"/>
          <w:noProof/>
          <w:sz w:val="18"/>
        </w:rPr>
        <w:tab/>
      </w:r>
      <w:r w:rsidRPr="00B9227F">
        <w:rPr>
          <w:b w:val="0"/>
          <w:noProof/>
          <w:sz w:val="18"/>
        </w:rPr>
        <w:fldChar w:fldCharType="begin"/>
      </w:r>
      <w:r w:rsidRPr="00B9227F">
        <w:rPr>
          <w:b w:val="0"/>
          <w:noProof/>
          <w:sz w:val="18"/>
        </w:rPr>
        <w:instrText xml:space="preserve"> PAGEREF _Toc393966723 \h </w:instrText>
      </w:r>
      <w:r w:rsidRPr="00B9227F">
        <w:rPr>
          <w:b w:val="0"/>
          <w:noProof/>
          <w:sz w:val="18"/>
        </w:rPr>
      </w:r>
      <w:r w:rsidRPr="00B9227F">
        <w:rPr>
          <w:b w:val="0"/>
          <w:noProof/>
          <w:sz w:val="18"/>
        </w:rPr>
        <w:fldChar w:fldCharType="separate"/>
      </w:r>
      <w:r w:rsidR="00D70235">
        <w:rPr>
          <w:b w:val="0"/>
          <w:noProof/>
          <w:sz w:val="18"/>
        </w:rPr>
        <w:t>4</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When defined terms are identified</w:t>
      </w:r>
      <w:r w:rsidRPr="00B9227F">
        <w:rPr>
          <w:noProof/>
        </w:rPr>
        <w:tab/>
      </w:r>
      <w:r w:rsidRPr="00B9227F">
        <w:rPr>
          <w:noProof/>
        </w:rPr>
        <w:fldChar w:fldCharType="begin"/>
      </w:r>
      <w:r w:rsidRPr="00B9227F">
        <w:rPr>
          <w:noProof/>
        </w:rPr>
        <w:instrText xml:space="preserve"> PAGEREF _Toc393966724 \h </w:instrText>
      </w:r>
      <w:r w:rsidRPr="00B9227F">
        <w:rPr>
          <w:noProof/>
        </w:rPr>
      </w:r>
      <w:r w:rsidRPr="00B9227F">
        <w:rPr>
          <w:noProof/>
        </w:rPr>
        <w:fldChar w:fldCharType="separate"/>
      </w:r>
      <w:r w:rsidR="00D70235">
        <w:rPr>
          <w:noProof/>
        </w:rPr>
        <w:t>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 xml:space="preserve">When terms are </w:t>
      </w:r>
      <w:r w:rsidRPr="00192C40">
        <w:rPr>
          <w:i/>
          <w:iCs/>
          <w:noProof/>
        </w:rPr>
        <w:t>not</w:t>
      </w:r>
      <w:r>
        <w:rPr>
          <w:noProof/>
        </w:rPr>
        <w:t xml:space="preserve"> identified</w:t>
      </w:r>
      <w:r w:rsidRPr="00B9227F">
        <w:rPr>
          <w:noProof/>
        </w:rPr>
        <w:tab/>
      </w:r>
      <w:r w:rsidRPr="00B9227F">
        <w:rPr>
          <w:noProof/>
        </w:rPr>
        <w:fldChar w:fldCharType="begin"/>
      </w:r>
      <w:r w:rsidRPr="00B9227F">
        <w:rPr>
          <w:noProof/>
        </w:rPr>
        <w:instrText xml:space="preserve"> PAGEREF _Toc393966725 \h </w:instrText>
      </w:r>
      <w:r w:rsidRPr="00B9227F">
        <w:rPr>
          <w:noProof/>
        </w:rPr>
      </w:r>
      <w:r w:rsidRPr="00B9227F">
        <w:rPr>
          <w:noProof/>
        </w:rPr>
        <w:fldChar w:fldCharType="separate"/>
      </w:r>
      <w:r w:rsidR="00D70235">
        <w:rPr>
          <w:noProof/>
        </w:rPr>
        <w:t>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Identifying the defined term in a definition</w:t>
      </w:r>
      <w:r w:rsidRPr="00B9227F">
        <w:rPr>
          <w:noProof/>
        </w:rPr>
        <w:tab/>
      </w:r>
      <w:r w:rsidRPr="00B9227F">
        <w:rPr>
          <w:noProof/>
        </w:rPr>
        <w:fldChar w:fldCharType="begin"/>
      </w:r>
      <w:r w:rsidRPr="00B9227F">
        <w:rPr>
          <w:noProof/>
        </w:rPr>
        <w:instrText xml:space="preserve"> PAGEREF _Toc393966726 \h </w:instrText>
      </w:r>
      <w:r w:rsidRPr="00B9227F">
        <w:rPr>
          <w:noProof/>
        </w:rPr>
      </w:r>
      <w:r w:rsidRPr="00B9227F">
        <w:rPr>
          <w:noProof/>
        </w:rPr>
        <w:fldChar w:fldCharType="separate"/>
      </w:r>
      <w:r w:rsidR="00D70235">
        <w:rPr>
          <w:noProof/>
        </w:rPr>
        <w:t>5</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4—Status of Guides and other non</w:t>
      </w:r>
      <w:r>
        <w:rPr>
          <w:noProof/>
        </w:rPr>
        <w:noBreakHyphen/>
        <w:t>operative material</w:t>
      </w:r>
      <w:r w:rsidRPr="00B9227F">
        <w:rPr>
          <w:b w:val="0"/>
          <w:noProof/>
          <w:sz w:val="18"/>
        </w:rPr>
        <w:tab/>
      </w:r>
      <w:r w:rsidRPr="00B9227F">
        <w:rPr>
          <w:b w:val="0"/>
          <w:noProof/>
          <w:sz w:val="18"/>
        </w:rPr>
        <w:fldChar w:fldCharType="begin"/>
      </w:r>
      <w:r w:rsidRPr="00B9227F">
        <w:rPr>
          <w:b w:val="0"/>
          <w:noProof/>
          <w:sz w:val="18"/>
        </w:rPr>
        <w:instrText xml:space="preserve"> PAGEREF _Toc393966727 \h </w:instrText>
      </w:r>
      <w:r w:rsidRPr="00B9227F">
        <w:rPr>
          <w:b w:val="0"/>
          <w:noProof/>
          <w:sz w:val="18"/>
        </w:rPr>
      </w:r>
      <w:r w:rsidRPr="00B9227F">
        <w:rPr>
          <w:b w:val="0"/>
          <w:noProof/>
          <w:sz w:val="18"/>
        </w:rPr>
        <w:fldChar w:fldCharType="separate"/>
      </w:r>
      <w:r w:rsidR="00D70235">
        <w:rPr>
          <w:b w:val="0"/>
          <w:noProof/>
          <w:sz w:val="18"/>
        </w:rPr>
        <w:t>6</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w:t>
      </w:r>
      <w:r>
        <w:rPr>
          <w:noProof/>
        </w:rPr>
        <w:noBreakHyphen/>
        <w:t>A—Status of Guides and other non</w:t>
      </w:r>
      <w:r>
        <w:rPr>
          <w:noProof/>
        </w:rPr>
        <w:noBreakHyphen/>
        <w:t>operative material</w:t>
      </w:r>
      <w:r w:rsidRPr="00B9227F">
        <w:rPr>
          <w:b w:val="0"/>
          <w:noProof/>
          <w:sz w:val="18"/>
        </w:rPr>
        <w:tab/>
      </w:r>
      <w:r w:rsidRPr="00B9227F">
        <w:rPr>
          <w:b w:val="0"/>
          <w:noProof/>
          <w:sz w:val="18"/>
        </w:rPr>
        <w:fldChar w:fldCharType="begin"/>
      </w:r>
      <w:r w:rsidRPr="00B9227F">
        <w:rPr>
          <w:b w:val="0"/>
          <w:noProof/>
          <w:sz w:val="18"/>
        </w:rPr>
        <w:instrText xml:space="preserve"> PAGEREF _Toc393966728 \h </w:instrText>
      </w:r>
      <w:r w:rsidRPr="00B9227F">
        <w:rPr>
          <w:b w:val="0"/>
          <w:noProof/>
          <w:sz w:val="18"/>
        </w:rPr>
      </w:r>
      <w:r w:rsidRPr="00B9227F">
        <w:rPr>
          <w:b w:val="0"/>
          <w:noProof/>
          <w:sz w:val="18"/>
        </w:rPr>
        <w:fldChar w:fldCharType="separate"/>
      </w:r>
      <w:r w:rsidR="00D70235">
        <w:rPr>
          <w:b w:val="0"/>
          <w:noProof/>
          <w:sz w:val="18"/>
        </w:rPr>
        <w:t>6</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Non</w:t>
      </w:r>
      <w:r>
        <w:rPr>
          <w:noProof/>
        </w:rPr>
        <w:noBreakHyphen/>
        <w:t>operative material</w:t>
      </w:r>
      <w:r w:rsidRPr="00B9227F">
        <w:rPr>
          <w:noProof/>
        </w:rPr>
        <w:tab/>
      </w:r>
      <w:r w:rsidRPr="00B9227F">
        <w:rPr>
          <w:noProof/>
        </w:rPr>
        <w:fldChar w:fldCharType="begin"/>
      </w:r>
      <w:r w:rsidRPr="00B9227F">
        <w:rPr>
          <w:noProof/>
        </w:rPr>
        <w:instrText xml:space="preserve"> PAGEREF _Toc393966729 \h </w:instrText>
      </w:r>
      <w:r w:rsidRPr="00B9227F">
        <w:rPr>
          <w:noProof/>
        </w:rPr>
      </w:r>
      <w:r w:rsidRPr="00B9227F">
        <w:rPr>
          <w:noProof/>
        </w:rPr>
        <w:fldChar w:fldCharType="separate"/>
      </w:r>
      <w:r w:rsidR="00D70235">
        <w:rPr>
          <w:noProof/>
        </w:rPr>
        <w:t>6</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Guides</w:t>
      </w:r>
      <w:r w:rsidRPr="00B9227F">
        <w:rPr>
          <w:noProof/>
        </w:rPr>
        <w:tab/>
      </w:r>
      <w:r w:rsidRPr="00B9227F">
        <w:rPr>
          <w:noProof/>
        </w:rPr>
        <w:fldChar w:fldCharType="begin"/>
      </w:r>
      <w:r w:rsidRPr="00B9227F">
        <w:rPr>
          <w:noProof/>
        </w:rPr>
        <w:instrText xml:space="preserve"> PAGEREF _Toc393966730 \h </w:instrText>
      </w:r>
      <w:r w:rsidRPr="00B9227F">
        <w:rPr>
          <w:noProof/>
        </w:rPr>
      </w:r>
      <w:r w:rsidRPr="00B9227F">
        <w:rPr>
          <w:noProof/>
        </w:rPr>
        <w:fldChar w:fldCharType="separate"/>
      </w:r>
      <w:r w:rsidR="00D70235">
        <w:rPr>
          <w:noProof/>
        </w:rPr>
        <w:t>6</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Other material</w:t>
      </w:r>
      <w:r w:rsidRPr="00B9227F">
        <w:rPr>
          <w:noProof/>
        </w:rPr>
        <w:tab/>
      </w:r>
      <w:r w:rsidRPr="00B9227F">
        <w:rPr>
          <w:noProof/>
        </w:rPr>
        <w:fldChar w:fldCharType="begin"/>
      </w:r>
      <w:r w:rsidRPr="00B9227F">
        <w:rPr>
          <w:noProof/>
        </w:rPr>
        <w:instrText xml:space="preserve"> PAGEREF _Toc393966731 \h </w:instrText>
      </w:r>
      <w:r w:rsidRPr="00B9227F">
        <w:rPr>
          <w:noProof/>
        </w:rPr>
      </w:r>
      <w:r w:rsidRPr="00B9227F">
        <w:rPr>
          <w:noProof/>
        </w:rPr>
        <w:fldChar w:fldCharType="separate"/>
      </w:r>
      <w:r w:rsidR="00D70235">
        <w:rPr>
          <w:noProof/>
        </w:rPr>
        <w:t>7</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Chapter 3—Fuel tax credits</w:t>
      </w:r>
      <w:r w:rsidRPr="00B9227F">
        <w:rPr>
          <w:b w:val="0"/>
          <w:noProof/>
          <w:sz w:val="18"/>
        </w:rPr>
        <w:tab/>
      </w:r>
      <w:r w:rsidRPr="00B9227F">
        <w:rPr>
          <w:b w:val="0"/>
          <w:noProof/>
          <w:sz w:val="18"/>
        </w:rPr>
        <w:fldChar w:fldCharType="begin"/>
      </w:r>
      <w:r w:rsidRPr="00B9227F">
        <w:rPr>
          <w:b w:val="0"/>
          <w:noProof/>
          <w:sz w:val="18"/>
        </w:rPr>
        <w:instrText xml:space="preserve"> PAGEREF _Toc393966732 \h </w:instrText>
      </w:r>
      <w:r w:rsidRPr="00B9227F">
        <w:rPr>
          <w:b w:val="0"/>
          <w:noProof/>
          <w:sz w:val="18"/>
        </w:rPr>
      </w:r>
      <w:r w:rsidRPr="00B9227F">
        <w:rPr>
          <w:b w:val="0"/>
          <w:noProof/>
          <w:sz w:val="18"/>
        </w:rPr>
        <w:fldChar w:fldCharType="separate"/>
      </w:r>
      <w:r w:rsidR="00D70235">
        <w:rPr>
          <w:b w:val="0"/>
          <w:noProof/>
          <w:sz w:val="18"/>
        </w:rPr>
        <w:t>8</w:t>
      </w:r>
      <w:r w:rsidRPr="00B9227F">
        <w:rPr>
          <w:b w:val="0"/>
          <w:noProof/>
          <w:sz w:val="18"/>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3</w:t>
      </w:r>
      <w:r>
        <w:rPr>
          <w:noProof/>
        </w:rPr>
        <w:noBreakHyphen/>
        <w:t>1—Basic rules</w:t>
      </w:r>
      <w:r w:rsidRPr="00B9227F">
        <w:rPr>
          <w:b w:val="0"/>
          <w:noProof/>
          <w:sz w:val="18"/>
        </w:rPr>
        <w:tab/>
      </w:r>
      <w:r w:rsidRPr="00B9227F">
        <w:rPr>
          <w:b w:val="0"/>
          <w:noProof/>
          <w:sz w:val="18"/>
        </w:rPr>
        <w:fldChar w:fldCharType="begin"/>
      </w:r>
      <w:r w:rsidRPr="00B9227F">
        <w:rPr>
          <w:b w:val="0"/>
          <w:noProof/>
          <w:sz w:val="18"/>
        </w:rPr>
        <w:instrText xml:space="preserve"> PAGEREF _Toc393966733 \h </w:instrText>
      </w:r>
      <w:r w:rsidRPr="00B9227F">
        <w:rPr>
          <w:b w:val="0"/>
          <w:noProof/>
          <w:sz w:val="18"/>
        </w:rPr>
      </w:r>
      <w:r w:rsidRPr="00B9227F">
        <w:rPr>
          <w:b w:val="0"/>
          <w:noProof/>
          <w:sz w:val="18"/>
        </w:rPr>
        <w:fldChar w:fldCharType="separate"/>
      </w:r>
      <w:r w:rsidR="00D70235">
        <w:rPr>
          <w:b w:val="0"/>
          <w:noProof/>
          <w:sz w:val="18"/>
        </w:rPr>
        <w:t>8</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40—Object of this Chapter</w:t>
      </w:r>
      <w:r w:rsidRPr="00B9227F">
        <w:rPr>
          <w:b w:val="0"/>
          <w:noProof/>
          <w:sz w:val="18"/>
        </w:rPr>
        <w:tab/>
      </w:r>
      <w:r w:rsidRPr="00B9227F">
        <w:rPr>
          <w:b w:val="0"/>
          <w:noProof/>
          <w:sz w:val="18"/>
        </w:rPr>
        <w:fldChar w:fldCharType="begin"/>
      </w:r>
      <w:r w:rsidRPr="00B9227F">
        <w:rPr>
          <w:b w:val="0"/>
          <w:noProof/>
          <w:sz w:val="18"/>
        </w:rPr>
        <w:instrText xml:space="preserve"> PAGEREF _Toc393966734 \h </w:instrText>
      </w:r>
      <w:r w:rsidRPr="00B9227F">
        <w:rPr>
          <w:b w:val="0"/>
          <w:noProof/>
          <w:sz w:val="18"/>
        </w:rPr>
      </w:r>
      <w:r w:rsidRPr="00B9227F">
        <w:rPr>
          <w:b w:val="0"/>
          <w:noProof/>
          <w:sz w:val="18"/>
        </w:rPr>
        <w:fldChar w:fldCharType="separate"/>
      </w:r>
      <w:r w:rsidR="00D70235">
        <w:rPr>
          <w:b w:val="0"/>
          <w:noProof/>
          <w:sz w:val="18"/>
        </w:rPr>
        <w:t>8</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 of this Chapter</w:t>
      </w:r>
      <w:r w:rsidRPr="00B9227F">
        <w:rPr>
          <w:b w:val="0"/>
          <w:noProof/>
          <w:sz w:val="18"/>
        </w:rPr>
        <w:tab/>
      </w:r>
      <w:r w:rsidRPr="00B9227F">
        <w:rPr>
          <w:b w:val="0"/>
          <w:noProof/>
          <w:sz w:val="18"/>
        </w:rPr>
        <w:fldChar w:fldCharType="begin"/>
      </w:r>
      <w:r w:rsidRPr="00B9227F">
        <w:rPr>
          <w:b w:val="0"/>
          <w:noProof/>
          <w:sz w:val="18"/>
        </w:rPr>
        <w:instrText xml:space="preserve"> PAGEREF _Toc393966735 \h </w:instrText>
      </w:r>
      <w:r w:rsidRPr="00B9227F">
        <w:rPr>
          <w:b w:val="0"/>
          <w:noProof/>
          <w:sz w:val="18"/>
        </w:rPr>
      </w:r>
      <w:r w:rsidRPr="00B9227F">
        <w:rPr>
          <w:b w:val="0"/>
          <w:noProof/>
          <w:sz w:val="18"/>
        </w:rPr>
        <w:fldChar w:fldCharType="separate"/>
      </w:r>
      <w:r w:rsidR="00D70235">
        <w:rPr>
          <w:b w:val="0"/>
          <w:noProof/>
          <w:sz w:val="18"/>
        </w:rPr>
        <w:t>8</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Object of this Chapter</w:t>
      </w:r>
      <w:r w:rsidRPr="00B9227F">
        <w:rPr>
          <w:noProof/>
        </w:rPr>
        <w:tab/>
      </w:r>
      <w:r w:rsidRPr="00B9227F">
        <w:rPr>
          <w:noProof/>
        </w:rPr>
        <w:fldChar w:fldCharType="begin"/>
      </w:r>
      <w:r w:rsidRPr="00B9227F">
        <w:rPr>
          <w:noProof/>
        </w:rPr>
        <w:instrText xml:space="preserve"> PAGEREF _Toc393966736 \h </w:instrText>
      </w:r>
      <w:r w:rsidRPr="00B9227F">
        <w:rPr>
          <w:noProof/>
        </w:rPr>
      </w:r>
      <w:r w:rsidRPr="00B9227F">
        <w:rPr>
          <w:noProof/>
        </w:rPr>
        <w:fldChar w:fldCharType="separate"/>
      </w:r>
      <w:r w:rsidR="00D70235">
        <w:rPr>
          <w:noProof/>
        </w:rPr>
        <w:t>8</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41—Fuel tax credits for business taxpayers and non</w:t>
      </w:r>
      <w:r>
        <w:rPr>
          <w:noProof/>
        </w:rPr>
        <w:noBreakHyphen/>
        <w:t>profit bodies</w:t>
      </w:r>
      <w:r w:rsidRPr="00B9227F">
        <w:rPr>
          <w:b w:val="0"/>
          <w:noProof/>
          <w:sz w:val="18"/>
        </w:rPr>
        <w:tab/>
      </w:r>
      <w:r w:rsidRPr="00B9227F">
        <w:rPr>
          <w:b w:val="0"/>
          <w:noProof/>
          <w:sz w:val="18"/>
        </w:rPr>
        <w:fldChar w:fldCharType="begin"/>
      </w:r>
      <w:r w:rsidRPr="00B9227F">
        <w:rPr>
          <w:b w:val="0"/>
          <w:noProof/>
          <w:sz w:val="18"/>
        </w:rPr>
        <w:instrText xml:space="preserve"> PAGEREF _Toc393966737 \h </w:instrText>
      </w:r>
      <w:r w:rsidRPr="00B9227F">
        <w:rPr>
          <w:b w:val="0"/>
          <w:noProof/>
          <w:sz w:val="18"/>
        </w:rPr>
      </w:r>
      <w:r w:rsidRPr="00B9227F">
        <w:rPr>
          <w:b w:val="0"/>
          <w:noProof/>
          <w:sz w:val="18"/>
        </w:rPr>
        <w:fldChar w:fldCharType="separate"/>
      </w:r>
      <w:r w:rsidR="00D70235">
        <w:rPr>
          <w:b w:val="0"/>
          <w:noProof/>
          <w:sz w:val="18"/>
        </w:rPr>
        <w:t>9</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B9227F">
        <w:rPr>
          <w:b w:val="0"/>
          <w:noProof/>
          <w:sz w:val="18"/>
        </w:rPr>
        <w:t>9</w:t>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_Toc393966739 \h </w:instrText>
      </w:r>
      <w:r w:rsidRPr="00B9227F">
        <w:rPr>
          <w:noProof/>
        </w:rPr>
      </w:r>
      <w:r w:rsidRPr="00B9227F">
        <w:rPr>
          <w:noProof/>
        </w:rPr>
        <w:fldChar w:fldCharType="separate"/>
      </w:r>
      <w:r w:rsidR="00D70235">
        <w:rPr>
          <w:noProof/>
        </w:rPr>
        <w:t>9</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41</w:t>
      </w:r>
      <w:r>
        <w:rPr>
          <w:noProof/>
        </w:rPr>
        <w:noBreakHyphen/>
        <w:t>A—Entitlement rules for fuel tax credits</w:t>
      </w:r>
      <w:r w:rsidRPr="00B9227F">
        <w:rPr>
          <w:b w:val="0"/>
          <w:noProof/>
          <w:sz w:val="18"/>
        </w:rPr>
        <w:tab/>
      </w:r>
      <w:r w:rsidRPr="00B9227F">
        <w:rPr>
          <w:b w:val="0"/>
          <w:noProof/>
          <w:sz w:val="18"/>
        </w:rPr>
        <w:fldChar w:fldCharType="begin"/>
      </w:r>
      <w:r w:rsidRPr="00B9227F">
        <w:rPr>
          <w:b w:val="0"/>
          <w:noProof/>
          <w:sz w:val="18"/>
        </w:rPr>
        <w:instrText xml:space="preserve"> PAGEREF _Toc393966740 \h </w:instrText>
      </w:r>
      <w:r w:rsidRPr="00B9227F">
        <w:rPr>
          <w:b w:val="0"/>
          <w:noProof/>
          <w:sz w:val="18"/>
        </w:rPr>
      </w:r>
      <w:r w:rsidRPr="00B9227F">
        <w:rPr>
          <w:b w:val="0"/>
          <w:noProof/>
          <w:sz w:val="18"/>
        </w:rPr>
        <w:fldChar w:fldCharType="separate"/>
      </w:r>
      <w:r w:rsidR="00D70235">
        <w:rPr>
          <w:b w:val="0"/>
          <w:noProof/>
          <w:sz w:val="18"/>
        </w:rPr>
        <w:t>10</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lastRenderedPageBreak/>
        <w:t>41</w:t>
      </w:r>
      <w:r>
        <w:rPr>
          <w:noProof/>
        </w:rPr>
        <w:noBreakHyphen/>
        <w:t>5</w:t>
      </w:r>
      <w:r>
        <w:rPr>
          <w:noProof/>
        </w:rPr>
        <w:tab/>
        <w:t>Fuel tax credit for fuel to be used in carrying on your enterprise</w:t>
      </w:r>
      <w:r w:rsidRPr="00B9227F">
        <w:rPr>
          <w:noProof/>
        </w:rPr>
        <w:tab/>
      </w:r>
      <w:r w:rsidRPr="00B9227F">
        <w:rPr>
          <w:noProof/>
        </w:rPr>
        <w:fldChar w:fldCharType="begin"/>
      </w:r>
      <w:r w:rsidRPr="00B9227F">
        <w:rPr>
          <w:noProof/>
        </w:rPr>
        <w:instrText xml:space="preserve"> PAGEREF _Toc393966741 \h </w:instrText>
      </w:r>
      <w:r w:rsidRPr="00B9227F">
        <w:rPr>
          <w:noProof/>
        </w:rPr>
      </w:r>
      <w:r w:rsidRPr="00B9227F">
        <w:rPr>
          <w:noProof/>
        </w:rPr>
        <w:fldChar w:fldCharType="separate"/>
      </w:r>
      <w:r w:rsidR="00D70235">
        <w:rPr>
          <w:noProof/>
        </w:rPr>
        <w:t>10</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Fuel tax credit for fuel supplied for domestic heating, packaged for supply or transferred into tanks</w:t>
      </w:r>
      <w:r w:rsidRPr="00B9227F">
        <w:rPr>
          <w:noProof/>
        </w:rPr>
        <w:tab/>
      </w:r>
      <w:r w:rsidRPr="00B9227F">
        <w:rPr>
          <w:noProof/>
        </w:rPr>
        <w:fldChar w:fldCharType="begin"/>
      </w:r>
      <w:r w:rsidRPr="00B9227F">
        <w:rPr>
          <w:noProof/>
        </w:rPr>
        <w:instrText xml:space="preserve"> PAGEREF _Toc393966742 \h </w:instrText>
      </w:r>
      <w:r w:rsidRPr="00B9227F">
        <w:rPr>
          <w:noProof/>
        </w:rPr>
      </w:r>
      <w:r w:rsidRPr="00B9227F">
        <w:rPr>
          <w:noProof/>
        </w:rPr>
        <w:fldChar w:fldCharType="separate"/>
      </w:r>
      <w:r w:rsidR="00D70235">
        <w:rPr>
          <w:noProof/>
        </w:rPr>
        <w:t>11</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41</w:t>
      </w:r>
      <w:r>
        <w:rPr>
          <w:noProof/>
        </w:rPr>
        <w:noBreakHyphen/>
        <w:t>B—Disentitlement rules for fuel tax credits</w:t>
      </w:r>
      <w:r w:rsidRPr="00B9227F">
        <w:rPr>
          <w:b w:val="0"/>
          <w:noProof/>
          <w:sz w:val="18"/>
        </w:rPr>
        <w:tab/>
      </w:r>
      <w:r w:rsidRPr="00B9227F">
        <w:rPr>
          <w:b w:val="0"/>
          <w:noProof/>
          <w:sz w:val="18"/>
        </w:rPr>
        <w:fldChar w:fldCharType="begin"/>
      </w:r>
      <w:r w:rsidRPr="00B9227F">
        <w:rPr>
          <w:b w:val="0"/>
          <w:noProof/>
          <w:sz w:val="18"/>
        </w:rPr>
        <w:instrText xml:space="preserve"> PAGEREF _Toc393966743 \h </w:instrText>
      </w:r>
      <w:r w:rsidRPr="00B9227F">
        <w:rPr>
          <w:b w:val="0"/>
          <w:noProof/>
          <w:sz w:val="18"/>
        </w:rPr>
      </w:r>
      <w:r w:rsidRPr="00B9227F">
        <w:rPr>
          <w:b w:val="0"/>
          <w:noProof/>
          <w:sz w:val="18"/>
        </w:rPr>
        <w:fldChar w:fldCharType="separate"/>
      </w:r>
      <w:r w:rsidR="00D70235">
        <w:rPr>
          <w:b w:val="0"/>
          <w:noProof/>
          <w:sz w:val="18"/>
        </w:rPr>
        <w:t>12</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No fuel tax credit if another entity was previously entitled to a credit</w:t>
      </w:r>
      <w:r w:rsidRPr="00B9227F">
        <w:rPr>
          <w:noProof/>
        </w:rPr>
        <w:tab/>
      </w:r>
      <w:r w:rsidRPr="00B9227F">
        <w:rPr>
          <w:noProof/>
        </w:rPr>
        <w:fldChar w:fldCharType="begin"/>
      </w:r>
      <w:r w:rsidRPr="00B9227F">
        <w:rPr>
          <w:noProof/>
        </w:rPr>
        <w:instrText xml:space="preserve"> PAGEREF _Toc393966744 \h </w:instrText>
      </w:r>
      <w:r w:rsidRPr="00B9227F">
        <w:rPr>
          <w:noProof/>
        </w:rPr>
      </w:r>
      <w:r w:rsidRPr="00B9227F">
        <w:rPr>
          <w:noProof/>
        </w:rPr>
        <w:fldChar w:fldCharType="separate"/>
      </w:r>
      <w:r w:rsidR="00D70235">
        <w:rPr>
          <w:noProof/>
        </w:rPr>
        <w:t>13</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No fuel tax credit for fuel to be used in light vehicles on a public road</w:t>
      </w:r>
      <w:r w:rsidRPr="00B9227F">
        <w:rPr>
          <w:noProof/>
        </w:rPr>
        <w:tab/>
      </w:r>
      <w:r w:rsidRPr="00B9227F">
        <w:rPr>
          <w:noProof/>
        </w:rPr>
        <w:fldChar w:fldCharType="begin"/>
      </w:r>
      <w:r w:rsidRPr="00B9227F">
        <w:rPr>
          <w:noProof/>
        </w:rPr>
        <w:instrText xml:space="preserve"> PAGEREF _Toc393966745 \h </w:instrText>
      </w:r>
      <w:r w:rsidRPr="00B9227F">
        <w:rPr>
          <w:noProof/>
        </w:rPr>
      </w:r>
      <w:r w:rsidRPr="00B9227F">
        <w:rPr>
          <w:noProof/>
        </w:rPr>
        <w:fldChar w:fldCharType="separate"/>
      </w:r>
      <w:r w:rsidR="00D70235">
        <w:rPr>
          <w:noProof/>
        </w:rPr>
        <w:t>13</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No fuel tax credit for fuel to be used in motor</w:t>
      </w:r>
      <w:r w:rsidRPr="00192C40">
        <w:rPr>
          <w:i/>
          <w:noProof/>
        </w:rPr>
        <w:t xml:space="preserve"> </w:t>
      </w:r>
      <w:r>
        <w:rPr>
          <w:noProof/>
        </w:rPr>
        <w:t>vehicles that do not meet environmental criteria</w:t>
      </w:r>
      <w:r w:rsidRPr="00B9227F">
        <w:rPr>
          <w:noProof/>
        </w:rPr>
        <w:tab/>
      </w:r>
      <w:r w:rsidRPr="00B9227F">
        <w:rPr>
          <w:noProof/>
        </w:rPr>
        <w:fldChar w:fldCharType="begin"/>
      </w:r>
      <w:r w:rsidRPr="00B9227F">
        <w:rPr>
          <w:noProof/>
        </w:rPr>
        <w:instrText xml:space="preserve"> PAGEREF _Toc393966746 \h </w:instrText>
      </w:r>
      <w:r w:rsidRPr="00B9227F">
        <w:rPr>
          <w:noProof/>
        </w:rPr>
      </w:r>
      <w:r w:rsidRPr="00B9227F">
        <w:rPr>
          <w:noProof/>
        </w:rPr>
        <w:fldChar w:fldCharType="separate"/>
      </w:r>
      <w:r w:rsidR="00D70235">
        <w:rPr>
          <w:noProof/>
        </w:rPr>
        <w:t>13</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No fuel tax credit for fuel to be used in an aircraft</w:t>
      </w:r>
      <w:r w:rsidRPr="00B9227F">
        <w:rPr>
          <w:noProof/>
        </w:rPr>
        <w:tab/>
      </w:r>
      <w:r w:rsidRPr="00B9227F">
        <w:rPr>
          <w:noProof/>
        </w:rPr>
        <w:fldChar w:fldCharType="begin"/>
      </w:r>
      <w:r w:rsidRPr="00B9227F">
        <w:rPr>
          <w:noProof/>
        </w:rPr>
        <w:instrText xml:space="preserve"> PAGEREF _Toc393966747 \h </w:instrText>
      </w:r>
      <w:r w:rsidRPr="00B9227F">
        <w:rPr>
          <w:noProof/>
        </w:rPr>
      </w:r>
      <w:r w:rsidRPr="00B9227F">
        <w:rPr>
          <w:noProof/>
        </w:rPr>
        <w:fldChar w:fldCharType="separate"/>
      </w:r>
      <w:r w:rsidR="00D70235">
        <w:rPr>
          <w:noProof/>
        </w:rPr>
        <w:t>14</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42—Fuel tax credit for non</w:t>
      </w:r>
      <w:r>
        <w:rPr>
          <w:noProof/>
        </w:rPr>
        <w:noBreakHyphen/>
        <w:t>business taxpayers</w:t>
      </w:r>
      <w:r w:rsidRPr="00B9227F">
        <w:rPr>
          <w:b w:val="0"/>
          <w:noProof/>
          <w:sz w:val="18"/>
        </w:rPr>
        <w:tab/>
      </w:r>
      <w:r w:rsidRPr="00B9227F">
        <w:rPr>
          <w:b w:val="0"/>
          <w:noProof/>
          <w:sz w:val="18"/>
        </w:rPr>
        <w:fldChar w:fldCharType="begin"/>
      </w:r>
      <w:r w:rsidRPr="00B9227F">
        <w:rPr>
          <w:b w:val="0"/>
          <w:noProof/>
          <w:sz w:val="18"/>
        </w:rPr>
        <w:instrText xml:space="preserve"> PAGEREF _Toc393966748 \h </w:instrText>
      </w:r>
      <w:r w:rsidRPr="00B9227F">
        <w:rPr>
          <w:b w:val="0"/>
          <w:noProof/>
          <w:sz w:val="18"/>
        </w:rPr>
      </w:r>
      <w:r w:rsidRPr="00B9227F">
        <w:rPr>
          <w:b w:val="0"/>
          <w:noProof/>
          <w:sz w:val="18"/>
        </w:rPr>
        <w:fldChar w:fldCharType="separate"/>
      </w:r>
      <w:r w:rsidR="00D70235">
        <w:rPr>
          <w:b w:val="0"/>
          <w:noProof/>
          <w:sz w:val="18"/>
        </w:rPr>
        <w:t>15</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42</w:t>
      </w:r>
      <w:r>
        <w:rPr>
          <w:noProof/>
        </w:rPr>
        <w:tab/>
      </w:r>
      <w:r w:rsidRPr="00B9227F">
        <w:rPr>
          <w:b w:val="0"/>
          <w:noProof/>
          <w:sz w:val="18"/>
        </w:rPr>
        <w:t>15</w:t>
      </w:r>
    </w:p>
    <w:p w:rsidR="00B9227F" w:rsidRDefault="00B9227F">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_Toc393966750 \h </w:instrText>
      </w:r>
      <w:r w:rsidRPr="00B9227F">
        <w:rPr>
          <w:noProof/>
        </w:rPr>
      </w:r>
      <w:r w:rsidRPr="00B9227F">
        <w:rPr>
          <w:noProof/>
        </w:rPr>
        <w:fldChar w:fldCharType="separate"/>
      </w:r>
      <w:r w:rsidR="00D70235">
        <w:rPr>
          <w:noProof/>
        </w:rPr>
        <w:t>15</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42</w:t>
      </w:r>
      <w:r>
        <w:rPr>
          <w:noProof/>
        </w:rPr>
        <w:noBreakHyphen/>
        <w:t>A—Fuel tax credit for non</w:t>
      </w:r>
      <w:r>
        <w:rPr>
          <w:noProof/>
        </w:rPr>
        <w:noBreakHyphen/>
        <w:t>business taxpayers</w:t>
      </w:r>
      <w:r w:rsidRPr="00B9227F">
        <w:rPr>
          <w:b w:val="0"/>
          <w:noProof/>
          <w:sz w:val="18"/>
        </w:rPr>
        <w:tab/>
      </w:r>
      <w:r w:rsidRPr="00B9227F">
        <w:rPr>
          <w:b w:val="0"/>
          <w:noProof/>
          <w:sz w:val="18"/>
        </w:rPr>
        <w:fldChar w:fldCharType="begin"/>
      </w:r>
      <w:r w:rsidRPr="00B9227F">
        <w:rPr>
          <w:b w:val="0"/>
          <w:noProof/>
          <w:sz w:val="18"/>
        </w:rPr>
        <w:instrText xml:space="preserve"> PAGEREF _Toc393966751 \h </w:instrText>
      </w:r>
      <w:r w:rsidRPr="00B9227F">
        <w:rPr>
          <w:b w:val="0"/>
          <w:noProof/>
          <w:sz w:val="18"/>
        </w:rPr>
      </w:r>
      <w:r w:rsidRPr="00B9227F">
        <w:rPr>
          <w:b w:val="0"/>
          <w:noProof/>
          <w:sz w:val="18"/>
        </w:rPr>
        <w:fldChar w:fldCharType="separate"/>
      </w:r>
      <w:r w:rsidR="00D70235">
        <w:rPr>
          <w:b w:val="0"/>
          <w:noProof/>
          <w:sz w:val="18"/>
        </w:rPr>
        <w:t>15</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Fuel tax credit for fuel to be used in generating electricity for domestic use</w:t>
      </w:r>
      <w:r w:rsidRPr="00B9227F">
        <w:rPr>
          <w:noProof/>
        </w:rPr>
        <w:tab/>
      </w:r>
      <w:r w:rsidRPr="00B9227F">
        <w:rPr>
          <w:noProof/>
        </w:rPr>
        <w:fldChar w:fldCharType="begin"/>
      </w:r>
      <w:r w:rsidRPr="00B9227F">
        <w:rPr>
          <w:noProof/>
        </w:rPr>
        <w:instrText xml:space="preserve"> PAGEREF _Toc393966752 \h </w:instrText>
      </w:r>
      <w:r w:rsidRPr="00B9227F">
        <w:rPr>
          <w:noProof/>
        </w:rPr>
      </w:r>
      <w:r w:rsidRPr="00B9227F">
        <w:rPr>
          <w:noProof/>
        </w:rPr>
        <w:fldChar w:fldCharType="separate"/>
      </w:r>
      <w:r w:rsidR="00D70235">
        <w:rPr>
          <w:noProof/>
        </w:rPr>
        <w:t>15</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43—Working out your fuel tax credit</w:t>
      </w:r>
      <w:r w:rsidRPr="00B9227F">
        <w:rPr>
          <w:b w:val="0"/>
          <w:noProof/>
          <w:sz w:val="18"/>
        </w:rPr>
        <w:tab/>
      </w:r>
      <w:r w:rsidRPr="00B9227F">
        <w:rPr>
          <w:b w:val="0"/>
          <w:noProof/>
          <w:sz w:val="18"/>
        </w:rPr>
        <w:fldChar w:fldCharType="begin"/>
      </w:r>
      <w:r w:rsidRPr="00B9227F">
        <w:rPr>
          <w:b w:val="0"/>
          <w:noProof/>
          <w:sz w:val="18"/>
        </w:rPr>
        <w:instrText xml:space="preserve"> PAGEREF _Toc393966753 \h </w:instrText>
      </w:r>
      <w:r w:rsidRPr="00B9227F">
        <w:rPr>
          <w:b w:val="0"/>
          <w:noProof/>
          <w:sz w:val="18"/>
        </w:rPr>
      </w:r>
      <w:r w:rsidRPr="00B9227F">
        <w:rPr>
          <w:b w:val="0"/>
          <w:noProof/>
          <w:sz w:val="18"/>
        </w:rPr>
        <w:fldChar w:fldCharType="separate"/>
      </w:r>
      <w:r w:rsidR="00D70235">
        <w:rPr>
          <w:b w:val="0"/>
          <w:noProof/>
          <w:sz w:val="18"/>
        </w:rPr>
        <w:t>16</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B9227F">
        <w:rPr>
          <w:b w:val="0"/>
          <w:noProof/>
          <w:sz w:val="18"/>
        </w:rPr>
        <w:t>16</w:t>
      </w:r>
    </w:p>
    <w:p w:rsidR="00B9227F" w:rsidRDefault="00B9227F">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_Toc393966755 \h </w:instrText>
      </w:r>
      <w:r w:rsidRPr="00B9227F">
        <w:rPr>
          <w:noProof/>
        </w:rPr>
      </w:r>
      <w:r w:rsidRPr="00B9227F">
        <w:rPr>
          <w:noProof/>
        </w:rPr>
        <w:fldChar w:fldCharType="separate"/>
      </w:r>
      <w:r w:rsidR="00D70235">
        <w:rPr>
          <w:noProof/>
        </w:rPr>
        <w:t>16</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43</w:t>
      </w:r>
      <w:r>
        <w:rPr>
          <w:noProof/>
        </w:rPr>
        <w:noBreakHyphen/>
        <w:t>A—Working out your fuel tax credit</w:t>
      </w:r>
      <w:r w:rsidRPr="00B9227F">
        <w:rPr>
          <w:b w:val="0"/>
          <w:noProof/>
          <w:sz w:val="18"/>
        </w:rPr>
        <w:tab/>
      </w:r>
      <w:r w:rsidRPr="00B9227F">
        <w:rPr>
          <w:b w:val="0"/>
          <w:noProof/>
          <w:sz w:val="18"/>
        </w:rPr>
        <w:fldChar w:fldCharType="begin"/>
      </w:r>
      <w:r w:rsidRPr="00B9227F">
        <w:rPr>
          <w:b w:val="0"/>
          <w:noProof/>
          <w:sz w:val="18"/>
        </w:rPr>
        <w:instrText xml:space="preserve"> PAGEREF _Toc393966756 \h </w:instrText>
      </w:r>
      <w:r w:rsidRPr="00B9227F">
        <w:rPr>
          <w:b w:val="0"/>
          <w:noProof/>
          <w:sz w:val="18"/>
        </w:rPr>
      </w:r>
      <w:r w:rsidRPr="00B9227F">
        <w:rPr>
          <w:b w:val="0"/>
          <w:noProof/>
          <w:sz w:val="18"/>
        </w:rPr>
        <w:fldChar w:fldCharType="separate"/>
      </w:r>
      <w:r w:rsidR="00D70235">
        <w:rPr>
          <w:b w:val="0"/>
          <w:noProof/>
          <w:sz w:val="18"/>
        </w:rPr>
        <w:t>16</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Working out your fuel tax credit</w:t>
      </w:r>
      <w:r w:rsidRPr="00B9227F">
        <w:rPr>
          <w:noProof/>
        </w:rPr>
        <w:tab/>
      </w:r>
      <w:r w:rsidRPr="00B9227F">
        <w:rPr>
          <w:noProof/>
        </w:rPr>
        <w:fldChar w:fldCharType="begin"/>
      </w:r>
      <w:r w:rsidRPr="00B9227F">
        <w:rPr>
          <w:noProof/>
        </w:rPr>
        <w:instrText xml:space="preserve"> PAGEREF _Toc393966757 \h </w:instrText>
      </w:r>
      <w:r w:rsidRPr="00B9227F">
        <w:rPr>
          <w:noProof/>
        </w:rPr>
      </w:r>
      <w:r w:rsidRPr="00B9227F">
        <w:rPr>
          <w:noProof/>
        </w:rPr>
        <w:fldChar w:fldCharType="separate"/>
      </w:r>
      <w:r w:rsidR="00D70235">
        <w:rPr>
          <w:noProof/>
        </w:rPr>
        <w:t>17</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43</w:t>
      </w:r>
      <w:r>
        <w:rPr>
          <w:noProof/>
        </w:rPr>
        <w:noBreakHyphen/>
        <w:t>7</w:t>
      </w:r>
      <w:r>
        <w:rPr>
          <w:noProof/>
        </w:rPr>
        <w:tab/>
        <w:t>Working out the effective fuel tax for fuel blends</w:t>
      </w:r>
      <w:r w:rsidRPr="00B9227F">
        <w:rPr>
          <w:noProof/>
        </w:rPr>
        <w:tab/>
      </w:r>
      <w:r w:rsidRPr="00B9227F">
        <w:rPr>
          <w:noProof/>
        </w:rPr>
        <w:fldChar w:fldCharType="begin"/>
      </w:r>
      <w:r w:rsidRPr="00B9227F">
        <w:rPr>
          <w:noProof/>
        </w:rPr>
        <w:instrText xml:space="preserve"> PAGEREF _Toc393966758 \h </w:instrText>
      </w:r>
      <w:r w:rsidRPr="00B9227F">
        <w:rPr>
          <w:noProof/>
        </w:rPr>
      </w:r>
      <w:r w:rsidRPr="00B9227F">
        <w:rPr>
          <w:noProof/>
        </w:rPr>
        <w:fldChar w:fldCharType="separate"/>
      </w:r>
      <w:r w:rsidR="00D70235">
        <w:rPr>
          <w:noProof/>
        </w:rPr>
        <w:t>19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Reducing the amount of your fuel tax credit</w:t>
      </w:r>
      <w:r w:rsidRPr="00B9227F">
        <w:rPr>
          <w:noProof/>
        </w:rPr>
        <w:tab/>
      </w:r>
      <w:r w:rsidRPr="00B9227F">
        <w:rPr>
          <w:noProof/>
        </w:rPr>
        <w:fldChar w:fldCharType="begin"/>
      </w:r>
      <w:r w:rsidRPr="00B9227F">
        <w:rPr>
          <w:noProof/>
        </w:rPr>
        <w:instrText xml:space="preserve"> PAGEREF _Toc393966759 \h </w:instrText>
      </w:r>
      <w:r w:rsidRPr="00B9227F">
        <w:rPr>
          <w:noProof/>
        </w:rPr>
      </w:r>
      <w:r w:rsidRPr="00B9227F">
        <w:rPr>
          <w:noProof/>
        </w:rPr>
        <w:fldChar w:fldCharType="separate"/>
      </w:r>
      <w:r w:rsidR="00D70235">
        <w:rPr>
          <w:noProof/>
        </w:rPr>
        <w:t>21</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44—Increasing and decreasing fuel tax adjustments</w:t>
      </w:r>
      <w:r w:rsidRPr="00B9227F">
        <w:rPr>
          <w:b w:val="0"/>
          <w:noProof/>
          <w:sz w:val="18"/>
        </w:rPr>
        <w:tab/>
      </w:r>
      <w:r w:rsidRPr="00B9227F">
        <w:rPr>
          <w:b w:val="0"/>
          <w:noProof/>
          <w:sz w:val="18"/>
        </w:rPr>
        <w:fldChar w:fldCharType="begin"/>
      </w:r>
      <w:r w:rsidRPr="00B9227F">
        <w:rPr>
          <w:b w:val="0"/>
          <w:noProof/>
          <w:sz w:val="18"/>
        </w:rPr>
        <w:instrText xml:space="preserve"> PAGEREF _Toc393966760 \h </w:instrText>
      </w:r>
      <w:r w:rsidRPr="00B9227F">
        <w:rPr>
          <w:b w:val="0"/>
          <w:noProof/>
          <w:sz w:val="18"/>
        </w:rPr>
      </w:r>
      <w:r w:rsidRPr="00B9227F">
        <w:rPr>
          <w:b w:val="0"/>
          <w:noProof/>
          <w:sz w:val="18"/>
        </w:rPr>
        <w:fldChar w:fldCharType="separate"/>
      </w:r>
      <w:r w:rsidR="00D70235">
        <w:rPr>
          <w:b w:val="0"/>
          <w:noProof/>
          <w:sz w:val="18"/>
        </w:rPr>
        <w:t>24</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44</w:t>
      </w:r>
      <w:r>
        <w:rPr>
          <w:noProof/>
        </w:rPr>
        <w:tab/>
      </w:r>
      <w:r w:rsidRPr="00B9227F">
        <w:rPr>
          <w:b w:val="0"/>
          <w:noProof/>
          <w:sz w:val="18"/>
        </w:rPr>
        <w:t>24</w:t>
      </w:r>
    </w:p>
    <w:p w:rsidR="00B9227F" w:rsidRDefault="00B9227F">
      <w:pPr>
        <w:pStyle w:val="TOC5"/>
        <w:rPr>
          <w:rFonts w:asciiTheme="minorHAnsi" w:eastAsiaTheme="minorEastAsia" w:hAnsiTheme="minorHAnsi" w:cstheme="minorBidi"/>
          <w:noProof/>
          <w:kern w:val="0"/>
          <w:sz w:val="22"/>
          <w:szCs w:val="22"/>
        </w:rPr>
      </w:pPr>
      <w:r>
        <w:rPr>
          <w:noProof/>
        </w:rPr>
        <w:t>44</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_Toc393966762 \h </w:instrText>
      </w:r>
      <w:r w:rsidRPr="00B9227F">
        <w:rPr>
          <w:noProof/>
        </w:rPr>
      </w:r>
      <w:r w:rsidRPr="00B9227F">
        <w:rPr>
          <w:noProof/>
        </w:rPr>
        <w:fldChar w:fldCharType="separate"/>
      </w:r>
      <w:r w:rsidR="00D70235">
        <w:rPr>
          <w:noProof/>
        </w:rPr>
        <w:t>24</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44</w:t>
      </w:r>
      <w:r>
        <w:rPr>
          <w:noProof/>
        </w:rPr>
        <w:noBreakHyphen/>
        <w:t>A—Increasing and decreasing fuel tax adjustments</w:t>
      </w:r>
      <w:r w:rsidRPr="00B9227F">
        <w:rPr>
          <w:b w:val="0"/>
          <w:noProof/>
          <w:sz w:val="18"/>
        </w:rPr>
        <w:tab/>
      </w:r>
      <w:r w:rsidRPr="00B9227F">
        <w:rPr>
          <w:b w:val="0"/>
          <w:noProof/>
          <w:sz w:val="18"/>
        </w:rPr>
        <w:fldChar w:fldCharType="begin"/>
      </w:r>
      <w:r w:rsidRPr="00B9227F">
        <w:rPr>
          <w:b w:val="0"/>
          <w:noProof/>
          <w:sz w:val="18"/>
        </w:rPr>
        <w:instrText xml:space="preserve"> PAGEREF _Toc393966763 \h </w:instrText>
      </w:r>
      <w:r w:rsidRPr="00B9227F">
        <w:rPr>
          <w:b w:val="0"/>
          <w:noProof/>
          <w:sz w:val="18"/>
        </w:rPr>
      </w:r>
      <w:r w:rsidRPr="00B9227F">
        <w:rPr>
          <w:b w:val="0"/>
          <w:noProof/>
          <w:sz w:val="18"/>
        </w:rPr>
        <w:fldChar w:fldCharType="separate"/>
      </w:r>
      <w:r w:rsidR="00D70235">
        <w:rPr>
          <w:b w:val="0"/>
          <w:noProof/>
          <w:sz w:val="18"/>
        </w:rPr>
        <w:t>24</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44</w:t>
      </w:r>
      <w:r>
        <w:rPr>
          <w:noProof/>
        </w:rPr>
        <w:noBreakHyphen/>
        <w:t>5</w:t>
      </w:r>
      <w:r>
        <w:rPr>
          <w:noProof/>
        </w:rPr>
        <w:tab/>
        <w:t>Increasing and decreasing fuel tax adjustments for change of circumstances</w:t>
      </w:r>
      <w:r w:rsidRPr="00B9227F">
        <w:rPr>
          <w:noProof/>
        </w:rPr>
        <w:tab/>
      </w:r>
      <w:r w:rsidRPr="00B9227F">
        <w:rPr>
          <w:noProof/>
        </w:rPr>
        <w:fldChar w:fldCharType="begin"/>
      </w:r>
      <w:r w:rsidRPr="00B9227F">
        <w:rPr>
          <w:noProof/>
        </w:rPr>
        <w:instrText xml:space="preserve"> PAGEREF _Toc393966764 \h </w:instrText>
      </w:r>
      <w:r w:rsidRPr="00B9227F">
        <w:rPr>
          <w:noProof/>
        </w:rPr>
      </w:r>
      <w:r w:rsidRPr="00B9227F">
        <w:rPr>
          <w:noProof/>
        </w:rPr>
        <w:fldChar w:fldCharType="separate"/>
      </w:r>
      <w:r w:rsidR="00D70235">
        <w:rPr>
          <w:noProof/>
        </w:rPr>
        <w:t>25</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44</w:t>
      </w:r>
      <w:r>
        <w:rPr>
          <w:noProof/>
        </w:rPr>
        <w:noBreakHyphen/>
        <w:t>10</w:t>
      </w:r>
      <w:r>
        <w:rPr>
          <w:noProof/>
        </w:rPr>
        <w:tab/>
        <w:t>Increasing fuel tax adjustment for failure to use or make a taxable supply of fuel</w:t>
      </w:r>
      <w:r w:rsidRPr="00B9227F">
        <w:rPr>
          <w:noProof/>
        </w:rPr>
        <w:tab/>
      </w:r>
      <w:r w:rsidRPr="00B9227F">
        <w:rPr>
          <w:noProof/>
        </w:rPr>
        <w:fldChar w:fldCharType="begin"/>
      </w:r>
      <w:r w:rsidRPr="00B9227F">
        <w:rPr>
          <w:noProof/>
        </w:rPr>
        <w:instrText xml:space="preserve"> PAGEREF _Toc393966765 \h </w:instrText>
      </w:r>
      <w:r w:rsidRPr="00B9227F">
        <w:rPr>
          <w:noProof/>
        </w:rPr>
      </w:r>
      <w:r w:rsidRPr="00B9227F">
        <w:rPr>
          <w:noProof/>
        </w:rPr>
        <w:fldChar w:fldCharType="separate"/>
      </w:r>
      <w:r w:rsidR="00D70235">
        <w:rPr>
          <w:noProof/>
        </w:rPr>
        <w:t>25</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3</w:t>
      </w:r>
      <w:r>
        <w:rPr>
          <w:noProof/>
        </w:rPr>
        <w:noBreakHyphen/>
        <w:t>3—Special rules</w:t>
      </w:r>
      <w:r w:rsidRPr="00B9227F">
        <w:rPr>
          <w:b w:val="0"/>
          <w:noProof/>
          <w:sz w:val="18"/>
        </w:rPr>
        <w:tab/>
      </w:r>
      <w:r w:rsidRPr="00B9227F">
        <w:rPr>
          <w:b w:val="0"/>
          <w:noProof/>
          <w:sz w:val="18"/>
        </w:rPr>
        <w:fldChar w:fldCharType="begin"/>
      </w:r>
      <w:r w:rsidRPr="00B9227F">
        <w:rPr>
          <w:b w:val="0"/>
          <w:noProof/>
          <w:sz w:val="18"/>
        </w:rPr>
        <w:instrText xml:space="preserve"> PAGEREF _Toc393966766 \h </w:instrText>
      </w:r>
      <w:r w:rsidRPr="00B9227F">
        <w:rPr>
          <w:b w:val="0"/>
          <w:noProof/>
          <w:sz w:val="18"/>
        </w:rPr>
      </w:r>
      <w:r w:rsidRPr="00B9227F">
        <w:rPr>
          <w:b w:val="0"/>
          <w:noProof/>
          <w:sz w:val="18"/>
        </w:rPr>
        <w:fldChar w:fldCharType="separate"/>
      </w:r>
      <w:r w:rsidR="00D70235">
        <w:rPr>
          <w:b w:val="0"/>
          <w:noProof/>
          <w:sz w:val="18"/>
        </w:rPr>
        <w:t>27</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46—Instalment taxpayers</w:t>
      </w:r>
      <w:r w:rsidRPr="00B9227F">
        <w:rPr>
          <w:b w:val="0"/>
          <w:noProof/>
          <w:sz w:val="18"/>
        </w:rPr>
        <w:tab/>
      </w:r>
      <w:r w:rsidRPr="00B9227F">
        <w:rPr>
          <w:b w:val="0"/>
          <w:noProof/>
          <w:sz w:val="18"/>
        </w:rPr>
        <w:fldChar w:fldCharType="begin"/>
      </w:r>
      <w:r w:rsidRPr="00B9227F">
        <w:rPr>
          <w:b w:val="0"/>
          <w:noProof/>
          <w:sz w:val="18"/>
        </w:rPr>
        <w:instrText xml:space="preserve"> PAGEREF _Toc393966767 \h </w:instrText>
      </w:r>
      <w:r w:rsidRPr="00B9227F">
        <w:rPr>
          <w:b w:val="0"/>
          <w:noProof/>
          <w:sz w:val="18"/>
        </w:rPr>
      </w:r>
      <w:r w:rsidRPr="00B9227F">
        <w:rPr>
          <w:b w:val="0"/>
          <w:noProof/>
          <w:sz w:val="18"/>
        </w:rPr>
        <w:fldChar w:fldCharType="separate"/>
      </w:r>
      <w:r w:rsidR="00D70235">
        <w:rPr>
          <w:b w:val="0"/>
          <w:noProof/>
          <w:sz w:val="18"/>
        </w:rPr>
        <w:t>27</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46</w:t>
      </w:r>
      <w:r>
        <w:rPr>
          <w:noProof/>
        </w:rPr>
        <w:tab/>
      </w:r>
      <w:r w:rsidRPr="00B9227F">
        <w:rPr>
          <w:b w:val="0"/>
          <w:noProof/>
          <w:sz w:val="18"/>
        </w:rPr>
        <w:t>27</w:t>
      </w:r>
    </w:p>
    <w:p w:rsidR="00B9227F" w:rsidRDefault="00B9227F">
      <w:pPr>
        <w:pStyle w:val="TOC5"/>
        <w:rPr>
          <w:rFonts w:asciiTheme="minorHAnsi" w:eastAsiaTheme="minorEastAsia" w:hAnsiTheme="minorHAnsi" w:cstheme="minorBidi"/>
          <w:noProof/>
          <w:kern w:val="0"/>
          <w:sz w:val="22"/>
          <w:szCs w:val="22"/>
        </w:rPr>
      </w:pPr>
      <w:r>
        <w:rPr>
          <w:noProof/>
        </w:rPr>
        <w:lastRenderedPageBreak/>
        <w:t>46</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_Toc393966769 \h </w:instrText>
      </w:r>
      <w:r w:rsidRPr="00B9227F">
        <w:rPr>
          <w:noProof/>
        </w:rPr>
      </w:r>
      <w:r w:rsidRPr="00B9227F">
        <w:rPr>
          <w:noProof/>
        </w:rPr>
        <w:fldChar w:fldCharType="separate"/>
      </w:r>
      <w:r w:rsidR="00D70235">
        <w:rPr>
          <w:noProof/>
        </w:rPr>
        <w:t>27</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46</w:t>
      </w:r>
      <w:r>
        <w:rPr>
          <w:noProof/>
        </w:rPr>
        <w:noBreakHyphen/>
        <w:t>A—Instalment taxpayers</w:t>
      </w:r>
      <w:r w:rsidRPr="00B9227F">
        <w:rPr>
          <w:b w:val="0"/>
          <w:noProof/>
          <w:sz w:val="18"/>
        </w:rPr>
        <w:tab/>
      </w:r>
      <w:r w:rsidRPr="00B9227F">
        <w:rPr>
          <w:b w:val="0"/>
          <w:noProof/>
          <w:sz w:val="18"/>
        </w:rPr>
        <w:fldChar w:fldCharType="begin"/>
      </w:r>
      <w:r w:rsidRPr="00B9227F">
        <w:rPr>
          <w:b w:val="0"/>
          <w:noProof/>
          <w:sz w:val="18"/>
        </w:rPr>
        <w:instrText xml:space="preserve"> PAGEREF _Toc393966770 \h </w:instrText>
      </w:r>
      <w:r w:rsidRPr="00B9227F">
        <w:rPr>
          <w:b w:val="0"/>
          <w:noProof/>
          <w:sz w:val="18"/>
        </w:rPr>
      </w:r>
      <w:r w:rsidRPr="00B9227F">
        <w:rPr>
          <w:b w:val="0"/>
          <w:noProof/>
          <w:sz w:val="18"/>
        </w:rPr>
        <w:fldChar w:fldCharType="separate"/>
      </w:r>
      <w:r w:rsidR="00D70235">
        <w:rPr>
          <w:b w:val="0"/>
          <w:noProof/>
          <w:sz w:val="18"/>
        </w:rPr>
        <w:t>27</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46</w:t>
      </w:r>
      <w:r>
        <w:rPr>
          <w:noProof/>
        </w:rPr>
        <w:noBreakHyphen/>
        <w:t>5</w:t>
      </w:r>
      <w:r>
        <w:rPr>
          <w:noProof/>
        </w:rPr>
        <w:tab/>
        <w:t>Instalment taxpayers</w:t>
      </w:r>
      <w:r w:rsidRPr="00B9227F">
        <w:rPr>
          <w:noProof/>
        </w:rPr>
        <w:tab/>
      </w:r>
      <w:r w:rsidRPr="00B9227F">
        <w:rPr>
          <w:noProof/>
        </w:rPr>
        <w:fldChar w:fldCharType="begin"/>
      </w:r>
      <w:r w:rsidRPr="00B9227F">
        <w:rPr>
          <w:noProof/>
        </w:rPr>
        <w:instrText xml:space="preserve"> PAGEREF _Toc393966771 \h </w:instrText>
      </w:r>
      <w:r w:rsidRPr="00B9227F">
        <w:rPr>
          <w:noProof/>
        </w:rPr>
      </w:r>
      <w:r w:rsidRPr="00B9227F">
        <w:rPr>
          <w:noProof/>
        </w:rPr>
        <w:fldChar w:fldCharType="separate"/>
      </w:r>
      <w:r w:rsidR="00D70235">
        <w:rPr>
          <w:noProof/>
        </w:rPr>
        <w:t>27</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47—Time limit on entitlements to fuel tax credits</w:t>
      </w:r>
      <w:r w:rsidRPr="00B9227F">
        <w:rPr>
          <w:b w:val="0"/>
          <w:noProof/>
          <w:sz w:val="18"/>
        </w:rPr>
        <w:tab/>
      </w:r>
      <w:r w:rsidRPr="00B9227F">
        <w:rPr>
          <w:b w:val="0"/>
          <w:noProof/>
          <w:sz w:val="18"/>
        </w:rPr>
        <w:fldChar w:fldCharType="begin"/>
      </w:r>
      <w:r w:rsidRPr="00B9227F">
        <w:rPr>
          <w:b w:val="0"/>
          <w:noProof/>
          <w:sz w:val="18"/>
        </w:rPr>
        <w:instrText xml:space="preserve"> PAGEREF _Toc393966772 \h </w:instrText>
      </w:r>
      <w:r w:rsidRPr="00B9227F">
        <w:rPr>
          <w:b w:val="0"/>
          <w:noProof/>
          <w:sz w:val="18"/>
        </w:rPr>
      </w:r>
      <w:r w:rsidRPr="00B9227F">
        <w:rPr>
          <w:b w:val="0"/>
          <w:noProof/>
          <w:sz w:val="18"/>
        </w:rPr>
        <w:fldChar w:fldCharType="separate"/>
      </w:r>
      <w:r w:rsidR="00D70235">
        <w:rPr>
          <w:b w:val="0"/>
          <w:noProof/>
          <w:sz w:val="18"/>
        </w:rPr>
        <w:t>29</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47</w:t>
      </w:r>
      <w:r>
        <w:rPr>
          <w:noProof/>
        </w:rPr>
        <w:tab/>
      </w:r>
      <w:r w:rsidRPr="00B9227F">
        <w:rPr>
          <w:b w:val="0"/>
          <w:noProof/>
          <w:sz w:val="18"/>
        </w:rPr>
        <w:t>29</w:t>
      </w:r>
    </w:p>
    <w:p w:rsidR="00B9227F" w:rsidRDefault="00B9227F">
      <w:pPr>
        <w:pStyle w:val="TOC5"/>
        <w:rPr>
          <w:rFonts w:asciiTheme="minorHAnsi" w:eastAsiaTheme="minorEastAsia" w:hAnsiTheme="minorHAnsi" w:cstheme="minorBidi"/>
          <w:noProof/>
          <w:kern w:val="0"/>
          <w:sz w:val="22"/>
          <w:szCs w:val="22"/>
        </w:rPr>
      </w:pPr>
      <w:r>
        <w:rPr>
          <w:noProof/>
        </w:rPr>
        <w:t>47</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_Toc393966774 \h </w:instrText>
      </w:r>
      <w:r w:rsidRPr="00B9227F">
        <w:rPr>
          <w:noProof/>
        </w:rPr>
      </w:r>
      <w:r w:rsidRPr="00B9227F">
        <w:rPr>
          <w:noProof/>
        </w:rPr>
        <w:fldChar w:fldCharType="separate"/>
      </w:r>
      <w:r w:rsidR="00D70235">
        <w:rPr>
          <w:noProof/>
        </w:rPr>
        <w:t>29</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47</w:t>
      </w:r>
      <w:r>
        <w:rPr>
          <w:noProof/>
        </w:rPr>
        <w:noBreakHyphen/>
        <w:t>A—Time limit on entitlements to fuel tax credits</w:t>
      </w:r>
      <w:r w:rsidRPr="00B9227F">
        <w:rPr>
          <w:b w:val="0"/>
          <w:noProof/>
          <w:sz w:val="18"/>
        </w:rPr>
        <w:tab/>
      </w:r>
      <w:r w:rsidRPr="00B9227F">
        <w:rPr>
          <w:b w:val="0"/>
          <w:noProof/>
          <w:sz w:val="18"/>
        </w:rPr>
        <w:fldChar w:fldCharType="begin"/>
      </w:r>
      <w:r w:rsidRPr="00B9227F">
        <w:rPr>
          <w:b w:val="0"/>
          <w:noProof/>
          <w:sz w:val="18"/>
        </w:rPr>
        <w:instrText xml:space="preserve"> PAGEREF _Toc393966775 \h </w:instrText>
      </w:r>
      <w:r w:rsidRPr="00B9227F">
        <w:rPr>
          <w:b w:val="0"/>
          <w:noProof/>
          <w:sz w:val="18"/>
        </w:rPr>
      </w:r>
      <w:r w:rsidRPr="00B9227F">
        <w:rPr>
          <w:b w:val="0"/>
          <w:noProof/>
          <w:sz w:val="18"/>
        </w:rPr>
        <w:fldChar w:fldCharType="separate"/>
      </w:r>
      <w:r w:rsidR="00D70235">
        <w:rPr>
          <w:b w:val="0"/>
          <w:noProof/>
          <w:sz w:val="18"/>
        </w:rPr>
        <w:t>29</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47</w:t>
      </w:r>
      <w:r>
        <w:rPr>
          <w:noProof/>
        </w:rPr>
        <w:noBreakHyphen/>
        <w:t>5</w:t>
      </w:r>
      <w:r>
        <w:rPr>
          <w:noProof/>
        </w:rPr>
        <w:tab/>
        <w:t>Time limit on entitlements to fuel tax credits</w:t>
      </w:r>
      <w:r w:rsidRPr="00B9227F">
        <w:rPr>
          <w:noProof/>
        </w:rPr>
        <w:tab/>
      </w:r>
      <w:r w:rsidRPr="00B9227F">
        <w:rPr>
          <w:noProof/>
        </w:rPr>
        <w:fldChar w:fldCharType="begin"/>
      </w:r>
      <w:r w:rsidRPr="00B9227F">
        <w:rPr>
          <w:noProof/>
        </w:rPr>
        <w:instrText xml:space="preserve"> PAGEREF _Toc393966776 \h </w:instrText>
      </w:r>
      <w:r w:rsidRPr="00B9227F">
        <w:rPr>
          <w:noProof/>
        </w:rPr>
      </w:r>
      <w:r w:rsidRPr="00B9227F">
        <w:rPr>
          <w:noProof/>
        </w:rPr>
        <w:fldChar w:fldCharType="separate"/>
      </w:r>
      <w:r w:rsidR="00D70235">
        <w:rPr>
          <w:noProof/>
        </w:rPr>
        <w:t>29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47</w:t>
      </w:r>
      <w:r>
        <w:rPr>
          <w:noProof/>
        </w:rPr>
        <w:noBreakHyphen/>
        <w:t>10</w:t>
      </w:r>
      <w:r>
        <w:rPr>
          <w:noProof/>
        </w:rPr>
        <w:tab/>
        <w:t>Exceptions to time limit on entitlements to fuel tax credits</w:t>
      </w:r>
      <w:r w:rsidRPr="00B9227F">
        <w:rPr>
          <w:noProof/>
        </w:rPr>
        <w:tab/>
      </w:r>
      <w:r w:rsidRPr="00B9227F">
        <w:rPr>
          <w:noProof/>
        </w:rPr>
        <w:fldChar w:fldCharType="begin"/>
      </w:r>
      <w:r w:rsidRPr="00B9227F">
        <w:rPr>
          <w:noProof/>
        </w:rPr>
        <w:instrText xml:space="preserve"> PAGEREF _Toc393966777 \h </w:instrText>
      </w:r>
      <w:r w:rsidRPr="00B9227F">
        <w:rPr>
          <w:noProof/>
        </w:rPr>
      </w:r>
      <w:r w:rsidRPr="00B9227F">
        <w:rPr>
          <w:noProof/>
        </w:rPr>
        <w:fldChar w:fldCharType="separate"/>
      </w:r>
      <w:r w:rsidR="00D70235">
        <w:rPr>
          <w:noProof/>
        </w:rPr>
        <w:t>30</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Chapter 4—Common rules</w:t>
      </w:r>
      <w:r w:rsidRPr="00B9227F">
        <w:rPr>
          <w:b w:val="0"/>
          <w:noProof/>
          <w:sz w:val="18"/>
        </w:rPr>
        <w:tab/>
      </w:r>
      <w:r w:rsidRPr="00B9227F">
        <w:rPr>
          <w:b w:val="0"/>
          <w:noProof/>
          <w:sz w:val="18"/>
        </w:rPr>
        <w:fldChar w:fldCharType="begin"/>
      </w:r>
      <w:r w:rsidRPr="00B9227F">
        <w:rPr>
          <w:b w:val="0"/>
          <w:noProof/>
          <w:sz w:val="18"/>
        </w:rPr>
        <w:instrText xml:space="preserve"> PAGEREF _Toc393966778 \h </w:instrText>
      </w:r>
      <w:r w:rsidRPr="00B9227F">
        <w:rPr>
          <w:b w:val="0"/>
          <w:noProof/>
          <w:sz w:val="18"/>
        </w:rPr>
      </w:r>
      <w:r w:rsidRPr="00B9227F">
        <w:rPr>
          <w:b w:val="0"/>
          <w:noProof/>
          <w:sz w:val="18"/>
        </w:rPr>
        <w:fldChar w:fldCharType="separate"/>
      </w:r>
      <w:r w:rsidR="00D70235">
        <w:rPr>
          <w:b w:val="0"/>
          <w:noProof/>
          <w:sz w:val="18"/>
        </w:rPr>
        <w:t>33</w:t>
      </w:r>
      <w:r w:rsidRPr="00B9227F">
        <w:rPr>
          <w:b w:val="0"/>
          <w:noProof/>
          <w:sz w:val="18"/>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4</w:t>
      </w:r>
      <w:r>
        <w:rPr>
          <w:noProof/>
        </w:rPr>
        <w:noBreakHyphen/>
        <w:t>1—Net fuel amounts</w:t>
      </w:r>
      <w:r w:rsidRPr="00B9227F">
        <w:rPr>
          <w:b w:val="0"/>
          <w:noProof/>
          <w:sz w:val="18"/>
        </w:rPr>
        <w:tab/>
      </w:r>
      <w:r w:rsidRPr="00B9227F">
        <w:rPr>
          <w:b w:val="0"/>
          <w:noProof/>
          <w:sz w:val="18"/>
        </w:rPr>
        <w:fldChar w:fldCharType="begin"/>
      </w:r>
      <w:r w:rsidRPr="00B9227F">
        <w:rPr>
          <w:b w:val="0"/>
          <w:noProof/>
          <w:sz w:val="18"/>
        </w:rPr>
        <w:instrText xml:space="preserve"> PAGEREF _Toc393966779 \h </w:instrText>
      </w:r>
      <w:r w:rsidRPr="00B9227F">
        <w:rPr>
          <w:b w:val="0"/>
          <w:noProof/>
          <w:sz w:val="18"/>
        </w:rPr>
      </w:r>
      <w:r w:rsidRPr="00B9227F">
        <w:rPr>
          <w:b w:val="0"/>
          <w:noProof/>
          <w:sz w:val="18"/>
        </w:rPr>
        <w:fldChar w:fldCharType="separate"/>
      </w:r>
      <w:r w:rsidR="00D70235">
        <w:rPr>
          <w:b w:val="0"/>
          <w:noProof/>
          <w:sz w:val="18"/>
        </w:rPr>
        <w:t>33</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60—Net fuel amounts</w:t>
      </w:r>
      <w:r w:rsidRPr="00B9227F">
        <w:rPr>
          <w:b w:val="0"/>
          <w:noProof/>
          <w:sz w:val="18"/>
        </w:rPr>
        <w:tab/>
      </w:r>
      <w:r w:rsidRPr="00B9227F">
        <w:rPr>
          <w:b w:val="0"/>
          <w:noProof/>
          <w:sz w:val="18"/>
        </w:rPr>
        <w:fldChar w:fldCharType="begin"/>
      </w:r>
      <w:r w:rsidRPr="00B9227F">
        <w:rPr>
          <w:b w:val="0"/>
          <w:noProof/>
          <w:sz w:val="18"/>
        </w:rPr>
        <w:instrText xml:space="preserve"> PAGEREF _Toc393966780 \h </w:instrText>
      </w:r>
      <w:r w:rsidRPr="00B9227F">
        <w:rPr>
          <w:b w:val="0"/>
          <w:noProof/>
          <w:sz w:val="18"/>
        </w:rPr>
      </w:r>
      <w:r w:rsidRPr="00B9227F">
        <w:rPr>
          <w:b w:val="0"/>
          <w:noProof/>
          <w:sz w:val="18"/>
        </w:rPr>
        <w:fldChar w:fldCharType="separate"/>
      </w:r>
      <w:r w:rsidR="00D70235">
        <w:rPr>
          <w:b w:val="0"/>
          <w:noProof/>
          <w:sz w:val="18"/>
        </w:rPr>
        <w:t>33</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60</w:t>
      </w:r>
      <w:r>
        <w:rPr>
          <w:noProof/>
        </w:rPr>
        <w:tab/>
      </w:r>
      <w:r w:rsidRPr="00B9227F">
        <w:rPr>
          <w:b w:val="0"/>
          <w:noProof/>
          <w:sz w:val="18"/>
        </w:rPr>
        <w:t>33</w:t>
      </w:r>
    </w:p>
    <w:p w:rsidR="00B9227F" w:rsidRDefault="00B9227F">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_Toc393966782 \h </w:instrText>
      </w:r>
      <w:r w:rsidRPr="00B9227F">
        <w:rPr>
          <w:noProof/>
        </w:rPr>
      </w:r>
      <w:r w:rsidRPr="00B9227F">
        <w:rPr>
          <w:noProof/>
        </w:rPr>
        <w:fldChar w:fldCharType="separate"/>
      </w:r>
      <w:r w:rsidR="00D70235">
        <w:rPr>
          <w:noProof/>
        </w:rPr>
        <w:t>33</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60</w:t>
      </w:r>
      <w:r>
        <w:rPr>
          <w:noProof/>
        </w:rPr>
        <w:noBreakHyphen/>
        <w:t>A—Net fuel amounts</w:t>
      </w:r>
      <w:r w:rsidRPr="00B9227F">
        <w:rPr>
          <w:b w:val="0"/>
          <w:noProof/>
          <w:sz w:val="18"/>
        </w:rPr>
        <w:tab/>
      </w:r>
      <w:r w:rsidRPr="00B9227F">
        <w:rPr>
          <w:b w:val="0"/>
          <w:noProof/>
          <w:sz w:val="18"/>
        </w:rPr>
        <w:fldChar w:fldCharType="begin"/>
      </w:r>
      <w:r w:rsidRPr="00B9227F">
        <w:rPr>
          <w:b w:val="0"/>
          <w:noProof/>
          <w:sz w:val="18"/>
        </w:rPr>
        <w:instrText xml:space="preserve"> PAGEREF _Toc393966783 \h </w:instrText>
      </w:r>
      <w:r w:rsidRPr="00B9227F">
        <w:rPr>
          <w:b w:val="0"/>
          <w:noProof/>
          <w:sz w:val="18"/>
        </w:rPr>
      </w:r>
      <w:r w:rsidRPr="00B9227F">
        <w:rPr>
          <w:b w:val="0"/>
          <w:noProof/>
          <w:sz w:val="18"/>
        </w:rPr>
        <w:fldChar w:fldCharType="separate"/>
      </w:r>
      <w:r w:rsidR="00D70235">
        <w:rPr>
          <w:b w:val="0"/>
          <w:noProof/>
          <w:sz w:val="18"/>
        </w:rPr>
        <w:t>33</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 xml:space="preserve">Working out your </w:t>
      </w:r>
      <w:r w:rsidRPr="00192C40">
        <w:rPr>
          <w:i/>
          <w:noProof/>
        </w:rPr>
        <w:t>net fuel amount</w:t>
      </w:r>
      <w:r w:rsidRPr="00B9227F">
        <w:rPr>
          <w:noProof/>
        </w:rPr>
        <w:tab/>
      </w:r>
      <w:r w:rsidRPr="00B9227F">
        <w:rPr>
          <w:noProof/>
        </w:rPr>
        <w:fldChar w:fldCharType="begin"/>
      </w:r>
      <w:r w:rsidRPr="00B9227F">
        <w:rPr>
          <w:noProof/>
        </w:rPr>
        <w:instrText xml:space="preserve"> PAGEREF _Toc393966784 \h </w:instrText>
      </w:r>
      <w:r w:rsidRPr="00B9227F">
        <w:rPr>
          <w:noProof/>
        </w:rPr>
      </w:r>
      <w:r w:rsidRPr="00B9227F">
        <w:rPr>
          <w:noProof/>
        </w:rPr>
        <w:fldChar w:fldCharType="separate"/>
      </w:r>
      <w:r w:rsidR="00D70235">
        <w:rPr>
          <w:noProof/>
        </w:rPr>
        <w:t>33</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Determinations relating to how to work out net fuel amounts</w:t>
      </w:r>
      <w:r w:rsidRPr="00B9227F">
        <w:rPr>
          <w:noProof/>
        </w:rPr>
        <w:tab/>
      </w:r>
      <w:r w:rsidRPr="00B9227F">
        <w:rPr>
          <w:noProof/>
        </w:rPr>
        <w:fldChar w:fldCharType="begin"/>
      </w:r>
      <w:r w:rsidRPr="00B9227F">
        <w:rPr>
          <w:noProof/>
        </w:rPr>
        <w:instrText xml:space="preserve"> PAGEREF _Toc393966785 \h </w:instrText>
      </w:r>
      <w:r w:rsidRPr="00B9227F">
        <w:rPr>
          <w:noProof/>
        </w:rPr>
      </w:r>
      <w:r w:rsidRPr="00B9227F">
        <w:rPr>
          <w:noProof/>
        </w:rPr>
        <w:fldChar w:fldCharType="separate"/>
      </w:r>
      <w:r w:rsidR="00D70235">
        <w:rPr>
          <w:noProof/>
        </w:rPr>
        <w:t>34</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61—Returns, refunds and payments</w:t>
      </w:r>
      <w:r w:rsidRPr="00B9227F">
        <w:rPr>
          <w:b w:val="0"/>
          <w:noProof/>
          <w:sz w:val="18"/>
        </w:rPr>
        <w:tab/>
      </w:r>
      <w:r w:rsidRPr="00B9227F">
        <w:rPr>
          <w:b w:val="0"/>
          <w:noProof/>
          <w:sz w:val="18"/>
        </w:rPr>
        <w:fldChar w:fldCharType="begin"/>
      </w:r>
      <w:r w:rsidRPr="00B9227F">
        <w:rPr>
          <w:b w:val="0"/>
          <w:noProof/>
          <w:sz w:val="18"/>
        </w:rPr>
        <w:instrText xml:space="preserve"> PAGEREF _Toc393966786 \h </w:instrText>
      </w:r>
      <w:r w:rsidRPr="00B9227F">
        <w:rPr>
          <w:b w:val="0"/>
          <w:noProof/>
          <w:sz w:val="18"/>
        </w:rPr>
      </w:r>
      <w:r w:rsidRPr="00B9227F">
        <w:rPr>
          <w:b w:val="0"/>
          <w:noProof/>
          <w:sz w:val="18"/>
        </w:rPr>
        <w:fldChar w:fldCharType="separate"/>
      </w:r>
      <w:r w:rsidR="00D70235">
        <w:rPr>
          <w:b w:val="0"/>
          <w:noProof/>
          <w:sz w:val="18"/>
        </w:rPr>
        <w:t>36</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61</w:t>
      </w:r>
      <w:r>
        <w:rPr>
          <w:noProof/>
        </w:rPr>
        <w:tab/>
      </w:r>
      <w:r w:rsidRPr="00B9227F">
        <w:rPr>
          <w:b w:val="0"/>
          <w:noProof/>
          <w:sz w:val="18"/>
        </w:rPr>
        <w:t>36</w:t>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_Toc393966788 \h </w:instrText>
      </w:r>
      <w:r w:rsidRPr="00B9227F">
        <w:rPr>
          <w:noProof/>
        </w:rPr>
      </w:r>
      <w:r w:rsidRPr="00B9227F">
        <w:rPr>
          <w:noProof/>
        </w:rPr>
        <w:fldChar w:fldCharType="separate"/>
      </w:r>
      <w:r w:rsidR="00D70235">
        <w:rPr>
          <w:noProof/>
        </w:rPr>
        <w:t>36</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61</w:t>
      </w:r>
      <w:r>
        <w:rPr>
          <w:noProof/>
        </w:rPr>
        <w:noBreakHyphen/>
        <w:t>A—Returns, refunds and payments</w:t>
      </w:r>
      <w:r w:rsidRPr="00B9227F">
        <w:rPr>
          <w:b w:val="0"/>
          <w:noProof/>
          <w:sz w:val="18"/>
        </w:rPr>
        <w:tab/>
      </w:r>
      <w:r w:rsidRPr="00B9227F">
        <w:rPr>
          <w:b w:val="0"/>
          <w:noProof/>
          <w:sz w:val="18"/>
        </w:rPr>
        <w:fldChar w:fldCharType="begin"/>
      </w:r>
      <w:r w:rsidRPr="00B9227F">
        <w:rPr>
          <w:b w:val="0"/>
          <w:noProof/>
          <w:sz w:val="18"/>
        </w:rPr>
        <w:instrText xml:space="preserve"> PAGEREF _Toc393966789 \h </w:instrText>
      </w:r>
      <w:r w:rsidRPr="00B9227F">
        <w:rPr>
          <w:b w:val="0"/>
          <w:noProof/>
          <w:sz w:val="18"/>
        </w:rPr>
      </w:r>
      <w:r w:rsidRPr="00B9227F">
        <w:rPr>
          <w:b w:val="0"/>
          <w:noProof/>
          <w:sz w:val="18"/>
        </w:rPr>
        <w:fldChar w:fldCharType="separate"/>
      </w:r>
      <w:r w:rsidR="00D70235">
        <w:rPr>
          <w:b w:val="0"/>
          <w:noProof/>
          <w:sz w:val="18"/>
        </w:rPr>
        <w:t>36</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Entitlement to a refund</w:t>
      </w:r>
      <w:r w:rsidRPr="00B9227F">
        <w:rPr>
          <w:noProof/>
        </w:rPr>
        <w:tab/>
      </w:r>
      <w:r w:rsidRPr="00B9227F">
        <w:rPr>
          <w:noProof/>
        </w:rPr>
        <w:fldChar w:fldCharType="begin"/>
      </w:r>
      <w:r w:rsidRPr="00B9227F">
        <w:rPr>
          <w:noProof/>
        </w:rPr>
        <w:instrText xml:space="preserve"> PAGEREF _Toc393966790 \h </w:instrText>
      </w:r>
      <w:r w:rsidRPr="00B9227F">
        <w:rPr>
          <w:noProof/>
        </w:rPr>
      </w:r>
      <w:r w:rsidRPr="00B9227F">
        <w:rPr>
          <w:noProof/>
        </w:rPr>
        <w:fldChar w:fldCharType="separate"/>
      </w:r>
      <w:r w:rsidR="00D70235">
        <w:rPr>
          <w:noProof/>
        </w:rPr>
        <w:t>37</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7</w:t>
      </w:r>
      <w:r>
        <w:rPr>
          <w:noProof/>
        </w:rPr>
        <w:tab/>
        <w:t>When entitlement arises</w:t>
      </w:r>
      <w:r w:rsidRPr="00B9227F">
        <w:rPr>
          <w:noProof/>
        </w:rPr>
        <w:tab/>
      </w:r>
      <w:r w:rsidRPr="00B9227F">
        <w:rPr>
          <w:noProof/>
        </w:rPr>
        <w:fldChar w:fldCharType="begin"/>
      </w:r>
      <w:r w:rsidRPr="00B9227F">
        <w:rPr>
          <w:noProof/>
        </w:rPr>
        <w:instrText xml:space="preserve"> PAGEREF _Toc393966791 \h </w:instrText>
      </w:r>
      <w:r w:rsidRPr="00B9227F">
        <w:rPr>
          <w:noProof/>
        </w:rPr>
      </w:r>
      <w:r w:rsidRPr="00B9227F">
        <w:rPr>
          <w:noProof/>
        </w:rPr>
        <w:fldChar w:fldCharType="separate"/>
      </w:r>
      <w:r w:rsidR="00D70235">
        <w:rPr>
          <w:noProof/>
        </w:rPr>
        <w:t>38</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10</w:t>
      </w:r>
      <w:r>
        <w:rPr>
          <w:noProof/>
        </w:rPr>
        <w:tab/>
        <w:t>Requirement to pay an assessed net fuel amount</w:t>
      </w:r>
      <w:r w:rsidRPr="00B9227F">
        <w:rPr>
          <w:noProof/>
        </w:rPr>
        <w:tab/>
      </w:r>
      <w:r w:rsidRPr="00B9227F">
        <w:rPr>
          <w:noProof/>
        </w:rPr>
        <w:fldChar w:fldCharType="begin"/>
      </w:r>
      <w:r w:rsidRPr="00B9227F">
        <w:rPr>
          <w:noProof/>
        </w:rPr>
        <w:instrText xml:space="preserve"> PAGEREF _Toc393966792 \h </w:instrText>
      </w:r>
      <w:r w:rsidRPr="00B9227F">
        <w:rPr>
          <w:noProof/>
        </w:rPr>
      </w:r>
      <w:r w:rsidRPr="00B9227F">
        <w:rPr>
          <w:noProof/>
        </w:rPr>
        <w:fldChar w:fldCharType="separate"/>
      </w:r>
      <w:r w:rsidR="00D70235">
        <w:rPr>
          <w:noProof/>
        </w:rPr>
        <w:t>38</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15</w:t>
      </w:r>
      <w:r>
        <w:rPr>
          <w:noProof/>
        </w:rPr>
        <w:tab/>
        <w:t>When you must give the Commissioner your return</w:t>
      </w:r>
      <w:r w:rsidRPr="00B9227F">
        <w:rPr>
          <w:noProof/>
        </w:rPr>
        <w:tab/>
      </w:r>
      <w:r w:rsidRPr="00B9227F">
        <w:rPr>
          <w:noProof/>
        </w:rPr>
        <w:fldChar w:fldCharType="begin"/>
      </w:r>
      <w:r w:rsidRPr="00B9227F">
        <w:rPr>
          <w:noProof/>
        </w:rPr>
        <w:instrText xml:space="preserve"> PAGEREF _Toc393966793 \h </w:instrText>
      </w:r>
      <w:r w:rsidRPr="00B9227F">
        <w:rPr>
          <w:noProof/>
        </w:rPr>
      </w:r>
      <w:r w:rsidRPr="00B9227F">
        <w:rPr>
          <w:noProof/>
        </w:rPr>
        <w:fldChar w:fldCharType="separate"/>
      </w:r>
      <w:r w:rsidR="00D70235">
        <w:rPr>
          <w:noProof/>
        </w:rPr>
        <w:t>38</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17</w:t>
      </w:r>
      <w:r>
        <w:rPr>
          <w:noProof/>
        </w:rPr>
        <w:tab/>
        <w:t>Returns treated as being duly made</w:t>
      </w:r>
      <w:r w:rsidRPr="00B9227F">
        <w:rPr>
          <w:noProof/>
        </w:rPr>
        <w:tab/>
      </w:r>
      <w:r w:rsidRPr="00B9227F">
        <w:rPr>
          <w:noProof/>
        </w:rPr>
        <w:fldChar w:fldCharType="begin"/>
      </w:r>
      <w:r w:rsidRPr="00B9227F">
        <w:rPr>
          <w:noProof/>
        </w:rPr>
        <w:instrText xml:space="preserve"> PAGEREF _Toc393966794 \h </w:instrText>
      </w:r>
      <w:r w:rsidRPr="00B9227F">
        <w:rPr>
          <w:noProof/>
        </w:rPr>
      </w:r>
      <w:r w:rsidRPr="00B9227F">
        <w:rPr>
          <w:noProof/>
        </w:rPr>
        <w:fldChar w:fldCharType="separate"/>
      </w:r>
      <w:r w:rsidR="00D70235">
        <w:rPr>
          <w:noProof/>
        </w:rPr>
        <w:t>39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61</w:t>
      </w:r>
      <w:r>
        <w:rPr>
          <w:noProof/>
        </w:rPr>
        <w:noBreakHyphen/>
        <w:t>20</w:t>
      </w:r>
      <w:r>
        <w:rPr>
          <w:noProof/>
        </w:rPr>
        <w:tab/>
        <w:t>Fuel tax return periods</w:t>
      </w:r>
      <w:r w:rsidRPr="00B9227F">
        <w:rPr>
          <w:noProof/>
        </w:rPr>
        <w:tab/>
      </w:r>
      <w:r w:rsidRPr="00B9227F">
        <w:rPr>
          <w:noProof/>
        </w:rPr>
        <w:fldChar w:fldCharType="begin"/>
      </w:r>
      <w:r w:rsidRPr="00B9227F">
        <w:rPr>
          <w:noProof/>
        </w:rPr>
        <w:instrText xml:space="preserve"> PAGEREF _Toc393966795 \h </w:instrText>
      </w:r>
      <w:r w:rsidRPr="00B9227F">
        <w:rPr>
          <w:noProof/>
        </w:rPr>
      </w:r>
      <w:r w:rsidRPr="00B9227F">
        <w:rPr>
          <w:noProof/>
        </w:rPr>
        <w:fldChar w:fldCharType="separate"/>
      </w:r>
      <w:r w:rsidR="00D70235">
        <w:rPr>
          <w:noProof/>
        </w:rPr>
        <w:t>39</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4</w:t>
      </w:r>
      <w:r>
        <w:rPr>
          <w:noProof/>
        </w:rPr>
        <w:noBreakHyphen/>
        <w:t>2—Attribution rules</w:t>
      </w:r>
      <w:r w:rsidRPr="00B9227F">
        <w:rPr>
          <w:b w:val="0"/>
          <w:noProof/>
          <w:sz w:val="18"/>
        </w:rPr>
        <w:tab/>
      </w:r>
      <w:r w:rsidRPr="00B9227F">
        <w:rPr>
          <w:b w:val="0"/>
          <w:noProof/>
          <w:sz w:val="18"/>
        </w:rPr>
        <w:fldChar w:fldCharType="begin"/>
      </w:r>
      <w:r w:rsidRPr="00B9227F">
        <w:rPr>
          <w:b w:val="0"/>
          <w:noProof/>
          <w:sz w:val="18"/>
        </w:rPr>
        <w:instrText xml:space="preserve"> PAGEREF _Toc393966796 \h </w:instrText>
      </w:r>
      <w:r w:rsidRPr="00B9227F">
        <w:rPr>
          <w:b w:val="0"/>
          <w:noProof/>
          <w:sz w:val="18"/>
        </w:rPr>
      </w:r>
      <w:r w:rsidRPr="00B9227F">
        <w:rPr>
          <w:b w:val="0"/>
          <w:noProof/>
          <w:sz w:val="18"/>
        </w:rPr>
        <w:fldChar w:fldCharType="separate"/>
      </w:r>
      <w:r w:rsidR="00D70235">
        <w:rPr>
          <w:b w:val="0"/>
          <w:noProof/>
          <w:sz w:val="18"/>
        </w:rPr>
        <w:t>40</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65—Attribution rules</w:t>
      </w:r>
      <w:r w:rsidRPr="00B9227F">
        <w:rPr>
          <w:b w:val="0"/>
          <w:noProof/>
          <w:sz w:val="18"/>
        </w:rPr>
        <w:tab/>
      </w:r>
      <w:r w:rsidRPr="00B9227F">
        <w:rPr>
          <w:b w:val="0"/>
          <w:noProof/>
          <w:sz w:val="18"/>
        </w:rPr>
        <w:fldChar w:fldCharType="begin"/>
      </w:r>
      <w:r w:rsidRPr="00B9227F">
        <w:rPr>
          <w:b w:val="0"/>
          <w:noProof/>
          <w:sz w:val="18"/>
        </w:rPr>
        <w:instrText xml:space="preserve"> PAGEREF _Toc393966797 \h </w:instrText>
      </w:r>
      <w:r w:rsidRPr="00B9227F">
        <w:rPr>
          <w:b w:val="0"/>
          <w:noProof/>
          <w:sz w:val="18"/>
        </w:rPr>
      </w:r>
      <w:r w:rsidRPr="00B9227F">
        <w:rPr>
          <w:b w:val="0"/>
          <w:noProof/>
          <w:sz w:val="18"/>
        </w:rPr>
        <w:fldChar w:fldCharType="separate"/>
      </w:r>
      <w:r w:rsidR="00D70235">
        <w:rPr>
          <w:b w:val="0"/>
          <w:noProof/>
          <w:sz w:val="18"/>
        </w:rPr>
        <w:t>40</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65</w:t>
      </w:r>
      <w:r>
        <w:rPr>
          <w:noProof/>
        </w:rPr>
        <w:tab/>
      </w:r>
      <w:r w:rsidRPr="00B9227F">
        <w:rPr>
          <w:b w:val="0"/>
          <w:noProof/>
          <w:sz w:val="18"/>
        </w:rPr>
        <w:t>40</w:t>
      </w:r>
    </w:p>
    <w:p w:rsidR="00B9227F" w:rsidRDefault="00B9227F">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_Toc393966799 \h </w:instrText>
      </w:r>
      <w:r w:rsidRPr="00B9227F">
        <w:rPr>
          <w:noProof/>
        </w:rPr>
      </w:r>
      <w:r w:rsidRPr="00B9227F">
        <w:rPr>
          <w:noProof/>
        </w:rPr>
        <w:fldChar w:fldCharType="separate"/>
      </w:r>
      <w:r w:rsidR="00D70235">
        <w:rPr>
          <w:noProof/>
        </w:rPr>
        <w:t>40</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65</w:t>
      </w:r>
      <w:r>
        <w:rPr>
          <w:noProof/>
        </w:rPr>
        <w:noBreakHyphen/>
        <w:t>A—Attribution rules</w:t>
      </w:r>
      <w:r w:rsidRPr="00B9227F">
        <w:rPr>
          <w:b w:val="0"/>
          <w:noProof/>
          <w:sz w:val="18"/>
        </w:rPr>
        <w:tab/>
      </w:r>
      <w:r w:rsidRPr="00B9227F">
        <w:rPr>
          <w:b w:val="0"/>
          <w:noProof/>
          <w:sz w:val="18"/>
        </w:rPr>
        <w:fldChar w:fldCharType="begin"/>
      </w:r>
      <w:r w:rsidRPr="00B9227F">
        <w:rPr>
          <w:b w:val="0"/>
          <w:noProof/>
          <w:sz w:val="18"/>
        </w:rPr>
        <w:instrText xml:space="preserve"> PAGEREF _Toc393966800 \h </w:instrText>
      </w:r>
      <w:r w:rsidRPr="00B9227F">
        <w:rPr>
          <w:b w:val="0"/>
          <w:noProof/>
          <w:sz w:val="18"/>
        </w:rPr>
      </w:r>
      <w:r w:rsidRPr="00B9227F">
        <w:rPr>
          <w:b w:val="0"/>
          <w:noProof/>
          <w:sz w:val="18"/>
        </w:rPr>
        <w:fldChar w:fldCharType="separate"/>
      </w:r>
      <w:r w:rsidR="00D70235">
        <w:rPr>
          <w:b w:val="0"/>
          <w:noProof/>
          <w:sz w:val="18"/>
        </w:rPr>
        <w:t>40</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Attribution rules for fuel tax credits</w:t>
      </w:r>
      <w:r w:rsidRPr="00B9227F">
        <w:rPr>
          <w:noProof/>
        </w:rPr>
        <w:tab/>
      </w:r>
      <w:r w:rsidRPr="00B9227F">
        <w:rPr>
          <w:noProof/>
        </w:rPr>
        <w:fldChar w:fldCharType="begin"/>
      </w:r>
      <w:r w:rsidRPr="00B9227F">
        <w:rPr>
          <w:noProof/>
        </w:rPr>
        <w:instrText xml:space="preserve"> PAGEREF _Toc393966801 \h </w:instrText>
      </w:r>
      <w:r w:rsidRPr="00B9227F">
        <w:rPr>
          <w:noProof/>
        </w:rPr>
      </w:r>
      <w:r w:rsidRPr="00B9227F">
        <w:rPr>
          <w:noProof/>
        </w:rPr>
        <w:fldChar w:fldCharType="separate"/>
      </w:r>
      <w:r w:rsidR="00D70235">
        <w:rPr>
          <w:noProof/>
        </w:rPr>
        <w:t>41</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lastRenderedPageBreak/>
        <w:t>65</w:t>
      </w:r>
      <w:r>
        <w:rPr>
          <w:noProof/>
        </w:rPr>
        <w:noBreakHyphen/>
        <w:t>10</w:t>
      </w:r>
      <w:r>
        <w:rPr>
          <w:noProof/>
        </w:rPr>
        <w:tab/>
        <w:t>Attribution rules for fuel tax adjustments</w:t>
      </w:r>
      <w:r w:rsidRPr="00B9227F">
        <w:rPr>
          <w:noProof/>
        </w:rPr>
        <w:tab/>
      </w:r>
      <w:r w:rsidRPr="00B9227F">
        <w:rPr>
          <w:noProof/>
        </w:rPr>
        <w:fldChar w:fldCharType="begin"/>
      </w:r>
      <w:r w:rsidRPr="00B9227F">
        <w:rPr>
          <w:noProof/>
        </w:rPr>
        <w:instrText xml:space="preserve"> PAGEREF _Toc393966802 \h </w:instrText>
      </w:r>
      <w:r w:rsidRPr="00B9227F">
        <w:rPr>
          <w:noProof/>
        </w:rPr>
      </w:r>
      <w:r w:rsidRPr="00B9227F">
        <w:rPr>
          <w:noProof/>
        </w:rPr>
        <w:fldChar w:fldCharType="separate"/>
      </w:r>
      <w:r w:rsidR="00D70235">
        <w:rPr>
          <w:noProof/>
        </w:rPr>
        <w:t>42</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4</w:t>
      </w:r>
      <w:r>
        <w:rPr>
          <w:noProof/>
        </w:rPr>
        <w:noBreakHyphen/>
        <w:t>3—Special rules about entities</w:t>
      </w:r>
      <w:r w:rsidRPr="00B9227F">
        <w:rPr>
          <w:b w:val="0"/>
          <w:noProof/>
          <w:sz w:val="18"/>
        </w:rPr>
        <w:tab/>
      </w:r>
      <w:r w:rsidRPr="00B9227F">
        <w:rPr>
          <w:b w:val="0"/>
          <w:noProof/>
          <w:sz w:val="18"/>
        </w:rPr>
        <w:fldChar w:fldCharType="begin"/>
      </w:r>
      <w:r w:rsidRPr="00B9227F">
        <w:rPr>
          <w:b w:val="0"/>
          <w:noProof/>
          <w:sz w:val="18"/>
        </w:rPr>
        <w:instrText xml:space="preserve"> PAGEREF _Toc393966803 \h </w:instrText>
      </w:r>
      <w:r w:rsidRPr="00B9227F">
        <w:rPr>
          <w:b w:val="0"/>
          <w:noProof/>
          <w:sz w:val="18"/>
        </w:rPr>
      </w:r>
      <w:r w:rsidRPr="00B9227F">
        <w:rPr>
          <w:b w:val="0"/>
          <w:noProof/>
          <w:sz w:val="18"/>
        </w:rPr>
        <w:fldChar w:fldCharType="separate"/>
      </w:r>
      <w:r w:rsidR="00D70235">
        <w:rPr>
          <w:b w:val="0"/>
          <w:noProof/>
          <w:sz w:val="18"/>
        </w:rPr>
        <w:t>43</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70—Special rules about entities</w:t>
      </w:r>
      <w:r w:rsidRPr="00B9227F">
        <w:rPr>
          <w:b w:val="0"/>
          <w:noProof/>
          <w:sz w:val="18"/>
        </w:rPr>
        <w:tab/>
      </w:r>
      <w:r w:rsidRPr="00B9227F">
        <w:rPr>
          <w:b w:val="0"/>
          <w:noProof/>
          <w:sz w:val="18"/>
        </w:rPr>
        <w:fldChar w:fldCharType="begin"/>
      </w:r>
      <w:r w:rsidRPr="00B9227F">
        <w:rPr>
          <w:b w:val="0"/>
          <w:noProof/>
          <w:sz w:val="18"/>
        </w:rPr>
        <w:instrText xml:space="preserve"> PAGEREF _Toc393966804 \h </w:instrText>
      </w:r>
      <w:r w:rsidRPr="00B9227F">
        <w:rPr>
          <w:b w:val="0"/>
          <w:noProof/>
          <w:sz w:val="18"/>
        </w:rPr>
      </w:r>
      <w:r w:rsidRPr="00B9227F">
        <w:rPr>
          <w:b w:val="0"/>
          <w:noProof/>
          <w:sz w:val="18"/>
        </w:rPr>
        <w:fldChar w:fldCharType="separate"/>
      </w:r>
      <w:r w:rsidR="00D70235">
        <w:rPr>
          <w:b w:val="0"/>
          <w:noProof/>
          <w:sz w:val="18"/>
        </w:rPr>
        <w:t>43</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B9227F">
        <w:rPr>
          <w:b w:val="0"/>
          <w:noProof/>
          <w:sz w:val="18"/>
        </w:rPr>
        <w:t>43</w:t>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_Toc393966806 \h </w:instrText>
      </w:r>
      <w:r w:rsidRPr="00B9227F">
        <w:rPr>
          <w:noProof/>
        </w:rPr>
      </w:r>
      <w:r w:rsidRPr="00B9227F">
        <w:rPr>
          <w:noProof/>
        </w:rPr>
        <w:fldChar w:fldCharType="separate"/>
      </w:r>
      <w:r w:rsidR="00D70235">
        <w:rPr>
          <w:noProof/>
        </w:rPr>
        <w:t>43</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70</w:t>
      </w:r>
      <w:r>
        <w:rPr>
          <w:noProof/>
        </w:rPr>
        <w:noBreakHyphen/>
        <w:t>A—Special rules about entities and how they are organised</w:t>
      </w:r>
      <w:r w:rsidRPr="00B9227F">
        <w:rPr>
          <w:b w:val="0"/>
          <w:noProof/>
          <w:sz w:val="18"/>
        </w:rPr>
        <w:tab/>
      </w:r>
      <w:r w:rsidRPr="00B9227F">
        <w:rPr>
          <w:b w:val="0"/>
          <w:noProof/>
          <w:sz w:val="18"/>
        </w:rPr>
        <w:fldChar w:fldCharType="begin"/>
      </w:r>
      <w:r w:rsidRPr="00B9227F">
        <w:rPr>
          <w:b w:val="0"/>
          <w:noProof/>
          <w:sz w:val="18"/>
        </w:rPr>
        <w:instrText xml:space="preserve"> PAGEREF _Toc393966807 \h </w:instrText>
      </w:r>
      <w:r w:rsidRPr="00B9227F">
        <w:rPr>
          <w:b w:val="0"/>
          <w:noProof/>
          <w:sz w:val="18"/>
        </w:rPr>
      </w:r>
      <w:r w:rsidRPr="00B9227F">
        <w:rPr>
          <w:b w:val="0"/>
          <w:noProof/>
          <w:sz w:val="18"/>
        </w:rPr>
        <w:fldChar w:fldCharType="separate"/>
      </w:r>
      <w:r w:rsidR="00D70235">
        <w:rPr>
          <w:b w:val="0"/>
          <w:noProof/>
          <w:sz w:val="18"/>
        </w:rPr>
        <w:t>43</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Application of fuel tax law to GST groups and joint ventures</w:t>
      </w:r>
      <w:r w:rsidRPr="00B9227F">
        <w:rPr>
          <w:noProof/>
        </w:rPr>
        <w:tab/>
      </w:r>
      <w:r w:rsidRPr="00B9227F">
        <w:rPr>
          <w:noProof/>
        </w:rPr>
        <w:fldChar w:fldCharType="begin"/>
      </w:r>
      <w:r w:rsidRPr="00B9227F">
        <w:rPr>
          <w:noProof/>
        </w:rPr>
        <w:instrText xml:space="preserve"> PAGEREF _Toc393966808 \h </w:instrText>
      </w:r>
      <w:r w:rsidRPr="00B9227F">
        <w:rPr>
          <w:noProof/>
        </w:rPr>
      </w:r>
      <w:r w:rsidRPr="00B9227F">
        <w:rPr>
          <w:noProof/>
        </w:rPr>
        <w:fldChar w:fldCharType="separate"/>
      </w:r>
      <w:r w:rsidR="00D70235">
        <w:rPr>
          <w:noProof/>
        </w:rPr>
        <w:t>44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Entry and exit history rules</w:t>
      </w:r>
      <w:r w:rsidRPr="00B9227F">
        <w:rPr>
          <w:noProof/>
        </w:rPr>
        <w:tab/>
      </w:r>
      <w:r w:rsidRPr="00B9227F">
        <w:rPr>
          <w:noProof/>
        </w:rPr>
        <w:fldChar w:fldCharType="begin"/>
      </w:r>
      <w:r w:rsidRPr="00B9227F">
        <w:rPr>
          <w:noProof/>
        </w:rPr>
        <w:instrText xml:space="preserve"> PAGEREF _Toc393966809 \h </w:instrText>
      </w:r>
      <w:r w:rsidRPr="00B9227F">
        <w:rPr>
          <w:noProof/>
        </w:rPr>
      </w:r>
      <w:r w:rsidRPr="00B9227F">
        <w:rPr>
          <w:noProof/>
        </w:rPr>
        <w:fldChar w:fldCharType="separate"/>
      </w:r>
      <w:r w:rsidR="00D70235">
        <w:rPr>
          <w:noProof/>
        </w:rPr>
        <w:t>44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Consolidating joint venture returns</w:t>
      </w:r>
      <w:r w:rsidRPr="00B9227F">
        <w:rPr>
          <w:noProof/>
        </w:rPr>
        <w:tab/>
      </w:r>
      <w:r w:rsidRPr="00B9227F">
        <w:rPr>
          <w:noProof/>
        </w:rPr>
        <w:fldChar w:fldCharType="begin"/>
      </w:r>
      <w:r w:rsidRPr="00B9227F">
        <w:rPr>
          <w:noProof/>
        </w:rPr>
        <w:instrText xml:space="preserve"> PAGEREF _Toc393966810 \h </w:instrText>
      </w:r>
      <w:r w:rsidRPr="00B9227F">
        <w:rPr>
          <w:noProof/>
        </w:rPr>
      </w:r>
      <w:r w:rsidRPr="00B9227F">
        <w:rPr>
          <w:noProof/>
        </w:rPr>
        <w:fldChar w:fldCharType="separate"/>
      </w:r>
      <w:r w:rsidR="00D70235">
        <w:rPr>
          <w:noProof/>
        </w:rPr>
        <w:t>45</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Application of fuel tax law to religious practitioners</w:t>
      </w:r>
      <w:r w:rsidRPr="00B9227F">
        <w:rPr>
          <w:noProof/>
        </w:rPr>
        <w:tab/>
      </w:r>
      <w:r w:rsidRPr="00B9227F">
        <w:rPr>
          <w:noProof/>
        </w:rPr>
        <w:fldChar w:fldCharType="begin"/>
      </w:r>
      <w:r w:rsidRPr="00B9227F">
        <w:rPr>
          <w:noProof/>
        </w:rPr>
        <w:instrText xml:space="preserve"> PAGEREF _Toc393966811 \h </w:instrText>
      </w:r>
      <w:r w:rsidRPr="00B9227F">
        <w:rPr>
          <w:noProof/>
        </w:rPr>
      </w:r>
      <w:r w:rsidRPr="00B9227F">
        <w:rPr>
          <w:noProof/>
        </w:rPr>
        <w:fldChar w:fldCharType="separate"/>
      </w:r>
      <w:r w:rsidR="00D70235">
        <w:rPr>
          <w:noProof/>
        </w:rPr>
        <w:t>45</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Application of fuel tax law to incapacitated entities</w:t>
      </w:r>
      <w:r w:rsidRPr="00B9227F">
        <w:rPr>
          <w:noProof/>
        </w:rPr>
        <w:tab/>
      </w:r>
      <w:r w:rsidRPr="00B9227F">
        <w:rPr>
          <w:noProof/>
        </w:rPr>
        <w:fldChar w:fldCharType="begin"/>
      </w:r>
      <w:r w:rsidRPr="00B9227F">
        <w:rPr>
          <w:noProof/>
        </w:rPr>
        <w:instrText xml:space="preserve"> PAGEREF _Toc393966812 \h </w:instrText>
      </w:r>
      <w:r w:rsidRPr="00B9227F">
        <w:rPr>
          <w:noProof/>
        </w:rPr>
      </w:r>
      <w:r w:rsidRPr="00B9227F">
        <w:rPr>
          <w:noProof/>
        </w:rPr>
        <w:fldChar w:fldCharType="separate"/>
      </w:r>
      <w:r w:rsidR="00D70235">
        <w:rPr>
          <w:noProof/>
        </w:rPr>
        <w:t>45</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Application of fuel tax law to GST branches, resident agents and non</w:t>
      </w:r>
      <w:r>
        <w:rPr>
          <w:noProof/>
        </w:rPr>
        <w:noBreakHyphen/>
        <w:t>profit sub</w:t>
      </w:r>
      <w:r>
        <w:rPr>
          <w:noProof/>
        </w:rPr>
        <w:noBreakHyphen/>
        <w:t>entities</w:t>
      </w:r>
      <w:r w:rsidRPr="00B9227F">
        <w:rPr>
          <w:noProof/>
        </w:rPr>
        <w:tab/>
      </w:r>
      <w:r w:rsidRPr="00B9227F">
        <w:rPr>
          <w:noProof/>
        </w:rPr>
        <w:fldChar w:fldCharType="begin"/>
      </w:r>
      <w:r w:rsidRPr="00B9227F">
        <w:rPr>
          <w:noProof/>
        </w:rPr>
        <w:instrText xml:space="preserve"> PAGEREF _Toc393966813 \h </w:instrText>
      </w:r>
      <w:r w:rsidRPr="00B9227F">
        <w:rPr>
          <w:noProof/>
        </w:rPr>
      </w:r>
      <w:r w:rsidRPr="00B9227F">
        <w:rPr>
          <w:noProof/>
        </w:rPr>
        <w:fldChar w:fldCharType="separate"/>
      </w:r>
      <w:r w:rsidR="00D70235">
        <w:rPr>
          <w:noProof/>
        </w:rPr>
        <w:t>46</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70</w:t>
      </w:r>
      <w:r>
        <w:rPr>
          <w:noProof/>
        </w:rPr>
        <w:noBreakHyphen/>
        <w:t>B—Government entities</w:t>
      </w:r>
      <w:r w:rsidRPr="00B9227F">
        <w:rPr>
          <w:b w:val="0"/>
          <w:noProof/>
          <w:sz w:val="18"/>
        </w:rPr>
        <w:tab/>
      </w:r>
      <w:r w:rsidRPr="00B9227F">
        <w:rPr>
          <w:b w:val="0"/>
          <w:noProof/>
          <w:sz w:val="18"/>
        </w:rPr>
        <w:fldChar w:fldCharType="begin"/>
      </w:r>
      <w:r w:rsidRPr="00B9227F">
        <w:rPr>
          <w:b w:val="0"/>
          <w:noProof/>
          <w:sz w:val="18"/>
        </w:rPr>
        <w:instrText xml:space="preserve"> PAGEREF _Toc393966814 \h </w:instrText>
      </w:r>
      <w:r w:rsidRPr="00B9227F">
        <w:rPr>
          <w:b w:val="0"/>
          <w:noProof/>
          <w:sz w:val="18"/>
        </w:rPr>
      </w:r>
      <w:r w:rsidRPr="00B9227F">
        <w:rPr>
          <w:b w:val="0"/>
          <w:noProof/>
          <w:sz w:val="18"/>
        </w:rPr>
        <w:fldChar w:fldCharType="separate"/>
      </w:r>
      <w:r w:rsidR="00D70235">
        <w:rPr>
          <w:b w:val="0"/>
          <w:noProof/>
          <w:sz w:val="18"/>
        </w:rPr>
        <w:t>46</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Application of fuel tax law to government entities</w:t>
      </w:r>
      <w:r w:rsidRPr="00B9227F">
        <w:rPr>
          <w:noProof/>
        </w:rPr>
        <w:tab/>
      </w:r>
      <w:r w:rsidRPr="00B9227F">
        <w:rPr>
          <w:noProof/>
        </w:rPr>
        <w:fldChar w:fldCharType="begin"/>
      </w:r>
      <w:r w:rsidRPr="00B9227F">
        <w:rPr>
          <w:noProof/>
        </w:rPr>
        <w:instrText xml:space="preserve"> PAGEREF _Toc393966815 \h </w:instrText>
      </w:r>
      <w:r w:rsidRPr="00B9227F">
        <w:rPr>
          <w:noProof/>
        </w:rPr>
      </w:r>
      <w:r w:rsidRPr="00B9227F">
        <w:rPr>
          <w:noProof/>
        </w:rPr>
        <w:fldChar w:fldCharType="separate"/>
      </w:r>
      <w:r w:rsidR="00D70235">
        <w:rPr>
          <w:noProof/>
        </w:rPr>
        <w:t>47</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4</w:t>
      </w:r>
      <w:r>
        <w:rPr>
          <w:noProof/>
        </w:rPr>
        <w:noBreakHyphen/>
        <w:t>4—Anti</w:t>
      </w:r>
      <w:r>
        <w:rPr>
          <w:noProof/>
        </w:rPr>
        <w:noBreakHyphen/>
        <w:t>avoidance</w:t>
      </w:r>
      <w:r w:rsidRPr="00B9227F">
        <w:rPr>
          <w:b w:val="0"/>
          <w:noProof/>
          <w:sz w:val="18"/>
        </w:rPr>
        <w:tab/>
      </w:r>
      <w:r w:rsidRPr="00B9227F">
        <w:rPr>
          <w:b w:val="0"/>
          <w:noProof/>
          <w:sz w:val="18"/>
        </w:rPr>
        <w:fldChar w:fldCharType="begin"/>
      </w:r>
      <w:r w:rsidRPr="00B9227F">
        <w:rPr>
          <w:b w:val="0"/>
          <w:noProof/>
          <w:sz w:val="18"/>
        </w:rPr>
        <w:instrText xml:space="preserve"> PAGEREF _Toc393966816 \h </w:instrText>
      </w:r>
      <w:r w:rsidRPr="00B9227F">
        <w:rPr>
          <w:b w:val="0"/>
          <w:noProof/>
          <w:sz w:val="18"/>
        </w:rPr>
      </w:r>
      <w:r w:rsidRPr="00B9227F">
        <w:rPr>
          <w:b w:val="0"/>
          <w:noProof/>
          <w:sz w:val="18"/>
        </w:rPr>
        <w:fldChar w:fldCharType="separate"/>
      </w:r>
      <w:r w:rsidR="00D70235">
        <w:rPr>
          <w:b w:val="0"/>
          <w:noProof/>
          <w:sz w:val="18"/>
        </w:rPr>
        <w:t>48</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75—Anti</w:t>
      </w:r>
      <w:r>
        <w:rPr>
          <w:noProof/>
        </w:rPr>
        <w:noBreakHyphen/>
        <w:t>avoidance</w:t>
      </w:r>
      <w:r w:rsidRPr="00B9227F">
        <w:rPr>
          <w:b w:val="0"/>
          <w:noProof/>
          <w:sz w:val="18"/>
        </w:rPr>
        <w:tab/>
      </w:r>
      <w:r w:rsidRPr="00B9227F">
        <w:rPr>
          <w:b w:val="0"/>
          <w:noProof/>
          <w:sz w:val="18"/>
        </w:rPr>
        <w:fldChar w:fldCharType="begin"/>
      </w:r>
      <w:r w:rsidRPr="00B9227F">
        <w:rPr>
          <w:b w:val="0"/>
          <w:noProof/>
          <w:sz w:val="18"/>
        </w:rPr>
        <w:instrText xml:space="preserve"> PAGEREF _Toc393966817 \h </w:instrText>
      </w:r>
      <w:r w:rsidRPr="00B9227F">
        <w:rPr>
          <w:b w:val="0"/>
          <w:noProof/>
          <w:sz w:val="18"/>
        </w:rPr>
      </w:r>
      <w:r w:rsidRPr="00B9227F">
        <w:rPr>
          <w:b w:val="0"/>
          <w:noProof/>
          <w:sz w:val="18"/>
        </w:rPr>
        <w:fldChar w:fldCharType="separate"/>
      </w:r>
      <w:r w:rsidR="00D70235">
        <w:rPr>
          <w:b w:val="0"/>
          <w:noProof/>
          <w:sz w:val="18"/>
        </w:rPr>
        <w:t>48</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75</w:t>
      </w:r>
      <w:r>
        <w:rPr>
          <w:noProof/>
        </w:rPr>
        <w:tab/>
      </w:r>
      <w:r w:rsidRPr="00B9227F">
        <w:rPr>
          <w:b w:val="0"/>
          <w:noProof/>
          <w:sz w:val="18"/>
        </w:rPr>
        <w:t>48</w:t>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_Toc393966819 \h </w:instrText>
      </w:r>
      <w:r w:rsidRPr="00B9227F">
        <w:rPr>
          <w:noProof/>
        </w:rPr>
      </w:r>
      <w:r w:rsidRPr="00B9227F">
        <w:rPr>
          <w:noProof/>
        </w:rPr>
        <w:fldChar w:fldCharType="separate"/>
      </w:r>
      <w:r w:rsidR="00D70235">
        <w:rPr>
          <w:noProof/>
        </w:rPr>
        <w:t>48</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75</w:t>
      </w:r>
      <w:r>
        <w:rPr>
          <w:noProof/>
        </w:rPr>
        <w:noBreakHyphen/>
        <w:t>A—Application of this Division</w:t>
      </w:r>
      <w:r w:rsidRPr="00B9227F">
        <w:rPr>
          <w:b w:val="0"/>
          <w:noProof/>
          <w:sz w:val="18"/>
        </w:rPr>
        <w:tab/>
      </w:r>
      <w:r w:rsidRPr="00B9227F">
        <w:rPr>
          <w:b w:val="0"/>
          <w:noProof/>
          <w:sz w:val="18"/>
        </w:rPr>
        <w:fldChar w:fldCharType="begin"/>
      </w:r>
      <w:r w:rsidRPr="00B9227F">
        <w:rPr>
          <w:b w:val="0"/>
          <w:noProof/>
          <w:sz w:val="18"/>
        </w:rPr>
        <w:instrText xml:space="preserve"> PAGEREF _Toc393966820 \h </w:instrText>
      </w:r>
      <w:r w:rsidRPr="00B9227F">
        <w:rPr>
          <w:b w:val="0"/>
          <w:noProof/>
          <w:sz w:val="18"/>
        </w:rPr>
      </w:r>
      <w:r w:rsidRPr="00B9227F">
        <w:rPr>
          <w:b w:val="0"/>
          <w:noProof/>
          <w:sz w:val="18"/>
        </w:rPr>
        <w:fldChar w:fldCharType="separate"/>
      </w:r>
      <w:r w:rsidR="00D70235">
        <w:rPr>
          <w:b w:val="0"/>
          <w:noProof/>
          <w:sz w:val="18"/>
        </w:rPr>
        <w:t>48</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When does this Division operate?</w:t>
      </w:r>
      <w:r w:rsidRPr="00B9227F">
        <w:rPr>
          <w:noProof/>
        </w:rPr>
        <w:tab/>
      </w:r>
      <w:r w:rsidRPr="00B9227F">
        <w:rPr>
          <w:noProof/>
        </w:rPr>
        <w:fldChar w:fldCharType="begin"/>
      </w:r>
      <w:r w:rsidRPr="00B9227F">
        <w:rPr>
          <w:noProof/>
        </w:rPr>
        <w:instrText xml:space="preserve"> PAGEREF _Toc393966821 \h </w:instrText>
      </w:r>
      <w:r w:rsidRPr="00B9227F">
        <w:rPr>
          <w:noProof/>
        </w:rPr>
      </w:r>
      <w:r w:rsidRPr="00B9227F">
        <w:rPr>
          <w:noProof/>
        </w:rPr>
        <w:fldChar w:fldCharType="separate"/>
      </w:r>
      <w:r w:rsidR="00D70235">
        <w:rPr>
          <w:noProof/>
        </w:rPr>
        <w:t>49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 xml:space="preserve">When does an entity get a </w:t>
      </w:r>
      <w:r w:rsidRPr="00192C40">
        <w:rPr>
          <w:i/>
          <w:noProof/>
        </w:rPr>
        <w:t xml:space="preserve">fuel tax </w:t>
      </w:r>
      <w:r w:rsidRPr="00192C40">
        <w:rPr>
          <w:i/>
          <w:iCs/>
          <w:noProof/>
        </w:rPr>
        <w:t>benefit</w:t>
      </w:r>
      <w:r>
        <w:rPr>
          <w:noProof/>
        </w:rPr>
        <w:t xml:space="preserve"> from a scheme?</w:t>
      </w:r>
      <w:r w:rsidRPr="00B9227F">
        <w:rPr>
          <w:noProof/>
        </w:rPr>
        <w:tab/>
      </w:r>
      <w:r w:rsidRPr="00B9227F">
        <w:rPr>
          <w:noProof/>
        </w:rPr>
        <w:fldChar w:fldCharType="begin"/>
      </w:r>
      <w:r w:rsidRPr="00B9227F">
        <w:rPr>
          <w:noProof/>
        </w:rPr>
        <w:instrText xml:space="preserve"> PAGEREF _Toc393966822 \h </w:instrText>
      </w:r>
      <w:r w:rsidRPr="00B9227F">
        <w:rPr>
          <w:noProof/>
        </w:rPr>
      </w:r>
      <w:r w:rsidRPr="00B9227F">
        <w:rPr>
          <w:noProof/>
        </w:rPr>
        <w:fldChar w:fldCharType="separate"/>
      </w:r>
      <w:r w:rsidR="00D70235">
        <w:rPr>
          <w:noProof/>
        </w:rPr>
        <w:t>49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Matters to be considered in determining purpose or effect</w:t>
      </w:r>
      <w:r w:rsidRPr="00B9227F">
        <w:rPr>
          <w:noProof/>
        </w:rPr>
        <w:tab/>
      </w:r>
      <w:r w:rsidRPr="00B9227F">
        <w:rPr>
          <w:noProof/>
        </w:rPr>
        <w:fldChar w:fldCharType="begin"/>
      </w:r>
      <w:r w:rsidRPr="00B9227F">
        <w:rPr>
          <w:noProof/>
        </w:rPr>
        <w:instrText xml:space="preserve"> PAGEREF _Toc393966823 \h </w:instrText>
      </w:r>
      <w:r w:rsidRPr="00B9227F">
        <w:rPr>
          <w:noProof/>
        </w:rPr>
      </w:r>
      <w:r w:rsidRPr="00B9227F">
        <w:rPr>
          <w:noProof/>
        </w:rPr>
        <w:fldChar w:fldCharType="separate"/>
      </w:r>
      <w:r w:rsidR="00D70235">
        <w:rPr>
          <w:noProof/>
        </w:rPr>
        <w:t>50</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75</w:t>
      </w:r>
      <w:r>
        <w:rPr>
          <w:noProof/>
        </w:rPr>
        <w:noBreakHyphen/>
        <w:t>B—Commissioner may negate effects of schemes for fuel tax benefits</w:t>
      </w:r>
      <w:r w:rsidRPr="00B9227F">
        <w:rPr>
          <w:b w:val="0"/>
          <w:noProof/>
          <w:sz w:val="18"/>
        </w:rPr>
        <w:tab/>
      </w:r>
      <w:r w:rsidRPr="00B9227F">
        <w:rPr>
          <w:b w:val="0"/>
          <w:noProof/>
          <w:sz w:val="18"/>
        </w:rPr>
        <w:fldChar w:fldCharType="begin"/>
      </w:r>
      <w:r w:rsidRPr="00B9227F">
        <w:rPr>
          <w:b w:val="0"/>
          <w:noProof/>
          <w:sz w:val="18"/>
        </w:rPr>
        <w:instrText xml:space="preserve"> PAGEREF _Toc393966824 \h </w:instrText>
      </w:r>
      <w:r w:rsidRPr="00B9227F">
        <w:rPr>
          <w:b w:val="0"/>
          <w:noProof/>
          <w:sz w:val="18"/>
        </w:rPr>
      </w:r>
      <w:r w:rsidRPr="00B9227F">
        <w:rPr>
          <w:b w:val="0"/>
          <w:noProof/>
          <w:sz w:val="18"/>
        </w:rPr>
        <w:fldChar w:fldCharType="separate"/>
      </w:r>
      <w:r w:rsidR="00D70235">
        <w:rPr>
          <w:b w:val="0"/>
          <w:noProof/>
          <w:sz w:val="18"/>
        </w:rPr>
        <w:t>52</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Commissioner may make declaration for purpose of negating avoider’s fuel tax benefits</w:t>
      </w:r>
      <w:r w:rsidRPr="00B9227F">
        <w:rPr>
          <w:noProof/>
        </w:rPr>
        <w:tab/>
      </w:r>
      <w:r w:rsidRPr="00B9227F">
        <w:rPr>
          <w:noProof/>
        </w:rPr>
        <w:fldChar w:fldCharType="begin"/>
      </w:r>
      <w:r w:rsidRPr="00B9227F">
        <w:rPr>
          <w:noProof/>
        </w:rPr>
        <w:instrText xml:space="preserve"> PAGEREF _Toc393966825 \h </w:instrText>
      </w:r>
      <w:r w:rsidRPr="00B9227F">
        <w:rPr>
          <w:noProof/>
        </w:rPr>
      </w:r>
      <w:r w:rsidRPr="00B9227F">
        <w:rPr>
          <w:noProof/>
        </w:rPr>
        <w:fldChar w:fldCharType="separate"/>
      </w:r>
      <w:r w:rsidR="00D70235">
        <w:rPr>
          <w:noProof/>
        </w:rPr>
        <w:t>52</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Commissioner may reduce an entity’s net fuel amount to compensate</w:t>
      </w:r>
      <w:r w:rsidRPr="00B9227F">
        <w:rPr>
          <w:noProof/>
        </w:rPr>
        <w:tab/>
      </w:r>
      <w:r w:rsidRPr="00B9227F">
        <w:rPr>
          <w:noProof/>
        </w:rPr>
        <w:fldChar w:fldCharType="begin"/>
      </w:r>
      <w:r w:rsidRPr="00B9227F">
        <w:rPr>
          <w:noProof/>
        </w:rPr>
        <w:instrText xml:space="preserve"> PAGEREF _Toc393966826 \h </w:instrText>
      </w:r>
      <w:r w:rsidRPr="00B9227F">
        <w:rPr>
          <w:noProof/>
        </w:rPr>
      </w:r>
      <w:r w:rsidRPr="00B9227F">
        <w:rPr>
          <w:noProof/>
        </w:rPr>
        <w:fldChar w:fldCharType="separate"/>
      </w:r>
      <w:r w:rsidR="00D70235">
        <w:rPr>
          <w:noProof/>
        </w:rPr>
        <w:t>52</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Declaration has effect according to its terms</w:t>
      </w:r>
      <w:r w:rsidRPr="00B9227F">
        <w:rPr>
          <w:noProof/>
        </w:rPr>
        <w:tab/>
      </w:r>
      <w:r w:rsidRPr="00B9227F">
        <w:rPr>
          <w:noProof/>
        </w:rPr>
        <w:fldChar w:fldCharType="begin"/>
      </w:r>
      <w:r w:rsidRPr="00B9227F">
        <w:rPr>
          <w:noProof/>
        </w:rPr>
        <w:instrText xml:space="preserve"> PAGEREF _Toc393966827 \h </w:instrText>
      </w:r>
      <w:r w:rsidRPr="00B9227F">
        <w:rPr>
          <w:noProof/>
        </w:rPr>
      </w:r>
      <w:r w:rsidRPr="00B9227F">
        <w:rPr>
          <w:noProof/>
        </w:rPr>
        <w:fldChar w:fldCharType="separate"/>
      </w:r>
      <w:r w:rsidR="00D70235">
        <w:rPr>
          <w:noProof/>
        </w:rPr>
        <w:t>54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55</w:t>
      </w:r>
      <w:r>
        <w:rPr>
          <w:noProof/>
        </w:rPr>
        <w:tab/>
        <w:t>Commissioner may disregard scheme in making declarations</w:t>
      </w:r>
      <w:r w:rsidRPr="00B9227F">
        <w:rPr>
          <w:noProof/>
        </w:rPr>
        <w:tab/>
      </w:r>
      <w:r w:rsidRPr="00B9227F">
        <w:rPr>
          <w:noProof/>
        </w:rPr>
        <w:fldChar w:fldCharType="begin"/>
      </w:r>
      <w:r w:rsidRPr="00B9227F">
        <w:rPr>
          <w:noProof/>
        </w:rPr>
        <w:instrText xml:space="preserve"> PAGEREF _Toc393966828 \h </w:instrText>
      </w:r>
      <w:r w:rsidRPr="00B9227F">
        <w:rPr>
          <w:noProof/>
        </w:rPr>
      </w:r>
      <w:r w:rsidRPr="00B9227F">
        <w:rPr>
          <w:noProof/>
        </w:rPr>
        <w:fldChar w:fldCharType="separate"/>
      </w:r>
      <w:r w:rsidR="00D70235">
        <w:rPr>
          <w:noProof/>
        </w:rPr>
        <w:t>54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75</w:t>
      </w:r>
      <w:r>
        <w:rPr>
          <w:noProof/>
        </w:rPr>
        <w:noBreakHyphen/>
        <w:t>60</w:t>
      </w:r>
      <w:r>
        <w:rPr>
          <w:noProof/>
        </w:rPr>
        <w:tab/>
        <w:t>One declaration may cover several tax periods or fuel tax return periods</w:t>
      </w:r>
      <w:r w:rsidRPr="00B9227F">
        <w:rPr>
          <w:noProof/>
        </w:rPr>
        <w:tab/>
      </w:r>
      <w:r w:rsidRPr="00B9227F">
        <w:rPr>
          <w:noProof/>
        </w:rPr>
        <w:fldChar w:fldCharType="begin"/>
      </w:r>
      <w:r w:rsidRPr="00B9227F">
        <w:rPr>
          <w:noProof/>
        </w:rPr>
        <w:instrText xml:space="preserve"> PAGEREF _Toc393966829 \h </w:instrText>
      </w:r>
      <w:r w:rsidRPr="00B9227F">
        <w:rPr>
          <w:noProof/>
        </w:rPr>
      </w:r>
      <w:r w:rsidRPr="00B9227F">
        <w:rPr>
          <w:noProof/>
        </w:rPr>
        <w:fldChar w:fldCharType="separate"/>
      </w:r>
      <w:r w:rsidR="00D70235">
        <w:rPr>
          <w:noProof/>
        </w:rPr>
        <w:t>54</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lastRenderedPageBreak/>
        <w:t>75</w:t>
      </w:r>
      <w:r>
        <w:rPr>
          <w:noProof/>
        </w:rPr>
        <w:noBreakHyphen/>
        <w:t>65</w:t>
      </w:r>
      <w:r>
        <w:rPr>
          <w:noProof/>
        </w:rPr>
        <w:tab/>
        <w:t>Commissioner must give copy of declaration to entity affected</w:t>
      </w:r>
      <w:r w:rsidRPr="00B9227F">
        <w:rPr>
          <w:noProof/>
        </w:rPr>
        <w:tab/>
      </w:r>
      <w:r w:rsidRPr="00B9227F">
        <w:rPr>
          <w:noProof/>
        </w:rPr>
        <w:fldChar w:fldCharType="begin"/>
      </w:r>
      <w:r w:rsidRPr="00B9227F">
        <w:rPr>
          <w:noProof/>
        </w:rPr>
        <w:instrText xml:space="preserve"> PAGEREF _Toc393966830 \h </w:instrText>
      </w:r>
      <w:r w:rsidRPr="00B9227F">
        <w:rPr>
          <w:noProof/>
        </w:rPr>
      </w:r>
      <w:r w:rsidRPr="00B9227F">
        <w:rPr>
          <w:noProof/>
        </w:rPr>
        <w:fldChar w:fldCharType="separate"/>
      </w:r>
      <w:r w:rsidR="00D70235">
        <w:rPr>
          <w:noProof/>
        </w:rPr>
        <w:t>54</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4</w:t>
      </w:r>
      <w:r>
        <w:rPr>
          <w:noProof/>
        </w:rPr>
        <w:noBreakHyphen/>
        <w:t>5—Miscellaneous</w:t>
      </w:r>
      <w:r w:rsidRPr="00B9227F">
        <w:rPr>
          <w:b w:val="0"/>
          <w:noProof/>
          <w:sz w:val="18"/>
        </w:rPr>
        <w:tab/>
      </w:r>
      <w:r w:rsidRPr="00B9227F">
        <w:rPr>
          <w:b w:val="0"/>
          <w:noProof/>
          <w:sz w:val="18"/>
        </w:rPr>
        <w:fldChar w:fldCharType="begin"/>
      </w:r>
      <w:r w:rsidRPr="00B9227F">
        <w:rPr>
          <w:b w:val="0"/>
          <w:noProof/>
          <w:sz w:val="18"/>
        </w:rPr>
        <w:instrText xml:space="preserve"> PAGEREF _Toc393966831 \h </w:instrText>
      </w:r>
      <w:r w:rsidRPr="00B9227F">
        <w:rPr>
          <w:b w:val="0"/>
          <w:noProof/>
          <w:sz w:val="18"/>
        </w:rPr>
      </w:r>
      <w:r w:rsidRPr="00B9227F">
        <w:rPr>
          <w:b w:val="0"/>
          <w:noProof/>
          <w:sz w:val="18"/>
        </w:rPr>
        <w:fldChar w:fldCharType="separate"/>
      </w:r>
      <w:r w:rsidR="00D70235">
        <w:rPr>
          <w:b w:val="0"/>
          <w:noProof/>
          <w:sz w:val="18"/>
        </w:rPr>
        <w:t>56</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95—Miscellaneous</w:t>
      </w:r>
      <w:r w:rsidRPr="00B9227F">
        <w:rPr>
          <w:b w:val="0"/>
          <w:noProof/>
          <w:sz w:val="18"/>
        </w:rPr>
        <w:tab/>
      </w:r>
      <w:r w:rsidRPr="00B9227F">
        <w:rPr>
          <w:b w:val="0"/>
          <w:noProof/>
          <w:sz w:val="18"/>
        </w:rPr>
        <w:fldChar w:fldCharType="begin"/>
      </w:r>
      <w:r w:rsidRPr="00B9227F">
        <w:rPr>
          <w:b w:val="0"/>
          <w:noProof/>
          <w:sz w:val="18"/>
        </w:rPr>
        <w:instrText xml:space="preserve"> PAGEREF _Toc393966832 \h </w:instrText>
      </w:r>
      <w:r w:rsidRPr="00B9227F">
        <w:rPr>
          <w:b w:val="0"/>
          <w:noProof/>
          <w:sz w:val="18"/>
        </w:rPr>
      </w:r>
      <w:r w:rsidRPr="00B9227F">
        <w:rPr>
          <w:b w:val="0"/>
          <w:noProof/>
          <w:sz w:val="18"/>
        </w:rPr>
        <w:fldChar w:fldCharType="separate"/>
      </w:r>
      <w:r w:rsidR="00D70235">
        <w:rPr>
          <w:b w:val="0"/>
          <w:noProof/>
          <w:sz w:val="18"/>
        </w:rPr>
        <w:t>56</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Guide to Division 95</w:t>
      </w:r>
      <w:r>
        <w:rPr>
          <w:noProof/>
        </w:rPr>
        <w:tab/>
      </w:r>
      <w:r w:rsidRPr="00B9227F">
        <w:rPr>
          <w:b w:val="0"/>
          <w:noProof/>
          <w:sz w:val="18"/>
        </w:rPr>
        <w:t>56</w:t>
      </w:r>
    </w:p>
    <w:p w:rsidR="00B9227F" w:rsidRDefault="00B9227F">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What this Division is about</w:t>
      </w:r>
      <w:r w:rsidRPr="00B9227F">
        <w:rPr>
          <w:noProof/>
        </w:rPr>
        <w:tab/>
      </w:r>
      <w:r w:rsidRPr="00B9227F">
        <w:rPr>
          <w:noProof/>
        </w:rPr>
        <w:fldChar w:fldCharType="begin"/>
      </w:r>
      <w:r w:rsidRPr="00B9227F">
        <w:rPr>
          <w:noProof/>
        </w:rPr>
        <w:instrText xml:space="preserve"> PAGEREF _Toc393966834 \h </w:instrText>
      </w:r>
      <w:r w:rsidRPr="00B9227F">
        <w:rPr>
          <w:noProof/>
        </w:rPr>
      </w:r>
      <w:r w:rsidRPr="00B9227F">
        <w:rPr>
          <w:noProof/>
        </w:rPr>
        <w:fldChar w:fldCharType="separate"/>
      </w:r>
      <w:r w:rsidR="00D70235">
        <w:rPr>
          <w:noProof/>
        </w:rPr>
        <w:t>56</w:t>
      </w:r>
      <w:r w:rsidRPr="00B9227F">
        <w:rPr>
          <w:noProof/>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95</w:t>
      </w:r>
      <w:r>
        <w:rPr>
          <w:noProof/>
        </w:rPr>
        <w:noBreakHyphen/>
        <w:t>A—Miscellaneous</w:t>
      </w:r>
      <w:r w:rsidRPr="00B9227F">
        <w:rPr>
          <w:b w:val="0"/>
          <w:noProof/>
          <w:sz w:val="18"/>
        </w:rPr>
        <w:tab/>
      </w:r>
      <w:r w:rsidRPr="00B9227F">
        <w:rPr>
          <w:b w:val="0"/>
          <w:noProof/>
          <w:sz w:val="18"/>
        </w:rPr>
        <w:fldChar w:fldCharType="begin"/>
      </w:r>
      <w:r w:rsidRPr="00B9227F">
        <w:rPr>
          <w:b w:val="0"/>
          <w:noProof/>
          <w:sz w:val="18"/>
        </w:rPr>
        <w:instrText xml:space="preserve"> PAGEREF _Toc393966835 \h </w:instrText>
      </w:r>
      <w:r w:rsidRPr="00B9227F">
        <w:rPr>
          <w:b w:val="0"/>
          <w:noProof/>
          <w:sz w:val="18"/>
        </w:rPr>
      </w:r>
      <w:r w:rsidRPr="00B9227F">
        <w:rPr>
          <w:b w:val="0"/>
          <w:noProof/>
          <w:sz w:val="18"/>
        </w:rPr>
        <w:fldChar w:fldCharType="separate"/>
      </w:r>
      <w:r w:rsidR="00D70235">
        <w:rPr>
          <w:b w:val="0"/>
          <w:noProof/>
          <w:sz w:val="18"/>
        </w:rPr>
        <w:t>56</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95</w:t>
      </w:r>
      <w:r>
        <w:rPr>
          <w:noProof/>
        </w:rPr>
        <w:noBreakHyphen/>
        <w:t>5</w:t>
      </w:r>
      <w:r>
        <w:rPr>
          <w:noProof/>
        </w:rPr>
        <w:tab/>
        <w:t>Determination of blends that no longer constitute fuels</w:t>
      </w:r>
      <w:r w:rsidRPr="00B9227F">
        <w:rPr>
          <w:noProof/>
        </w:rPr>
        <w:tab/>
      </w:r>
      <w:r w:rsidRPr="00B9227F">
        <w:rPr>
          <w:noProof/>
        </w:rPr>
        <w:fldChar w:fldCharType="begin"/>
      </w:r>
      <w:r w:rsidRPr="00B9227F">
        <w:rPr>
          <w:noProof/>
        </w:rPr>
        <w:instrText xml:space="preserve"> PAGEREF _Toc393966836 \h </w:instrText>
      </w:r>
      <w:r w:rsidRPr="00B9227F">
        <w:rPr>
          <w:noProof/>
        </w:rPr>
      </w:r>
      <w:r w:rsidRPr="00B9227F">
        <w:rPr>
          <w:noProof/>
        </w:rPr>
        <w:fldChar w:fldCharType="separate"/>
      </w:r>
      <w:r w:rsidR="00D70235">
        <w:rPr>
          <w:noProof/>
        </w:rPr>
        <w:t>56</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95</w:t>
      </w:r>
      <w:r>
        <w:rPr>
          <w:noProof/>
        </w:rPr>
        <w:noBreakHyphen/>
        <w:t>10</w:t>
      </w:r>
      <w:r>
        <w:rPr>
          <w:noProof/>
        </w:rPr>
        <w:tab/>
        <w:t>Application of this law to the Commonwealth</w:t>
      </w:r>
      <w:r w:rsidRPr="00B9227F">
        <w:rPr>
          <w:noProof/>
        </w:rPr>
        <w:tab/>
      </w:r>
      <w:r w:rsidRPr="00B9227F">
        <w:rPr>
          <w:noProof/>
        </w:rPr>
        <w:fldChar w:fldCharType="begin"/>
      </w:r>
      <w:r w:rsidRPr="00B9227F">
        <w:rPr>
          <w:noProof/>
        </w:rPr>
        <w:instrText xml:space="preserve"> PAGEREF _Toc393966837 \h </w:instrText>
      </w:r>
      <w:r w:rsidRPr="00B9227F">
        <w:rPr>
          <w:noProof/>
        </w:rPr>
      </w:r>
      <w:r w:rsidRPr="00B9227F">
        <w:rPr>
          <w:noProof/>
        </w:rPr>
        <w:fldChar w:fldCharType="separate"/>
      </w:r>
      <w:r w:rsidR="00D70235">
        <w:rPr>
          <w:noProof/>
        </w:rPr>
        <w:t>57</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95</w:t>
      </w:r>
      <w:r>
        <w:rPr>
          <w:noProof/>
        </w:rPr>
        <w:noBreakHyphen/>
        <w:t>100</w:t>
      </w:r>
      <w:r>
        <w:rPr>
          <w:noProof/>
        </w:rPr>
        <w:tab/>
        <w:t>Regulations</w:t>
      </w:r>
      <w:r w:rsidRPr="00B9227F">
        <w:rPr>
          <w:noProof/>
        </w:rPr>
        <w:tab/>
      </w:r>
      <w:r w:rsidRPr="00B9227F">
        <w:rPr>
          <w:noProof/>
        </w:rPr>
        <w:fldChar w:fldCharType="begin"/>
      </w:r>
      <w:r w:rsidRPr="00B9227F">
        <w:rPr>
          <w:noProof/>
        </w:rPr>
        <w:instrText xml:space="preserve"> PAGEREF _Toc393966838 \h </w:instrText>
      </w:r>
      <w:r w:rsidRPr="00B9227F">
        <w:rPr>
          <w:noProof/>
        </w:rPr>
      </w:r>
      <w:r w:rsidRPr="00B9227F">
        <w:rPr>
          <w:noProof/>
        </w:rPr>
        <w:fldChar w:fldCharType="separate"/>
      </w:r>
      <w:r w:rsidR="00D70235">
        <w:rPr>
          <w:noProof/>
        </w:rPr>
        <w:t>58</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Chapter 5—Interpretation</w:t>
      </w:r>
      <w:r w:rsidRPr="00B9227F">
        <w:rPr>
          <w:b w:val="0"/>
          <w:noProof/>
          <w:sz w:val="18"/>
        </w:rPr>
        <w:tab/>
      </w:r>
      <w:r w:rsidRPr="00B9227F">
        <w:rPr>
          <w:b w:val="0"/>
          <w:noProof/>
          <w:sz w:val="18"/>
        </w:rPr>
        <w:fldChar w:fldCharType="begin"/>
      </w:r>
      <w:r w:rsidRPr="00B9227F">
        <w:rPr>
          <w:b w:val="0"/>
          <w:noProof/>
          <w:sz w:val="18"/>
        </w:rPr>
        <w:instrText xml:space="preserve"> PAGEREF _Toc393966839 \h </w:instrText>
      </w:r>
      <w:r w:rsidRPr="00B9227F">
        <w:rPr>
          <w:b w:val="0"/>
          <w:noProof/>
          <w:sz w:val="18"/>
        </w:rPr>
      </w:r>
      <w:r w:rsidRPr="00B9227F">
        <w:rPr>
          <w:b w:val="0"/>
          <w:noProof/>
          <w:sz w:val="18"/>
        </w:rPr>
        <w:fldChar w:fldCharType="separate"/>
      </w:r>
      <w:r w:rsidR="00D70235">
        <w:rPr>
          <w:b w:val="0"/>
          <w:noProof/>
          <w:sz w:val="18"/>
        </w:rPr>
        <w:t>59</w:t>
      </w:r>
      <w:r w:rsidRPr="00B9227F">
        <w:rPr>
          <w:b w:val="0"/>
          <w:noProof/>
          <w:sz w:val="18"/>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5</w:t>
      </w:r>
      <w:r>
        <w:rPr>
          <w:noProof/>
        </w:rPr>
        <w:noBreakHyphen/>
        <w:t>1—Rules for interpreting this Act</w:t>
      </w:r>
      <w:r w:rsidRPr="00B9227F">
        <w:rPr>
          <w:b w:val="0"/>
          <w:noProof/>
          <w:sz w:val="18"/>
        </w:rPr>
        <w:tab/>
      </w:r>
      <w:r w:rsidRPr="00B9227F">
        <w:rPr>
          <w:b w:val="0"/>
          <w:noProof/>
          <w:sz w:val="18"/>
        </w:rPr>
        <w:fldChar w:fldCharType="begin"/>
      </w:r>
      <w:r w:rsidRPr="00B9227F">
        <w:rPr>
          <w:b w:val="0"/>
          <w:noProof/>
          <w:sz w:val="18"/>
        </w:rPr>
        <w:instrText xml:space="preserve"> PAGEREF _Toc393966840 \h </w:instrText>
      </w:r>
      <w:r w:rsidRPr="00B9227F">
        <w:rPr>
          <w:b w:val="0"/>
          <w:noProof/>
          <w:sz w:val="18"/>
        </w:rPr>
      </w:r>
      <w:r w:rsidRPr="00B9227F">
        <w:rPr>
          <w:b w:val="0"/>
          <w:noProof/>
          <w:sz w:val="18"/>
        </w:rPr>
        <w:fldChar w:fldCharType="separate"/>
      </w:r>
      <w:r w:rsidR="00D70235">
        <w:rPr>
          <w:b w:val="0"/>
          <w:noProof/>
          <w:sz w:val="18"/>
        </w:rPr>
        <w:t>59</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105—Rules for interpreting this Act</w:t>
      </w:r>
      <w:r w:rsidRPr="00B9227F">
        <w:rPr>
          <w:b w:val="0"/>
          <w:noProof/>
          <w:sz w:val="18"/>
        </w:rPr>
        <w:tab/>
      </w:r>
      <w:r w:rsidRPr="00B9227F">
        <w:rPr>
          <w:b w:val="0"/>
          <w:noProof/>
          <w:sz w:val="18"/>
        </w:rPr>
        <w:fldChar w:fldCharType="begin"/>
      </w:r>
      <w:r w:rsidRPr="00B9227F">
        <w:rPr>
          <w:b w:val="0"/>
          <w:noProof/>
          <w:sz w:val="18"/>
        </w:rPr>
        <w:instrText xml:space="preserve"> PAGEREF _Toc393966841 \h </w:instrText>
      </w:r>
      <w:r w:rsidRPr="00B9227F">
        <w:rPr>
          <w:b w:val="0"/>
          <w:noProof/>
          <w:sz w:val="18"/>
        </w:rPr>
      </w:r>
      <w:r w:rsidRPr="00B9227F">
        <w:rPr>
          <w:b w:val="0"/>
          <w:noProof/>
          <w:sz w:val="18"/>
        </w:rPr>
        <w:fldChar w:fldCharType="separate"/>
      </w:r>
      <w:r w:rsidR="00D70235">
        <w:rPr>
          <w:b w:val="0"/>
          <w:noProof/>
          <w:sz w:val="18"/>
        </w:rPr>
        <w:t>59</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105</w:t>
      </w:r>
      <w:r>
        <w:rPr>
          <w:noProof/>
        </w:rPr>
        <w:noBreakHyphen/>
        <w:t>A—Rules for interpreting this Act</w:t>
      </w:r>
      <w:r w:rsidRPr="00B9227F">
        <w:rPr>
          <w:b w:val="0"/>
          <w:noProof/>
          <w:sz w:val="18"/>
        </w:rPr>
        <w:tab/>
      </w:r>
      <w:r w:rsidRPr="00B9227F">
        <w:rPr>
          <w:b w:val="0"/>
          <w:noProof/>
          <w:sz w:val="18"/>
        </w:rPr>
        <w:fldChar w:fldCharType="begin"/>
      </w:r>
      <w:r w:rsidRPr="00B9227F">
        <w:rPr>
          <w:b w:val="0"/>
          <w:noProof/>
          <w:sz w:val="18"/>
        </w:rPr>
        <w:instrText xml:space="preserve"> PAGEREF _Toc393966842 \h </w:instrText>
      </w:r>
      <w:r w:rsidRPr="00B9227F">
        <w:rPr>
          <w:b w:val="0"/>
          <w:noProof/>
          <w:sz w:val="18"/>
        </w:rPr>
      </w:r>
      <w:r w:rsidRPr="00B9227F">
        <w:rPr>
          <w:b w:val="0"/>
          <w:noProof/>
          <w:sz w:val="18"/>
        </w:rPr>
        <w:fldChar w:fldCharType="separate"/>
      </w:r>
      <w:r w:rsidR="00D70235">
        <w:rPr>
          <w:b w:val="0"/>
          <w:noProof/>
          <w:sz w:val="18"/>
        </w:rPr>
        <w:t>59</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forms part of this Act</w:t>
      </w:r>
      <w:r w:rsidRPr="00B9227F">
        <w:rPr>
          <w:noProof/>
        </w:rPr>
        <w:tab/>
      </w:r>
      <w:r w:rsidRPr="00B9227F">
        <w:rPr>
          <w:noProof/>
        </w:rPr>
        <w:fldChar w:fldCharType="begin"/>
      </w:r>
      <w:r w:rsidRPr="00B9227F">
        <w:rPr>
          <w:noProof/>
        </w:rPr>
        <w:instrText xml:space="preserve"> PAGEREF _Toc393966843 \h </w:instrText>
      </w:r>
      <w:r w:rsidRPr="00B9227F">
        <w:rPr>
          <w:noProof/>
        </w:rPr>
      </w:r>
      <w:r w:rsidRPr="00B9227F">
        <w:rPr>
          <w:noProof/>
        </w:rPr>
        <w:fldChar w:fldCharType="separate"/>
      </w:r>
      <w:r w:rsidR="00D70235">
        <w:rPr>
          <w:noProof/>
        </w:rPr>
        <w:t>59</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What does not form part of this Act</w:t>
      </w:r>
      <w:r w:rsidRPr="00B9227F">
        <w:rPr>
          <w:noProof/>
        </w:rPr>
        <w:tab/>
      </w:r>
      <w:r w:rsidRPr="00B9227F">
        <w:rPr>
          <w:noProof/>
        </w:rPr>
        <w:fldChar w:fldCharType="begin"/>
      </w:r>
      <w:r w:rsidRPr="00B9227F">
        <w:rPr>
          <w:noProof/>
        </w:rPr>
        <w:instrText xml:space="preserve"> PAGEREF _Toc393966844 \h </w:instrText>
      </w:r>
      <w:r w:rsidRPr="00B9227F">
        <w:rPr>
          <w:noProof/>
        </w:rPr>
      </w:r>
      <w:r w:rsidRPr="00B9227F">
        <w:rPr>
          <w:noProof/>
        </w:rPr>
        <w:fldChar w:fldCharType="separate"/>
      </w:r>
      <w:r w:rsidR="00D70235">
        <w:rPr>
          <w:noProof/>
        </w:rPr>
        <w:t>60</w:t>
      </w:r>
      <w:r w:rsidRPr="00B9227F">
        <w:rPr>
          <w:noProof/>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Guides, and their role in interpreting this Act</w:t>
      </w:r>
      <w:r w:rsidRPr="00B9227F">
        <w:rPr>
          <w:noProof/>
        </w:rPr>
        <w:tab/>
      </w:r>
      <w:r w:rsidRPr="00B9227F">
        <w:rPr>
          <w:noProof/>
        </w:rPr>
        <w:fldChar w:fldCharType="begin"/>
      </w:r>
      <w:r w:rsidRPr="00B9227F">
        <w:rPr>
          <w:noProof/>
        </w:rPr>
        <w:instrText xml:space="preserve"> PAGEREF _Toc393966845 \h </w:instrText>
      </w:r>
      <w:r w:rsidRPr="00B9227F">
        <w:rPr>
          <w:noProof/>
        </w:rPr>
      </w:r>
      <w:r w:rsidRPr="00B9227F">
        <w:rPr>
          <w:noProof/>
        </w:rPr>
        <w:fldChar w:fldCharType="separate"/>
      </w:r>
      <w:r w:rsidR="00D70235">
        <w:rPr>
          <w:noProof/>
        </w:rPr>
        <w:t>60</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Part 5</w:t>
      </w:r>
      <w:r>
        <w:rPr>
          <w:noProof/>
        </w:rPr>
        <w:noBreakHyphen/>
        <w:t>3—Dictionary</w:t>
      </w:r>
      <w:r w:rsidRPr="00B9227F">
        <w:rPr>
          <w:b w:val="0"/>
          <w:noProof/>
          <w:sz w:val="18"/>
        </w:rPr>
        <w:tab/>
      </w:r>
      <w:r w:rsidRPr="00B9227F">
        <w:rPr>
          <w:b w:val="0"/>
          <w:noProof/>
          <w:sz w:val="18"/>
        </w:rPr>
        <w:fldChar w:fldCharType="begin"/>
      </w:r>
      <w:r w:rsidRPr="00B9227F">
        <w:rPr>
          <w:b w:val="0"/>
          <w:noProof/>
          <w:sz w:val="18"/>
        </w:rPr>
        <w:instrText xml:space="preserve"> PAGEREF _Toc393966846 \h </w:instrText>
      </w:r>
      <w:r w:rsidRPr="00B9227F">
        <w:rPr>
          <w:b w:val="0"/>
          <w:noProof/>
          <w:sz w:val="18"/>
        </w:rPr>
      </w:r>
      <w:r w:rsidRPr="00B9227F">
        <w:rPr>
          <w:b w:val="0"/>
          <w:noProof/>
          <w:sz w:val="18"/>
        </w:rPr>
        <w:fldChar w:fldCharType="separate"/>
      </w:r>
      <w:r w:rsidR="00D70235">
        <w:rPr>
          <w:b w:val="0"/>
          <w:noProof/>
          <w:sz w:val="18"/>
        </w:rPr>
        <w:t>61</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Division 110—Dictionary</w:t>
      </w:r>
      <w:r w:rsidRPr="00B9227F">
        <w:rPr>
          <w:b w:val="0"/>
          <w:noProof/>
          <w:sz w:val="18"/>
        </w:rPr>
        <w:tab/>
      </w:r>
      <w:r w:rsidRPr="00B9227F">
        <w:rPr>
          <w:b w:val="0"/>
          <w:noProof/>
          <w:sz w:val="18"/>
        </w:rPr>
        <w:fldChar w:fldCharType="begin"/>
      </w:r>
      <w:r w:rsidRPr="00B9227F">
        <w:rPr>
          <w:b w:val="0"/>
          <w:noProof/>
          <w:sz w:val="18"/>
        </w:rPr>
        <w:instrText xml:space="preserve"> PAGEREF _Toc393966847 \h </w:instrText>
      </w:r>
      <w:r w:rsidRPr="00B9227F">
        <w:rPr>
          <w:b w:val="0"/>
          <w:noProof/>
          <w:sz w:val="18"/>
        </w:rPr>
      </w:r>
      <w:r w:rsidRPr="00B9227F">
        <w:rPr>
          <w:b w:val="0"/>
          <w:noProof/>
          <w:sz w:val="18"/>
        </w:rPr>
        <w:fldChar w:fldCharType="separate"/>
      </w:r>
      <w:r w:rsidR="00D70235">
        <w:rPr>
          <w:b w:val="0"/>
          <w:noProof/>
          <w:sz w:val="18"/>
        </w:rPr>
        <w:t>61</w:t>
      </w:r>
      <w:r w:rsidRPr="00B9227F">
        <w:rPr>
          <w:b w:val="0"/>
          <w:noProof/>
          <w:sz w:val="18"/>
        </w:rPr>
        <w:fldChar w:fldCharType="end"/>
      </w:r>
    </w:p>
    <w:p w:rsidR="00B9227F" w:rsidRDefault="00B9227F">
      <w:pPr>
        <w:pStyle w:val="TOC4"/>
        <w:rPr>
          <w:rFonts w:asciiTheme="minorHAnsi" w:eastAsiaTheme="minorEastAsia" w:hAnsiTheme="minorHAnsi" w:cstheme="minorBidi"/>
          <w:b w:val="0"/>
          <w:noProof/>
          <w:kern w:val="0"/>
          <w:sz w:val="22"/>
          <w:szCs w:val="22"/>
        </w:rPr>
      </w:pPr>
      <w:r>
        <w:rPr>
          <w:noProof/>
        </w:rPr>
        <w:t>Subdivision 110</w:t>
      </w:r>
      <w:r>
        <w:rPr>
          <w:noProof/>
        </w:rPr>
        <w:noBreakHyphen/>
        <w:t>A—Dictionary</w:t>
      </w:r>
      <w:r w:rsidRPr="00B9227F">
        <w:rPr>
          <w:b w:val="0"/>
          <w:noProof/>
          <w:sz w:val="18"/>
        </w:rPr>
        <w:tab/>
      </w:r>
      <w:r w:rsidRPr="00B9227F">
        <w:rPr>
          <w:b w:val="0"/>
          <w:noProof/>
          <w:sz w:val="18"/>
        </w:rPr>
        <w:fldChar w:fldCharType="begin"/>
      </w:r>
      <w:r w:rsidRPr="00B9227F">
        <w:rPr>
          <w:b w:val="0"/>
          <w:noProof/>
          <w:sz w:val="18"/>
        </w:rPr>
        <w:instrText xml:space="preserve"> PAGEREF _Toc393966848 \h </w:instrText>
      </w:r>
      <w:r w:rsidRPr="00B9227F">
        <w:rPr>
          <w:b w:val="0"/>
          <w:noProof/>
          <w:sz w:val="18"/>
        </w:rPr>
      </w:r>
      <w:r w:rsidRPr="00B9227F">
        <w:rPr>
          <w:b w:val="0"/>
          <w:noProof/>
          <w:sz w:val="18"/>
        </w:rPr>
        <w:fldChar w:fldCharType="separate"/>
      </w:r>
      <w:r w:rsidR="00D70235">
        <w:rPr>
          <w:b w:val="0"/>
          <w:noProof/>
          <w:sz w:val="18"/>
        </w:rPr>
        <w:t>61</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Dictionary</w:t>
      </w:r>
      <w:r w:rsidRPr="00B9227F">
        <w:rPr>
          <w:noProof/>
        </w:rPr>
        <w:tab/>
      </w:r>
      <w:r w:rsidRPr="00B9227F">
        <w:rPr>
          <w:noProof/>
        </w:rPr>
        <w:fldChar w:fldCharType="begin"/>
      </w:r>
      <w:r w:rsidRPr="00B9227F">
        <w:rPr>
          <w:noProof/>
        </w:rPr>
        <w:instrText xml:space="preserve"> PAGEREF _Toc393966849 \h </w:instrText>
      </w:r>
      <w:r w:rsidRPr="00B9227F">
        <w:rPr>
          <w:noProof/>
        </w:rPr>
      </w:r>
      <w:r w:rsidRPr="00B9227F">
        <w:rPr>
          <w:noProof/>
        </w:rPr>
        <w:fldChar w:fldCharType="separate"/>
      </w:r>
      <w:r w:rsidR="00D70235">
        <w:rPr>
          <w:noProof/>
        </w:rPr>
        <w:t>61</w:t>
      </w:r>
      <w:r w:rsidRPr="00B9227F">
        <w:rPr>
          <w:noProof/>
        </w:rPr>
        <w:fldChar w:fldCharType="end"/>
      </w:r>
    </w:p>
    <w:p w:rsidR="00B9227F" w:rsidRDefault="00B9227F">
      <w:pPr>
        <w:pStyle w:val="TOC2"/>
        <w:rPr>
          <w:rFonts w:asciiTheme="minorHAnsi" w:eastAsiaTheme="minorEastAsia" w:hAnsiTheme="minorHAnsi" w:cstheme="minorBidi"/>
          <w:b w:val="0"/>
          <w:noProof/>
          <w:kern w:val="0"/>
          <w:sz w:val="22"/>
          <w:szCs w:val="22"/>
        </w:rPr>
      </w:pPr>
      <w:r>
        <w:rPr>
          <w:noProof/>
        </w:rPr>
        <w:t>Endnotes</w:t>
      </w:r>
      <w:r w:rsidRPr="00B9227F">
        <w:rPr>
          <w:b w:val="0"/>
          <w:noProof/>
          <w:sz w:val="18"/>
        </w:rPr>
        <w:tab/>
      </w:r>
      <w:r w:rsidRPr="00B9227F">
        <w:rPr>
          <w:b w:val="0"/>
          <w:noProof/>
          <w:sz w:val="18"/>
        </w:rPr>
        <w:fldChar w:fldCharType="begin"/>
      </w:r>
      <w:r w:rsidRPr="00B9227F">
        <w:rPr>
          <w:b w:val="0"/>
          <w:noProof/>
          <w:sz w:val="18"/>
        </w:rPr>
        <w:instrText xml:space="preserve"> PAGEREF _Toc393966850 \h </w:instrText>
      </w:r>
      <w:r w:rsidRPr="00B9227F">
        <w:rPr>
          <w:b w:val="0"/>
          <w:noProof/>
          <w:sz w:val="18"/>
        </w:rPr>
      </w:r>
      <w:r w:rsidRPr="00B9227F">
        <w:rPr>
          <w:b w:val="0"/>
          <w:noProof/>
          <w:sz w:val="18"/>
        </w:rPr>
        <w:fldChar w:fldCharType="separate"/>
      </w:r>
      <w:r w:rsidR="00D70235">
        <w:rPr>
          <w:b w:val="0"/>
          <w:noProof/>
          <w:sz w:val="18"/>
        </w:rPr>
        <w:t>67</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1—About the endnotes</w:t>
      </w:r>
      <w:r w:rsidRPr="00B9227F">
        <w:rPr>
          <w:b w:val="0"/>
          <w:noProof/>
          <w:sz w:val="18"/>
        </w:rPr>
        <w:tab/>
      </w:r>
      <w:r w:rsidRPr="00B9227F">
        <w:rPr>
          <w:b w:val="0"/>
          <w:noProof/>
          <w:sz w:val="18"/>
        </w:rPr>
        <w:fldChar w:fldCharType="begin"/>
      </w:r>
      <w:r w:rsidRPr="00B9227F">
        <w:rPr>
          <w:b w:val="0"/>
          <w:noProof/>
          <w:sz w:val="18"/>
        </w:rPr>
        <w:instrText xml:space="preserve"> PAGEREF _Toc393966851 \h </w:instrText>
      </w:r>
      <w:r w:rsidRPr="00B9227F">
        <w:rPr>
          <w:b w:val="0"/>
          <w:noProof/>
          <w:sz w:val="18"/>
        </w:rPr>
      </w:r>
      <w:r w:rsidRPr="00B9227F">
        <w:rPr>
          <w:b w:val="0"/>
          <w:noProof/>
          <w:sz w:val="18"/>
        </w:rPr>
        <w:fldChar w:fldCharType="separate"/>
      </w:r>
      <w:r w:rsidR="00D70235">
        <w:rPr>
          <w:b w:val="0"/>
          <w:noProof/>
          <w:sz w:val="18"/>
        </w:rPr>
        <w:t>67</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2—Abbreviation key</w:t>
      </w:r>
      <w:r w:rsidRPr="00B9227F">
        <w:rPr>
          <w:b w:val="0"/>
          <w:noProof/>
          <w:sz w:val="18"/>
        </w:rPr>
        <w:tab/>
      </w:r>
      <w:r w:rsidRPr="00B9227F">
        <w:rPr>
          <w:b w:val="0"/>
          <w:noProof/>
          <w:sz w:val="18"/>
        </w:rPr>
        <w:fldChar w:fldCharType="begin"/>
      </w:r>
      <w:r w:rsidRPr="00B9227F">
        <w:rPr>
          <w:b w:val="0"/>
          <w:noProof/>
          <w:sz w:val="18"/>
        </w:rPr>
        <w:instrText xml:space="preserve"> PAGEREF _Toc393966852 \h </w:instrText>
      </w:r>
      <w:r w:rsidRPr="00B9227F">
        <w:rPr>
          <w:b w:val="0"/>
          <w:noProof/>
          <w:sz w:val="18"/>
        </w:rPr>
      </w:r>
      <w:r w:rsidRPr="00B9227F">
        <w:rPr>
          <w:b w:val="0"/>
          <w:noProof/>
          <w:sz w:val="18"/>
        </w:rPr>
        <w:fldChar w:fldCharType="separate"/>
      </w:r>
      <w:r w:rsidR="00D70235">
        <w:rPr>
          <w:b w:val="0"/>
          <w:noProof/>
          <w:sz w:val="18"/>
        </w:rPr>
        <w:t>69</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3—Legislation history</w:t>
      </w:r>
      <w:r w:rsidRPr="00B9227F">
        <w:rPr>
          <w:b w:val="0"/>
          <w:noProof/>
          <w:sz w:val="18"/>
        </w:rPr>
        <w:tab/>
      </w:r>
      <w:r w:rsidRPr="00B9227F">
        <w:rPr>
          <w:b w:val="0"/>
          <w:noProof/>
          <w:sz w:val="18"/>
        </w:rPr>
        <w:fldChar w:fldCharType="begin"/>
      </w:r>
      <w:r w:rsidRPr="00B9227F">
        <w:rPr>
          <w:b w:val="0"/>
          <w:noProof/>
          <w:sz w:val="18"/>
        </w:rPr>
        <w:instrText xml:space="preserve"> PAGEREF _Toc393966853 \h </w:instrText>
      </w:r>
      <w:r w:rsidRPr="00B9227F">
        <w:rPr>
          <w:b w:val="0"/>
          <w:noProof/>
          <w:sz w:val="18"/>
        </w:rPr>
      </w:r>
      <w:r w:rsidRPr="00B9227F">
        <w:rPr>
          <w:b w:val="0"/>
          <w:noProof/>
          <w:sz w:val="18"/>
        </w:rPr>
        <w:fldChar w:fldCharType="separate"/>
      </w:r>
      <w:r w:rsidR="00D70235">
        <w:rPr>
          <w:b w:val="0"/>
          <w:noProof/>
          <w:sz w:val="18"/>
        </w:rPr>
        <w:t>70</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4—Amendment history</w:t>
      </w:r>
      <w:r w:rsidRPr="00B9227F">
        <w:rPr>
          <w:b w:val="0"/>
          <w:noProof/>
          <w:sz w:val="18"/>
        </w:rPr>
        <w:tab/>
      </w:r>
      <w:r w:rsidRPr="00B9227F">
        <w:rPr>
          <w:b w:val="0"/>
          <w:noProof/>
          <w:sz w:val="18"/>
        </w:rPr>
        <w:fldChar w:fldCharType="begin"/>
      </w:r>
      <w:r w:rsidRPr="00B9227F">
        <w:rPr>
          <w:b w:val="0"/>
          <w:noProof/>
          <w:sz w:val="18"/>
        </w:rPr>
        <w:instrText xml:space="preserve"> PAGEREF _Toc393966854 \h </w:instrText>
      </w:r>
      <w:r w:rsidRPr="00B9227F">
        <w:rPr>
          <w:b w:val="0"/>
          <w:noProof/>
          <w:sz w:val="18"/>
        </w:rPr>
      </w:r>
      <w:r w:rsidRPr="00B9227F">
        <w:rPr>
          <w:b w:val="0"/>
          <w:noProof/>
          <w:sz w:val="18"/>
        </w:rPr>
        <w:fldChar w:fldCharType="separate"/>
      </w:r>
      <w:r w:rsidR="00D70235">
        <w:rPr>
          <w:b w:val="0"/>
          <w:noProof/>
          <w:sz w:val="18"/>
        </w:rPr>
        <w:t>73</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5—Uncommenced amendments</w:t>
      </w:r>
      <w:r w:rsidRPr="00B9227F">
        <w:rPr>
          <w:b w:val="0"/>
          <w:noProof/>
          <w:sz w:val="18"/>
        </w:rPr>
        <w:tab/>
      </w:r>
      <w:r w:rsidRPr="00B9227F">
        <w:rPr>
          <w:b w:val="0"/>
          <w:noProof/>
          <w:sz w:val="18"/>
        </w:rPr>
        <w:fldChar w:fldCharType="begin"/>
      </w:r>
      <w:r w:rsidRPr="00B9227F">
        <w:rPr>
          <w:b w:val="0"/>
          <w:noProof/>
          <w:sz w:val="18"/>
        </w:rPr>
        <w:instrText xml:space="preserve"> PAGEREF _Toc393966855 \h </w:instrText>
      </w:r>
      <w:r w:rsidRPr="00B9227F">
        <w:rPr>
          <w:b w:val="0"/>
          <w:noProof/>
          <w:sz w:val="18"/>
        </w:rPr>
      </w:r>
      <w:r w:rsidRPr="00B9227F">
        <w:rPr>
          <w:b w:val="0"/>
          <w:noProof/>
          <w:sz w:val="18"/>
        </w:rPr>
        <w:fldChar w:fldCharType="separate"/>
      </w:r>
      <w:r w:rsidR="00D70235">
        <w:rPr>
          <w:b w:val="0"/>
          <w:noProof/>
          <w:sz w:val="18"/>
        </w:rPr>
        <w:t>78</w:t>
      </w:r>
      <w:r w:rsidRPr="00B9227F">
        <w:rPr>
          <w:b w:val="0"/>
          <w:noProof/>
          <w:sz w:val="18"/>
        </w:rPr>
        <w:fldChar w:fldCharType="end"/>
      </w:r>
    </w:p>
    <w:p w:rsidR="00B9227F" w:rsidRDefault="00B9227F">
      <w:pPr>
        <w:pStyle w:val="TOC5"/>
        <w:rPr>
          <w:rFonts w:asciiTheme="minorHAnsi" w:eastAsiaTheme="minorEastAsia" w:hAnsiTheme="minorHAnsi" w:cstheme="minorBidi"/>
          <w:noProof/>
          <w:kern w:val="0"/>
          <w:sz w:val="22"/>
          <w:szCs w:val="22"/>
        </w:rPr>
      </w:pPr>
      <w:r>
        <w:rPr>
          <w:noProof/>
        </w:rPr>
        <w:t>Indirect Tax Laws Amendment (Assessment) Act 2012 (No. 39, 2012)</w:t>
      </w:r>
      <w:r w:rsidRPr="00B9227F">
        <w:rPr>
          <w:noProof/>
        </w:rPr>
        <w:tab/>
      </w:r>
      <w:r w:rsidRPr="00B9227F">
        <w:rPr>
          <w:noProof/>
        </w:rPr>
        <w:fldChar w:fldCharType="begin"/>
      </w:r>
      <w:r w:rsidRPr="00B9227F">
        <w:rPr>
          <w:noProof/>
        </w:rPr>
        <w:instrText xml:space="preserve"> PAGEREF _Toc393966856 \h </w:instrText>
      </w:r>
      <w:r w:rsidRPr="00B9227F">
        <w:rPr>
          <w:noProof/>
        </w:rPr>
      </w:r>
      <w:r w:rsidRPr="00B9227F">
        <w:rPr>
          <w:noProof/>
        </w:rPr>
        <w:fldChar w:fldCharType="separate"/>
      </w:r>
      <w:r w:rsidR="00D70235">
        <w:rPr>
          <w:noProof/>
        </w:rPr>
        <w:t>78</w:t>
      </w:r>
      <w:r w:rsidRPr="00B9227F">
        <w:rPr>
          <w:noProof/>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6—Modifications [none]</w:t>
      </w:r>
      <w:r w:rsidRPr="00B9227F">
        <w:rPr>
          <w:b w:val="0"/>
          <w:noProof/>
          <w:sz w:val="18"/>
        </w:rPr>
        <w:tab/>
      </w:r>
      <w:r w:rsidRPr="00B9227F">
        <w:rPr>
          <w:b w:val="0"/>
          <w:noProof/>
          <w:sz w:val="18"/>
        </w:rPr>
        <w:fldChar w:fldCharType="begin"/>
      </w:r>
      <w:r w:rsidRPr="00B9227F">
        <w:rPr>
          <w:b w:val="0"/>
          <w:noProof/>
          <w:sz w:val="18"/>
        </w:rPr>
        <w:instrText xml:space="preserve"> PAGEREF _Toc393966857 \h </w:instrText>
      </w:r>
      <w:r w:rsidRPr="00B9227F">
        <w:rPr>
          <w:b w:val="0"/>
          <w:noProof/>
          <w:sz w:val="18"/>
        </w:rPr>
      </w:r>
      <w:r w:rsidRPr="00B9227F">
        <w:rPr>
          <w:b w:val="0"/>
          <w:noProof/>
          <w:sz w:val="18"/>
        </w:rPr>
        <w:fldChar w:fldCharType="separate"/>
      </w:r>
      <w:r w:rsidR="00D70235">
        <w:rPr>
          <w:b w:val="0"/>
          <w:noProof/>
          <w:sz w:val="18"/>
        </w:rPr>
        <w:t>79</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7—Misdescribed amendments [none]</w:t>
      </w:r>
      <w:r w:rsidRPr="00B9227F">
        <w:rPr>
          <w:b w:val="0"/>
          <w:noProof/>
          <w:sz w:val="18"/>
        </w:rPr>
        <w:tab/>
      </w:r>
      <w:r w:rsidRPr="00B9227F">
        <w:rPr>
          <w:b w:val="0"/>
          <w:noProof/>
          <w:sz w:val="18"/>
        </w:rPr>
        <w:fldChar w:fldCharType="begin"/>
      </w:r>
      <w:r w:rsidRPr="00B9227F">
        <w:rPr>
          <w:b w:val="0"/>
          <w:noProof/>
          <w:sz w:val="18"/>
        </w:rPr>
        <w:instrText xml:space="preserve"> PAGEREF _Toc393966858 \h </w:instrText>
      </w:r>
      <w:r w:rsidRPr="00B9227F">
        <w:rPr>
          <w:b w:val="0"/>
          <w:noProof/>
          <w:sz w:val="18"/>
        </w:rPr>
      </w:r>
      <w:r w:rsidRPr="00B9227F">
        <w:rPr>
          <w:b w:val="0"/>
          <w:noProof/>
          <w:sz w:val="18"/>
        </w:rPr>
        <w:fldChar w:fldCharType="separate"/>
      </w:r>
      <w:r w:rsidR="00D70235">
        <w:rPr>
          <w:b w:val="0"/>
          <w:noProof/>
          <w:sz w:val="18"/>
        </w:rPr>
        <w:t>79</w:t>
      </w:r>
      <w:r w:rsidRPr="00B9227F">
        <w:rPr>
          <w:b w:val="0"/>
          <w:noProof/>
          <w:sz w:val="18"/>
        </w:rPr>
        <w:fldChar w:fldCharType="end"/>
      </w:r>
    </w:p>
    <w:p w:rsidR="00B9227F" w:rsidRDefault="00B9227F">
      <w:pPr>
        <w:pStyle w:val="TOC3"/>
        <w:rPr>
          <w:rFonts w:asciiTheme="minorHAnsi" w:eastAsiaTheme="minorEastAsia" w:hAnsiTheme="minorHAnsi" w:cstheme="minorBidi"/>
          <w:b w:val="0"/>
          <w:noProof/>
          <w:kern w:val="0"/>
          <w:szCs w:val="22"/>
        </w:rPr>
      </w:pPr>
      <w:r>
        <w:rPr>
          <w:noProof/>
        </w:rPr>
        <w:t>Endnote 8—Miscellaneous [none]</w:t>
      </w:r>
      <w:r w:rsidRPr="00B9227F">
        <w:rPr>
          <w:b w:val="0"/>
          <w:noProof/>
          <w:sz w:val="18"/>
        </w:rPr>
        <w:tab/>
      </w:r>
      <w:r w:rsidRPr="00B9227F">
        <w:rPr>
          <w:b w:val="0"/>
          <w:noProof/>
          <w:sz w:val="18"/>
        </w:rPr>
        <w:fldChar w:fldCharType="begin"/>
      </w:r>
      <w:r w:rsidRPr="00B9227F">
        <w:rPr>
          <w:b w:val="0"/>
          <w:noProof/>
          <w:sz w:val="18"/>
        </w:rPr>
        <w:instrText xml:space="preserve"> PAGEREF _Toc393966859 \h </w:instrText>
      </w:r>
      <w:r w:rsidRPr="00B9227F">
        <w:rPr>
          <w:b w:val="0"/>
          <w:noProof/>
          <w:sz w:val="18"/>
        </w:rPr>
      </w:r>
      <w:r w:rsidRPr="00B9227F">
        <w:rPr>
          <w:b w:val="0"/>
          <w:noProof/>
          <w:sz w:val="18"/>
        </w:rPr>
        <w:fldChar w:fldCharType="separate"/>
      </w:r>
      <w:r w:rsidR="00D70235">
        <w:rPr>
          <w:b w:val="0"/>
          <w:noProof/>
          <w:sz w:val="18"/>
        </w:rPr>
        <w:t>79</w:t>
      </w:r>
      <w:r w:rsidRPr="00B9227F">
        <w:rPr>
          <w:b w:val="0"/>
          <w:noProof/>
          <w:sz w:val="18"/>
        </w:rPr>
        <w:fldChar w:fldCharType="end"/>
      </w:r>
    </w:p>
    <w:p w:rsidR="00D534BF" w:rsidRPr="00B9227F" w:rsidRDefault="00FF6027" w:rsidP="00D534BF">
      <w:pPr>
        <w:sectPr w:rsidR="00D534BF" w:rsidRPr="00B9227F" w:rsidSect="006D241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9227F">
        <w:fldChar w:fldCharType="end"/>
      </w:r>
    </w:p>
    <w:p w:rsidR="00983C52" w:rsidRPr="00B9227F" w:rsidRDefault="00B76D94" w:rsidP="00D534BF">
      <w:pPr>
        <w:pStyle w:val="LongT"/>
      </w:pPr>
      <w:r w:rsidRPr="00B9227F">
        <w:lastRenderedPageBreak/>
        <w:t>An Act</w:t>
      </w:r>
      <w:r w:rsidR="00E25256" w:rsidRPr="00B9227F">
        <w:t xml:space="preserve"> about fuel tax and fuel tax credits, and for related purposes</w:t>
      </w:r>
    </w:p>
    <w:p w:rsidR="00983C52" w:rsidRPr="00B9227F" w:rsidRDefault="00983C52">
      <w:pPr>
        <w:pStyle w:val="ActHead1"/>
        <w:spacing w:before="360"/>
      </w:pPr>
      <w:bookmarkStart w:id="1" w:name="_Toc393966711"/>
      <w:r w:rsidRPr="00B9227F">
        <w:rPr>
          <w:rStyle w:val="CharChapNo"/>
        </w:rPr>
        <w:t>Chapter</w:t>
      </w:r>
      <w:r w:rsidR="00B9227F">
        <w:rPr>
          <w:rStyle w:val="CharChapNo"/>
        </w:rPr>
        <w:t> </w:t>
      </w:r>
      <w:r w:rsidRPr="00B9227F">
        <w:rPr>
          <w:rStyle w:val="CharChapNo"/>
        </w:rPr>
        <w:t>1</w:t>
      </w:r>
      <w:r w:rsidRPr="00B9227F">
        <w:t>—</w:t>
      </w:r>
      <w:r w:rsidRPr="00B9227F">
        <w:rPr>
          <w:rStyle w:val="CharChapText"/>
        </w:rPr>
        <w:t>Introduction</w:t>
      </w:r>
      <w:bookmarkEnd w:id="1"/>
    </w:p>
    <w:p w:rsidR="00983C52" w:rsidRPr="00B9227F" w:rsidRDefault="00983C52">
      <w:pPr>
        <w:pStyle w:val="ActHead2"/>
      </w:pPr>
      <w:bookmarkStart w:id="2" w:name="_Toc393966712"/>
      <w:r w:rsidRPr="00B9227F">
        <w:rPr>
          <w:rStyle w:val="CharPartNo"/>
        </w:rPr>
        <w:t>Part</w:t>
      </w:r>
      <w:r w:rsidR="00B9227F">
        <w:rPr>
          <w:rStyle w:val="CharPartNo"/>
        </w:rPr>
        <w:t> </w:t>
      </w:r>
      <w:r w:rsidRPr="00B9227F">
        <w:rPr>
          <w:rStyle w:val="CharPartNo"/>
        </w:rPr>
        <w:t>1</w:t>
      </w:r>
      <w:r w:rsidR="00B9227F">
        <w:rPr>
          <w:rStyle w:val="CharPartNo"/>
        </w:rPr>
        <w:noBreakHyphen/>
      </w:r>
      <w:r w:rsidRPr="00B9227F">
        <w:rPr>
          <w:rStyle w:val="CharPartNo"/>
        </w:rPr>
        <w:t>1</w:t>
      </w:r>
      <w:r w:rsidRPr="00B9227F">
        <w:t>—</w:t>
      </w:r>
      <w:r w:rsidRPr="00B9227F">
        <w:rPr>
          <w:rStyle w:val="CharPartText"/>
        </w:rPr>
        <w:t>Preliminary</w:t>
      </w:r>
      <w:bookmarkEnd w:id="2"/>
    </w:p>
    <w:p w:rsidR="00983C52" w:rsidRPr="00B9227F" w:rsidRDefault="00983C52">
      <w:pPr>
        <w:pStyle w:val="ActHead3"/>
      </w:pPr>
      <w:bookmarkStart w:id="3" w:name="_Toc393966713"/>
      <w:r w:rsidRPr="00B9227F">
        <w:rPr>
          <w:rStyle w:val="CharDivNo"/>
        </w:rPr>
        <w:t>Division</w:t>
      </w:r>
      <w:r w:rsidR="00B9227F">
        <w:rPr>
          <w:rStyle w:val="CharDivNo"/>
        </w:rPr>
        <w:t> </w:t>
      </w:r>
      <w:r w:rsidRPr="00B9227F">
        <w:rPr>
          <w:rStyle w:val="CharDivNo"/>
        </w:rPr>
        <w:t>1</w:t>
      </w:r>
      <w:r w:rsidRPr="00B9227F">
        <w:t>—</w:t>
      </w:r>
      <w:r w:rsidRPr="00B9227F">
        <w:rPr>
          <w:rStyle w:val="CharDivText"/>
        </w:rPr>
        <w:t>Preliminary</w:t>
      </w:r>
      <w:bookmarkEnd w:id="3"/>
    </w:p>
    <w:p w:rsidR="00983C52" w:rsidRPr="00B9227F" w:rsidRDefault="00983C52">
      <w:pPr>
        <w:pStyle w:val="TofSectsHeading"/>
      </w:pPr>
      <w:r w:rsidRPr="00B9227F">
        <w:t>Table of Subdivisions</w:t>
      </w:r>
    </w:p>
    <w:p w:rsidR="00E25256" w:rsidRPr="00B9227F" w:rsidRDefault="00E25256">
      <w:pPr>
        <w:pStyle w:val="TofSectsSubdiv"/>
      </w:pPr>
      <w:r w:rsidRPr="00B9227F">
        <w:t>1</w:t>
      </w:r>
      <w:r w:rsidR="00B9227F">
        <w:noBreakHyphen/>
      </w:r>
      <w:r w:rsidRPr="00B9227F">
        <w:t>A</w:t>
      </w:r>
      <w:r w:rsidRPr="00B9227F">
        <w:tab/>
        <w:t>Preliminary</w:t>
      </w:r>
    </w:p>
    <w:p w:rsidR="00983C52" w:rsidRPr="00B9227F" w:rsidRDefault="00983C52">
      <w:pPr>
        <w:pStyle w:val="ActHead4"/>
      </w:pPr>
      <w:bookmarkStart w:id="4" w:name="_Toc393966714"/>
      <w:r w:rsidRPr="00B9227F">
        <w:rPr>
          <w:rStyle w:val="CharSubdNo"/>
        </w:rPr>
        <w:t>Subdivision</w:t>
      </w:r>
      <w:r w:rsidR="00B9227F">
        <w:rPr>
          <w:rStyle w:val="CharSubdNo"/>
        </w:rPr>
        <w:t> </w:t>
      </w:r>
      <w:r w:rsidRPr="00B9227F">
        <w:rPr>
          <w:rStyle w:val="CharSubdNo"/>
        </w:rPr>
        <w:t>1</w:t>
      </w:r>
      <w:r w:rsidR="00B9227F">
        <w:rPr>
          <w:rStyle w:val="CharSubdNo"/>
        </w:rPr>
        <w:noBreakHyphen/>
      </w:r>
      <w:r w:rsidRPr="00B9227F">
        <w:rPr>
          <w:rStyle w:val="CharSubdNo"/>
        </w:rPr>
        <w:t>A</w:t>
      </w:r>
      <w:r w:rsidRPr="00B9227F">
        <w:t>—</w:t>
      </w:r>
      <w:r w:rsidRPr="00B9227F">
        <w:rPr>
          <w:rStyle w:val="CharSubdText"/>
        </w:rPr>
        <w:t>Preliminary</w:t>
      </w:r>
      <w:bookmarkEnd w:id="4"/>
    </w:p>
    <w:p w:rsidR="00983C52" w:rsidRPr="00B9227F" w:rsidRDefault="00983C52">
      <w:pPr>
        <w:pStyle w:val="TofSectsHeading"/>
      </w:pPr>
      <w:r w:rsidRPr="00B9227F">
        <w:t>Table of Sections</w:t>
      </w:r>
    </w:p>
    <w:p w:rsidR="00E25256" w:rsidRPr="00B9227F" w:rsidRDefault="00E25256">
      <w:pPr>
        <w:pStyle w:val="TofSectsSection"/>
      </w:pPr>
      <w:r w:rsidRPr="00B9227F">
        <w:t>1</w:t>
      </w:r>
      <w:r w:rsidR="00B9227F">
        <w:noBreakHyphen/>
      </w:r>
      <w:r w:rsidRPr="00B9227F">
        <w:t>5</w:t>
      </w:r>
      <w:r w:rsidRPr="00B9227F">
        <w:tab/>
        <w:t>Short title</w:t>
      </w:r>
    </w:p>
    <w:p w:rsidR="00E25256" w:rsidRPr="00B9227F" w:rsidRDefault="00E25256">
      <w:pPr>
        <w:pStyle w:val="TofSectsSection"/>
      </w:pPr>
      <w:r w:rsidRPr="00B9227F">
        <w:t>1</w:t>
      </w:r>
      <w:r w:rsidR="00B9227F">
        <w:noBreakHyphen/>
      </w:r>
      <w:r w:rsidRPr="00B9227F">
        <w:t>10</w:t>
      </w:r>
      <w:r w:rsidRPr="00B9227F">
        <w:tab/>
        <w:t>Commencement</w:t>
      </w:r>
    </w:p>
    <w:p w:rsidR="00E25256" w:rsidRPr="00B9227F" w:rsidRDefault="00E25256">
      <w:pPr>
        <w:pStyle w:val="TofSectsSection"/>
      </w:pPr>
      <w:r w:rsidRPr="00B9227F">
        <w:t>1</w:t>
      </w:r>
      <w:r w:rsidR="00B9227F">
        <w:noBreakHyphen/>
      </w:r>
      <w:r w:rsidRPr="00B9227F">
        <w:t>15</w:t>
      </w:r>
      <w:r w:rsidRPr="00B9227F">
        <w:tab/>
        <w:t>States and Territories are bound by the fuel tax law</w:t>
      </w:r>
    </w:p>
    <w:p w:rsidR="00983C52" w:rsidRPr="00B9227F" w:rsidRDefault="00983C52">
      <w:pPr>
        <w:pStyle w:val="ActHead5"/>
      </w:pPr>
      <w:bookmarkStart w:id="5" w:name="_Toc393966715"/>
      <w:r w:rsidRPr="00B9227F">
        <w:rPr>
          <w:rStyle w:val="CharSectno"/>
        </w:rPr>
        <w:t>1</w:t>
      </w:r>
      <w:r w:rsidR="00B9227F">
        <w:rPr>
          <w:rStyle w:val="CharSectno"/>
        </w:rPr>
        <w:noBreakHyphen/>
      </w:r>
      <w:r w:rsidRPr="00B9227F">
        <w:rPr>
          <w:rStyle w:val="CharSectno"/>
        </w:rPr>
        <w:t>5</w:t>
      </w:r>
      <w:r w:rsidRPr="00B9227F">
        <w:t xml:space="preserve">  Short title</w:t>
      </w:r>
      <w:bookmarkEnd w:id="5"/>
    </w:p>
    <w:p w:rsidR="00983C52" w:rsidRPr="00B9227F" w:rsidRDefault="00983C52">
      <w:pPr>
        <w:pStyle w:val="subsection"/>
      </w:pPr>
      <w:r w:rsidRPr="00B9227F">
        <w:tab/>
      </w:r>
      <w:r w:rsidRPr="00B9227F">
        <w:tab/>
        <w:t xml:space="preserve">This Act may be cited as the </w:t>
      </w:r>
      <w:r w:rsidRPr="00B9227F">
        <w:rPr>
          <w:i/>
        </w:rPr>
        <w:t xml:space="preserve">Fuel Tax Act </w:t>
      </w:r>
      <w:r w:rsidR="00E25256" w:rsidRPr="00B9227F">
        <w:rPr>
          <w:i/>
        </w:rPr>
        <w:t>2006</w:t>
      </w:r>
      <w:r w:rsidRPr="00B9227F">
        <w:t>.</w:t>
      </w:r>
    </w:p>
    <w:p w:rsidR="00983C52" w:rsidRPr="00B9227F" w:rsidRDefault="00983C52">
      <w:pPr>
        <w:pStyle w:val="ActHead5"/>
      </w:pPr>
      <w:bookmarkStart w:id="6" w:name="_Toc393966716"/>
      <w:r w:rsidRPr="00B9227F">
        <w:rPr>
          <w:rStyle w:val="CharSectno"/>
        </w:rPr>
        <w:t>1</w:t>
      </w:r>
      <w:r w:rsidR="00B9227F">
        <w:rPr>
          <w:rStyle w:val="CharSectno"/>
        </w:rPr>
        <w:noBreakHyphen/>
      </w:r>
      <w:r w:rsidRPr="00B9227F">
        <w:rPr>
          <w:rStyle w:val="CharSectno"/>
        </w:rPr>
        <w:t>10</w:t>
      </w:r>
      <w:r w:rsidRPr="00B9227F">
        <w:t xml:space="preserve">  Commencement</w:t>
      </w:r>
      <w:bookmarkEnd w:id="6"/>
    </w:p>
    <w:p w:rsidR="00983C52" w:rsidRPr="00B9227F" w:rsidRDefault="00983C52">
      <w:pPr>
        <w:pStyle w:val="subsection"/>
      </w:pPr>
      <w:r w:rsidRPr="00B9227F">
        <w:tab/>
      </w:r>
      <w:r w:rsidRPr="00B9227F">
        <w:tab/>
        <w:t>This Act commences on 1</w:t>
      </w:r>
      <w:r w:rsidR="00B9227F">
        <w:t> </w:t>
      </w:r>
      <w:r w:rsidRPr="00B9227F">
        <w:t>July 2006.</w:t>
      </w:r>
    </w:p>
    <w:p w:rsidR="00983C52" w:rsidRPr="00B9227F" w:rsidRDefault="00983C52">
      <w:pPr>
        <w:pStyle w:val="ActHead5"/>
      </w:pPr>
      <w:bookmarkStart w:id="7" w:name="_Toc393966717"/>
      <w:r w:rsidRPr="00B9227F">
        <w:rPr>
          <w:rStyle w:val="CharSectno"/>
        </w:rPr>
        <w:t>1</w:t>
      </w:r>
      <w:r w:rsidR="00B9227F">
        <w:rPr>
          <w:rStyle w:val="CharSectno"/>
        </w:rPr>
        <w:noBreakHyphen/>
      </w:r>
      <w:r w:rsidRPr="00B9227F">
        <w:rPr>
          <w:rStyle w:val="CharSectno"/>
        </w:rPr>
        <w:t>15</w:t>
      </w:r>
      <w:r w:rsidRPr="00B9227F">
        <w:t xml:space="preserve">  States and Territories are bound by the fuel tax law</w:t>
      </w:r>
      <w:bookmarkEnd w:id="7"/>
    </w:p>
    <w:p w:rsidR="00983C52" w:rsidRPr="00B9227F" w:rsidRDefault="00983C52">
      <w:pPr>
        <w:pStyle w:val="subsection"/>
      </w:pPr>
      <w:r w:rsidRPr="00B9227F">
        <w:tab/>
      </w:r>
      <w:r w:rsidRPr="00B9227F">
        <w:tab/>
        <w:t xml:space="preserve">The </w:t>
      </w:r>
      <w:r w:rsidR="00B9227F" w:rsidRPr="00B9227F">
        <w:rPr>
          <w:position w:val="6"/>
          <w:sz w:val="16"/>
        </w:rPr>
        <w:t>*</w:t>
      </w:r>
      <w:r w:rsidRPr="00B9227F">
        <w:t>fuel tax law binds the Crown in right of each of the States, of the Australian Capital Territory and of the Northern Territory. However, it does not make the Crown liable to be prosecuted for an offence.</w:t>
      </w:r>
    </w:p>
    <w:p w:rsidR="00983C52" w:rsidRPr="00B9227F" w:rsidRDefault="00983C52">
      <w:pPr>
        <w:pStyle w:val="notetext"/>
      </w:pPr>
      <w:r w:rsidRPr="00B9227F">
        <w:lastRenderedPageBreak/>
        <w:t>Note:</w:t>
      </w:r>
      <w:r w:rsidRPr="00B9227F">
        <w:tab/>
        <w:t>For the application of this Act to the Commonwealth, see section</w:t>
      </w:r>
      <w:r w:rsidR="00B9227F">
        <w:t> </w:t>
      </w:r>
      <w:r w:rsidRPr="00B9227F">
        <w:t>95</w:t>
      </w:r>
      <w:r w:rsidR="00B9227F">
        <w:noBreakHyphen/>
      </w:r>
      <w:r w:rsidRPr="00B9227F">
        <w:t>10.</w:t>
      </w:r>
    </w:p>
    <w:p w:rsidR="00983C52" w:rsidRPr="00B9227F" w:rsidRDefault="00983C52" w:rsidP="00D534BF">
      <w:pPr>
        <w:pStyle w:val="ActHead2"/>
        <w:pageBreakBefore/>
      </w:pPr>
      <w:bookmarkStart w:id="8" w:name="_Toc393966718"/>
      <w:r w:rsidRPr="00B9227F">
        <w:rPr>
          <w:rStyle w:val="CharPartNo"/>
        </w:rPr>
        <w:lastRenderedPageBreak/>
        <w:t>Part</w:t>
      </w:r>
      <w:r w:rsidR="00B9227F">
        <w:rPr>
          <w:rStyle w:val="CharPartNo"/>
        </w:rPr>
        <w:t> </w:t>
      </w:r>
      <w:r w:rsidRPr="00B9227F">
        <w:rPr>
          <w:rStyle w:val="CharPartNo"/>
        </w:rPr>
        <w:t>1</w:t>
      </w:r>
      <w:r w:rsidR="00B9227F">
        <w:rPr>
          <w:rStyle w:val="CharPartNo"/>
        </w:rPr>
        <w:noBreakHyphen/>
      </w:r>
      <w:r w:rsidRPr="00B9227F">
        <w:rPr>
          <w:rStyle w:val="CharPartNo"/>
        </w:rPr>
        <w:t>2</w:t>
      </w:r>
      <w:r w:rsidRPr="00B9227F">
        <w:t>—</w:t>
      </w:r>
      <w:r w:rsidRPr="00B9227F">
        <w:rPr>
          <w:rStyle w:val="CharPartText"/>
        </w:rPr>
        <w:t>Using this Act</w:t>
      </w:r>
      <w:bookmarkEnd w:id="8"/>
    </w:p>
    <w:p w:rsidR="00983C52" w:rsidRPr="00B9227F" w:rsidRDefault="00983C52">
      <w:pPr>
        <w:pStyle w:val="ActHead3"/>
      </w:pPr>
      <w:bookmarkStart w:id="9" w:name="_Toc393966719"/>
      <w:r w:rsidRPr="00B9227F">
        <w:rPr>
          <w:rStyle w:val="CharDivNo"/>
        </w:rPr>
        <w:t>Division</w:t>
      </w:r>
      <w:r w:rsidR="00B9227F">
        <w:rPr>
          <w:rStyle w:val="CharDivNo"/>
        </w:rPr>
        <w:t> </w:t>
      </w:r>
      <w:r w:rsidRPr="00B9227F">
        <w:rPr>
          <w:rStyle w:val="CharDivNo"/>
        </w:rPr>
        <w:t>2</w:t>
      </w:r>
      <w:r w:rsidRPr="00B9227F">
        <w:t>—</w:t>
      </w:r>
      <w:r w:rsidRPr="00B9227F">
        <w:rPr>
          <w:rStyle w:val="CharDivText"/>
        </w:rPr>
        <w:t>Overview and purpose of the fuel tax law</w:t>
      </w:r>
      <w:bookmarkEnd w:id="9"/>
    </w:p>
    <w:p w:rsidR="00983C52" w:rsidRPr="00B9227F" w:rsidRDefault="00983C52">
      <w:pPr>
        <w:pStyle w:val="TofSectsHeading"/>
      </w:pPr>
      <w:r w:rsidRPr="00B9227F">
        <w:t>Table of Subdivisions</w:t>
      </w:r>
    </w:p>
    <w:p w:rsidR="00E25256" w:rsidRPr="00B9227F" w:rsidRDefault="00E25256">
      <w:pPr>
        <w:pStyle w:val="TofSectsSubdiv"/>
      </w:pPr>
      <w:r w:rsidRPr="00B9227F">
        <w:t>2</w:t>
      </w:r>
      <w:r w:rsidR="00B9227F">
        <w:noBreakHyphen/>
      </w:r>
      <w:r w:rsidRPr="00B9227F">
        <w:t>A</w:t>
      </w:r>
      <w:r w:rsidRPr="00B9227F">
        <w:tab/>
        <w:t>Overview and purpose of the fuel tax law</w:t>
      </w:r>
    </w:p>
    <w:p w:rsidR="00983C52" w:rsidRPr="00B9227F" w:rsidRDefault="00983C52">
      <w:pPr>
        <w:pStyle w:val="ActHead4"/>
      </w:pPr>
      <w:bookmarkStart w:id="10" w:name="_Toc393966720"/>
      <w:r w:rsidRPr="00B9227F">
        <w:rPr>
          <w:rStyle w:val="CharSubdNo"/>
        </w:rPr>
        <w:t>Subdivision</w:t>
      </w:r>
      <w:r w:rsidR="00B9227F">
        <w:rPr>
          <w:rStyle w:val="CharSubdNo"/>
        </w:rPr>
        <w:t> </w:t>
      </w:r>
      <w:r w:rsidRPr="00B9227F">
        <w:rPr>
          <w:rStyle w:val="CharSubdNo"/>
        </w:rPr>
        <w:t>2</w:t>
      </w:r>
      <w:r w:rsidR="00B9227F">
        <w:rPr>
          <w:rStyle w:val="CharSubdNo"/>
        </w:rPr>
        <w:noBreakHyphen/>
      </w:r>
      <w:r w:rsidRPr="00B9227F">
        <w:rPr>
          <w:rStyle w:val="CharSubdNo"/>
        </w:rPr>
        <w:t>A</w:t>
      </w:r>
      <w:r w:rsidRPr="00B9227F">
        <w:t>—</w:t>
      </w:r>
      <w:r w:rsidRPr="00B9227F">
        <w:rPr>
          <w:rStyle w:val="CharSubdText"/>
        </w:rPr>
        <w:t>Overview and purpose of the fuel tax law</w:t>
      </w:r>
      <w:bookmarkEnd w:id="10"/>
    </w:p>
    <w:p w:rsidR="00983C52" w:rsidRPr="00B9227F" w:rsidRDefault="00983C52">
      <w:pPr>
        <w:pStyle w:val="TofSectsHeading"/>
      </w:pPr>
      <w:r w:rsidRPr="00B9227F">
        <w:t>Table of Sections</w:t>
      </w:r>
    </w:p>
    <w:p w:rsidR="00E25256" w:rsidRPr="00B9227F" w:rsidRDefault="00E25256">
      <w:pPr>
        <w:pStyle w:val="TofSectsSection"/>
      </w:pPr>
      <w:r w:rsidRPr="00B9227F">
        <w:t>2</w:t>
      </w:r>
      <w:r w:rsidR="00B9227F">
        <w:noBreakHyphen/>
      </w:r>
      <w:r w:rsidRPr="00B9227F">
        <w:t>1</w:t>
      </w:r>
      <w:r w:rsidRPr="00B9227F">
        <w:tab/>
        <w:t>Overview and purpose of the fuel tax law</w:t>
      </w:r>
    </w:p>
    <w:p w:rsidR="00983C52" w:rsidRPr="00B9227F" w:rsidRDefault="00983C52">
      <w:pPr>
        <w:pStyle w:val="ActHead5"/>
      </w:pPr>
      <w:bookmarkStart w:id="11" w:name="_Toc393966721"/>
      <w:r w:rsidRPr="00B9227F">
        <w:rPr>
          <w:rStyle w:val="CharSectno"/>
        </w:rPr>
        <w:t>2</w:t>
      </w:r>
      <w:r w:rsidR="00B9227F">
        <w:rPr>
          <w:rStyle w:val="CharSectno"/>
        </w:rPr>
        <w:noBreakHyphen/>
      </w:r>
      <w:r w:rsidRPr="00B9227F">
        <w:rPr>
          <w:rStyle w:val="CharSectno"/>
        </w:rPr>
        <w:t>1</w:t>
      </w:r>
      <w:r w:rsidRPr="00B9227F">
        <w:t xml:space="preserve">  Overview and purpose of the fuel tax law</w:t>
      </w:r>
      <w:bookmarkEnd w:id="11"/>
    </w:p>
    <w:p w:rsidR="00597123" w:rsidRPr="00B9227F" w:rsidRDefault="00597123" w:rsidP="00597123">
      <w:pPr>
        <w:pStyle w:val="subsection"/>
      </w:pPr>
      <w:r w:rsidRPr="00B9227F">
        <w:tab/>
      </w:r>
      <w:r w:rsidRPr="00B9227F">
        <w:tab/>
        <w:t>This Act provides a single system of fuel tax credits. Fuel tax credits are paid to reduce or remove the incidence of fuel tax levied on taxable fuels, ensuring that, generally, fuel tax is effectively only applied to:</w:t>
      </w:r>
    </w:p>
    <w:p w:rsidR="00597123" w:rsidRPr="00B9227F" w:rsidRDefault="00597123" w:rsidP="00597123">
      <w:pPr>
        <w:pStyle w:val="paragraph"/>
      </w:pPr>
      <w:r w:rsidRPr="00B9227F">
        <w:tab/>
        <w:t>(a)</w:t>
      </w:r>
      <w:r w:rsidRPr="00B9227F">
        <w:tab/>
        <w:t>fuel used in private vehicles and for certain other private purposes; and</w:t>
      </w:r>
    </w:p>
    <w:p w:rsidR="00597123" w:rsidRPr="00B9227F" w:rsidRDefault="00597123" w:rsidP="00597123">
      <w:pPr>
        <w:pStyle w:val="paragraph"/>
      </w:pPr>
      <w:r w:rsidRPr="00B9227F">
        <w:tab/>
        <w:t>(b)</w:t>
      </w:r>
      <w:r w:rsidRPr="00B9227F">
        <w:tab/>
        <w:t>fuel used on</w:t>
      </w:r>
      <w:r w:rsidR="00B9227F">
        <w:noBreakHyphen/>
      </w:r>
      <w:r w:rsidRPr="00B9227F">
        <w:t>road in light vehicles for business purposes.</w:t>
      </w:r>
    </w:p>
    <w:p w:rsidR="00983C52" w:rsidRPr="00B9227F" w:rsidRDefault="00983C52">
      <w:pPr>
        <w:pStyle w:val="subsection"/>
      </w:pPr>
      <w:r w:rsidRPr="00B9227F">
        <w:tab/>
      </w:r>
      <w:r w:rsidRPr="00B9227F">
        <w:tab/>
        <w:t xml:space="preserve">Liability for fuel tax currently arises under the </w:t>
      </w:r>
      <w:r w:rsidRPr="00B9227F">
        <w:rPr>
          <w:i/>
        </w:rPr>
        <w:t>Excise Act 1901</w:t>
      </w:r>
      <w:r w:rsidRPr="00B9227F">
        <w:t xml:space="preserve">, the </w:t>
      </w:r>
      <w:r w:rsidRPr="00B9227F">
        <w:rPr>
          <w:i/>
        </w:rPr>
        <w:t>Excise Tariff Act 1921</w:t>
      </w:r>
      <w:r w:rsidRPr="00B9227F">
        <w:t xml:space="preserve">, the </w:t>
      </w:r>
      <w:r w:rsidRPr="00B9227F">
        <w:rPr>
          <w:i/>
        </w:rPr>
        <w:t>Customs Act 1901</w:t>
      </w:r>
      <w:r w:rsidRPr="00B9227F">
        <w:t xml:space="preserve"> and the </w:t>
      </w:r>
      <w:r w:rsidRPr="00B9227F">
        <w:rPr>
          <w:i/>
        </w:rPr>
        <w:t>Customs Tariff Act 1995</w:t>
      </w:r>
      <w:r w:rsidRPr="00B9227F">
        <w:t>.</w:t>
      </w:r>
    </w:p>
    <w:p w:rsidR="00983C52" w:rsidRPr="00B9227F" w:rsidRDefault="00983C52">
      <w:pPr>
        <w:pStyle w:val="subsection"/>
      </w:pPr>
      <w:r w:rsidRPr="00B9227F">
        <w:tab/>
      </w:r>
      <w:r w:rsidRPr="00B9227F">
        <w:tab/>
        <w:t>The administrative aspects of this Act (such as your rights, obligations and payment arrangements) are aligned as closely as possible to the administrative aspects of other indirect taxes (primarily, the GST), and other taxes administered by the Commissioner, to reduce your compliance costs.</w:t>
      </w:r>
    </w:p>
    <w:p w:rsidR="00983C52" w:rsidRPr="00B9227F" w:rsidRDefault="00983C52" w:rsidP="00D534BF">
      <w:pPr>
        <w:pStyle w:val="ActHead3"/>
        <w:pageBreakBefore/>
      </w:pPr>
      <w:bookmarkStart w:id="12" w:name="_Toc393966722"/>
      <w:r w:rsidRPr="00B9227F">
        <w:rPr>
          <w:rStyle w:val="CharDivNo"/>
        </w:rPr>
        <w:lastRenderedPageBreak/>
        <w:t>Division</w:t>
      </w:r>
      <w:r w:rsidR="00B9227F">
        <w:rPr>
          <w:rStyle w:val="CharDivNo"/>
        </w:rPr>
        <w:t> </w:t>
      </w:r>
      <w:r w:rsidRPr="00B9227F">
        <w:rPr>
          <w:rStyle w:val="CharDivNo"/>
        </w:rPr>
        <w:t>3</w:t>
      </w:r>
      <w:r w:rsidRPr="00B9227F">
        <w:t>—</w:t>
      </w:r>
      <w:r w:rsidRPr="00B9227F">
        <w:rPr>
          <w:rStyle w:val="CharDivText"/>
        </w:rPr>
        <w:t>Explanation of the use of defined terms</w:t>
      </w:r>
      <w:bookmarkEnd w:id="12"/>
    </w:p>
    <w:p w:rsidR="00983C52" w:rsidRPr="00B9227F" w:rsidRDefault="00983C52">
      <w:pPr>
        <w:pStyle w:val="TofSectsHeading"/>
      </w:pPr>
      <w:r w:rsidRPr="00B9227F">
        <w:t>Table of Subdivisions</w:t>
      </w:r>
    </w:p>
    <w:p w:rsidR="00E25256" w:rsidRPr="00B9227F" w:rsidRDefault="00E25256">
      <w:pPr>
        <w:pStyle w:val="TofSectsSubdiv"/>
      </w:pPr>
      <w:r w:rsidRPr="00B9227F">
        <w:t>3</w:t>
      </w:r>
      <w:r w:rsidR="00B9227F">
        <w:noBreakHyphen/>
      </w:r>
      <w:r w:rsidRPr="00B9227F">
        <w:t>A</w:t>
      </w:r>
      <w:r w:rsidRPr="00B9227F">
        <w:tab/>
        <w:t>Explanation of the use of defined terms</w:t>
      </w:r>
    </w:p>
    <w:p w:rsidR="00983C52" w:rsidRPr="00B9227F" w:rsidRDefault="00983C52">
      <w:pPr>
        <w:pStyle w:val="ActHead4"/>
      </w:pPr>
      <w:bookmarkStart w:id="13" w:name="_Toc393966723"/>
      <w:r w:rsidRPr="00B9227F">
        <w:rPr>
          <w:rStyle w:val="CharSubdNo"/>
        </w:rPr>
        <w:t>Subdivision</w:t>
      </w:r>
      <w:r w:rsidR="00B9227F">
        <w:rPr>
          <w:rStyle w:val="CharSubdNo"/>
        </w:rPr>
        <w:t> </w:t>
      </w:r>
      <w:r w:rsidRPr="00B9227F">
        <w:rPr>
          <w:rStyle w:val="CharSubdNo"/>
        </w:rPr>
        <w:t>3</w:t>
      </w:r>
      <w:r w:rsidR="00B9227F">
        <w:rPr>
          <w:rStyle w:val="CharSubdNo"/>
        </w:rPr>
        <w:noBreakHyphen/>
      </w:r>
      <w:r w:rsidRPr="00B9227F">
        <w:rPr>
          <w:rStyle w:val="CharSubdNo"/>
        </w:rPr>
        <w:t>A</w:t>
      </w:r>
      <w:r w:rsidRPr="00B9227F">
        <w:t>—</w:t>
      </w:r>
      <w:r w:rsidRPr="00B9227F">
        <w:rPr>
          <w:rStyle w:val="CharSubdText"/>
        </w:rPr>
        <w:t>Explanation of the use of defined terms</w:t>
      </w:r>
      <w:bookmarkEnd w:id="13"/>
    </w:p>
    <w:p w:rsidR="00983C52" w:rsidRPr="00B9227F" w:rsidRDefault="00983C52">
      <w:pPr>
        <w:pStyle w:val="TofSectsHeading"/>
      </w:pPr>
      <w:r w:rsidRPr="00B9227F">
        <w:t>Table of Sections</w:t>
      </w:r>
    </w:p>
    <w:p w:rsidR="00E25256" w:rsidRPr="00B9227F" w:rsidRDefault="00E25256">
      <w:pPr>
        <w:pStyle w:val="TofSectsSection"/>
      </w:pPr>
      <w:r w:rsidRPr="00B9227F">
        <w:t>3</w:t>
      </w:r>
      <w:r w:rsidR="00B9227F">
        <w:noBreakHyphen/>
      </w:r>
      <w:r w:rsidRPr="00B9227F">
        <w:t>1</w:t>
      </w:r>
      <w:r w:rsidRPr="00B9227F">
        <w:tab/>
        <w:t>When defined terms are identified</w:t>
      </w:r>
    </w:p>
    <w:p w:rsidR="00E25256" w:rsidRPr="00B9227F" w:rsidRDefault="00E25256">
      <w:pPr>
        <w:pStyle w:val="TofSectsSection"/>
      </w:pPr>
      <w:r w:rsidRPr="00B9227F">
        <w:t>3</w:t>
      </w:r>
      <w:r w:rsidR="00B9227F">
        <w:noBreakHyphen/>
      </w:r>
      <w:r w:rsidRPr="00B9227F">
        <w:t>5</w:t>
      </w:r>
      <w:r w:rsidRPr="00B9227F">
        <w:tab/>
        <w:t xml:space="preserve">When terms are </w:t>
      </w:r>
      <w:r w:rsidRPr="00B9227F">
        <w:rPr>
          <w:rStyle w:val="CharBoldItalic"/>
          <w:b w:val="0"/>
        </w:rPr>
        <w:t>not</w:t>
      </w:r>
      <w:r w:rsidRPr="00B9227F">
        <w:t xml:space="preserve"> identified</w:t>
      </w:r>
    </w:p>
    <w:p w:rsidR="00E25256" w:rsidRPr="00B9227F" w:rsidRDefault="00E25256">
      <w:pPr>
        <w:pStyle w:val="TofSectsSection"/>
      </w:pPr>
      <w:r w:rsidRPr="00B9227F">
        <w:t>3</w:t>
      </w:r>
      <w:r w:rsidR="00B9227F">
        <w:noBreakHyphen/>
      </w:r>
      <w:r w:rsidRPr="00B9227F">
        <w:t>10</w:t>
      </w:r>
      <w:r w:rsidRPr="00B9227F">
        <w:tab/>
        <w:t>Identifying the defined term in a definition</w:t>
      </w:r>
    </w:p>
    <w:p w:rsidR="00983C52" w:rsidRPr="00B9227F" w:rsidRDefault="00983C52">
      <w:pPr>
        <w:pStyle w:val="ActHead5"/>
      </w:pPr>
      <w:bookmarkStart w:id="14" w:name="_Toc393966724"/>
      <w:r w:rsidRPr="00B9227F">
        <w:rPr>
          <w:rStyle w:val="CharSectno"/>
        </w:rPr>
        <w:t>3</w:t>
      </w:r>
      <w:r w:rsidR="00B9227F">
        <w:rPr>
          <w:rStyle w:val="CharSectno"/>
        </w:rPr>
        <w:noBreakHyphen/>
      </w:r>
      <w:r w:rsidRPr="00B9227F">
        <w:rPr>
          <w:rStyle w:val="CharSectno"/>
        </w:rPr>
        <w:t>1</w:t>
      </w:r>
      <w:r w:rsidRPr="00B9227F">
        <w:t xml:space="preserve">  When defined terms are identified</w:t>
      </w:r>
      <w:bookmarkEnd w:id="14"/>
    </w:p>
    <w:p w:rsidR="00983C52" w:rsidRPr="00B9227F" w:rsidRDefault="00983C52">
      <w:pPr>
        <w:pStyle w:val="subsection"/>
      </w:pPr>
      <w:r w:rsidRPr="00B9227F">
        <w:tab/>
        <w:t>(1)</w:t>
      </w:r>
      <w:r w:rsidRPr="00B9227F">
        <w:tab/>
        <w:t xml:space="preserve">Many of the terms used in the </w:t>
      </w:r>
      <w:r w:rsidR="00B9227F" w:rsidRPr="00B9227F">
        <w:rPr>
          <w:position w:val="6"/>
          <w:sz w:val="16"/>
        </w:rPr>
        <w:t>*</w:t>
      </w:r>
      <w:r w:rsidRPr="00B9227F">
        <w:t>fuel tax law are defined.</w:t>
      </w:r>
    </w:p>
    <w:p w:rsidR="00983C52" w:rsidRPr="00B9227F" w:rsidRDefault="00983C52">
      <w:pPr>
        <w:pStyle w:val="subsection"/>
      </w:pPr>
      <w:r w:rsidRPr="00B9227F">
        <w:tab/>
        <w:t>(2)</w:t>
      </w:r>
      <w:r w:rsidRPr="00B9227F">
        <w:tab/>
        <w:t>Most defined terms in this Act are identified by an asterisk appearing at the start of the term: as in “</w:t>
      </w:r>
      <w:r w:rsidR="00B9227F" w:rsidRPr="00B9227F">
        <w:rPr>
          <w:position w:val="6"/>
          <w:sz w:val="16"/>
          <w:szCs w:val="16"/>
        </w:rPr>
        <w:t>*</w:t>
      </w:r>
      <w:r w:rsidRPr="00B9227F">
        <w:t>enterprise”. The footnote that goes with the asterisk contains a signpost to the Dictionary definitions at section</w:t>
      </w:r>
      <w:r w:rsidR="00B9227F">
        <w:t> </w:t>
      </w:r>
      <w:r w:rsidRPr="00B9227F">
        <w:t>110</w:t>
      </w:r>
      <w:r w:rsidR="00B9227F">
        <w:noBreakHyphen/>
      </w:r>
      <w:r w:rsidRPr="00B9227F">
        <w:t>5.</w:t>
      </w:r>
    </w:p>
    <w:p w:rsidR="00983C52" w:rsidRPr="00B9227F" w:rsidRDefault="00983C52">
      <w:pPr>
        <w:pStyle w:val="ActHead5"/>
      </w:pPr>
      <w:bookmarkStart w:id="15" w:name="_Toc393966725"/>
      <w:r w:rsidRPr="00B9227F">
        <w:rPr>
          <w:rStyle w:val="CharSectno"/>
        </w:rPr>
        <w:t>3</w:t>
      </w:r>
      <w:r w:rsidR="00B9227F">
        <w:rPr>
          <w:rStyle w:val="CharSectno"/>
        </w:rPr>
        <w:noBreakHyphen/>
      </w:r>
      <w:r w:rsidRPr="00B9227F">
        <w:rPr>
          <w:rStyle w:val="CharSectno"/>
        </w:rPr>
        <w:t>5</w:t>
      </w:r>
      <w:r w:rsidRPr="00B9227F">
        <w:t xml:space="preserve">  When terms are </w:t>
      </w:r>
      <w:r w:rsidRPr="00B9227F">
        <w:rPr>
          <w:i/>
          <w:iCs/>
        </w:rPr>
        <w:t>not</w:t>
      </w:r>
      <w:r w:rsidRPr="00B9227F">
        <w:t xml:space="preserve"> identified</w:t>
      </w:r>
      <w:bookmarkEnd w:id="15"/>
    </w:p>
    <w:p w:rsidR="00983C52" w:rsidRPr="00B9227F" w:rsidRDefault="00983C52">
      <w:pPr>
        <w:pStyle w:val="subsection"/>
      </w:pPr>
      <w:r w:rsidRPr="00B9227F">
        <w:tab/>
        <w:t>(1)</w:t>
      </w:r>
      <w:r w:rsidRPr="00B9227F">
        <w:tab/>
        <w:t xml:space="preserve">Once a defined term has been identified by an asterisk, later occurrences of the term in the same subsection are </w:t>
      </w:r>
      <w:r w:rsidRPr="00B9227F">
        <w:rPr>
          <w:i/>
          <w:iCs/>
        </w:rPr>
        <w:t>not</w:t>
      </w:r>
      <w:r w:rsidRPr="00B9227F">
        <w:t xml:space="preserve"> usually asterisked.</w:t>
      </w:r>
    </w:p>
    <w:p w:rsidR="00983C52" w:rsidRPr="00B9227F" w:rsidRDefault="00983C52">
      <w:pPr>
        <w:pStyle w:val="subsection"/>
      </w:pPr>
      <w:r w:rsidRPr="00B9227F">
        <w:tab/>
        <w:t>(2)</w:t>
      </w:r>
      <w:r w:rsidRPr="00B9227F">
        <w:tab/>
        <w:t xml:space="preserve">Terms are </w:t>
      </w:r>
      <w:r w:rsidRPr="00B9227F">
        <w:rPr>
          <w:i/>
          <w:iCs/>
        </w:rPr>
        <w:t>not</w:t>
      </w:r>
      <w:r w:rsidRPr="00B9227F">
        <w:t xml:space="preserve"> asterisked in the non</w:t>
      </w:r>
      <w:r w:rsidR="00B9227F">
        <w:noBreakHyphen/>
      </w:r>
      <w:r w:rsidRPr="00B9227F">
        <w:t>operative material contained in this Act.</w:t>
      </w:r>
    </w:p>
    <w:p w:rsidR="00983C52" w:rsidRPr="00B9227F" w:rsidRDefault="00983C52">
      <w:pPr>
        <w:pStyle w:val="notetext"/>
      </w:pPr>
      <w:r w:rsidRPr="00B9227F">
        <w:t>Note:</w:t>
      </w:r>
      <w:r w:rsidRPr="00B9227F">
        <w:tab/>
        <w:t>The non</w:t>
      </w:r>
      <w:r w:rsidR="00B9227F">
        <w:noBreakHyphen/>
      </w:r>
      <w:r w:rsidRPr="00B9227F">
        <w:t>operative material is described in Division</w:t>
      </w:r>
      <w:r w:rsidR="00B9227F">
        <w:rPr>
          <w:i/>
        </w:rPr>
        <w:t> </w:t>
      </w:r>
      <w:r w:rsidRPr="00B9227F">
        <w:t>4.</w:t>
      </w:r>
    </w:p>
    <w:p w:rsidR="00983C52" w:rsidRPr="00B9227F" w:rsidRDefault="00983C52">
      <w:pPr>
        <w:pStyle w:val="subsection"/>
      </w:pPr>
      <w:r w:rsidRPr="00B9227F">
        <w:tab/>
        <w:t>(3)</w:t>
      </w:r>
      <w:r w:rsidRPr="00B9227F">
        <w:tab/>
        <w:t xml:space="preserve">The following basic terms used throughout the Act are </w:t>
      </w:r>
      <w:r w:rsidRPr="00B9227F">
        <w:rPr>
          <w:i/>
          <w:iCs/>
        </w:rPr>
        <w:t>not</w:t>
      </w:r>
      <w:r w:rsidRPr="00B9227F">
        <w:t xml:space="preserve"> identified with an asterisk.</w:t>
      </w:r>
    </w:p>
    <w:p w:rsidR="00983C52" w:rsidRPr="00B9227F" w:rsidRDefault="00983C52" w:rsidP="003C765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983C52" w:rsidRPr="00B9227F" w:rsidTr="003C765C">
        <w:trPr>
          <w:tblHeader/>
        </w:trPr>
        <w:tc>
          <w:tcPr>
            <w:tcW w:w="4111" w:type="dxa"/>
            <w:gridSpan w:val="2"/>
            <w:tcBorders>
              <w:top w:val="single" w:sz="12" w:space="0" w:color="auto"/>
              <w:bottom w:val="single" w:sz="6" w:space="0" w:color="auto"/>
            </w:tcBorders>
            <w:shd w:val="clear" w:color="auto" w:fill="auto"/>
          </w:tcPr>
          <w:p w:rsidR="00983C52" w:rsidRPr="00B9227F" w:rsidRDefault="00983C52" w:rsidP="003C765C">
            <w:pPr>
              <w:pStyle w:val="TableHeading"/>
            </w:pPr>
            <w:r w:rsidRPr="00B9227F">
              <w:lastRenderedPageBreak/>
              <w:t>Common definitions that are not asterisked</w:t>
            </w:r>
          </w:p>
        </w:tc>
      </w:tr>
      <w:tr w:rsidR="00983C52" w:rsidRPr="00B9227F" w:rsidTr="003C765C">
        <w:trPr>
          <w:tblHeader/>
        </w:trPr>
        <w:tc>
          <w:tcPr>
            <w:tcW w:w="709"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bCs/>
              </w:rPr>
              <w:t>Item</w:t>
            </w:r>
          </w:p>
        </w:tc>
        <w:tc>
          <w:tcPr>
            <w:tcW w:w="3402"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bCs/>
              </w:rPr>
              <w:t>This term:</w:t>
            </w:r>
          </w:p>
        </w:tc>
      </w:tr>
      <w:tr w:rsidR="00983C52" w:rsidRPr="00B9227F" w:rsidTr="003C765C">
        <w:tc>
          <w:tcPr>
            <w:tcW w:w="709" w:type="dxa"/>
            <w:tcBorders>
              <w:top w:val="single" w:sz="12" w:space="0" w:color="auto"/>
            </w:tcBorders>
            <w:shd w:val="clear" w:color="auto" w:fill="auto"/>
          </w:tcPr>
          <w:p w:rsidR="00983C52" w:rsidRPr="00B9227F" w:rsidRDefault="00983C52">
            <w:pPr>
              <w:pStyle w:val="Tabletext"/>
              <w:keepNext/>
            </w:pPr>
            <w:r w:rsidRPr="00B9227F">
              <w:t>1</w:t>
            </w:r>
          </w:p>
        </w:tc>
        <w:tc>
          <w:tcPr>
            <w:tcW w:w="3402" w:type="dxa"/>
            <w:tcBorders>
              <w:top w:val="single" w:sz="12" w:space="0" w:color="auto"/>
            </w:tcBorders>
            <w:shd w:val="clear" w:color="auto" w:fill="auto"/>
          </w:tcPr>
          <w:p w:rsidR="00983C52" w:rsidRPr="00B9227F" w:rsidRDefault="00983C52">
            <w:pPr>
              <w:pStyle w:val="Tabletext"/>
              <w:keepNext/>
            </w:pPr>
            <w:r w:rsidRPr="00B9227F">
              <w:t>Australia</w:t>
            </w:r>
          </w:p>
        </w:tc>
      </w:tr>
      <w:tr w:rsidR="00983C52" w:rsidRPr="00B9227F" w:rsidTr="003C765C">
        <w:tc>
          <w:tcPr>
            <w:tcW w:w="709" w:type="dxa"/>
            <w:shd w:val="clear" w:color="auto" w:fill="auto"/>
          </w:tcPr>
          <w:p w:rsidR="00983C52" w:rsidRPr="00B9227F" w:rsidRDefault="00983C52">
            <w:pPr>
              <w:pStyle w:val="Tabletext"/>
              <w:keepNext/>
            </w:pPr>
            <w:r w:rsidRPr="00B9227F">
              <w:t>2</w:t>
            </w:r>
          </w:p>
        </w:tc>
        <w:tc>
          <w:tcPr>
            <w:tcW w:w="3402" w:type="dxa"/>
            <w:shd w:val="clear" w:color="auto" w:fill="auto"/>
          </w:tcPr>
          <w:p w:rsidR="00983C52" w:rsidRPr="00B9227F" w:rsidRDefault="00983C52">
            <w:pPr>
              <w:pStyle w:val="Tabletext"/>
              <w:keepNext/>
            </w:pPr>
            <w:r w:rsidRPr="00B9227F">
              <w:t>Commissioner</w:t>
            </w:r>
          </w:p>
        </w:tc>
      </w:tr>
      <w:tr w:rsidR="00983C52" w:rsidRPr="00B9227F" w:rsidTr="003C765C">
        <w:tc>
          <w:tcPr>
            <w:tcW w:w="709" w:type="dxa"/>
            <w:shd w:val="clear" w:color="auto" w:fill="auto"/>
          </w:tcPr>
          <w:p w:rsidR="00983C52" w:rsidRPr="00B9227F" w:rsidRDefault="00983C52">
            <w:pPr>
              <w:pStyle w:val="Tabletext"/>
              <w:keepNext/>
            </w:pPr>
            <w:r w:rsidRPr="00B9227F">
              <w:t>3</w:t>
            </w:r>
          </w:p>
        </w:tc>
        <w:tc>
          <w:tcPr>
            <w:tcW w:w="3402" w:type="dxa"/>
            <w:shd w:val="clear" w:color="auto" w:fill="auto"/>
          </w:tcPr>
          <w:p w:rsidR="00983C52" w:rsidRPr="00B9227F" w:rsidRDefault="00983C52">
            <w:pPr>
              <w:pStyle w:val="Tabletext"/>
              <w:keepNext/>
            </w:pPr>
            <w:r w:rsidRPr="00B9227F">
              <w:t>entity</w:t>
            </w:r>
          </w:p>
        </w:tc>
      </w:tr>
      <w:tr w:rsidR="00E25256" w:rsidRPr="00B9227F" w:rsidTr="003C765C">
        <w:tc>
          <w:tcPr>
            <w:tcW w:w="709" w:type="dxa"/>
            <w:shd w:val="clear" w:color="auto" w:fill="auto"/>
          </w:tcPr>
          <w:p w:rsidR="00E25256" w:rsidRPr="00B9227F" w:rsidRDefault="00E25256">
            <w:pPr>
              <w:pStyle w:val="Tabletext"/>
              <w:keepNext/>
            </w:pPr>
            <w:r w:rsidRPr="00B9227F">
              <w:t>4</w:t>
            </w:r>
          </w:p>
        </w:tc>
        <w:tc>
          <w:tcPr>
            <w:tcW w:w="3402" w:type="dxa"/>
            <w:shd w:val="clear" w:color="auto" w:fill="auto"/>
          </w:tcPr>
          <w:p w:rsidR="00E25256" w:rsidRPr="00B9227F" w:rsidRDefault="00E25256">
            <w:pPr>
              <w:pStyle w:val="Tabletext"/>
              <w:keepNext/>
            </w:pPr>
            <w:r w:rsidRPr="00B9227F">
              <w:t>fuel tax</w:t>
            </w:r>
          </w:p>
        </w:tc>
      </w:tr>
      <w:tr w:rsidR="00983C52" w:rsidRPr="00B9227F" w:rsidTr="003C765C">
        <w:tc>
          <w:tcPr>
            <w:tcW w:w="709" w:type="dxa"/>
            <w:shd w:val="clear" w:color="auto" w:fill="auto"/>
          </w:tcPr>
          <w:p w:rsidR="00983C52" w:rsidRPr="00B9227F" w:rsidRDefault="00E25256">
            <w:pPr>
              <w:pStyle w:val="Tabletext"/>
              <w:keepNext/>
            </w:pPr>
            <w:r w:rsidRPr="00B9227F">
              <w:t>5</w:t>
            </w:r>
          </w:p>
        </w:tc>
        <w:tc>
          <w:tcPr>
            <w:tcW w:w="3402" w:type="dxa"/>
            <w:shd w:val="clear" w:color="auto" w:fill="auto"/>
          </w:tcPr>
          <w:p w:rsidR="00983C52" w:rsidRPr="00B9227F" w:rsidRDefault="00983C52">
            <w:pPr>
              <w:pStyle w:val="Tabletext"/>
              <w:keepNext/>
            </w:pPr>
            <w:r w:rsidRPr="00B9227F">
              <w:t>fuel tax credit</w:t>
            </w:r>
          </w:p>
        </w:tc>
      </w:tr>
      <w:tr w:rsidR="00983C52" w:rsidRPr="00B9227F" w:rsidTr="003C765C">
        <w:tc>
          <w:tcPr>
            <w:tcW w:w="709" w:type="dxa"/>
            <w:tcBorders>
              <w:bottom w:val="single" w:sz="4" w:space="0" w:color="auto"/>
            </w:tcBorders>
            <w:shd w:val="clear" w:color="auto" w:fill="auto"/>
          </w:tcPr>
          <w:p w:rsidR="00983C52" w:rsidRPr="00B9227F" w:rsidRDefault="00E25256">
            <w:pPr>
              <w:pStyle w:val="Tabletext"/>
              <w:keepNext/>
            </w:pPr>
            <w:r w:rsidRPr="00B9227F">
              <w:t>6</w:t>
            </w:r>
          </w:p>
        </w:tc>
        <w:tc>
          <w:tcPr>
            <w:tcW w:w="3402" w:type="dxa"/>
            <w:tcBorders>
              <w:bottom w:val="single" w:sz="4" w:space="0" w:color="auto"/>
            </w:tcBorders>
            <w:shd w:val="clear" w:color="auto" w:fill="auto"/>
          </w:tcPr>
          <w:p w:rsidR="00983C52" w:rsidRPr="00B9227F" w:rsidRDefault="00983C52">
            <w:pPr>
              <w:pStyle w:val="Tabletext"/>
              <w:keepNext/>
            </w:pPr>
            <w:r w:rsidRPr="00B9227F">
              <w:t>taxable fuel</w:t>
            </w:r>
          </w:p>
        </w:tc>
      </w:tr>
      <w:tr w:rsidR="00983C52" w:rsidRPr="00B9227F" w:rsidTr="003C765C">
        <w:tc>
          <w:tcPr>
            <w:tcW w:w="709" w:type="dxa"/>
            <w:tcBorders>
              <w:bottom w:val="single" w:sz="12" w:space="0" w:color="auto"/>
            </w:tcBorders>
            <w:shd w:val="clear" w:color="auto" w:fill="auto"/>
          </w:tcPr>
          <w:p w:rsidR="00983C52" w:rsidRPr="00B9227F" w:rsidRDefault="00E25256">
            <w:pPr>
              <w:pStyle w:val="Tabletext"/>
              <w:keepNext/>
            </w:pPr>
            <w:r w:rsidRPr="00B9227F">
              <w:t>7</w:t>
            </w:r>
          </w:p>
        </w:tc>
        <w:tc>
          <w:tcPr>
            <w:tcW w:w="3402" w:type="dxa"/>
            <w:tcBorders>
              <w:bottom w:val="single" w:sz="12" w:space="0" w:color="auto"/>
            </w:tcBorders>
            <w:shd w:val="clear" w:color="auto" w:fill="auto"/>
          </w:tcPr>
          <w:p w:rsidR="00983C52" w:rsidRPr="00B9227F" w:rsidRDefault="00983C52">
            <w:pPr>
              <w:pStyle w:val="Tabletext"/>
              <w:keepNext/>
            </w:pPr>
            <w:r w:rsidRPr="00B9227F">
              <w:t>you</w:t>
            </w:r>
          </w:p>
        </w:tc>
      </w:tr>
    </w:tbl>
    <w:p w:rsidR="00983C52" w:rsidRPr="00B9227F" w:rsidRDefault="00983C52">
      <w:pPr>
        <w:pStyle w:val="ActHead5"/>
      </w:pPr>
      <w:bookmarkStart w:id="16" w:name="_Toc393966726"/>
      <w:r w:rsidRPr="00B9227F">
        <w:rPr>
          <w:rStyle w:val="CharSectno"/>
        </w:rPr>
        <w:t>3</w:t>
      </w:r>
      <w:r w:rsidR="00B9227F">
        <w:rPr>
          <w:rStyle w:val="CharSectno"/>
        </w:rPr>
        <w:noBreakHyphen/>
      </w:r>
      <w:r w:rsidRPr="00B9227F">
        <w:rPr>
          <w:rStyle w:val="CharSectno"/>
        </w:rPr>
        <w:t>10</w:t>
      </w:r>
      <w:r w:rsidRPr="00B9227F">
        <w:t xml:space="preserve">  Identifying the defined term in a definition</w:t>
      </w:r>
      <w:bookmarkEnd w:id="16"/>
    </w:p>
    <w:p w:rsidR="00983C52" w:rsidRPr="00B9227F" w:rsidRDefault="00983C52">
      <w:pPr>
        <w:pStyle w:val="subsection"/>
      </w:pPr>
      <w:r w:rsidRPr="00B9227F">
        <w:tab/>
      </w:r>
      <w:r w:rsidRPr="00B9227F">
        <w:tab/>
        <w:t xml:space="preserve">Within a definition, the defined term is identified by </w:t>
      </w:r>
      <w:r w:rsidRPr="00B9227F">
        <w:rPr>
          <w:b/>
          <w:bCs/>
          <w:i/>
          <w:iCs/>
        </w:rPr>
        <w:t>bold italics</w:t>
      </w:r>
      <w:r w:rsidRPr="00B9227F">
        <w:t>.</w:t>
      </w:r>
    </w:p>
    <w:p w:rsidR="00983C52" w:rsidRPr="00B9227F" w:rsidRDefault="00983C52" w:rsidP="00D534BF">
      <w:pPr>
        <w:pStyle w:val="ActHead3"/>
        <w:pageBreakBefore/>
      </w:pPr>
      <w:bookmarkStart w:id="17" w:name="_Toc393966727"/>
      <w:r w:rsidRPr="00B9227F">
        <w:rPr>
          <w:rStyle w:val="CharDivNo"/>
        </w:rPr>
        <w:lastRenderedPageBreak/>
        <w:t>Division</w:t>
      </w:r>
      <w:r w:rsidR="00B9227F">
        <w:rPr>
          <w:rStyle w:val="CharDivNo"/>
        </w:rPr>
        <w:t> </w:t>
      </w:r>
      <w:r w:rsidRPr="00B9227F">
        <w:rPr>
          <w:rStyle w:val="CharDivNo"/>
        </w:rPr>
        <w:t>4</w:t>
      </w:r>
      <w:r w:rsidRPr="00B9227F">
        <w:t>—</w:t>
      </w:r>
      <w:r w:rsidRPr="00B9227F">
        <w:rPr>
          <w:rStyle w:val="CharDivText"/>
        </w:rPr>
        <w:t>Status of Guides and other non</w:t>
      </w:r>
      <w:r w:rsidR="00B9227F">
        <w:rPr>
          <w:rStyle w:val="CharDivText"/>
        </w:rPr>
        <w:noBreakHyphen/>
      </w:r>
      <w:r w:rsidRPr="00B9227F">
        <w:rPr>
          <w:rStyle w:val="CharDivText"/>
        </w:rPr>
        <w:t>operative material</w:t>
      </w:r>
      <w:bookmarkEnd w:id="17"/>
    </w:p>
    <w:p w:rsidR="00983C52" w:rsidRPr="00B9227F" w:rsidRDefault="00983C52">
      <w:pPr>
        <w:pStyle w:val="TofSectsHeading"/>
      </w:pPr>
      <w:r w:rsidRPr="00B9227F">
        <w:t>Table of Subdivisions</w:t>
      </w:r>
    </w:p>
    <w:p w:rsidR="00E25256" w:rsidRPr="00B9227F" w:rsidRDefault="00E25256">
      <w:pPr>
        <w:pStyle w:val="TofSectsSubdiv"/>
      </w:pPr>
      <w:r w:rsidRPr="00B9227F">
        <w:t>4</w:t>
      </w:r>
      <w:r w:rsidR="00B9227F">
        <w:noBreakHyphen/>
      </w:r>
      <w:r w:rsidRPr="00B9227F">
        <w:t>A</w:t>
      </w:r>
      <w:r w:rsidRPr="00B9227F">
        <w:tab/>
        <w:t>Status of Guides and other non</w:t>
      </w:r>
      <w:r w:rsidR="00B9227F">
        <w:noBreakHyphen/>
      </w:r>
      <w:r w:rsidRPr="00B9227F">
        <w:t>operative material</w:t>
      </w:r>
    </w:p>
    <w:p w:rsidR="00983C52" w:rsidRPr="00B9227F" w:rsidRDefault="00983C52">
      <w:pPr>
        <w:pStyle w:val="ActHead4"/>
      </w:pPr>
      <w:bookmarkStart w:id="18" w:name="_Toc393966728"/>
      <w:r w:rsidRPr="00B9227F">
        <w:rPr>
          <w:rStyle w:val="CharSubdNo"/>
        </w:rPr>
        <w:t>Subdivision</w:t>
      </w:r>
      <w:r w:rsidR="00B9227F">
        <w:rPr>
          <w:rStyle w:val="CharSubdNo"/>
        </w:rPr>
        <w:t> </w:t>
      </w:r>
      <w:r w:rsidRPr="00B9227F">
        <w:rPr>
          <w:rStyle w:val="CharSubdNo"/>
        </w:rPr>
        <w:t>4</w:t>
      </w:r>
      <w:r w:rsidR="00B9227F">
        <w:rPr>
          <w:rStyle w:val="CharSubdNo"/>
        </w:rPr>
        <w:noBreakHyphen/>
      </w:r>
      <w:r w:rsidRPr="00B9227F">
        <w:rPr>
          <w:rStyle w:val="CharSubdNo"/>
        </w:rPr>
        <w:t>A</w:t>
      </w:r>
      <w:r w:rsidRPr="00B9227F">
        <w:t>—</w:t>
      </w:r>
      <w:r w:rsidRPr="00B9227F">
        <w:rPr>
          <w:rStyle w:val="CharSubdText"/>
        </w:rPr>
        <w:t>Status of Guides and other non</w:t>
      </w:r>
      <w:r w:rsidR="00B9227F">
        <w:rPr>
          <w:rStyle w:val="CharSubdText"/>
        </w:rPr>
        <w:noBreakHyphen/>
      </w:r>
      <w:r w:rsidRPr="00B9227F">
        <w:rPr>
          <w:rStyle w:val="CharSubdText"/>
        </w:rPr>
        <w:t>operative material</w:t>
      </w:r>
      <w:bookmarkEnd w:id="18"/>
    </w:p>
    <w:p w:rsidR="00983C52" w:rsidRPr="00B9227F" w:rsidRDefault="00983C52">
      <w:pPr>
        <w:pStyle w:val="TofSectsHeading"/>
      </w:pPr>
      <w:r w:rsidRPr="00B9227F">
        <w:t>Table of Sections</w:t>
      </w:r>
    </w:p>
    <w:p w:rsidR="00E25256" w:rsidRPr="00B9227F" w:rsidRDefault="00E25256">
      <w:pPr>
        <w:pStyle w:val="TofSectsSection"/>
      </w:pPr>
      <w:r w:rsidRPr="00B9227F">
        <w:t>4</w:t>
      </w:r>
      <w:r w:rsidR="00B9227F">
        <w:noBreakHyphen/>
      </w:r>
      <w:r w:rsidRPr="00B9227F">
        <w:t>1</w:t>
      </w:r>
      <w:r w:rsidRPr="00B9227F">
        <w:tab/>
        <w:t>Non</w:t>
      </w:r>
      <w:r w:rsidR="00B9227F">
        <w:noBreakHyphen/>
      </w:r>
      <w:r w:rsidRPr="00B9227F">
        <w:t>operative material</w:t>
      </w:r>
    </w:p>
    <w:p w:rsidR="00E25256" w:rsidRPr="00B9227F" w:rsidRDefault="00E25256">
      <w:pPr>
        <w:pStyle w:val="TofSectsSection"/>
      </w:pPr>
      <w:r w:rsidRPr="00B9227F">
        <w:t>4</w:t>
      </w:r>
      <w:r w:rsidR="00B9227F">
        <w:noBreakHyphen/>
      </w:r>
      <w:r w:rsidRPr="00B9227F">
        <w:t>5</w:t>
      </w:r>
      <w:r w:rsidRPr="00B9227F">
        <w:tab/>
        <w:t>Guides</w:t>
      </w:r>
    </w:p>
    <w:p w:rsidR="00E25256" w:rsidRPr="00B9227F" w:rsidRDefault="00E25256">
      <w:pPr>
        <w:pStyle w:val="TofSectsSection"/>
      </w:pPr>
      <w:r w:rsidRPr="00B9227F">
        <w:t>4</w:t>
      </w:r>
      <w:r w:rsidR="00B9227F">
        <w:noBreakHyphen/>
      </w:r>
      <w:r w:rsidRPr="00B9227F">
        <w:t>10</w:t>
      </w:r>
      <w:r w:rsidRPr="00B9227F">
        <w:tab/>
        <w:t>Other material</w:t>
      </w:r>
    </w:p>
    <w:p w:rsidR="00983C52" w:rsidRPr="00B9227F" w:rsidRDefault="00983C52">
      <w:pPr>
        <w:pStyle w:val="ActHead5"/>
      </w:pPr>
      <w:bookmarkStart w:id="19" w:name="_Toc393966729"/>
      <w:r w:rsidRPr="00B9227F">
        <w:rPr>
          <w:rStyle w:val="CharSectno"/>
        </w:rPr>
        <w:t>4</w:t>
      </w:r>
      <w:r w:rsidR="00B9227F">
        <w:rPr>
          <w:rStyle w:val="CharSectno"/>
        </w:rPr>
        <w:noBreakHyphen/>
      </w:r>
      <w:r w:rsidRPr="00B9227F">
        <w:rPr>
          <w:rStyle w:val="CharSectno"/>
        </w:rPr>
        <w:t>1</w:t>
      </w:r>
      <w:r w:rsidRPr="00B9227F">
        <w:t xml:space="preserve">  Non</w:t>
      </w:r>
      <w:r w:rsidR="00B9227F">
        <w:noBreakHyphen/>
      </w:r>
      <w:r w:rsidRPr="00B9227F">
        <w:t>operative material</w:t>
      </w:r>
      <w:bookmarkEnd w:id="19"/>
    </w:p>
    <w:p w:rsidR="00983C52" w:rsidRPr="00B9227F" w:rsidRDefault="00983C52">
      <w:pPr>
        <w:pStyle w:val="subsection"/>
      </w:pPr>
      <w:r w:rsidRPr="00B9227F">
        <w:tab/>
      </w:r>
      <w:r w:rsidRPr="00B9227F">
        <w:tab/>
        <w:t>In addition to the operative provisions themselves, this Act contains other material to help you identify accurately and quickly the provisions that are relevant to you and to help you understand them.</w:t>
      </w:r>
    </w:p>
    <w:p w:rsidR="00983C52" w:rsidRPr="00B9227F" w:rsidRDefault="00983C52">
      <w:pPr>
        <w:pStyle w:val="subsection"/>
      </w:pPr>
      <w:r w:rsidRPr="00B9227F">
        <w:tab/>
      </w:r>
      <w:r w:rsidRPr="00B9227F">
        <w:tab/>
        <w:t>This other material falls into 2 main categories.</w:t>
      </w:r>
    </w:p>
    <w:p w:rsidR="00983C52" w:rsidRPr="00B9227F" w:rsidRDefault="00983C52">
      <w:pPr>
        <w:pStyle w:val="ActHead5"/>
      </w:pPr>
      <w:bookmarkStart w:id="20" w:name="_Toc393966730"/>
      <w:r w:rsidRPr="00B9227F">
        <w:rPr>
          <w:rStyle w:val="CharSectno"/>
        </w:rPr>
        <w:t>4</w:t>
      </w:r>
      <w:r w:rsidR="00B9227F">
        <w:rPr>
          <w:rStyle w:val="CharSectno"/>
        </w:rPr>
        <w:noBreakHyphen/>
      </w:r>
      <w:r w:rsidRPr="00B9227F">
        <w:rPr>
          <w:rStyle w:val="CharSectno"/>
        </w:rPr>
        <w:t>5</w:t>
      </w:r>
      <w:r w:rsidRPr="00B9227F">
        <w:t xml:space="preserve">  Guides</w:t>
      </w:r>
      <w:bookmarkEnd w:id="20"/>
    </w:p>
    <w:p w:rsidR="00983C52" w:rsidRPr="00B9227F" w:rsidRDefault="00983C52">
      <w:pPr>
        <w:pStyle w:val="subsection"/>
      </w:pPr>
      <w:r w:rsidRPr="00B9227F">
        <w:tab/>
      </w:r>
      <w:r w:rsidRPr="00B9227F">
        <w:tab/>
        <w:t xml:space="preserve">The first is the “Guides”. A </w:t>
      </w:r>
      <w:r w:rsidR="00B9227F" w:rsidRPr="00B9227F">
        <w:rPr>
          <w:position w:val="6"/>
          <w:sz w:val="16"/>
        </w:rPr>
        <w:t>*</w:t>
      </w:r>
      <w:r w:rsidRPr="00B9227F">
        <w:t>Guide</w:t>
      </w:r>
      <w:r w:rsidRPr="00B9227F">
        <w:rPr>
          <w:b/>
          <w:i/>
        </w:rPr>
        <w:t xml:space="preserve"> </w:t>
      </w:r>
      <w:r w:rsidRPr="00B9227F">
        <w:t>consists of sections under a heading indicating that what follows is a Guide to a particular Subdivision, Division etc.</w:t>
      </w:r>
    </w:p>
    <w:p w:rsidR="00983C52" w:rsidRPr="00B9227F" w:rsidRDefault="00983C52">
      <w:pPr>
        <w:pStyle w:val="subsection"/>
      </w:pPr>
      <w:r w:rsidRPr="00B9227F">
        <w:tab/>
      </w:r>
      <w:r w:rsidRPr="00B9227F">
        <w:tab/>
      </w:r>
      <w:r w:rsidR="00B9227F" w:rsidRPr="00B9227F">
        <w:rPr>
          <w:position w:val="6"/>
          <w:sz w:val="16"/>
        </w:rPr>
        <w:t>*</w:t>
      </w:r>
      <w:r w:rsidRPr="00B9227F">
        <w:t>Guides form part of this Act but are kept separate from the operative provisions. In interpreting an operative provision, a Guide may only be considered for limited purposes. These are set out in section</w:t>
      </w:r>
      <w:r w:rsidR="00B9227F">
        <w:t> </w:t>
      </w:r>
      <w:r w:rsidRPr="00B9227F">
        <w:t>105</w:t>
      </w:r>
      <w:r w:rsidR="00B9227F">
        <w:noBreakHyphen/>
      </w:r>
      <w:r w:rsidRPr="00B9227F">
        <w:t>10.</w:t>
      </w:r>
    </w:p>
    <w:p w:rsidR="00983C52" w:rsidRPr="00B9227F" w:rsidRDefault="00983C52">
      <w:pPr>
        <w:pStyle w:val="ActHead5"/>
      </w:pPr>
      <w:bookmarkStart w:id="21" w:name="_Toc393966731"/>
      <w:r w:rsidRPr="00B9227F">
        <w:rPr>
          <w:rStyle w:val="CharSectno"/>
        </w:rPr>
        <w:lastRenderedPageBreak/>
        <w:t>4</w:t>
      </w:r>
      <w:r w:rsidR="00B9227F">
        <w:rPr>
          <w:rStyle w:val="CharSectno"/>
        </w:rPr>
        <w:noBreakHyphen/>
      </w:r>
      <w:r w:rsidRPr="00B9227F">
        <w:rPr>
          <w:rStyle w:val="CharSectno"/>
        </w:rPr>
        <w:t>10</w:t>
      </w:r>
      <w:r w:rsidRPr="00B9227F">
        <w:t xml:space="preserve">  Other material</w:t>
      </w:r>
      <w:bookmarkEnd w:id="21"/>
    </w:p>
    <w:p w:rsidR="00983C52" w:rsidRPr="00B9227F" w:rsidRDefault="00983C52">
      <w:pPr>
        <w:pStyle w:val="subsection"/>
      </w:pPr>
      <w:r w:rsidRPr="00B9227F">
        <w:tab/>
      </w:r>
      <w:r w:rsidRPr="00B9227F">
        <w:tab/>
        <w:t>The other category consists of material such as notes and examples. These also form part of the Act. Generally, they are distinguished by type size from the operative provisions, but are not kept separate from them.</w:t>
      </w:r>
    </w:p>
    <w:p w:rsidR="00983C52" w:rsidRPr="00B9227F" w:rsidRDefault="00983C52" w:rsidP="00D534BF">
      <w:pPr>
        <w:pStyle w:val="ActHead1"/>
        <w:pageBreakBefore/>
      </w:pPr>
      <w:bookmarkStart w:id="22" w:name="_Toc393966732"/>
      <w:r w:rsidRPr="00B9227F">
        <w:rPr>
          <w:rStyle w:val="CharChapNo"/>
        </w:rPr>
        <w:lastRenderedPageBreak/>
        <w:t>Chapter</w:t>
      </w:r>
      <w:r w:rsidR="00B9227F">
        <w:rPr>
          <w:rStyle w:val="CharChapNo"/>
        </w:rPr>
        <w:t> </w:t>
      </w:r>
      <w:r w:rsidRPr="00B9227F">
        <w:rPr>
          <w:rStyle w:val="CharChapNo"/>
        </w:rPr>
        <w:t>3</w:t>
      </w:r>
      <w:r w:rsidRPr="00B9227F">
        <w:t>—</w:t>
      </w:r>
      <w:r w:rsidRPr="00B9227F">
        <w:rPr>
          <w:rStyle w:val="CharChapText"/>
        </w:rPr>
        <w:t>Fuel tax credits</w:t>
      </w:r>
      <w:bookmarkEnd w:id="22"/>
    </w:p>
    <w:p w:rsidR="00983C52" w:rsidRPr="00B9227F" w:rsidRDefault="00983C52">
      <w:pPr>
        <w:pStyle w:val="ActHead2"/>
      </w:pPr>
      <w:bookmarkStart w:id="23" w:name="_Toc393966733"/>
      <w:r w:rsidRPr="00B9227F">
        <w:rPr>
          <w:rStyle w:val="CharPartNo"/>
        </w:rPr>
        <w:t>Part</w:t>
      </w:r>
      <w:r w:rsidR="00B9227F">
        <w:rPr>
          <w:rStyle w:val="CharPartNo"/>
        </w:rPr>
        <w:t> </w:t>
      </w:r>
      <w:r w:rsidRPr="00B9227F">
        <w:rPr>
          <w:rStyle w:val="CharPartNo"/>
        </w:rPr>
        <w:t>3</w:t>
      </w:r>
      <w:r w:rsidR="00B9227F">
        <w:rPr>
          <w:rStyle w:val="CharPartNo"/>
        </w:rPr>
        <w:noBreakHyphen/>
      </w:r>
      <w:r w:rsidRPr="00B9227F">
        <w:rPr>
          <w:rStyle w:val="CharPartNo"/>
        </w:rPr>
        <w:t>1</w:t>
      </w:r>
      <w:r w:rsidRPr="00B9227F">
        <w:t>—</w:t>
      </w:r>
      <w:r w:rsidRPr="00B9227F">
        <w:rPr>
          <w:rStyle w:val="CharPartText"/>
        </w:rPr>
        <w:t>Basic rules</w:t>
      </w:r>
      <w:bookmarkEnd w:id="23"/>
    </w:p>
    <w:p w:rsidR="00983C52" w:rsidRPr="00B9227F" w:rsidRDefault="00983C52">
      <w:pPr>
        <w:pStyle w:val="ActHead3"/>
      </w:pPr>
      <w:bookmarkStart w:id="24" w:name="_Toc393966734"/>
      <w:r w:rsidRPr="00B9227F">
        <w:rPr>
          <w:rStyle w:val="CharDivNo"/>
        </w:rPr>
        <w:t>Division</w:t>
      </w:r>
      <w:r w:rsidR="00B9227F">
        <w:rPr>
          <w:rStyle w:val="CharDivNo"/>
        </w:rPr>
        <w:t> </w:t>
      </w:r>
      <w:r w:rsidRPr="00B9227F">
        <w:rPr>
          <w:rStyle w:val="CharDivNo"/>
        </w:rPr>
        <w:t>40</w:t>
      </w:r>
      <w:r w:rsidRPr="00B9227F">
        <w:t>—</w:t>
      </w:r>
      <w:r w:rsidRPr="00B9227F">
        <w:rPr>
          <w:rStyle w:val="CharDivText"/>
        </w:rPr>
        <w:t>Object of this Chapter</w:t>
      </w:r>
      <w:bookmarkEnd w:id="24"/>
    </w:p>
    <w:p w:rsidR="00983C52" w:rsidRPr="00B9227F" w:rsidRDefault="00983C52">
      <w:pPr>
        <w:pStyle w:val="TofSectsHeading"/>
      </w:pPr>
      <w:r w:rsidRPr="00B9227F">
        <w:t>Table of Subdivisions</w:t>
      </w:r>
    </w:p>
    <w:p w:rsidR="00E25256" w:rsidRPr="00B9227F" w:rsidRDefault="00E25256">
      <w:pPr>
        <w:pStyle w:val="TofSectsSubdiv"/>
      </w:pPr>
      <w:r w:rsidRPr="00B9227F">
        <w:t>40</w:t>
      </w:r>
      <w:r w:rsidR="00B9227F">
        <w:noBreakHyphen/>
      </w:r>
      <w:r w:rsidRPr="00B9227F">
        <w:t>A</w:t>
      </w:r>
      <w:r w:rsidRPr="00B9227F">
        <w:tab/>
        <w:t>Object of this Chapter</w:t>
      </w:r>
    </w:p>
    <w:p w:rsidR="00983C52" w:rsidRPr="00B9227F" w:rsidRDefault="00983C52">
      <w:pPr>
        <w:pStyle w:val="ActHead4"/>
      </w:pPr>
      <w:bookmarkStart w:id="25" w:name="_Toc393966735"/>
      <w:r w:rsidRPr="00B9227F">
        <w:rPr>
          <w:rStyle w:val="CharSubdNo"/>
        </w:rPr>
        <w:t>Subdivision</w:t>
      </w:r>
      <w:r w:rsidR="00B9227F">
        <w:rPr>
          <w:rStyle w:val="CharSubdNo"/>
        </w:rPr>
        <w:t> </w:t>
      </w:r>
      <w:r w:rsidRPr="00B9227F">
        <w:rPr>
          <w:rStyle w:val="CharSubdNo"/>
        </w:rPr>
        <w:t>40</w:t>
      </w:r>
      <w:r w:rsidR="00B9227F">
        <w:rPr>
          <w:rStyle w:val="CharSubdNo"/>
        </w:rPr>
        <w:noBreakHyphen/>
      </w:r>
      <w:r w:rsidRPr="00B9227F">
        <w:rPr>
          <w:rStyle w:val="CharSubdNo"/>
        </w:rPr>
        <w:t>A</w:t>
      </w:r>
      <w:r w:rsidRPr="00B9227F">
        <w:t>—</w:t>
      </w:r>
      <w:r w:rsidRPr="00B9227F">
        <w:rPr>
          <w:rStyle w:val="CharSubdText"/>
        </w:rPr>
        <w:t>Object of this Chapter</w:t>
      </w:r>
      <w:bookmarkEnd w:id="25"/>
    </w:p>
    <w:p w:rsidR="00983C52" w:rsidRPr="00B9227F" w:rsidRDefault="00983C52">
      <w:pPr>
        <w:pStyle w:val="TofSectsHeading"/>
      </w:pPr>
      <w:r w:rsidRPr="00B9227F">
        <w:t>Table of Sections</w:t>
      </w:r>
    </w:p>
    <w:p w:rsidR="00E25256" w:rsidRPr="00B9227F" w:rsidRDefault="00E25256">
      <w:pPr>
        <w:pStyle w:val="TofSectsSection"/>
      </w:pPr>
      <w:r w:rsidRPr="00B9227F">
        <w:t>40</w:t>
      </w:r>
      <w:r w:rsidR="00B9227F">
        <w:noBreakHyphen/>
      </w:r>
      <w:r w:rsidRPr="00B9227F">
        <w:t>5</w:t>
      </w:r>
      <w:r w:rsidRPr="00B9227F">
        <w:tab/>
        <w:t>Object of this Chapter</w:t>
      </w:r>
    </w:p>
    <w:p w:rsidR="00983C52" w:rsidRPr="00B9227F" w:rsidRDefault="00983C52">
      <w:pPr>
        <w:pStyle w:val="ActHead5"/>
      </w:pPr>
      <w:bookmarkStart w:id="26" w:name="_Toc393966736"/>
      <w:r w:rsidRPr="00B9227F">
        <w:rPr>
          <w:rStyle w:val="CharSectno"/>
        </w:rPr>
        <w:t>40</w:t>
      </w:r>
      <w:r w:rsidR="00B9227F">
        <w:rPr>
          <w:rStyle w:val="CharSectno"/>
        </w:rPr>
        <w:noBreakHyphen/>
      </w:r>
      <w:r w:rsidRPr="00B9227F">
        <w:rPr>
          <w:rStyle w:val="CharSectno"/>
        </w:rPr>
        <w:t>5</w:t>
      </w:r>
      <w:r w:rsidRPr="00B9227F">
        <w:t xml:space="preserve">  Object of this Chapter</w:t>
      </w:r>
      <w:bookmarkEnd w:id="26"/>
    </w:p>
    <w:p w:rsidR="00983C52" w:rsidRPr="00B9227F" w:rsidRDefault="00983C52">
      <w:pPr>
        <w:pStyle w:val="subsection"/>
      </w:pPr>
      <w:r w:rsidRPr="00B9227F">
        <w:tab/>
        <w:t>(1)</w:t>
      </w:r>
      <w:r w:rsidRPr="00B9227F">
        <w:tab/>
        <w:t>The object of this Chapter is to provide a single system of fuel tax credits to ensure that, generally, fuel tax is effectively only applied to:</w:t>
      </w:r>
    </w:p>
    <w:p w:rsidR="00983C52" w:rsidRPr="00B9227F" w:rsidRDefault="00983C52">
      <w:pPr>
        <w:pStyle w:val="paragraph"/>
      </w:pPr>
      <w:r w:rsidRPr="00B9227F">
        <w:tab/>
        <w:t>(a)</w:t>
      </w:r>
      <w:r w:rsidRPr="00B9227F">
        <w:tab/>
        <w:t>fuel used in private vehicles and for certain other private purposes; and</w:t>
      </w:r>
    </w:p>
    <w:p w:rsidR="00983C52" w:rsidRPr="00B9227F" w:rsidRDefault="00983C52">
      <w:pPr>
        <w:pStyle w:val="paragraph"/>
      </w:pPr>
      <w:r w:rsidRPr="00B9227F">
        <w:tab/>
        <w:t>(b)</w:t>
      </w:r>
      <w:r w:rsidRPr="00B9227F">
        <w:tab/>
        <w:t>fuel used on</w:t>
      </w:r>
      <w:r w:rsidR="00B9227F">
        <w:noBreakHyphen/>
      </w:r>
      <w:r w:rsidRPr="00B9227F">
        <w:t>road in light vehicles for business purposes.</w:t>
      </w:r>
    </w:p>
    <w:p w:rsidR="00983C52" w:rsidRPr="00B9227F" w:rsidRDefault="00983C52">
      <w:pPr>
        <w:pStyle w:val="subsection"/>
      </w:pPr>
      <w:r w:rsidRPr="00B9227F">
        <w:tab/>
        <w:t>(2)</w:t>
      </w:r>
      <w:r w:rsidRPr="00B9227F">
        <w:tab/>
        <w:t xml:space="preserve">To do this, a fuel tax credit is provided to </w:t>
      </w:r>
      <w:r w:rsidR="0029071E" w:rsidRPr="00B9227F">
        <w:t>reduce</w:t>
      </w:r>
      <w:r w:rsidR="00326175" w:rsidRPr="00B9227F">
        <w:t xml:space="preserve"> or remove</w:t>
      </w:r>
      <w:r w:rsidRPr="00B9227F">
        <w:t xml:space="preserve"> the incidence of fuel tax applied to:</w:t>
      </w:r>
    </w:p>
    <w:p w:rsidR="00983C52" w:rsidRPr="00B9227F" w:rsidRDefault="00983C52">
      <w:pPr>
        <w:pStyle w:val="paragraph"/>
      </w:pPr>
      <w:r w:rsidRPr="00B9227F">
        <w:tab/>
        <w:t>(a)</w:t>
      </w:r>
      <w:r w:rsidRPr="00B9227F">
        <w:tab/>
        <w:t xml:space="preserve">fuel used in </w:t>
      </w:r>
      <w:r w:rsidR="00B9227F" w:rsidRPr="00B9227F">
        <w:rPr>
          <w:position w:val="6"/>
          <w:sz w:val="16"/>
        </w:rPr>
        <w:t>*</w:t>
      </w:r>
      <w:r w:rsidRPr="00B9227F">
        <w:t xml:space="preserve">carrying on your </w:t>
      </w:r>
      <w:r w:rsidR="00B9227F" w:rsidRPr="00B9227F">
        <w:rPr>
          <w:position w:val="6"/>
          <w:sz w:val="16"/>
        </w:rPr>
        <w:t>*</w:t>
      </w:r>
      <w:r w:rsidRPr="00B9227F">
        <w:t>enterprise (other than fuel used on</w:t>
      </w:r>
      <w:r w:rsidR="00B9227F">
        <w:noBreakHyphen/>
      </w:r>
      <w:r w:rsidRPr="00B9227F">
        <w:t>road in light vehicles); and</w:t>
      </w:r>
    </w:p>
    <w:p w:rsidR="00983C52" w:rsidRPr="00B9227F" w:rsidRDefault="00983C52">
      <w:pPr>
        <w:pStyle w:val="paragraph"/>
      </w:pPr>
      <w:r w:rsidRPr="00B9227F">
        <w:tab/>
        <w:t>(b)</w:t>
      </w:r>
      <w:r w:rsidRPr="00B9227F">
        <w:tab/>
        <w:t>fuel used for domestic heating and domestic electricity generation; and</w:t>
      </w:r>
    </w:p>
    <w:p w:rsidR="0007397F" w:rsidRPr="00B9227F" w:rsidRDefault="00983C52">
      <w:pPr>
        <w:pStyle w:val="paragraph"/>
      </w:pPr>
      <w:r w:rsidRPr="00B9227F">
        <w:tab/>
        <w:t>(c)</w:t>
      </w:r>
      <w:r w:rsidRPr="00B9227F">
        <w:tab/>
        <w:t>fuel packaged for use other than in an internal combustion engine</w:t>
      </w:r>
      <w:r w:rsidR="0007397F" w:rsidRPr="00B9227F">
        <w:t>; and</w:t>
      </w:r>
    </w:p>
    <w:p w:rsidR="00983C52" w:rsidRPr="00B9227F" w:rsidRDefault="0007397F">
      <w:pPr>
        <w:pStyle w:val="paragraph"/>
      </w:pPr>
      <w:r w:rsidRPr="00B9227F">
        <w:tab/>
        <w:t>(d)</w:t>
      </w:r>
      <w:r w:rsidRPr="00B9227F">
        <w:tab/>
        <w:t>fuel supplied into certain kinds of tanks.</w:t>
      </w:r>
    </w:p>
    <w:p w:rsidR="00983C52" w:rsidRPr="00B9227F" w:rsidRDefault="00983C52">
      <w:pPr>
        <w:pStyle w:val="notetext"/>
      </w:pPr>
      <w:r w:rsidRPr="00B9227F">
        <w:t>Note:</w:t>
      </w:r>
      <w:r w:rsidRPr="00B9227F">
        <w:tab/>
        <w:t>However, other provisions of this Act might affect your entitlement to a fuel tax credit.</w:t>
      </w:r>
    </w:p>
    <w:p w:rsidR="00983C52" w:rsidRPr="00B9227F" w:rsidRDefault="00983C52" w:rsidP="00D534BF">
      <w:pPr>
        <w:pStyle w:val="ActHead3"/>
        <w:pageBreakBefore/>
      </w:pPr>
      <w:bookmarkStart w:id="27" w:name="_Toc393966737"/>
      <w:r w:rsidRPr="00B9227F">
        <w:rPr>
          <w:rStyle w:val="CharDivNo"/>
        </w:rPr>
        <w:lastRenderedPageBreak/>
        <w:t>Division</w:t>
      </w:r>
      <w:r w:rsidR="00B9227F">
        <w:rPr>
          <w:rStyle w:val="CharDivNo"/>
        </w:rPr>
        <w:t> </w:t>
      </w:r>
      <w:r w:rsidRPr="00B9227F">
        <w:rPr>
          <w:rStyle w:val="CharDivNo"/>
        </w:rPr>
        <w:t>41</w:t>
      </w:r>
      <w:r w:rsidRPr="00B9227F">
        <w:t>—</w:t>
      </w:r>
      <w:r w:rsidRPr="00B9227F">
        <w:rPr>
          <w:rStyle w:val="CharDivText"/>
        </w:rPr>
        <w:t>Fuel tax credits for business taxpayers and non</w:t>
      </w:r>
      <w:r w:rsidR="00B9227F">
        <w:rPr>
          <w:rStyle w:val="CharDivText"/>
        </w:rPr>
        <w:noBreakHyphen/>
      </w:r>
      <w:r w:rsidRPr="00B9227F">
        <w:rPr>
          <w:rStyle w:val="CharDivText"/>
        </w:rPr>
        <w:t>profit bodies</w:t>
      </w:r>
      <w:bookmarkEnd w:id="27"/>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41</w:t>
      </w:r>
    </w:p>
    <w:p w:rsidR="00E25256" w:rsidRPr="00B9227F" w:rsidRDefault="00E25256">
      <w:pPr>
        <w:pStyle w:val="TofSectsSubdiv"/>
      </w:pPr>
      <w:r w:rsidRPr="00B9227F">
        <w:t>41</w:t>
      </w:r>
      <w:r w:rsidR="00B9227F">
        <w:noBreakHyphen/>
      </w:r>
      <w:r w:rsidRPr="00B9227F">
        <w:t>A</w:t>
      </w:r>
      <w:r w:rsidRPr="00B9227F">
        <w:tab/>
        <w:t>Entitlement rules for fuel tax credits</w:t>
      </w:r>
    </w:p>
    <w:p w:rsidR="00E25256" w:rsidRPr="00B9227F" w:rsidRDefault="00E25256">
      <w:pPr>
        <w:pStyle w:val="TofSectsSubdiv"/>
      </w:pPr>
      <w:r w:rsidRPr="00B9227F">
        <w:t>41</w:t>
      </w:r>
      <w:r w:rsidR="00B9227F">
        <w:noBreakHyphen/>
      </w:r>
      <w:r w:rsidRPr="00B9227F">
        <w:t>B</w:t>
      </w:r>
      <w:r w:rsidRPr="00B9227F">
        <w:tab/>
        <w:t>Disentitlement rules for fuel tax credits</w:t>
      </w:r>
    </w:p>
    <w:p w:rsidR="00983C52" w:rsidRPr="00B9227F" w:rsidRDefault="00983C52">
      <w:pPr>
        <w:pStyle w:val="ActHead4"/>
      </w:pPr>
      <w:bookmarkStart w:id="28" w:name="_Toc393966738"/>
      <w:r w:rsidRPr="00B9227F">
        <w:rPr>
          <w:rStyle w:val="CharSubdNo"/>
        </w:rPr>
        <w:t>Guide to Division</w:t>
      </w:r>
      <w:r w:rsidR="00B9227F">
        <w:rPr>
          <w:rStyle w:val="CharSubdNo"/>
        </w:rPr>
        <w:t> </w:t>
      </w:r>
      <w:r w:rsidRPr="00B9227F">
        <w:rPr>
          <w:rStyle w:val="CharSubdText"/>
        </w:rPr>
        <w:t>4</w:t>
      </w:r>
      <w:r w:rsidRPr="00B9227F">
        <w:t>1</w:t>
      </w:r>
      <w:bookmarkEnd w:id="28"/>
    </w:p>
    <w:p w:rsidR="00983C52" w:rsidRPr="00B9227F" w:rsidRDefault="00983C52">
      <w:pPr>
        <w:pStyle w:val="ActHead5"/>
      </w:pPr>
      <w:bookmarkStart w:id="29" w:name="_Toc393966739"/>
      <w:r w:rsidRPr="00B9227F">
        <w:rPr>
          <w:rStyle w:val="CharSectno"/>
        </w:rPr>
        <w:t>41</w:t>
      </w:r>
      <w:r w:rsidR="00B9227F">
        <w:rPr>
          <w:rStyle w:val="CharSectno"/>
        </w:rPr>
        <w:noBreakHyphen/>
      </w:r>
      <w:r w:rsidRPr="00B9227F">
        <w:rPr>
          <w:rStyle w:val="CharSectno"/>
        </w:rPr>
        <w:t>1</w:t>
      </w:r>
      <w:r w:rsidRPr="00B9227F">
        <w:t xml:space="preserve">  What this Division is about</w:t>
      </w:r>
      <w:bookmarkEnd w:id="29"/>
    </w:p>
    <w:p w:rsidR="00983C52" w:rsidRPr="00B9227F" w:rsidRDefault="00983C52">
      <w:pPr>
        <w:pStyle w:val="BoxText"/>
      </w:pPr>
      <w:r w:rsidRPr="00B9227F">
        <w:t>Fuel tax credits are provided under Subdivision</w:t>
      </w:r>
      <w:r w:rsidR="00B9227F">
        <w:t> </w:t>
      </w:r>
      <w:r w:rsidRPr="00B9227F">
        <w:t>41</w:t>
      </w:r>
      <w:r w:rsidR="00B9227F">
        <w:noBreakHyphen/>
      </w:r>
      <w:r w:rsidRPr="00B9227F">
        <w:t>A to business taxpayers who are registered, or required to be registered, for GST (and to some non</w:t>
      </w:r>
      <w:r w:rsidR="00B9227F">
        <w:noBreakHyphen/>
      </w:r>
      <w:r w:rsidRPr="00B9227F">
        <w:t>profit bodies) in 2 situations.</w:t>
      </w:r>
    </w:p>
    <w:p w:rsidR="00447850" w:rsidRPr="00B9227F" w:rsidRDefault="00447850" w:rsidP="00447850">
      <w:pPr>
        <w:pStyle w:val="BoxText"/>
      </w:pPr>
      <w:r w:rsidRPr="00B9227F">
        <w:t>The first situation is where you acquire, manufacture or import fuel to use in carrying on your enterprise (whether the fuel is used as fuel or otherwise).</w:t>
      </w:r>
    </w:p>
    <w:p w:rsidR="00447850" w:rsidRPr="00B9227F" w:rsidRDefault="00447850" w:rsidP="00447850">
      <w:pPr>
        <w:pStyle w:val="BoxText"/>
      </w:pPr>
      <w:r w:rsidRPr="00B9227F">
        <w:t>The second situation is where you acquire, manufacture or import fuel to:</w:t>
      </w:r>
    </w:p>
    <w:p w:rsidR="00447850" w:rsidRPr="00B9227F" w:rsidRDefault="00447850" w:rsidP="00447850">
      <w:pPr>
        <w:pStyle w:val="BoxPara"/>
      </w:pPr>
      <w:r w:rsidRPr="00B9227F">
        <w:tab/>
        <w:t>(a)</w:t>
      </w:r>
      <w:r w:rsidRPr="00B9227F">
        <w:tab/>
        <w:t>make a taxable supply to a private user for domestic heating; or</w:t>
      </w:r>
    </w:p>
    <w:p w:rsidR="00447850" w:rsidRPr="00B9227F" w:rsidRDefault="00447850" w:rsidP="00447850">
      <w:pPr>
        <w:pStyle w:val="BoxPara"/>
      </w:pPr>
      <w:r w:rsidRPr="00B9227F">
        <w:tab/>
        <w:t>(b)</w:t>
      </w:r>
      <w:r w:rsidRPr="00B9227F">
        <w:tab/>
        <w:t>package the fuel for the purpose of making a taxable supply of it for use other than in an internal combustion engine; or</w:t>
      </w:r>
    </w:p>
    <w:p w:rsidR="00447850" w:rsidRPr="00B9227F" w:rsidRDefault="00447850" w:rsidP="00447850">
      <w:pPr>
        <w:pStyle w:val="BoxPara"/>
      </w:pPr>
      <w:r w:rsidRPr="00B9227F">
        <w:tab/>
        <w:t>(c)</w:t>
      </w:r>
      <w:r w:rsidRPr="00B9227F">
        <w:tab/>
        <w:t>make a taxable supply of LPG into certain kinds of tanks.</w:t>
      </w:r>
    </w:p>
    <w:p w:rsidR="00597123" w:rsidRPr="00B9227F" w:rsidRDefault="00597123" w:rsidP="00597123">
      <w:pPr>
        <w:pStyle w:val="BoxText"/>
        <w:keepNext/>
      </w:pPr>
      <w:r w:rsidRPr="00B9227F">
        <w:lastRenderedPageBreak/>
        <w:t>However, fuel tax credits are denied under Subdivision</w:t>
      </w:r>
      <w:r w:rsidR="00B9227F">
        <w:t> </w:t>
      </w:r>
      <w:r w:rsidRPr="00B9227F">
        <w:t>41</w:t>
      </w:r>
      <w:r w:rsidR="00B9227F">
        <w:noBreakHyphen/>
      </w:r>
      <w:r w:rsidRPr="00B9227F">
        <w:t>B if:</w:t>
      </w:r>
    </w:p>
    <w:p w:rsidR="00597123" w:rsidRPr="00B9227F" w:rsidRDefault="00597123" w:rsidP="00597123">
      <w:pPr>
        <w:pStyle w:val="BoxPara"/>
      </w:pPr>
      <w:r w:rsidRPr="00B9227F">
        <w:tab/>
        <w:t>(a)</w:t>
      </w:r>
      <w:r w:rsidRPr="00B9227F">
        <w:tab/>
        <w:t>another person is already entitled to a fuel tax credit in respect of the fuel; or</w:t>
      </w:r>
    </w:p>
    <w:p w:rsidR="00597123" w:rsidRPr="00B9227F" w:rsidRDefault="00597123" w:rsidP="00597123">
      <w:pPr>
        <w:pStyle w:val="BoxPara"/>
      </w:pPr>
      <w:r w:rsidRPr="00B9227F">
        <w:tab/>
        <w:t>(b)</w:t>
      </w:r>
      <w:r w:rsidRPr="00B9227F">
        <w:tab/>
        <w:t>the fuel is for use on</w:t>
      </w:r>
      <w:r w:rsidR="00B9227F">
        <w:noBreakHyphen/>
      </w:r>
      <w:r w:rsidRPr="00B9227F">
        <w:t>road in light vehicles; or</w:t>
      </w:r>
    </w:p>
    <w:p w:rsidR="00597123" w:rsidRPr="00B9227F" w:rsidRDefault="00597123" w:rsidP="00597123">
      <w:pPr>
        <w:pStyle w:val="BoxPara"/>
      </w:pPr>
      <w:r w:rsidRPr="00B9227F">
        <w:tab/>
        <w:t>(c)</w:t>
      </w:r>
      <w:r w:rsidRPr="00B9227F">
        <w:tab/>
        <w:t>the fuel is for use in vehicles that do not meet certain environmental criteria; or</w:t>
      </w:r>
    </w:p>
    <w:p w:rsidR="00597123" w:rsidRPr="00B9227F" w:rsidRDefault="00597123" w:rsidP="00597123">
      <w:pPr>
        <w:pStyle w:val="BoxPara"/>
      </w:pPr>
      <w:r w:rsidRPr="00B9227F">
        <w:tab/>
        <w:t>(d)</w:t>
      </w:r>
      <w:r w:rsidRPr="00B9227F">
        <w:tab/>
        <w:t>the fuel is for use in aircraft.</w:t>
      </w:r>
    </w:p>
    <w:p w:rsidR="00983C52" w:rsidRPr="00B9227F" w:rsidRDefault="00983C52">
      <w:pPr>
        <w:pStyle w:val="ActHead4"/>
      </w:pPr>
      <w:bookmarkStart w:id="30" w:name="_Toc393966740"/>
      <w:r w:rsidRPr="00B9227F">
        <w:rPr>
          <w:rStyle w:val="CharSubdNo"/>
        </w:rPr>
        <w:t>Subdivision</w:t>
      </w:r>
      <w:r w:rsidR="00B9227F">
        <w:rPr>
          <w:rStyle w:val="CharSubdNo"/>
        </w:rPr>
        <w:t> </w:t>
      </w:r>
      <w:r w:rsidRPr="00B9227F">
        <w:rPr>
          <w:rStyle w:val="CharSubdNo"/>
        </w:rPr>
        <w:t>41</w:t>
      </w:r>
      <w:r w:rsidR="00B9227F">
        <w:rPr>
          <w:rStyle w:val="CharSubdNo"/>
        </w:rPr>
        <w:noBreakHyphen/>
      </w:r>
      <w:r w:rsidRPr="00B9227F">
        <w:rPr>
          <w:rStyle w:val="CharSubdNo"/>
        </w:rPr>
        <w:t>A</w:t>
      </w:r>
      <w:r w:rsidRPr="00B9227F">
        <w:t>—</w:t>
      </w:r>
      <w:r w:rsidRPr="00B9227F">
        <w:rPr>
          <w:rStyle w:val="CharSubdText"/>
        </w:rPr>
        <w:t>Entitlement rules for fuel tax credits</w:t>
      </w:r>
      <w:bookmarkEnd w:id="30"/>
    </w:p>
    <w:p w:rsidR="00983C52" w:rsidRPr="00B9227F" w:rsidRDefault="00983C52">
      <w:pPr>
        <w:pStyle w:val="TofSectsHeading"/>
      </w:pPr>
      <w:r w:rsidRPr="00B9227F">
        <w:t>Table of Sections</w:t>
      </w:r>
    </w:p>
    <w:p w:rsidR="00E25256" w:rsidRPr="00B9227F" w:rsidRDefault="00E25256">
      <w:pPr>
        <w:pStyle w:val="TofSectsSection"/>
      </w:pPr>
      <w:r w:rsidRPr="00B9227F">
        <w:t>41</w:t>
      </w:r>
      <w:r w:rsidR="00B9227F">
        <w:noBreakHyphen/>
      </w:r>
      <w:r w:rsidRPr="00B9227F">
        <w:t>5</w:t>
      </w:r>
      <w:r w:rsidRPr="00B9227F">
        <w:tab/>
        <w:t>Fuel tax credit for fuel to be used in carrying on your enterprise</w:t>
      </w:r>
    </w:p>
    <w:p w:rsidR="00B060E6" w:rsidRPr="00B9227F" w:rsidRDefault="00B060E6" w:rsidP="00B060E6">
      <w:pPr>
        <w:pStyle w:val="TofSectsSection"/>
      </w:pPr>
      <w:r w:rsidRPr="00B9227F">
        <w:t>41</w:t>
      </w:r>
      <w:r w:rsidR="00B9227F">
        <w:noBreakHyphen/>
      </w:r>
      <w:r w:rsidRPr="00B9227F">
        <w:t>10</w:t>
      </w:r>
      <w:r w:rsidR="00917D05" w:rsidRPr="00B9227F">
        <w:tab/>
      </w:r>
      <w:r w:rsidRPr="00B9227F">
        <w:t>Fuel tax credit for fuel supplied for domestic heating, packaged for supply or transferred into tanks</w:t>
      </w:r>
    </w:p>
    <w:p w:rsidR="00983C52" w:rsidRPr="00B9227F" w:rsidRDefault="00983C52" w:rsidP="007E4A8E">
      <w:pPr>
        <w:pStyle w:val="ActHead5"/>
      </w:pPr>
      <w:bookmarkStart w:id="31" w:name="_Toc393966741"/>
      <w:r w:rsidRPr="00B9227F">
        <w:rPr>
          <w:rStyle w:val="CharSectno"/>
        </w:rPr>
        <w:t>41</w:t>
      </w:r>
      <w:r w:rsidR="00B9227F">
        <w:rPr>
          <w:rStyle w:val="CharSectno"/>
        </w:rPr>
        <w:noBreakHyphen/>
      </w:r>
      <w:r w:rsidRPr="00B9227F">
        <w:rPr>
          <w:rStyle w:val="CharSectno"/>
        </w:rPr>
        <w:t>5</w:t>
      </w:r>
      <w:r w:rsidRPr="00B9227F">
        <w:t xml:space="preserve">  Fuel tax credit for fuel to be used in carrying on your enterprise</w:t>
      </w:r>
      <w:bookmarkEnd w:id="31"/>
    </w:p>
    <w:p w:rsidR="00983C52" w:rsidRPr="00B9227F" w:rsidRDefault="00983C52" w:rsidP="007E4A8E">
      <w:pPr>
        <w:pStyle w:val="subsection"/>
        <w:keepNext/>
        <w:keepLines/>
      </w:pPr>
      <w:r w:rsidRPr="00B9227F">
        <w:tab/>
        <w:t>(1)</w:t>
      </w:r>
      <w:r w:rsidRPr="00B9227F">
        <w:tab/>
        <w:t>You are entitled to a fuel tax credit for taxable fuel that you acquire or manufacture</w:t>
      </w:r>
      <w:r w:rsidRPr="00B9227F">
        <w:rPr>
          <w:i/>
        </w:rPr>
        <w:t xml:space="preserve"> </w:t>
      </w:r>
      <w:r w:rsidRPr="00B9227F">
        <w:t xml:space="preserve">in, or import into, Australia to the extent that you do so for use in </w:t>
      </w:r>
      <w:r w:rsidR="00B9227F" w:rsidRPr="00B9227F">
        <w:rPr>
          <w:position w:val="6"/>
          <w:sz w:val="16"/>
        </w:rPr>
        <w:t>*</w:t>
      </w:r>
      <w:r w:rsidRPr="00B9227F">
        <w:t xml:space="preserve">carrying on your </w:t>
      </w:r>
      <w:r w:rsidR="00B9227F" w:rsidRPr="00B9227F">
        <w:rPr>
          <w:position w:val="6"/>
          <w:sz w:val="16"/>
        </w:rPr>
        <w:t>*</w:t>
      </w:r>
      <w:r w:rsidRPr="00B9227F">
        <w:t>enterprise.</w:t>
      </w:r>
    </w:p>
    <w:p w:rsidR="00983C52" w:rsidRPr="00B9227F" w:rsidRDefault="00983C52">
      <w:pPr>
        <w:pStyle w:val="notetext"/>
      </w:pPr>
      <w:r w:rsidRPr="00B9227F">
        <w:t>Note 1:</w:t>
      </w:r>
      <w:r w:rsidRPr="00B9227F">
        <w:tab/>
        <w:t xml:space="preserve">Other provisions can affect your entitlement to the credit. (For example, see </w:t>
      </w:r>
      <w:r w:rsidR="00181939" w:rsidRPr="00B9227F">
        <w:t>Subdivision</w:t>
      </w:r>
      <w:r w:rsidR="00B9227F">
        <w:t> </w:t>
      </w:r>
      <w:r w:rsidR="00181939" w:rsidRPr="00B9227F">
        <w:t>41</w:t>
      </w:r>
      <w:r w:rsidR="00B9227F">
        <w:noBreakHyphen/>
      </w:r>
      <w:r w:rsidR="00181939" w:rsidRPr="00B9227F">
        <w:t>B</w:t>
      </w:r>
      <w:r w:rsidRPr="00B9227F">
        <w:t>.)</w:t>
      </w:r>
    </w:p>
    <w:p w:rsidR="00983C52" w:rsidRPr="00B9227F" w:rsidRDefault="00983C52">
      <w:pPr>
        <w:pStyle w:val="notetext"/>
      </w:pPr>
      <w:r w:rsidRPr="00B9227F">
        <w:t>Note 2:</w:t>
      </w:r>
      <w:r w:rsidRPr="00B9227F">
        <w:tab/>
        <w:t xml:space="preserve">Fuel is taken to have been used if it is blended </w:t>
      </w:r>
      <w:r w:rsidR="00E25256" w:rsidRPr="00B9227F">
        <w:t xml:space="preserve">as specified in a </w:t>
      </w:r>
      <w:r w:rsidRPr="00B9227F">
        <w:t>determination made under section</w:t>
      </w:r>
      <w:r w:rsidR="00B9227F">
        <w:t> </w:t>
      </w:r>
      <w:r w:rsidRPr="00B9227F">
        <w:t>95</w:t>
      </w:r>
      <w:r w:rsidR="00B9227F">
        <w:noBreakHyphen/>
      </w:r>
      <w:r w:rsidRPr="00B9227F">
        <w:t>5.</w:t>
      </w:r>
    </w:p>
    <w:p w:rsidR="00983C52" w:rsidRPr="00B9227F" w:rsidRDefault="00983C52">
      <w:pPr>
        <w:pStyle w:val="SubsectionHead"/>
      </w:pPr>
      <w:r w:rsidRPr="00B9227F">
        <w:t>Registration for GST</w:t>
      </w:r>
    </w:p>
    <w:p w:rsidR="00983C52" w:rsidRPr="00B9227F" w:rsidRDefault="00983C52">
      <w:pPr>
        <w:pStyle w:val="subsection"/>
      </w:pPr>
      <w:r w:rsidRPr="00B9227F">
        <w:tab/>
        <w:t>(2)</w:t>
      </w:r>
      <w:r w:rsidRPr="00B9227F">
        <w:tab/>
        <w:t xml:space="preserve">However, you are only entitled to the fuel tax credit if, at the time you acquire, manufacture or import the fuel, you are </w:t>
      </w:r>
      <w:r w:rsidR="00B9227F" w:rsidRPr="00B9227F">
        <w:rPr>
          <w:position w:val="6"/>
          <w:sz w:val="16"/>
        </w:rPr>
        <w:t>*</w:t>
      </w:r>
      <w:r w:rsidR="00E25256" w:rsidRPr="00B9227F">
        <w:t>registered for</w:t>
      </w:r>
      <w:r w:rsidRPr="00B9227F">
        <w:t xml:space="preserve"> GST, or </w:t>
      </w:r>
      <w:r w:rsidR="00B9227F" w:rsidRPr="00B9227F">
        <w:rPr>
          <w:position w:val="6"/>
          <w:sz w:val="16"/>
        </w:rPr>
        <w:t>*</w:t>
      </w:r>
      <w:r w:rsidRPr="00B9227F">
        <w:t xml:space="preserve">required to be </w:t>
      </w:r>
      <w:r w:rsidR="00E25256" w:rsidRPr="00B9227F">
        <w:t>registered for</w:t>
      </w:r>
      <w:r w:rsidRPr="00B9227F">
        <w:t xml:space="preserve"> GST.</w:t>
      </w:r>
    </w:p>
    <w:p w:rsidR="00983C52" w:rsidRPr="00B9227F" w:rsidRDefault="00983C52" w:rsidP="00066853">
      <w:pPr>
        <w:pStyle w:val="subsection"/>
        <w:keepNext/>
        <w:keepLines/>
      </w:pPr>
      <w:r w:rsidRPr="00B9227F">
        <w:lastRenderedPageBreak/>
        <w:tab/>
        <w:t>(3)</w:t>
      </w:r>
      <w:r w:rsidRPr="00B9227F">
        <w:tab/>
      </w:r>
      <w:r w:rsidR="00B9227F">
        <w:t>Subsection (</w:t>
      </w:r>
      <w:r w:rsidRPr="00B9227F">
        <w:t>2) does not apply if, at the time you acquire, manufacture or import the fuel:</w:t>
      </w:r>
    </w:p>
    <w:p w:rsidR="00983C52" w:rsidRPr="00B9227F" w:rsidRDefault="00983C52">
      <w:pPr>
        <w:pStyle w:val="paragraph"/>
      </w:pPr>
      <w:r w:rsidRPr="00B9227F">
        <w:tab/>
        <w:t>(a)</w:t>
      </w:r>
      <w:r w:rsidRPr="00B9227F">
        <w:tab/>
        <w:t>you are a non</w:t>
      </w:r>
      <w:r w:rsidR="00B9227F">
        <w:noBreakHyphen/>
      </w:r>
      <w:r w:rsidRPr="00B9227F">
        <w:t>profit body; and</w:t>
      </w:r>
    </w:p>
    <w:p w:rsidR="00983C52" w:rsidRPr="00B9227F" w:rsidRDefault="00983C52">
      <w:pPr>
        <w:pStyle w:val="paragraph"/>
      </w:pPr>
      <w:r w:rsidRPr="00B9227F">
        <w:tab/>
        <w:t>(b)</w:t>
      </w:r>
      <w:r w:rsidRPr="00B9227F">
        <w:tab/>
        <w:t xml:space="preserve">you acquire, manufacture or import the fuel for use in a </w:t>
      </w:r>
      <w:r w:rsidR="00285BBD" w:rsidRPr="00B9227F">
        <w:t>vehicle (or vessel)</w:t>
      </w:r>
      <w:r w:rsidRPr="00B9227F">
        <w:t xml:space="preserve"> that:</w:t>
      </w:r>
    </w:p>
    <w:p w:rsidR="00983C52" w:rsidRPr="00B9227F" w:rsidRDefault="00983C52">
      <w:pPr>
        <w:pStyle w:val="paragraphsub"/>
      </w:pPr>
      <w:r w:rsidRPr="00B9227F">
        <w:tab/>
        <w:t>(i)</w:t>
      </w:r>
      <w:r w:rsidRPr="00B9227F">
        <w:tab/>
        <w:t>provides emergency services; and</w:t>
      </w:r>
    </w:p>
    <w:p w:rsidR="00983C52" w:rsidRPr="00B9227F" w:rsidRDefault="00983C52">
      <w:pPr>
        <w:pStyle w:val="paragraphsub"/>
      </w:pPr>
      <w:r w:rsidRPr="00B9227F">
        <w:tab/>
        <w:t>(ii)</w:t>
      </w:r>
      <w:r w:rsidRPr="00B9227F">
        <w:tab/>
        <w:t>is clearly identifiable as such.</w:t>
      </w:r>
    </w:p>
    <w:p w:rsidR="00336CF0" w:rsidRPr="00B9227F" w:rsidRDefault="00336CF0" w:rsidP="00336CF0">
      <w:pPr>
        <w:pStyle w:val="ActHead5"/>
      </w:pPr>
      <w:bookmarkStart w:id="32" w:name="_Toc393966742"/>
      <w:r w:rsidRPr="00B9227F">
        <w:rPr>
          <w:rStyle w:val="CharSectno"/>
        </w:rPr>
        <w:t>41</w:t>
      </w:r>
      <w:r w:rsidR="00B9227F">
        <w:rPr>
          <w:rStyle w:val="CharSectno"/>
        </w:rPr>
        <w:noBreakHyphen/>
      </w:r>
      <w:r w:rsidRPr="00B9227F">
        <w:rPr>
          <w:rStyle w:val="CharSectno"/>
        </w:rPr>
        <w:t>10</w:t>
      </w:r>
      <w:r w:rsidRPr="00B9227F">
        <w:t xml:space="preserve">  Fuel tax credit for fuel supplied for domestic heating, packaged for supply or transferred into tanks</w:t>
      </w:r>
      <w:bookmarkEnd w:id="32"/>
    </w:p>
    <w:p w:rsidR="007B55A4" w:rsidRPr="00B9227F" w:rsidRDefault="007B55A4" w:rsidP="007B55A4">
      <w:pPr>
        <w:pStyle w:val="SubsectionHead"/>
      </w:pPr>
      <w:r w:rsidRPr="00B9227F">
        <w:t>Certain fuels supplied for domestic heating</w:t>
      </w:r>
    </w:p>
    <w:p w:rsidR="00983C52" w:rsidRPr="00B9227F" w:rsidRDefault="00983C52">
      <w:pPr>
        <w:pStyle w:val="subsection"/>
      </w:pPr>
      <w:r w:rsidRPr="00B9227F">
        <w:tab/>
        <w:t>(1)</w:t>
      </w:r>
      <w:r w:rsidRPr="00B9227F">
        <w:tab/>
        <w:t>You are entitled to a fuel tax credit for taxable fuel that you acquire or manufacture in, or import into, Australia to the extent that:</w:t>
      </w:r>
    </w:p>
    <w:p w:rsidR="00E25256" w:rsidRPr="00B9227F" w:rsidRDefault="00983C52">
      <w:pPr>
        <w:pStyle w:val="paragraph"/>
      </w:pPr>
      <w:r w:rsidRPr="00B9227F">
        <w:tab/>
        <w:t>(a)</w:t>
      </w:r>
      <w:r w:rsidRPr="00B9227F">
        <w:tab/>
        <w:t xml:space="preserve">you do so to make a </w:t>
      </w:r>
      <w:r w:rsidR="00B9227F" w:rsidRPr="00B9227F">
        <w:rPr>
          <w:position w:val="6"/>
          <w:sz w:val="16"/>
        </w:rPr>
        <w:t>*</w:t>
      </w:r>
      <w:r w:rsidRPr="00B9227F">
        <w:t>taxable supply of the fuel to an entity</w:t>
      </w:r>
      <w:r w:rsidR="00E25256" w:rsidRPr="00B9227F">
        <w:t>; and</w:t>
      </w:r>
    </w:p>
    <w:p w:rsidR="00983C52" w:rsidRPr="00B9227F" w:rsidRDefault="00983C52">
      <w:pPr>
        <w:pStyle w:val="paragraph"/>
      </w:pPr>
      <w:r w:rsidRPr="00B9227F">
        <w:tab/>
        <w:t>(b)</w:t>
      </w:r>
      <w:r w:rsidRPr="00B9227F">
        <w:tab/>
        <w:t>the fuel is kerosene, heating oil or any other fuel prescribed by the regulations; and</w:t>
      </w:r>
    </w:p>
    <w:p w:rsidR="00E25256" w:rsidRPr="00B9227F" w:rsidRDefault="00983C52">
      <w:pPr>
        <w:pStyle w:val="paragraph"/>
      </w:pPr>
      <w:r w:rsidRPr="00B9227F">
        <w:tab/>
        <w:t>(c)</w:t>
      </w:r>
      <w:r w:rsidRPr="00B9227F">
        <w:tab/>
        <w:t xml:space="preserve">you have a reasonable belief that the </w:t>
      </w:r>
      <w:r w:rsidR="00E25256" w:rsidRPr="00B9227F">
        <w:t>entity:</w:t>
      </w:r>
    </w:p>
    <w:p w:rsidR="00E25256" w:rsidRPr="00B9227F" w:rsidRDefault="00E25256">
      <w:pPr>
        <w:pStyle w:val="paragraphsub"/>
      </w:pPr>
      <w:r w:rsidRPr="00B9227F">
        <w:tab/>
        <w:t>(i)</w:t>
      </w:r>
      <w:r w:rsidRPr="00B9227F">
        <w:tab/>
        <w:t xml:space="preserve">will not use the fuel in </w:t>
      </w:r>
      <w:r w:rsidR="00B9227F" w:rsidRPr="00B9227F">
        <w:rPr>
          <w:position w:val="6"/>
          <w:sz w:val="16"/>
        </w:rPr>
        <w:t>*</w:t>
      </w:r>
      <w:r w:rsidRPr="00B9227F">
        <w:t xml:space="preserve">carrying on an </w:t>
      </w:r>
      <w:r w:rsidR="00B9227F" w:rsidRPr="00B9227F">
        <w:rPr>
          <w:position w:val="6"/>
          <w:sz w:val="16"/>
        </w:rPr>
        <w:t>*</w:t>
      </w:r>
      <w:r w:rsidRPr="00B9227F">
        <w:t>enterprise; but</w:t>
      </w:r>
    </w:p>
    <w:p w:rsidR="00983C52" w:rsidRPr="00B9227F" w:rsidRDefault="00E25256">
      <w:pPr>
        <w:pStyle w:val="paragraphsub"/>
      </w:pPr>
      <w:r w:rsidRPr="00B9227F">
        <w:tab/>
        <w:t>(ii)</w:t>
      </w:r>
      <w:r w:rsidRPr="00B9227F">
        <w:tab/>
        <w:t xml:space="preserve">will use the fuel </w:t>
      </w:r>
      <w:r w:rsidR="00983C52" w:rsidRPr="00B9227F">
        <w:t>for domestic heating.</w:t>
      </w:r>
    </w:p>
    <w:p w:rsidR="004A626D" w:rsidRPr="00B9227F" w:rsidRDefault="004A626D" w:rsidP="004A626D">
      <w:pPr>
        <w:pStyle w:val="SubsectionHead"/>
      </w:pPr>
      <w:r w:rsidRPr="00B9227F">
        <w:t>Certain fuels packaged for supply</w:t>
      </w:r>
    </w:p>
    <w:p w:rsidR="00983C52" w:rsidRPr="00B9227F" w:rsidRDefault="00983C52">
      <w:pPr>
        <w:pStyle w:val="subsection"/>
      </w:pPr>
      <w:r w:rsidRPr="00B9227F">
        <w:tab/>
        <w:t>(2)</w:t>
      </w:r>
      <w:r w:rsidRPr="00B9227F">
        <w:tab/>
        <w:t>You are entitled to a fuel tax credit for taxable fuel that you acquire or manufacture in, or import into, Australia to the extent that:</w:t>
      </w:r>
    </w:p>
    <w:p w:rsidR="00983C52" w:rsidRPr="00B9227F" w:rsidRDefault="00983C52">
      <w:pPr>
        <w:pStyle w:val="paragraph"/>
      </w:pPr>
      <w:r w:rsidRPr="00B9227F">
        <w:tab/>
        <w:t>(a)</w:t>
      </w:r>
      <w:r w:rsidRPr="00B9227F">
        <w:tab/>
        <w:t xml:space="preserve">you do so to package the fuel, in accordance with the regulations, for the purpose of making a </w:t>
      </w:r>
      <w:r w:rsidR="00B9227F" w:rsidRPr="00B9227F">
        <w:rPr>
          <w:position w:val="6"/>
          <w:sz w:val="16"/>
        </w:rPr>
        <w:t>*</w:t>
      </w:r>
      <w:r w:rsidRPr="00B9227F">
        <w:t>taxable supply of the fuel for use other than in an internal combustion engine; and</w:t>
      </w:r>
    </w:p>
    <w:p w:rsidR="00983C52" w:rsidRPr="00B9227F" w:rsidRDefault="00983C52">
      <w:pPr>
        <w:pStyle w:val="paragraph"/>
      </w:pPr>
      <w:r w:rsidRPr="00B9227F">
        <w:tab/>
        <w:t>(b)</w:t>
      </w:r>
      <w:r w:rsidRPr="00B9227F">
        <w:tab/>
        <w:t>the fuel is kerosene</w:t>
      </w:r>
      <w:r w:rsidR="00E25256" w:rsidRPr="00B9227F">
        <w:t>, mineral turpentine, white spirit</w:t>
      </w:r>
      <w:r w:rsidRPr="00B9227F">
        <w:t xml:space="preserve"> or any other fuel prescribed by the regulations.</w:t>
      </w:r>
    </w:p>
    <w:p w:rsidR="00122A25" w:rsidRPr="00B9227F" w:rsidRDefault="00122A25" w:rsidP="00122A25">
      <w:pPr>
        <w:pStyle w:val="SubsectionHead"/>
      </w:pPr>
      <w:r w:rsidRPr="00B9227F">
        <w:lastRenderedPageBreak/>
        <w:t>LPG supplied into certain kinds of tanks</w:t>
      </w:r>
    </w:p>
    <w:p w:rsidR="00122A25" w:rsidRPr="00B9227F" w:rsidRDefault="00122A25" w:rsidP="00122A25">
      <w:pPr>
        <w:pStyle w:val="subsection"/>
      </w:pPr>
      <w:r w:rsidRPr="00B9227F">
        <w:tab/>
        <w:t>(3)</w:t>
      </w:r>
      <w:r w:rsidRPr="00B9227F">
        <w:tab/>
        <w:t xml:space="preserve">You are entitled to a fuel tax credit for taxable fuel that is </w:t>
      </w:r>
      <w:r w:rsidR="00B9227F" w:rsidRPr="00B9227F">
        <w:rPr>
          <w:position w:val="6"/>
          <w:sz w:val="16"/>
        </w:rPr>
        <w:t>*</w:t>
      </w:r>
      <w:r w:rsidRPr="00B9227F">
        <w:t>LPG that you acquire or manufacture in, or import into, Australia to the extent that:</w:t>
      </w:r>
    </w:p>
    <w:p w:rsidR="00122A25" w:rsidRPr="00B9227F" w:rsidRDefault="00122A25" w:rsidP="00122A25">
      <w:pPr>
        <w:pStyle w:val="paragraph"/>
      </w:pPr>
      <w:r w:rsidRPr="00B9227F">
        <w:tab/>
        <w:t>(a)</w:t>
      </w:r>
      <w:r w:rsidRPr="00B9227F">
        <w:tab/>
        <w:t xml:space="preserve">you do so for making a </w:t>
      </w:r>
      <w:r w:rsidR="00B9227F" w:rsidRPr="00B9227F">
        <w:rPr>
          <w:position w:val="6"/>
          <w:sz w:val="16"/>
        </w:rPr>
        <w:t>*</w:t>
      </w:r>
      <w:r w:rsidRPr="00B9227F">
        <w:t>taxable supply of the LPG; and</w:t>
      </w:r>
    </w:p>
    <w:p w:rsidR="00122A25" w:rsidRPr="00B9227F" w:rsidRDefault="00122A25" w:rsidP="00122A25">
      <w:pPr>
        <w:pStyle w:val="paragraph"/>
      </w:pPr>
      <w:r w:rsidRPr="00B9227F">
        <w:tab/>
        <w:t>(b)</w:t>
      </w:r>
      <w:r w:rsidRPr="00B9227F">
        <w:tab/>
        <w:t>the supply involves transferring the LPG to a tank; and</w:t>
      </w:r>
    </w:p>
    <w:p w:rsidR="00122A25" w:rsidRPr="00B9227F" w:rsidRDefault="00122A25" w:rsidP="00122A25">
      <w:pPr>
        <w:pStyle w:val="paragraph"/>
      </w:pPr>
      <w:r w:rsidRPr="00B9227F">
        <w:tab/>
        <w:t>(c)</w:t>
      </w:r>
      <w:r w:rsidRPr="00B9227F">
        <w:tab/>
        <w:t xml:space="preserve">the tank is not for use in a system for supplying fuel to an internal combustion engine of either a </w:t>
      </w:r>
      <w:r w:rsidR="00B9227F" w:rsidRPr="00B9227F">
        <w:rPr>
          <w:position w:val="6"/>
          <w:sz w:val="16"/>
        </w:rPr>
        <w:t>*</w:t>
      </w:r>
      <w:r w:rsidRPr="00B9227F">
        <w:t>motor vehicle or a vessel, either directly or by filling another tank connected to such an engine; and</w:t>
      </w:r>
    </w:p>
    <w:p w:rsidR="00122A25" w:rsidRPr="00B9227F" w:rsidRDefault="00122A25" w:rsidP="00122A25">
      <w:pPr>
        <w:pStyle w:val="paragraph"/>
      </w:pPr>
      <w:r w:rsidRPr="00B9227F">
        <w:tab/>
        <w:t>(d)</w:t>
      </w:r>
      <w:r w:rsidRPr="00B9227F">
        <w:tab/>
        <w:t>any of the following apply to the tank:</w:t>
      </w:r>
    </w:p>
    <w:p w:rsidR="00122A25" w:rsidRPr="00B9227F" w:rsidRDefault="00122A25" w:rsidP="00122A25">
      <w:pPr>
        <w:pStyle w:val="paragraphsub"/>
      </w:pPr>
      <w:r w:rsidRPr="00B9227F">
        <w:tab/>
        <w:t>(i)</w:t>
      </w:r>
      <w:r w:rsidRPr="00B9227F">
        <w:tab/>
        <w:t>the tank has a capacity of not more than 210 kilograms of LPG;</w:t>
      </w:r>
    </w:p>
    <w:p w:rsidR="00122A25" w:rsidRPr="00B9227F" w:rsidRDefault="00122A25" w:rsidP="00122A25">
      <w:pPr>
        <w:pStyle w:val="paragraphsub"/>
      </w:pPr>
      <w:r w:rsidRPr="00B9227F">
        <w:tab/>
        <w:t>(ii)</w:t>
      </w:r>
      <w:r w:rsidRPr="00B9227F">
        <w:tab/>
        <w:t xml:space="preserve">the tank is at </w:t>
      </w:r>
      <w:r w:rsidR="00B9227F" w:rsidRPr="00B9227F">
        <w:rPr>
          <w:position w:val="6"/>
          <w:sz w:val="16"/>
        </w:rPr>
        <w:t>*</w:t>
      </w:r>
      <w:r w:rsidRPr="00B9227F">
        <w:t xml:space="preserve">residential premises and is not for use in </w:t>
      </w:r>
      <w:r w:rsidR="00B9227F" w:rsidRPr="00B9227F">
        <w:rPr>
          <w:position w:val="6"/>
          <w:sz w:val="16"/>
        </w:rPr>
        <w:t>*</w:t>
      </w:r>
      <w:r w:rsidR="0072710C" w:rsidRPr="00B9227F">
        <w:t xml:space="preserve">carrying on an </w:t>
      </w:r>
      <w:r w:rsidR="00B9227F" w:rsidRPr="00B9227F">
        <w:rPr>
          <w:position w:val="6"/>
          <w:sz w:val="16"/>
        </w:rPr>
        <w:t>*</w:t>
      </w:r>
      <w:r w:rsidR="0072710C" w:rsidRPr="00B9227F">
        <w:t>enterprise</w:t>
      </w:r>
      <w:r w:rsidRPr="00B9227F">
        <w:t>;</w:t>
      </w:r>
    </w:p>
    <w:p w:rsidR="00122A25" w:rsidRPr="00B9227F" w:rsidRDefault="00122A25" w:rsidP="00122A25">
      <w:pPr>
        <w:pStyle w:val="paragraphsub"/>
      </w:pPr>
      <w:r w:rsidRPr="00B9227F">
        <w:tab/>
        <w:t>(iii)</w:t>
      </w:r>
      <w:r w:rsidRPr="00B9227F">
        <w:tab/>
        <w:t>the tank is for use in a system for supplying fuel to at least 2 residential premises (whether or not the system also supplies fuel to premises other than residential premises).</w:t>
      </w:r>
    </w:p>
    <w:p w:rsidR="00122A25" w:rsidRPr="00B9227F" w:rsidRDefault="00122A25" w:rsidP="00122A25">
      <w:pPr>
        <w:pStyle w:val="subsection"/>
      </w:pPr>
      <w:r w:rsidRPr="00B9227F">
        <w:tab/>
        <w:t>(4)</w:t>
      </w:r>
      <w:r w:rsidRPr="00B9227F">
        <w:tab/>
      </w:r>
      <w:r w:rsidR="00B9227F">
        <w:t>Paragraph (</w:t>
      </w:r>
      <w:r w:rsidRPr="00B9227F">
        <w:t xml:space="preserve">3)(c) does not apply to a </w:t>
      </w:r>
      <w:r w:rsidR="00B9227F" w:rsidRPr="00B9227F">
        <w:rPr>
          <w:position w:val="6"/>
          <w:sz w:val="16"/>
        </w:rPr>
        <w:t>*</w:t>
      </w:r>
      <w:r w:rsidRPr="00B9227F">
        <w:t>motor vehicle that:</w:t>
      </w:r>
    </w:p>
    <w:p w:rsidR="00122A25" w:rsidRPr="00B9227F" w:rsidRDefault="00122A25" w:rsidP="00122A25">
      <w:pPr>
        <w:pStyle w:val="paragraph"/>
      </w:pPr>
      <w:r w:rsidRPr="00B9227F">
        <w:tab/>
        <w:t>(a)</w:t>
      </w:r>
      <w:r w:rsidRPr="00B9227F">
        <w:tab/>
        <w:t>is designed merely to move goods with a forklift and is for use primarily off public roads; or</w:t>
      </w:r>
    </w:p>
    <w:p w:rsidR="00122A25" w:rsidRPr="00B9227F" w:rsidRDefault="00122A25" w:rsidP="00122A25">
      <w:pPr>
        <w:pStyle w:val="paragraph"/>
      </w:pPr>
      <w:r w:rsidRPr="00B9227F">
        <w:tab/>
        <w:t>(b)</w:t>
      </w:r>
      <w:r w:rsidRPr="00B9227F">
        <w:tab/>
        <w:t>is of a kind prescribed by the regulations for the purposes of this paragraph.</w:t>
      </w:r>
    </w:p>
    <w:p w:rsidR="00983C52" w:rsidRPr="00B9227F" w:rsidRDefault="00983C52">
      <w:pPr>
        <w:pStyle w:val="ActHead4"/>
      </w:pPr>
      <w:bookmarkStart w:id="33" w:name="_Toc393966743"/>
      <w:r w:rsidRPr="00B9227F">
        <w:rPr>
          <w:rStyle w:val="CharSubdNo"/>
        </w:rPr>
        <w:t>Subdivision</w:t>
      </w:r>
      <w:r w:rsidR="00B9227F">
        <w:rPr>
          <w:rStyle w:val="CharSubdNo"/>
        </w:rPr>
        <w:t> </w:t>
      </w:r>
      <w:r w:rsidRPr="00B9227F">
        <w:rPr>
          <w:rStyle w:val="CharSubdNo"/>
        </w:rPr>
        <w:t>41</w:t>
      </w:r>
      <w:r w:rsidR="00B9227F">
        <w:rPr>
          <w:rStyle w:val="CharSubdNo"/>
        </w:rPr>
        <w:noBreakHyphen/>
      </w:r>
      <w:r w:rsidRPr="00B9227F">
        <w:rPr>
          <w:rStyle w:val="CharSubdNo"/>
        </w:rPr>
        <w:t>B</w:t>
      </w:r>
      <w:r w:rsidRPr="00B9227F">
        <w:t>—</w:t>
      </w:r>
      <w:r w:rsidRPr="00B9227F">
        <w:rPr>
          <w:rStyle w:val="CharSubdText"/>
        </w:rPr>
        <w:t>Disentitlement rules for fuel tax credits</w:t>
      </w:r>
      <w:bookmarkEnd w:id="33"/>
    </w:p>
    <w:p w:rsidR="00983C52" w:rsidRPr="00B9227F" w:rsidRDefault="00983C52">
      <w:pPr>
        <w:pStyle w:val="TofSectsHeading"/>
      </w:pPr>
      <w:r w:rsidRPr="00B9227F">
        <w:t>Table of Sections</w:t>
      </w:r>
    </w:p>
    <w:p w:rsidR="00E25256" w:rsidRPr="00B9227F" w:rsidRDefault="00E25256">
      <w:pPr>
        <w:pStyle w:val="TofSectsSection"/>
      </w:pPr>
      <w:r w:rsidRPr="00B9227F">
        <w:t>41</w:t>
      </w:r>
      <w:r w:rsidR="00B9227F">
        <w:noBreakHyphen/>
      </w:r>
      <w:r w:rsidRPr="00B9227F">
        <w:t>15</w:t>
      </w:r>
      <w:r w:rsidRPr="00B9227F">
        <w:tab/>
        <w:t>No fuel tax credit if another entity was previously entitled to a credit</w:t>
      </w:r>
    </w:p>
    <w:p w:rsidR="00E25256" w:rsidRPr="00B9227F" w:rsidRDefault="00E25256">
      <w:pPr>
        <w:pStyle w:val="TofSectsSection"/>
      </w:pPr>
      <w:r w:rsidRPr="00B9227F">
        <w:t>41</w:t>
      </w:r>
      <w:r w:rsidR="00B9227F">
        <w:noBreakHyphen/>
      </w:r>
      <w:r w:rsidRPr="00B9227F">
        <w:t>20</w:t>
      </w:r>
      <w:r w:rsidRPr="00B9227F">
        <w:tab/>
        <w:t>No fuel tax credit for fuel to be used in light vehicles on a public road</w:t>
      </w:r>
    </w:p>
    <w:p w:rsidR="00E25256" w:rsidRPr="00B9227F" w:rsidRDefault="00E25256">
      <w:pPr>
        <w:pStyle w:val="TofSectsSection"/>
      </w:pPr>
      <w:r w:rsidRPr="00B9227F">
        <w:t>41</w:t>
      </w:r>
      <w:r w:rsidR="00B9227F">
        <w:noBreakHyphen/>
      </w:r>
      <w:r w:rsidRPr="00B9227F">
        <w:t>25</w:t>
      </w:r>
      <w:r w:rsidRPr="00B9227F">
        <w:tab/>
        <w:t>No fuel tax credit for fuel to be used in motor</w:t>
      </w:r>
      <w:r w:rsidRPr="00B9227F">
        <w:rPr>
          <w:rStyle w:val="CharBoldItalic"/>
        </w:rPr>
        <w:t xml:space="preserve"> </w:t>
      </w:r>
      <w:r w:rsidRPr="00B9227F">
        <w:t>vehicles that do not meet environmental criteria</w:t>
      </w:r>
    </w:p>
    <w:p w:rsidR="00E11A06" w:rsidRPr="00B9227F" w:rsidRDefault="00AD3B47">
      <w:pPr>
        <w:pStyle w:val="TofSectsSection"/>
      </w:pPr>
      <w:r w:rsidRPr="00B9227F">
        <w:t>41</w:t>
      </w:r>
      <w:r w:rsidR="00B9227F">
        <w:noBreakHyphen/>
      </w:r>
      <w:r w:rsidRPr="00B9227F">
        <w:t>30</w:t>
      </w:r>
      <w:r w:rsidRPr="00B9227F">
        <w:tab/>
        <w:t xml:space="preserve">No fuel tax credit for fuel to be used in </w:t>
      </w:r>
      <w:r w:rsidR="007E4A8E" w:rsidRPr="00B9227F">
        <w:t xml:space="preserve">an </w:t>
      </w:r>
      <w:r w:rsidRPr="00B9227F">
        <w:t>aircraft</w:t>
      </w:r>
    </w:p>
    <w:p w:rsidR="00983C52" w:rsidRPr="00B9227F" w:rsidRDefault="00983C52">
      <w:pPr>
        <w:pStyle w:val="ActHead5"/>
      </w:pPr>
      <w:bookmarkStart w:id="34" w:name="_Toc393966744"/>
      <w:r w:rsidRPr="00B9227F">
        <w:rPr>
          <w:rStyle w:val="CharSectno"/>
        </w:rPr>
        <w:lastRenderedPageBreak/>
        <w:t>41</w:t>
      </w:r>
      <w:r w:rsidR="00B9227F">
        <w:rPr>
          <w:rStyle w:val="CharSectno"/>
        </w:rPr>
        <w:noBreakHyphen/>
      </w:r>
      <w:r w:rsidRPr="00B9227F">
        <w:rPr>
          <w:rStyle w:val="CharSectno"/>
        </w:rPr>
        <w:t>1</w:t>
      </w:r>
      <w:r w:rsidR="00E25256" w:rsidRPr="00B9227F">
        <w:rPr>
          <w:rStyle w:val="CharSectno"/>
        </w:rPr>
        <w:t>5</w:t>
      </w:r>
      <w:r w:rsidRPr="00B9227F">
        <w:t xml:space="preserve">  No fuel tax credit if another entity was previously entitled to a credit</w:t>
      </w:r>
      <w:bookmarkEnd w:id="34"/>
    </w:p>
    <w:p w:rsidR="00983C52" w:rsidRPr="00B9227F" w:rsidRDefault="00983C52">
      <w:pPr>
        <w:pStyle w:val="subsection"/>
      </w:pPr>
      <w:r w:rsidRPr="00B9227F">
        <w:tab/>
        <w:t>(1)</w:t>
      </w:r>
      <w:r w:rsidRPr="00B9227F">
        <w:tab/>
        <w:t>You are not entitled to a fuel tax credit</w:t>
      </w:r>
      <w:r w:rsidR="005171FB" w:rsidRPr="00B9227F">
        <w:t xml:space="preserve"> (under </w:t>
      </w:r>
      <w:r w:rsidR="005C2C05" w:rsidRPr="00B9227F">
        <w:t>this Division or Division</w:t>
      </w:r>
      <w:r w:rsidR="00B9227F">
        <w:t> </w:t>
      </w:r>
      <w:r w:rsidR="005C2C05" w:rsidRPr="00B9227F">
        <w:t>42</w:t>
      </w:r>
      <w:r w:rsidR="005171FB" w:rsidRPr="00B9227F">
        <w:t>)</w:t>
      </w:r>
      <w:r w:rsidRPr="00B9227F">
        <w:t xml:space="preserve"> for taxable fuel if it is reasonable to conclude that another entity has previously been entitled to a fuel tax credit</w:t>
      </w:r>
      <w:r w:rsidR="005171FB" w:rsidRPr="00B9227F">
        <w:t xml:space="preserve"> (under </w:t>
      </w:r>
      <w:r w:rsidR="005C2C05" w:rsidRPr="00B9227F">
        <w:t>this Division or Division</w:t>
      </w:r>
      <w:r w:rsidR="00B9227F">
        <w:t> </w:t>
      </w:r>
      <w:r w:rsidR="005C2C05" w:rsidRPr="00B9227F">
        <w:t>42</w:t>
      </w:r>
      <w:r w:rsidR="005171FB" w:rsidRPr="00B9227F">
        <w:t>)</w:t>
      </w:r>
      <w:r w:rsidRPr="00B9227F">
        <w:t xml:space="preserve">, or a </w:t>
      </w:r>
      <w:r w:rsidR="00B9227F" w:rsidRPr="00B9227F">
        <w:rPr>
          <w:position w:val="6"/>
          <w:sz w:val="16"/>
        </w:rPr>
        <w:t>*</w:t>
      </w:r>
      <w:r w:rsidRPr="00B9227F">
        <w:t>decreasing fuel tax adjustment, for the fuel.</w:t>
      </w:r>
    </w:p>
    <w:p w:rsidR="00983C52" w:rsidRPr="00B9227F" w:rsidRDefault="00983C52">
      <w:pPr>
        <w:pStyle w:val="subsection"/>
      </w:pPr>
      <w:r w:rsidRPr="00B9227F">
        <w:tab/>
        <w:t>(2)</w:t>
      </w:r>
      <w:r w:rsidRPr="00B9227F">
        <w:tab/>
        <w:t xml:space="preserve">However, </w:t>
      </w:r>
      <w:r w:rsidR="00B9227F">
        <w:t>subsection (</w:t>
      </w:r>
      <w:r w:rsidRPr="00B9227F">
        <w:t xml:space="preserve">1) does not apply if it is also reasonable to conclude that another entity had, in respect of the credit, an </w:t>
      </w:r>
      <w:r w:rsidR="00B9227F" w:rsidRPr="00B9227F">
        <w:rPr>
          <w:position w:val="6"/>
          <w:sz w:val="16"/>
        </w:rPr>
        <w:t>*</w:t>
      </w:r>
      <w:r w:rsidRPr="00B9227F">
        <w:t xml:space="preserve">increasing </w:t>
      </w:r>
      <w:r w:rsidR="00E25256" w:rsidRPr="00B9227F">
        <w:t>f</w:t>
      </w:r>
      <w:r w:rsidRPr="00B9227F">
        <w:t xml:space="preserve">uel tax adjustment of the </w:t>
      </w:r>
      <w:r w:rsidR="00B9227F" w:rsidRPr="00B9227F">
        <w:rPr>
          <w:position w:val="6"/>
          <w:sz w:val="16"/>
        </w:rPr>
        <w:t>*</w:t>
      </w:r>
      <w:r w:rsidRPr="00B9227F">
        <w:t>amount of the credit.</w:t>
      </w:r>
    </w:p>
    <w:p w:rsidR="00983C52" w:rsidRPr="00B9227F" w:rsidRDefault="00983C52">
      <w:pPr>
        <w:pStyle w:val="ActHead5"/>
      </w:pPr>
      <w:bookmarkStart w:id="35" w:name="_Toc393966745"/>
      <w:r w:rsidRPr="00B9227F">
        <w:rPr>
          <w:rStyle w:val="CharSectno"/>
        </w:rPr>
        <w:t>41</w:t>
      </w:r>
      <w:r w:rsidR="00B9227F">
        <w:rPr>
          <w:rStyle w:val="CharSectno"/>
        </w:rPr>
        <w:noBreakHyphen/>
      </w:r>
      <w:r w:rsidR="00E25256" w:rsidRPr="00B9227F">
        <w:rPr>
          <w:rStyle w:val="CharSectno"/>
        </w:rPr>
        <w:t>20</w:t>
      </w:r>
      <w:r w:rsidRPr="00B9227F">
        <w:t xml:space="preserve">  No fuel tax credit for fuel to be used in light vehicles on a public road</w:t>
      </w:r>
      <w:bookmarkEnd w:id="35"/>
    </w:p>
    <w:p w:rsidR="00983C52" w:rsidRPr="00B9227F" w:rsidRDefault="00983C52">
      <w:pPr>
        <w:pStyle w:val="subsection"/>
      </w:pPr>
      <w:r w:rsidRPr="00B9227F">
        <w:tab/>
      </w:r>
      <w:r w:rsidRPr="00B9227F">
        <w:tab/>
        <w:t>You are not entitled to a fuel tax credit for taxable fuel to the extent that you acquire, manufacture or import the fuel for use in a vehicle with a gross vehicle mass of 4.5 tonnes or less travelling on a public road.</w:t>
      </w:r>
    </w:p>
    <w:p w:rsidR="00983C52" w:rsidRPr="00B9227F" w:rsidRDefault="00983C52">
      <w:pPr>
        <w:pStyle w:val="ActHead5"/>
      </w:pPr>
      <w:bookmarkStart w:id="36" w:name="_Toc393966746"/>
      <w:r w:rsidRPr="00B9227F">
        <w:rPr>
          <w:rStyle w:val="CharSectno"/>
        </w:rPr>
        <w:t>41</w:t>
      </w:r>
      <w:r w:rsidR="00B9227F">
        <w:rPr>
          <w:rStyle w:val="CharSectno"/>
        </w:rPr>
        <w:noBreakHyphen/>
      </w:r>
      <w:r w:rsidRPr="00B9227F">
        <w:rPr>
          <w:rStyle w:val="CharSectno"/>
        </w:rPr>
        <w:t>2</w:t>
      </w:r>
      <w:r w:rsidR="00E25256" w:rsidRPr="00B9227F">
        <w:rPr>
          <w:rStyle w:val="CharSectno"/>
        </w:rPr>
        <w:t>5</w:t>
      </w:r>
      <w:r w:rsidRPr="00B9227F">
        <w:t xml:space="preserve">  No fuel tax credit for fuel to be used in motor</w:t>
      </w:r>
      <w:r w:rsidRPr="00B9227F">
        <w:rPr>
          <w:i/>
        </w:rPr>
        <w:t xml:space="preserve"> </w:t>
      </w:r>
      <w:r w:rsidRPr="00B9227F">
        <w:t>vehicles that do not meet environmental criteria</w:t>
      </w:r>
      <w:bookmarkEnd w:id="36"/>
    </w:p>
    <w:p w:rsidR="00983C52" w:rsidRPr="00B9227F" w:rsidRDefault="00983C52">
      <w:pPr>
        <w:pStyle w:val="subsection"/>
      </w:pPr>
      <w:r w:rsidRPr="00B9227F">
        <w:tab/>
        <w:t>(1)</w:t>
      </w:r>
      <w:r w:rsidRPr="00B9227F">
        <w:tab/>
        <w:t>You are not entitled to a fuel tax credit for taxable</w:t>
      </w:r>
      <w:r w:rsidRPr="00B9227F">
        <w:rPr>
          <w:i/>
        </w:rPr>
        <w:t xml:space="preserve"> </w:t>
      </w:r>
      <w:r w:rsidRPr="00B9227F">
        <w:t xml:space="preserve">fuel to the extent that you acquire, manufacture or import the fuel for use in a </w:t>
      </w:r>
      <w:r w:rsidR="00B9227F" w:rsidRPr="00B9227F">
        <w:rPr>
          <w:position w:val="6"/>
          <w:sz w:val="16"/>
        </w:rPr>
        <w:t>*</w:t>
      </w:r>
      <w:r w:rsidRPr="00B9227F">
        <w:t>motor</w:t>
      </w:r>
      <w:r w:rsidRPr="00B9227F">
        <w:rPr>
          <w:i/>
        </w:rPr>
        <w:t xml:space="preserve"> </w:t>
      </w:r>
      <w:r w:rsidRPr="00B9227F">
        <w:t>vehicle, unless the vehicle meets one of the following criteria:</w:t>
      </w:r>
    </w:p>
    <w:p w:rsidR="00983C52" w:rsidRPr="00B9227F" w:rsidRDefault="00983C52">
      <w:pPr>
        <w:pStyle w:val="paragraph"/>
      </w:pPr>
      <w:r w:rsidRPr="00B9227F">
        <w:tab/>
        <w:t>(a)</w:t>
      </w:r>
      <w:r w:rsidRPr="00B9227F">
        <w:tab/>
        <w:t>it is manufactured on or after 1</w:t>
      </w:r>
      <w:r w:rsidR="00B9227F">
        <w:t> </w:t>
      </w:r>
      <w:r w:rsidRPr="00B9227F">
        <w:t>January 1996;</w:t>
      </w:r>
    </w:p>
    <w:p w:rsidR="00983C52" w:rsidRPr="00B9227F" w:rsidRDefault="00983C52">
      <w:pPr>
        <w:pStyle w:val="paragraph"/>
      </w:pPr>
      <w:r w:rsidRPr="00B9227F">
        <w:tab/>
        <w:t>(b)</w:t>
      </w:r>
      <w:r w:rsidRPr="00B9227F">
        <w:tab/>
        <w:t xml:space="preserve">it is registered in an audited maintenance program that is accredited by the </w:t>
      </w:r>
      <w:r w:rsidR="00B9227F" w:rsidRPr="00B9227F">
        <w:rPr>
          <w:position w:val="6"/>
          <w:sz w:val="16"/>
        </w:rPr>
        <w:t>*</w:t>
      </w:r>
      <w:r w:rsidRPr="00B9227F">
        <w:t>Transport Secretary;</w:t>
      </w:r>
    </w:p>
    <w:p w:rsidR="00983C52" w:rsidRPr="00B9227F" w:rsidRDefault="00983C52">
      <w:pPr>
        <w:pStyle w:val="paragraph"/>
      </w:pPr>
      <w:r w:rsidRPr="00B9227F">
        <w:tab/>
        <w:t>(c)</w:t>
      </w:r>
      <w:r w:rsidRPr="00B9227F">
        <w:tab/>
        <w:t>it meets Rule</w:t>
      </w:r>
      <w:r w:rsidR="00B9227F">
        <w:t> </w:t>
      </w:r>
      <w:r w:rsidRPr="00B9227F">
        <w:t>147A of the Australian Vehicle Standards Rules</w:t>
      </w:r>
      <w:r w:rsidR="00B9227F">
        <w:t> </w:t>
      </w:r>
      <w:r w:rsidRPr="00B9227F">
        <w:t>1999;</w:t>
      </w:r>
    </w:p>
    <w:p w:rsidR="00983C52" w:rsidRPr="00B9227F" w:rsidRDefault="00983C52">
      <w:pPr>
        <w:pStyle w:val="paragraph"/>
      </w:pPr>
      <w:r w:rsidRPr="00B9227F">
        <w:tab/>
        <w:t>(d)</w:t>
      </w:r>
      <w:r w:rsidRPr="00B9227F">
        <w:tab/>
        <w:t>it complies with a maintenance schedule that is endorsed by the Transport Secretary.</w:t>
      </w:r>
    </w:p>
    <w:p w:rsidR="00E25256" w:rsidRPr="00B9227F" w:rsidRDefault="00983C52">
      <w:pPr>
        <w:pStyle w:val="subsection"/>
      </w:pPr>
      <w:r w:rsidRPr="00B9227F">
        <w:tab/>
        <w:t>(2)</w:t>
      </w:r>
      <w:r w:rsidRPr="00B9227F">
        <w:tab/>
      </w:r>
      <w:r w:rsidR="00B9227F">
        <w:t>Subsection (</w:t>
      </w:r>
      <w:r w:rsidRPr="00B9227F">
        <w:t xml:space="preserve">1) does not apply to a </w:t>
      </w:r>
      <w:r w:rsidR="00B9227F" w:rsidRPr="00B9227F">
        <w:rPr>
          <w:position w:val="6"/>
          <w:sz w:val="16"/>
        </w:rPr>
        <w:t>*</w:t>
      </w:r>
      <w:r w:rsidRPr="00B9227F">
        <w:t>motor vehicle</w:t>
      </w:r>
      <w:r w:rsidR="00E25256" w:rsidRPr="00B9227F">
        <w:t>:</w:t>
      </w:r>
    </w:p>
    <w:p w:rsidR="00983C52" w:rsidRPr="00B9227F" w:rsidRDefault="00E25256">
      <w:pPr>
        <w:pStyle w:val="paragraph"/>
      </w:pPr>
      <w:r w:rsidRPr="00B9227F">
        <w:tab/>
        <w:t>(a)</w:t>
      </w:r>
      <w:r w:rsidRPr="00B9227F">
        <w:tab/>
        <w:t xml:space="preserve">that is </w:t>
      </w:r>
      <w:r w:rsidR="00983C52" w:rsidRPr="00B9227F">
        <w:t>used:</w:t>
      </w:r>
    </w:p>
    <w:p w:rsidR="00983C52" w:rsidRPr="00B9227F" w:rsidRDefault="00983C52">
      <w:pPr>
        <w:pStyle w:val="paragraphsub"/>
      </w:pPr>
      <w:r w:rsidRPr="00B9227F">
        <w:lastRenderedPageBreak/>
        <w:tab/>
        <w:t>(</w:t>
      </w:r>
      <w:r w:rsidR="00E25256" w:rsidRPr="00B9227F">
        <w:t>i</w:t>
      </w:r>
      <w:r w:rsidRPr="00B9227F">
        <w:t>)</w:t>
      </w:r>
      <w:r w:rsidRPr="00B9227F">
        <w:tab/>
        <w:t xml:space="preserve">in carrying on a </w:t>
      </w:r>
      <w:r w:rsidR="00B9227F" w:rsidRPr="00B9227F">
        <w:rPr>
          <w:position w:val="6"/>
          <w:sz w:val="16"/>
        </w:rPr>
        <w:t>*</w:t>
      </w:r>
      <w:r w:rsidRPr="00B9227F">
        <w:t>primary production business; and</w:t>
      </w:r>
    </w:p>
    <w:p w:rsidR="00983C52" w:rsidRPr="00B9227F" w:rsidRDefault="00983C52">
      <w:pPr>
        <w:pStyle w:val="paragraphsub"/>
      </w:pPr>
      <w:r w:rsidRPr="00B9227F">
        <w:tab/>
        <w:t>(</w:t>
      </w:r>
      <w:r w:rsidR="00E25256" w:rsidRPr="00B9227F">
        <w:t>ii</w:t>
      </w:r>
      <w:r w:rsidRPr="00B9227F">
        <w:t>)</w:t>
      </w:r>
      <w:r w:rsidRPr="00B9227F">
        <w:tab/>
        <w:t>primar</w:t>
      </w:r>
      <w:r w:rsidR="00E25256" w:rsidRPr="00B9227F">
        <w:t xml:space="preserve">ily on an </w:t>
      </w:r>
      <w:r w:rsidR="00C56C6B" w:rsidRPr="00B9227F">
        <w:t>agricultural property</w:t>
      </w:r>
      <w:r w:rsidR="00E25256" w:rsidRPr="00B9227F">
        <w:t>; or</w:t>
      </w:r>
    </w:p>
    <w:p w:rsidR="00E25256" w:rsidRPr="00B9227F" w:rsidRDefault="00E25256">
      <w:pPr>
        <w:pStyle w:val="paragraph"/>
      </w:pPr>
      <w:r w:rsidRPr="00B9227F">
        <w:tab/>
        <w:t>(b)</w:t>
      </w:r>
      <w:r w:rsidRPr="00B9227F">
        <w:tab/>
        <w:t>that is not powered by a diesel engine; or</w:t>
      </w:r>
    </w:p>
    <w:p w:rsidR="00E25256" w:rsidRPr="00B9227F" w:rsidRDefault="00E25256">
      <w:pPr>
        <w:pStyle w:val="paragraph"/>
      </w:pPr>
      <w:r w:rsidRPr="00B9227F">
        <w:tab/>
        <w:t>(c)</w:t>
      </w:r>
      <w:r w:rsidRPr="00B9227F">
        <w:tab/>
        <w:t>that is not used on a public road.</w:t>
      </w:r>
    </w:p>
    <w:p w:rsidR="00CC3B23" w:rsidRPr="00B9227F" w:rsidRDefault="00CC3B23" w:rsidP="00CC3B23">
      <w:pPr>
        <w:pStyle w:val="ActHead5"/>
      </w:pPr>
      <w:bookmarkStart w:id="37" w:name="_Toc393966747"/>
      <w:r w:rsidRPr="00B9227F">
        <w:rPr>
          <w:rStyle w:val="CharSectno"/>
        </w:rPr>
        <w:t>41</w:t>
      </w:r>
      <w:r w:rsidR="00B9227F">
        <w:rPr>
          <w:rStyle w:val="CharSectno"/>
        </w:rPr>
        <w:noBreakHyphen/>
      </w:r>
      <w:r w:rsidRPr="00B9227F">
        <w:rPr>
          <w:rStyle w:val="CharSectno"/>
        </w:rPr>
        <w:t>30</w:t>
      </w:r>
      <w:r w:rsidRPr="00B9227F">
        <w:t xml:space="preserve">  No fuel tax credit for fuel to be used in an aircraft</w:t>
      </w:r>
      <w:bookmarkEnd w:id="37"/>
    </w:p>
    <w:p w:rsidR="00983C52" w:rsidRPr="00B9227F" w:rsidRDefault="00983C52">
      <w:pPr>
        <w:pStyle w:val="subsection"/>
      </w:pPr>
      <w:r w:rsidRPr="00B9227F">
        <w:tab/>
      </w:r>
      <w:r w:rsidR="002A10BD" w:rsidRPr="00B9227F">
        <w:tab/>
        <w:t>You</w:t>
      </w:r>
      <w:r w:rsidRPr="00B9227F">
        <w:t xml:space="preserve"> are not entitled to a fuel tax credit for taxable</w:t>
      </w:r>
      <w:r w:rsidRPr="00B9227F">
        <w:rPr>
          <w:i/>
        </w:rPr>
        <w:t xml:space="preserve"> </w:t>
      </w:r>
      <w:r w:rsidRPr="00B9227F">
        <w:t xml:space="preserve">fuel that you acquire, manufacture or import for use as fuel in aircraft if the fuel was entered for home consumption for that use (within the meaning of the </w:t>
      </w:r>
      <w:r w:rsidRPr="00B9227F">
        <w:rPr>
          <w:i/>
        </w:rPr>
        <w:t xml:space="preserve">Excise Act 1901 </w:t>
      </w:r>
      <w:r w:rsidRPr="00B9227F">
        <w:t xml:space="preserve">or the </w:t>
      </w:r>
      <w:r w:rsidRPr="00B9227F">
        <w:rPr>
          <w:i/>
        </w:rPr>
        <w:t>Customs Act 1901</w:t>
      </w:r>
      <w:r w:rsidRPr="00B9227F">
        <w:t>, as the case requires).</w:t>
      </w:r>
    </w:p>
    <w:p w:rsidR="00983C52" w:rsidRPr="00B9227F" w:rsidRDefault="00983C52" w:rsidP="00D534BF">
      <w:pPr>
        <w:pStyle w:val="ActHead3"/>
        <w:pageBreakBefore/>
      </w:pPr>
      <w:bookmarkStart w:id="38" w:name="_Toc393966748"/>
      <w:r w:rsidRPr="00B9227F">
        <w:rPr>
          <w:rStyle w:val="CharDivNo"/>
        </w:rPr>
        <w:lastRenderedPageBreak/>
        <w:t>Division</w:t>
      </w:r>
      <w:r w:rsidR="00B9227F">
        <w:rPr>
          <w:rStyle w:val="CharDivNo"/>
        </w:rPr>
        <w:t> </w:t>
      </w:r>
      <w:r w:rsidRPr="00B9227F">
        <w:rPr>
          <w:rStyle w:val="CharDivNo"/>
        </w:rPr>
        <w:t>42</w:t>
      </w:r>
      <w:r w:rsidRPr="00B9227F">
        <w:t>—</w:t>
      </w:r>
      <w:r w:rsidRPr="00B9227F">
        <w:rPr>
          <w:rStyle w:val="CharDivText"/>
        </w:rPr>
        <w:t>Fuel tax credit for non</w:t>
      </w:r>
      <w:r w:rsidR="00B9227F">
        <w:rPr>
          <w:rStyle w:val="CharDivText"/>
        </w:rPr>
        <w:noBreakHyphen/>
      </w:r>
      <w:r w:rsidRPr="00B9227F">
        <w:rPr>
          <w:rStyle w:val="CharDivText"/>
        </w:rPr>
        <w:t>business taxpayers</w:t>
      </w:r>
      <w:bookmarkEnd w:id="38"/>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42</w:t>
      </w:r>
    </w:p>
    <w:p w:rsidR="00E25256" w:rsidRPr="00B9227F" w:rsidRDefault="00E25256">
      <w:pPr>
        <w:pStyle w:val="TofSectsSubdiv"/>
      </w:pPr>
      <w:r w:rsidRPr="00B9227F">
        <w:t>42</w:t>
      </w:r>
      <w:r w:rsidR="00B9227F">
        <w:noBreakHyphen/>
      </w:r>
      <w:r w:rsidRPr="00B9227F">
        <w:t>A</w:t>
      </w:r>
      <w:r w:rsidRPr="00B9227F">
        <w:tab/>
        <w:t>Fuel tax credit for non</w:t>
      </w:r>
      <w:r w:rsidR="00B9227F">
        <w:noBreakHyphen/>
      </w:r>
      <w:r w:rsidRPr="00B9227F">
        <w:t>business taxpayers</w:t>
      </w:r>
    </w:p>
    <w:p w:rsidR="00983C52" w:rsidRPr="00B9227F" w:rsidRDefault="00983C52">
      <w:pPr>
        <w:pStyle w:val="ActHead4"/>
      </w:pPr>
      <w:bookmarkStart w:id="39" w:name="_Toc393966749"/>
      <w:r w:rsidRPr="00B9227F">
        <w:rPr>
          <w:rStyle w:val="CharSubdNo"/>
        </w:rPr>
        <w:t>Guide to Division</w:t>
      </w:r>
      <w:r w:rsidR="00B9227F">
        <w:rPr>
          <w:rStyle w:val="CharSubdNo"/>
        </w:rPr>
        <w:t> </w:t>
      </w:r>
      <w:r w:rsidRPr="00B9227F">
        <w:rPr>
          <w:rStyle w:val="CharSubdText"/>
        </w:rPr>
        <w:t>4</w:t>
      </w:r>
      <w:r w:rsidRPr="00B9227F">
        <w:t>2</w:t>
      </w:r>
      <w:bookmarkEnd w:id="39"/>
    </w:p>
    <w:p w:rsidR="00983C52" w:rsidRPr="00B9227F" w:rsidRDefault="00983C52">
      <w:pPr>
        <w:pStyle w:val="ActHead5"/>
      </w:pPr>
      <w:bookmarkStart w:id="40" w:name="_Toc393966750"/>
      <w:r w:rsidRPr="00B9227F">
        <w:rPr>
          <w:rStyle w:val="CharSectno"/>
        </w:rPr>
        <w:t>42</w:t>
      </w:r>
      <w:r w:rsidR="00B9227F">
        <w:rPr>
          <w:rStyle w:val="CharSectno"/>
        </w:rPr>
        <w:noBreakHyphen/>
      </w:r>
      <w:r w:rsidRPr="00B9227F">
        <w:rPr>
          <w:rStyle w:val="CharSectno"/>
        </w:rPr>
        <w:t>1</w:t>
      </w:r>
      <w:r w:rsidRPr="00B9227F">
        <w:t xml:space="preserve">  What this Division is about</w:t>
      </w:r>
      <w:bookmarkEnd w:id="40"/>
    </w:p>
    <w:p w:rsidR="00983C52" w:rsidRPr="00B9227F" w:rsidRDefault="00983C52">
      <w:pPr>
        <w:pStyle w:val="BoxText"/>
      </w:pPr>
      <w:r w:rsidRPr="00B9227F">
        <w:t>Fuel tax credits are provided under this Division to non</w:t>
      </w:r>
      <w:r w:rsidR="00B9227F">
        <w:noBreakHyphen/>
      </w:r>
      <w:r w:rsidRPr="00B9227F">
        <w:t>business taxpayers. Currently, a credit is only provided for fuel to be used by you for generating electricity for domestic use.</w:t>
      </w:r>
    </w:p>
    <w:p w:rsidR="00983C52" w:rsidRPr="00B9227F" w:rsidRDefault="00983C52">
      <w:pPr>
        <w:pStyle w:val="ActHead4"/>
      </w:pPr>
      <w:bookmarkStart w:id="41" w:name="_Toc393966751"/>
      <w:r w:rsidRPr="00B9227F">
        <w:rPr>
          <w:rStyle w:val="CharSubdNo"/>
        </w:rPr>
        <w:t>Subdivision</w:t>
      </w:r>
      <w:r w:rsidR="00B9227F">
        <w:rPr>
          <w:rStyle w:val="CharSubdNo"/>
        </w:rPr>
        <w:t> </w:t>
      </w:r>
      <w:r w:rsidRPr="00B9227F">
        <w:rPr>
          <w:rStyle w:val="CharSubdNo"/>
        </w:rPr>
        <w:t>42</w:t>
      </w:r>
      <w:r w:rsidR="00B9227F">
        <w:rPr>
          <w:rStyle w:val="CharSubdNo"/>
        </w:rPr>
        <w:noBreakHyphen/>
      </w:r>
      <w:r w:rsidRPr="00B9227F">
        <w:rPr>
          <w:rStyle w:val="CharSubdNo"/>
        </w:rPr>
        <w:t>A</w:t>
      </w:r>
      <w:r w:rsidRPr="00B9227F">
        <w:t>—</w:t>
      </w:r>
      <w:r w:rsidRPr="00B9227F">
        <w:rPr>
          <w:rStyle w:val="CharSubdText"/>
        </w:rPr>
        <w:t>Fuel tax credit for non</w:t>
      </w:r>
      <w:r w:rsidR="00B9227F">
        <w:rPr>
          <w:rStyle w:val="CharSubdText"/>
        </w:rPr>
        <w:noBreakHyphen/>
      </w:r>
      <w:r w:rsidRPr="00B9227F">
        <w:rPr>
          <w:rStyle w:val="CharSubdText"/>
        </w:rPr>
        <w:t>business taxpayers</w:t>
      </w:r>
      <w:bookmarkEnd w:id="41"/>
    </w:p>
    <w:p w:rsidR="00983C52" w:rsidRPr="00B9227F" w:rsidRDefault="00983C52">
      <w:pPr>
        <w:pStyle w:val="TofSectsHeading"/>
      </w:pPr>
      <w:r w:rsidRPr="00B9227F">
        <w:t>Table of Sections</w:t>
      </w:r>
    </w:p>
    <w:p w:rsidR="00E25256" w:rsidRPr="00B9227F" w:rsidRDefault="00E25256">
      <w:pPr>
        <w:pStyle w:val="TofSectsSection"/>
      </w:pPr>
      <w:r w:rsidRPr="00B9227F">
        <w:t>42</w:t>
      </w:r>
      <w:r w:rsidR="00B9227F">
        <w:noBreakHyphen/>
      </w:r>
      <w:r w:rsidRPr="00B9227F">
        <w:t>5</w:t>
      </w:r>
      <w:r w:rsidRPr="00B9227F">
        <w:tab/>
        <w:t>Fuel tax credit for fuel to be used in generating electricity for domestic use</w:t>
      </w:r>
    </w:p>
    <w:p w:rsidR="00983C52" w:rsidRPr="00B9227F" w:rsidRDefault="00983C52">
      <w:pPr>
        <w:pStyle w:val="ActHead5"/>
      </w:pPr>
      <w:bookmarkStart w:id="42" w:name="_Toc393966752"/>
      <w:r w:rsidRPr="00B9227F">
        <w:rPr>
          <w:rStyle w:val="CharSectno"/>
        </w:rPr>
        <w:t>42</w:t>
      </w:r>
      <w:r w:rsidR="00B9227F">
        <w:rPr>
          <w:rStyle w:val="CharSectno"/>
        </w:rPr>
        <w:noBreakHyphen/>
      </w:r>
      <w:r w:rsidRPr="00B9227F">
        <w:rPr>
          <w:rStyle w:val="CharSectno"/>
        </w:rPr>
        <w:t>5</w:t>
      </w:r>
      <w:r w:rsidRPr="00B9227F">
        <w:t xml:space="preserve">  Fuel tax credit for fuel to be used in generating electricity for domestic use</w:t>
      </w:r>
      <w:bookmarkEnd w:id="42"/>
    </w:p>
    <w:p w:rsidR="00983C52" w:rsidRPr="00B9227F" w:rsidRDefault="00983C52">
      <w:pPr>
        <w:pStyle w:val="subsection"/>
      </w:pPr>
      <w:r w:rsidRPr="00B9227F">
        <w:rPr>
          <w:i/>
        </w:rPr>
        <w:tab/>
      </w:r>
      <w:r w:rsidRPr="00B9227F">
        <w:rPr>
          <w:i/>
        </w:rPr>
        <w:tab/>
      </w:r>
      <w:r w:rsidRPr="00B9227F">
        <w:t>You are entitled to a fuel tax credit for taxable</w:t>
      </w:r>
      <w:r w:rsidRPr="00B9227F">
        <w:rPr>
          <w:i/>
        </w:rPr>
        <w:t xml:space="preserve"> </w:t>
      </w:r>
      <w:r w:rsidRPr="00B9227F">
        <w:t>fuel that you acquire or manufacture</w:t>
      </w:r>
      <w:r w:rsidRPr="00B9227F">
        <w:rPr>
          <w:i/>
        </w:rPr>
        <w:t xml:space="preserve"> </w:t>
      </w:r>
      <w:r w:rsidRPr="00B9227F">
        <w:t>in, or import into, Australia to the extent that you do so for use by you in generating electricity for domestic use.</w:t>
      </w:r>
    </w:p>
    <w:p w:rsidR="00983C52" w:rsidRPr="00B9227F" w:rsidRDefault="00983C52">
      <w:pPr>
        <w:pStyle w:val="notetext"/>
      </w:pPr>
      <w:r w:rsidRPr="00B9227F">
        <w:t>Note:</w:t>
      </w:r>
      <w:r w:rsidRPr="00B9227F">
        <w:tab/>
        <w:t>If you are carrying on an enterprise, you might be entitled to a credit under section</w:t>
      </w:r>
      <w:r w:rsidR="00B9227F">
        <w:t> </w:t>
      </w:r>
      <w:r w:rsidRPr="00B9227F">
        <w:t>41</w:t>
      </w:r>
      <w:r w:rsidR="00B9227F">
        <w:noBreakHyphen/>
      </w:r>
      <w:r w:rsidRPr="00B9227F">
        <w:t>5.</w:t>
      </w:r>
    </w:p>
    <w:p w:rsidR="00983C52" w:rsidRPr="00B9227F" w:rsidRDefault="00983C52" w:rsidP="00D534BF">
      <w:pPr>
        <w:pStyle w:val="ActHead3"/>
        <w:pageBreakBefore/>
      </w:pPr>
      <w:bookmarkStart w:id="43" w:name="_Toc393966753"/>
      <w:r w:rsidRPr="00B9227F">
        <w:rPr>
          <w:rStyle w:val="CharDivNo"/>
        </w:rPr>
        <w:lastRenderedPageBreak/>
        <w:t>Division</w:t>
      </w:r>
      <w:r w:rsidR="00B9227F">
        <w:rPr>
          <w:rStyle w:val="CharDivNo"/>
        </w:rPr>
        <w:t> </w:t>
      </w:r>
      <w:r w:rsidRPr="00B9227F">
        <w:rPr>
          <w:rStyle w:val="CharDivNo"/>
        </w:rPr>
        <w:t>43</w:t>
      </w:r>
      <w:r w:rsidRPr="00B9227F">
        <w:t>—</w:t>
      </w:r>
      <w:r w:rsidRPr="00B9227F">
        <w:rPr>
          <w:rStyle w:val="CharDivText"/>
        </w:rPr>
        <w:t>Working out your fuel tax credit</w:t>
      </w:r>
      <w:bookmarkEnd w:id="43"/>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43</w:t>
      </w:r>
    </w:p>
    <w:p w:rsidR="00E25256" w:rsidRPr="00B9227F" w:rsidRDefault="00E25256">
      <w:pPr>
        <w:pStyle w:val="TofSectsSubdiv"/>
      </w:pPr>
      <w:r w:rsidRPr="00B9227F">
        <w:t>43</w:t>
      </w:r>
      <w:r w:rsidR="00B9227F">
        <w:noBreakHyphen/>
      </w:r>
      <w:r w:rsidRPr="00B9227F">
        <w:t>A</w:t>
      </w:r>
      <w:r w:rsidRPr="00B9227F">
        <w:tab/>
        <w:t>Working out your fuel tax credit</w:t>
      </w:r>
    </w:p>
    <w:p w:rsidR="00EE6974" w:rsidRPr="00B9227F" w:rsidRDefault="00EE6974">
      <w:pPr>
        <w:pStyle w:val="TofSectsSubdiv"/>
      </w:pPr>
      <w:r w:rsidRPr="00B9227F">
        <w:t>43</w:t>
      </w:r>
      <w:r w:rsidR="00B9227F">
        <w:noBreakHyphen/>
      </w:r>
      <w:r w:rsidRPr="00B9227F">
        <w:t>B</w:t>
      </w:r>
      <w:r w:rsidRPr="00B9227F">
        <w:tab/>
        <w:t>Definitions of agriculture, fishing operations, forestry and related expressions</w:t>
      </w:r>
    </w:p>
    <w:p w:rsidR="00983C52" w:rsidRPr="00B9227F" w:rsidRDefault="00983C52">
      <w:pPr>
        <w:pStyle w:val="ActHead4"/>
      </w:pPr>
      <w:bookmarkStart w:id="44" w:name="_Toc393966754"/>
      <w:r w:rsidRPr="00B9227F">
        <w:rPr>
          <w:rStyle w:val="CharSubdNo"/>
        </w:rPr>
        <w:t>Guide to Division</w:t>
      </w:r>
      <w:r w:rsidR="00B9227F">
        <w:rPr>
          <w:rStyle w:val="CharSubdNo"/>
        </w:rPr>
        <w:t> </w:t>
      </w:r>
      <w:r w:rsidRPr="00B9227F">
        <w:rPr>
          <w:rStyle w:val="CharSubdText"/>
        </w:rPr>
        <w:t>4</w:t>
      </w:r>
      <w:r w:rsidRPr="00B9227F">
        <w:t>3</w:t>
      </w:r>
      <w:bookmarkEnd w:id="44"/>
    </w:p>
    <w:p w:rsidR="00983C52" w:rsidRPr="00B9227F" w:rsidRDefault="00983C52">
      <w:pPr>
        <w:pStyle w:val="ActHead5"/>
      </w:pPr>
      <w:bookmarkStart w:id="45" w:name="_Toc393966755"/>
      <w:r w:rsidRPr="00B9227F">
        <w:rPr>
          <w:rStyle w:val="CharSectno"/>
        </w:rPr>
        <w:t>43</w:t>
      </w:r>
      <w:r w:rsidR="00B9227F">
        <w:rPr>
          <w:rStyle w:val="CharSectno"/>
        </w:rPr>
        <w:noBreakHyphen/>
      </w:r>
      <w:r w:rsidRPr="00B9227F">
        <w:rPr>
          <w:rStyle w:val="CharSectno"/>
        </w:rPr>
        <w:t>1</w:t>
      </w:r>
      <w:r w:rsidRPr="00B9227F">
        <w:t xml:space="preserve">  What this Division is about</w:t>
      </w:r>
      <w:bookmarkEnd w:id="45"/>
    </w:p>
    <w:p w:rsidR="00223BED" w:rsidRPr="00B9227F" w:rsidRDefault="00223BED" w:rsidP="00223BED">
      <w:pPr>
        <w:pStyle w:val="BoxText"/>
      </w:pPr>
      <w:r w:rsidRPr="00B9227F">
        <w:t>The amount of your credit for taxable fuel is the amount of fuel tax that was payable on the fuel, reduced to take account of certain grants and subsidies that were payable in respect of the fuel (as the grants or subsidies reduced the amount of fuel tax that effectively applied to the fuel).</w:t>
      </w:r>
    </w:p>
    <w:p w:rsidR="00FB2B0C" w:rsidRPr="00B9227F" w:rsidRDefault="00FB2B0C" w:rsidP="00066853">
      <w:pPr>
        <w:pStyle w:val="BoxText"/>
        <w:keepNext/>
        <w:keepLines/>
      </w:pPr>
      <w:r w:rsidRPr="00B9227F">
        <w:t>For taxable fuel that is a blend of fuels, there are additional rules for working out the amount of your credit.</w:t>
      </w:r>
    </w:p>
    <w:p w:rsidR="00983C52" w:rsidRPr="00B9227F" w:rsidRDefault="00983C52">
      <w:pPr>
        <w:pStyle w:val="BoxText"/>
      </w:pPr>
      <w:r w:rsidRPr="00B9227F">
        <w:t>In some cases, the credit is reduced so that some of the fuel tax can be retained to fund cleaner fuel grants and as a road user charge.</w:t>
      </w:r>
    </w:p>
    <w:p w:rsidR="00983C52" w:rsidRPr="00B9227F" w:rsidRDefault="00983C52">
      <w:pPr>
        <w:pStyle w:val="ActHead4"/>
      </w:pPr>
      <w:bookmarkStart w:id="46" w:name="_Toc393966756"/>
      <w:r w:rsidRPr="00B9227F">
        <w:rPr>
          <w:rStyle w:val="CharSubdNo"/>
        </w:rPr>
        <w:t>Subdivision</w:t>
      </w:r>
      <w:r w:rsidR="00B9227F">
        <w:rPr>
          <w:rStyle w:val="CharSubdNo"/>
        </w:rPr>
        <w:t> </w:t>
      </w:r>
      <w:r w:rsidRPr="00B9227F">
        <w:rPr>
          <w:rStyle w:val="CharSubdNo"/>
        </w:rPr>
        <w:t>43</w:t>
      </w:r>
      <w:r w:rsidR="00B9227F">
        <w:rPr>
          <w:rStyle w:val="CharSubdNo"/>
        </w:rPr>
        <w:noBreakHyphen/>
      </w:r>
      <w:r w:rsidRPr="00B9227F">
        <w:rPr>
          <w:rStyle w:val="CharSubdNo"/>
        </w:rPr>
        <w:t>A</w:t>
      </w:r>
      <w:r w:rsidRPr="00B9227F">
        <w:t>—</w:t>
      </w:r>
      <w:r w:rsidRPr="00B9227F">
        <w:rPr>
          <w:rStyle w:val="CharSubdText"/>
        </w:rPr>
        <w:t>Working out your fuel tax credit</w:t>
      </w:r>
      <w:bookmarkEnd w:id="46"/>
    </w:p>
    <w:p w:rsidR="00983C52" w:rsidRPr="00B9227F" w:rsidRDefault="00983C52">
      <w:pPr>
        <w:pStyle w:val="TofSectsHeading"/>
      </w:pPr>
      <w:r w:rsidRPr="00B9227F">
        <w:t>Table of Sections</w:t>
      </w:r>
    </w:p>
    <w:p w:rsidR="00E25256" w:rsidRPr="00B9227F" w:rsidRDefault="00E25256">
      <w:pPr>
        <w:pStyle w:val="TofSectsSection"/>
      </w:pPr>
      <w:r w:rsidRPr="00B9227F">
        <w:t>43</w:t>
      </w:r>
      <w:r w:rsidR="00B9227F">
        <w:noBreakHyphen/>
      </w:r>
      <w:r w:rsidRPr="00B9227F">
        <w:t>5</w:t>
      </w:r>
      <w:r w:rsidRPr="00B9227F">
        <w:tab/>
        <w:t>Working out your fuel tax credit</w:t>
      </w:r>
    </w:p>
    <w:p w:rsidR="006A0A0C" w:rsidRPr="00B9227F" w:rsidRDefault="006A0A0C" w:rsidP="006A0A0C">
      <w:pPr>
        <w:pStyle w:val="TofSectsSection"/>
      </w:pPr>
      <w:r w:rsidRPr="00B9227F">
        <w:t>43</w:t>
      </w:r>
      <w:r w:rsidR="00B9227F">
        <w:noBreakHyphen/>
      </w:r>
      <w:r w:rsidRPr="00B9227F">
        <w:t>7</w:t>
      </w:r>
      <w:r w:rsidRPr="00B9227F">
        <w:tab/>
        <w:t>Working out the effective fuel tax for fuel blends</w:t>
      </w:r>
    </w:p>
    <w:p w:rsidR="005C51BA" w:rsidRPr="00B9227F" w:rsidRDefault="005C51BA" w:rsidP="009A26C3">
      <w:pPr>
        <w:pStyle w:val="TofSectsSection"/>
      </w:pPr>
      <w:r w:rsidRPr="00B9227F">
        <w:rPr>
          <w:rStyle w:val="CharSectno"/>
        </w:rPr>
        <w:t>43</w:t>
      </w:r>
      <w:r w:rsidR="00B9227F">
        <w:rPr>
          <w:rStyle w:val="CharSectno"/>
        </w:rPr>
        <w:noBreakHyphen/>
      </w:r>
      <w:r w:rsidRPr="00B9227F">
        <w:rPr>
          <w:rStyle w:val="CharSectno"/>
        </w:rPr>
        <w:t>10</w:t>
      </w:r>
      <w:r w:rsidRPr="00B9227F">
        <w:tab/>
        <w:t>Reducing the amount of your fuel tax credit</w:t>
      </w:r>
    </w:p>
    <w:p w:rsidR="00983C52" w:rsidRPr="00B9227F" w:rsidRDefault="00983C52" w:rsidP="009A26C3">
      <w:pPr>
        <w:pStyle w:val="ActHead5"/>
      </w:pPr>
      <w:bookmarkStart w:id="47" w:name="_Toc393966757"/>
      <w:r w:rsidRPr="00B9227F">
        <w:rPr>
          <w:rStyle w:val="CharSectno"/>
        </w:rPr>
        <w:lastRenderedPageBreak/>
        <w:t>43</w:t>
      </w:r>
      <w:r w:rsidR="00B9227F">
        <w:rPr>
          <w:rStyle w:val="CharSectno"/>
        </w:rPr>
        <w:noBreakHyphen/>
      </w:r>
      <w:r w:rsidRPr="00B9227F">
        <w:rPr>
          <w:rStyle w:val="CharSectno"/>
        </w:rPr>
        <w:t>5</w:t>
      </w:r>
      <w:r w:rsidRPr="00B9227F">
        <w:t xml:space="preserve">  Working out your fuel tax credit</w:t>
      </w:r>
      <w:bookmarkEnd w:id="47"/>
    </w:p>
    <w:p w:rsidR="007F19D1" w:rsidRPr="00B9227F" w:rsidRDefault="007F19D1" w:rsidP="009A26C3">
      <w:pPr>
        <w:pStyle w:val="subsection"/>
        <w:keepNext/>
        <w:keepLines/>
      </w:pPr>
      <w:r w:rsidRPr="00B9227F">
        <w:tab/>
        <w:t>(1)</w:t>
      </w:r>
      <w:r w:rsidRPr="00B9227F">
        <w:tab/>
        <w:t xml:space="preserve">The </w:t>
      </w:r>
      <w:r w:rsidR="00B9227F" w:rsidRPr="00B9227F">
        <w:rPr>
          <w:position w:val="6"/>
          <w:sz w:val="16"/>
        </w:rPr>
        <w:t>*</w:t>
      </w:r>
      <w:r w:rsidRPr="00B9227F">
        <w:t xml:space="preserve">amount of your tax fuel credit for taxable fuel is the amount of </w:t>
      </w:r>
      <w:r w:rsidR="00B9227F" w:rsidRPr="00B9227F">
        <w:rPr>
          <w:position w:val="6"/>
          <w:sz w:val="16"/>
        </w:rPr>
        <w:t>*</w:t>
      </w:r>
      <w:r w:rsidRPr="00B9227F">
        <w:t>effective fuel tax that is payable on the fuel.</w:t>
      </w:r>
    </w:p>
    <w:p w:rsidR="007F19D1" w:rsidRPr="00B9227F" w:rsidRDefault="007F19D1" w:rsidP="007F19D1">
      <w:pPr>
        <w:pStyle w:val="notetext"/>
      </w:pPr>
      <w:r w:rsidRPr="00B9227F">
        <w:t>Note:</w:t>
      </w:r>
      <w:r w:rsidRPr="00B9227F">
        <w:tab/>
        <w:t>The amount of the credit may be reduced under section</w:t>
      </w:r>
      <w:r w:rsidR="00B9227F">
        <w:t> </w:t>
      </w:r>
      <w:r w:rsidRPr="00B9227F">
        <w:t>43</w:t>
      </w:r>
      <w:r w:rsidR="00B9227F">
        <w:noBreakHyphen/>
      </w:r>
      <w:r w:rsidRPr="00B9227F">
        <w:t>10.</w:t>
      </w:r>
    </w:p>
    <w:p w:rsidR="00D70A59" w:rsidRPr="00B9227F" w:rsidRDefault="00D70A59" w:rsidP="00D70A59">
      <w:pPr>
        <w:pStyle w:val="SubsectionHead"/>
      </w:pPr>
      <w:r w:rsidRPr="00B9227F">
        <w:t>Amount of effective fuel tax</w:t>
      </w:r>
    </w:p>
    <w:p w:rsidR="00D70A59" w:rsidRPr="00B9227F" w:rsidRDefault="00D70A59" w:rsidP="00D70A59">
      <w:pPr>
        <w:pStyle w:val="subsection"/>
      </w:pPr>
      <w:r w:rsidRPr="00B9227F">
        <w:tab/>
        <w:t>(2)</w:t>
      </w:r>
      <w:r w:rsidRPr="00B9227F">
        <w:tab/>
        <w:t xml:space="preserve">The </w:t>
      </w:r>
      <w:r w:rsidR="00B9227F" w:rsidRPr="00B9227F">
        <w:rPr>
          <w:position w:val="6"/>
          <w:sz w:val="16"/>
        </w:rPr>
        <w:t>*</w:t>
      </w:r>
      <w:r w:rsidRPr="00B9227F">
        <w:t xml:space="preserve">amount of </w:t>
      </w:r>
      <w:r w:rsidRPr="00B9227F">
        <w:rPr>
          <w:b/>
          <w:i/>
        </w:rPr>
        <w:t>effective fuel tax</w:t>
      </w:r>
      <w:r w:rsidRPr="00B9227F">
        <w:t xml:space="preserve"> that is payable on the fuel is the amount (but not less than nil) worked out using the formula:</w:t>
      </w:r>
    </w:p>
    <w:p w:rsidR="00D70A59" w:rsidRPr="00B9227F" w:rsidRDefault="003C765C" w:rsidP="003C765C">
      <w:pPr>
        <w:pStyle w:val="subsection"/>
        <w:spacing w:before="120" w:after="120"/>
      </w:pPr>
      <w:r w:rsidRPr="00B9227F">
        <w:tab/>
      </w:r>
      <w:r w:rsidRPr="00B9227F">
        <w:tab/>
      </w:r>
      <w:r w:rsidR="004C1F7A" w:rsidRPr="00B9227F">
        <w:rPr>
          <w:noProof/>
        </w:rPr>
        <w:drawing>
          <wp:inline distT="0" distB="0" distL="0" distR="0" wp14:anchorId="7D83DD57" wp14:editId="46CF5608">
            <wp:extent cx="232410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rsidR="00D70A59" w:rsidRPr="00B9227F" w:rsidRDefault="00D70A59" w:rsidP="00D70A59">
      <w:pPr>
        <w:pStyle w:val="subsection2"/>
      </w:pPr>
      <w:r w:rsidRPr="00B9227F">
        <w:t>where:</w:t>
      </w:r>
    </w:p>
    <w:p w:rsidR="00D70A59" w:rsidRPr="00B9227F" w:rsidRDefault="00D70A59" w:rsidP="00D70A59">
      <w:pPr>
        <w:pStyle w:val="Definition"/>
      </w:pPr>
      <w:r w:rsidRPr="00B9227F">
        <w:rPr>
          <w:b/>
          <w:i/>
        </w:rPr>
        <w:t xml:space="preserve">fuel tax amount </w:t>
      </w:r>
      <w:r w:rsidRPr="00B9227F">
        <w:t xml:space="preserve">means the </w:t>
      </w:r>
      <w:r w:rsidR="00B9227F" w:rsidRPr="00B9227F">
        <w:rPr>
          <w:position w:val="6"/>
          <w:sz w:val="16"/>
        </w:rPr>
        <w:t>*</w:t>
      </w:r>
      <w:r w:rsidRPr="00B9227F">
        <w:t xml:space="preserve">amount of fuel tax that was or would be payable on the fuel at the rate in force on the day worked out using the table in </w:t>
      </w:r>
      <w:r w:rsidR="00B9227F">
        <w:t>subsection (</w:t>
      </w:r>
      <w:r w:rsidRPr="00B9227F">
        <w:t>2A).</w:t>
      </w:r>
    </w:p>
    <w:p w:rsidR="00D70A59" w:rsidRPr="00B9227F" w:rsidRDefault="00D70A59" w:rsidP="00D70A59">
      <w:pPr>
        <w:pStyle w:val="Definition"/>
      </w:pPr>
      <w:r w:rsidRPr="00B9227F">
        <w:rPr>
          <w:b/>
          <w:i/>
        </w:rPr>
        <w:t xml:space="preserve">grant or subsidy amount </w:t>
      </w:r>
      <w:r w:rsidRPr="00B9227F">
        <w:t xml:space="preserve">means the </w:t>
      </w:r>
      <w:r w:rsidR="00B9227F" w:rsidRPr="00B9227F">
        <w:rPr>
          <w:position w:val="6"/>
          <w:sz w:val="16"/>
        </w:rPr>
        <w:t>*</w:t>
      </w:r>
      <w:r w:rsidRPr="00B9227F">
        <w:t xml:space="preserve">amount of any grant or subsidy, except a grant specified in </w:t>
      </w:r>
      <w:r w:rsidR="00B9227F">
        <w:t>subsection (</w:t>
      </w:r>
      <w:r w:rsidRPr="00B9227F">
        <w:t xml:space="preserve">3), that was or would be payable in respect of the fuel by the Commonwealth at the rate in force on the day worked out using the table in </w:t>
      </w:r>
      <w:r w:rsidR="00B9227F">
        <w:t>subsection (</w:t>
      </w:r>
      <w:r w:rsidRPr="00B9227F">
        <w:t>2A).</w:t>
      </w:r>
    </w:p>
    <w:p w:rsidR="00D70A59" w:rsidRPr="00B9227F" w:rsidRDefault="00D70A59" w:rsidP="00D70A59">
      <w:pPr>
        <w:pStyle w:val="notetext"/>
      </w:pPr>
      <w:r w:rsidRPr="00B9227F">
        <w:t>Note:</w:t>
      </w:r>
      <w:r w:rsidRPr="00B9227F">
        <w:tab/>
        <w:t>Section</w:t>
      </w:r>
      <w:r w:rsidR="00B9227F">
        <w:t> </w:t>
      </w:r>
      <w:r w:rsidRPr="00B9227F">
        <w:t>43</w:t>
      </w:r>
      <w:r w:rsidR="00B9227F">
        <w:noBreakHyphen/>
      </w:r>
      <w:r w:rsidRPr="00B9227F">
        <w:t>7 affects how this subsection applies to blends.</w:t>
      </w:r>
    </w:p>
    <w:p w:rsidR="00D70A59" w:rsidRPr="00B9227F" w:rsidRDefault="00D70A59" w:rsidP="00D70A59">
      <w:pPr>
        <w:pStyle w:val="SubsectionHead"/>
      </w:pPr>
      <w:r w:rsidRPr="00B9227F">
        <w:t>Day for rate of fuel tax, grant or subsidy</w:t>
      </w:r>
    </w:p>
    <w:p w:rsidR="00D70A59" w:rsidRPr="00B9227F" w:rsidRDefault="00D70A59" w:rsidP="00D70A59">
      <w:pPr>
        <w:pStyle w:val="subsection"/>
      </w:pPr>
      <w:r w:rsidRPr="00B9227F">
        <w:tab/>
        <w:t>(2A)</w:t>
      </w:r>
      <w:r w:rsidRPr="00B9227F">
        <w:tab/>
        <w:t>Work out the day using the table:</w:t>
      </w:r>
    </w:p>
    <w:p w:rsidR="00091FE8" w:rsidRPr="00B9227F" w:rsidRDefault="00091FE8" w:rsidP="003C765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3544"/>
        <w:gridCol w:w="2129"/>
      </w:tblGrid>
      <w:tr w:rsidR="00D70A59" w:rsidRPr="00B9227F" w:rsidTr="003C765C">
        <w:trPr>
          <w:tblHeader/>
        </w:trPr>
        <w:tc>
          <w:tcPr>
            <w:tcW w:w="5957" w:type="dxa"/>
            <w:gridSpan w:val="3"/>
            <w:tcBorders>
              <w:top w:val="single" w:sz="12" w:space="0" w:color="auto"/>
              <w:bottom w:val="single" w:sz="6" w:space="0" w:color="auto"/>
            </w:tcBorders>
            <w:shd w:val="clear" w:color="auto" w:fill="auto"/>
          </w:tcPr>
          <w:p w:rsidR="00D70A59" w:rsidRPr="00B9227F" w:rsidRDefault="00D70A59" w:rsidP="003C765C">
            <w:pPr>
              <w:pStyle w:val="TableHeading"/>
            </w:pPr>
            <w:r w:rsidRPr="00B9227F">
              <w:t>Day for rate of fuel tax, grant or subsidy</w:t>
            </w:r>
          </w:p>
        </w:tc>
      </w:tr>
      <w:tr w:rsidR="00D70A59" w:rsidRPr="00B9227F" w:rsidTr="009A26C3">
        <w:trPr>
          <w:tblHeader/>
        </w:trPr>
        <w:tc>
          <w:tcPr>
            <w:tcW w:w="284" w:type="dxa"/>
            <w:tcBorders>
              <w:top w:val="single" w:sz="6" w:space="0" w:color="auto"/>
              <w:bottom w:val="single" w:sz="12" w:space="0" w:color="auto"/>
            </w:tcBorders>
            <w:shd w:val="clear" w:color="auto" w:fill="auto"/>
          </w:tcPr>
          <w:p w:rsidR="00D70A59" w:rsidRPr="00B9227F" w:rsidRDefault="00D70A59" w:rsidP="00CF4A42">
            <w:pPr>
              <w:pStyle w:val="Tabletext"/>
              <w:keepNext/>
              <w:rPr>
                <w:b/>
              </w:rPr>
            </w:pPr>
          </w:p>
        </w:tc>
        <w:tc>
          <w:tcPr>
            <w:tcW w:w="3544" w:type="dxa"/>
            <w:tcBorders>
              <w:top w:val="single" w:sz="6" w:space="0" w:color="auto"/>
              <w:bottom w:val="single" w:sz="12" w:space="0" w:color="auto"/>
            </w:tcBorders>
            <w:shd w:val="clear" w:color="auto" w:fill="auto"/>
          </w:tcPr>
          <w:p w:rsidR="00D70A59" w:rsidRPr="00B9227F" w:rsidRDefault="00D70A59" w:rsidP="00CF4A42">
            <w:pPr>
              <w:pStyle w:val="Tabletext"/>
              <w:keepNext/>
              <w:rPr>
                <w:b/>
              </w:rPr>
            </w:pPr>
            <w:r w:rsidRPr="00B9227F">
              <w:rPr>
                <w:b/>
              </w:rPr>
              <w:t>If:</w:t>
            </w:r>
          </w:p>
        </w:tc>
        <w:tc>
          <w:tcPr>
            <w:tcW w:w="2129" w:type="dxa"/>
            <w:tcBorders>
              <w:top w:val="single" w:sz="6" w:space="0" w:color="auto"/>
              <w:bottom w:val="single" w:sz="12" w:space="0" w:color="auto"/>
            </w:tcBorders>
            <w:shd w:val="clear" w:color="auto" w:fill="auto"/>
          </w:tcPr>
          <w:p w:rsidR="00D70A59" w:rsidRPr="00B9227F" w:rsidRDefault="00D70A59" w:rsidP="00CF4A42">
            <w:pPr>
              <w:pStyle w:val="Tabletext"/>
              <w:keepNext/>
              <w:rPr>
                <w:b/>
              </w:rPr>
            </w:pPr>
            <w:r w:rsidRPr="00B9227F">
              <w:rPr>
                <w:b/>
              </w:rPr>
              <w:t>The day is:</w:t>
            </w:r>
          </w:p>
        </w:tc>
      </w:tr>
      <w:tr w:rsidR="00D70A59" w:rsidRPr="00B9227F" w:rsidTr="009A26C3">
        <w:trPr>
          <w:trHeight w:val="1080"/>
        </w:trPr>
        <w:tc>
          <w:tcPr>
            <w:tcW w:w="284" w:type="dxa"/>
            <w:tcBorders>
              <w:top w:val="single" w:sz="12" w:space="0" w:color="auto"/>
              <w:bottom w:val="nil"/>
            </w:tcBorders>
            <w:shd w:val="clear" w:color="auto" w:fill="auto"/>
          </w:tcPr>
          <w:p w:rsidR="00D70A59" w:rsidRPr="00B9227F" w:rsidRDefault="00D70A59" w:rsidP="00CF4A42">
            <w:pPr>
              <w:pStyle w:val="Tabletext"/>
            </w:pPr>
            <w:r w:rsidRPr="00B9227F">
              <w:t>1</w:t>
            </w:r>
          </w:p>
        </w:tc>
        <w:tc>
          <w:tcPr>
            <w:tcW w:w="3544" w:type="dxa"/>
            <w:tcBorders>
              <w:top w:val="single" w:sz="12" w:space="0" w:color="auto"/>
              <w:bottom w:val="nil"/>
            </w:tcBorders>
            <w:shd w:val="clear" w:color="auto" w:fill="auto"/>
          </w:tcPr>
          <w:p w:rsidR="00D70A59" w:rsidRPr="00B9227F" w:rsidRDefault="00D70A59" w:rsidP="00CF4A42">
            <w:pPr>
              <w:pStyle w:val="Tabletext"/>
            </w:pPr>
            <w:r w:rsidRPr="00B9227F">
              <w:t>You:</w:t>
            </w:r>
          </w:p>
          <w:p w:rsidR="00D70A59" w:rsidRPr="00B9227F" w:rsidRDefault="00D70A59" w:rsidP="00CF4A42">
            <w:pPr>
              <w:pStyle w:val="Tablea"/>
            </w:pPr>
            <w:r w:rsidRPr="00B9227F">
              <w:t>(a) acquired or imported the fuel after 30</w:t>
            </w:r>
            <w:r w:rsidR="00B9227F">
              <w:t> </w:t>
            </w:r>
            <w:r w:rsidRPr="00B9227F">
              <w:t>November 2011 and before 1</w:t>
            </w:r>
            <w:r w:rsidR="00B9227F">
              <w:t> </w:t>
            </w:r>
            <w:r w:rsidRPr="00B9227F">
              <w:t>July 2015; and</w:t>
            </w:r>
          </w:p>
        </w:tc>
        <w:tc>
          <w:tcPr>
            <w:tcW w:w="2129" w:type="dxa"/>
            <w:tcBorders>
              <w:top w:val="single" w:sz="12" w:space="0" w:color="auto"/>
              <w:bottom w:val="nil"/>
            </w:tcBorders>
            <w:shd w:val="clear" w:color="auto" w:fill="auto"/>
          </w:tcPr>
          <w:p w:rsidR="00D70A59" w:rsidRPr="00B9227F" w:rsidRDefault="00D70A59" w:rsidP="00CF4A42">
            <w:pPr>
              <w:pStyle w:val="Tabletext"/>
            </w:pPr>
            <w:r w:rsidRPr="00B9227F">
              <w:t>The day you acquired or imported the fuel</w:t>
            </w:r>
          </w:p>
        </w:tc>
      </w:tr>
      <w:tr w:rsidR="009A26C3" w:rsidRPr="00B9227F" w:rsidTr="009A26C3">
        <w:trPr>
          <w:cantSplit/>
          <w:trHeight w:val="285"/>
        </w:trPr>
        <w:tc>
          <w:tcPr>
            <w:tcW w:w="284" w:type="dxa"/>
            <w:tcBorders>
              <w:top w:val="nil"/>
            </w:tcBorders>
            <w:shd w:val="clear" w:color="auto" w:fill="auto"/>
          </w:tcPr>
          <w:p w:rsidR="009A26C3" w:rsidRPr="00B9227F" w:rsidRDefault="009A26C3" w:rsidP="00CF4A42">
            <w:pPr>
              <w:pStyle w:val="Tabletext"/>
            </w:pPr>
          </w:p>
        </w:tc>
        <w:tc>
          <w:tcPr>
            <w:tcW w:w="3544" w:type="dxa"/>
            <w:tcBorders>
              <w:top w:val="nil"/>
            </w:tcBorders>
            <w:shd w:val="clear" w:color="auto" w:fill="auto"/>
          </w:tcPr>
          <w:p w:rsidR="009A26C3" w:rsidRPr="00B9227F" w:rsidRDefault="009A26C3" w:rsidP="00CF4A42">
            <w:pPr>
              <w:pStyle w:val="Tablea"/>
            </w:pPr>
            <w:r w:rsidRPr="00B9227F">
              <w:t xml:space="preserve">(b) are </w:t>
            </w:r>
            <w:r w:rsidR="00B9227F" w:rsidRPr="00B9227F">
              <w:rPr>
                <w:position w:val="6"/>
                <w:sz w:val="16"/>
              </w:rPr>
              <w:t>*</w:t>
            </w:r>
            <w:r w:rsidRPr="00B9227F">
              <w:t xml:space="preserve">registered for GST or </w:t>
            </w:r>
            <w:r w:rsidR="00B9227F" w:rsidRPr="00B9227F">
              <w:rPr>
                <w:position w:val="6"/>
                <w:sz w:val="16"/>
              </w:rPr>
              <w:t>*</w:t>
            </w:r>
            <w:r w:rsidRPr="00B9227F">
              <w:t>required to be registered for GST</w:t>
            </w:r>
          </w:p>
        </w:tc>
        <w:tc>
          <w:tcPr>
            <w:tcW w:w="2129" w:type="dxa"/>
            <w:tcBorders>
              <w:top w:val="nil"/>
            </w:tcBorders>
            <w:shd w:val="clear" w:color="auto" w:fill="auto"/>
          </w:tcPr>
          <w:p w:rsidR="009A26C3" w:rsidRPr="00B9227F" w:rsidRDefault="009A26C3" w:rsidP="00CF4A42">
            <w:pPr>
              <w:pStyle w:val="Tabletext"/>
            </w:pPr>
          </w:p>
        </w:tc>
      </w:tr>
      <w:tr w:rsidR="00D70A59" w:rsidRPr="00B9227F" w:rsidTr="009A26C3">
        <w:tc>
          <w:tcPr>
            <w:tcW w:w="284" w:type="dxa"/>
            <w:shd w:val="clear" w:color="auto" w:fill="auto"/>
          </w:tcPr>
          <w:p w:rsidR="00D70A59" w:rsidRPr="00B9227F" w:rsidRDefault="00D70A59" w:rsidP="00CF4A42">
            <w:pPr>
              <w:pStyle w:val="Tabletext"/>
            </w:pPr>
            <w:r w:rsidRPr="00B9227F">
              <w:t>2</w:t>
            </w:r>
          </w:p>
        </w:tc>
        <w:tc>
          <w:tcPr>
            <w:tcW w:w="3544" w:type="dxa"/>
            <w:shd w:val="clear" w:color="auto" w:fill="auto"/>
          </w:tcPr>
          <w:p w:rsidR="00D70A59" w:rsidRPr="00B9227F" w:rsidRDefault="00D70A59" w:rsidP="00CF4A42">
            <w:pPr>
              <w:pStyle w:val="Tabletext"/>
            </w:pPr>
            <w:r w:rsidRPr="00B9227F">
              <w:t>You:</w:t>
            </w:r>
          </w:p>
          <w:p w:rsidR="00D70A59" w:rsidRPr="00B9227F" w:rsidRDefault="00D70A59" w:rsidP="00CF4A42">
            <w:pPr>
              <w:pStyle w:val="Tablea"/>
            </w:pPr>
            <w:r w:rsidRPr="00B9227F">
              <w:t>(a) manufactured the fuel; and</w:t>
            </w:r>
          </w:p>
          <w:p w:rsidR="00D70A59" w:rsidRPr="00B9227F" w:rsidRDefault="00D70A59" w:rsidP="00CF4A42">
            <w:pPr>
              <w:pStyle w:val="Tablea"/>
            </w:pPr>
            <w:r w:rsidRPr="00B9227F">
              <w:t xml:space="preserve">(b) entered the fuel for home consumption (within the meaning of the </w:t>
            </w:r>
            <w:r w:rsidRPr="00B9227F">
              <w:rPr>
                <w:i/>
              </w:rPr>
              <w:t>Excise Act 1901</w:t>
            </w:r>
            <w:r w:rsidRPr="00B9227F">
              <w:t>) after 30</w:t>
            </w:r>
            <w:r w:rsidR="00B9227F">
              <w:t> </w:t>
            </w:r>
            <w:r w:rsidRPr="00B9227F">
              <w:t>November 2011 and before 1</w:t>
            </w:r>
            <w:r w:rsidR="00B9227F">
              <w:t> </w:t>
            </w:r>
            <w:r w:rsidRPr="00B9227F">
              <w:t>July 2015; and</w:t>
            </w:r>
          </w:p>
          <w:p w:rsidR="00D70A59" w:rsidRPr="00B9227F" w:rsidRDefault="00D70A59" w:rsidP="00CF4A42">
            <w:pPr>
              <w:pStyle w:val="Tablea"/>
            </w:pPr>
            <w:r w:rsidRPr="00B9227F">
              <w:t xml:space="preserve">(c) are </w:t>
            </w:r>
            <w:r w:rsidR="00B9227F" w:rsidRPr="00B9227F">
              <w:rPr>
                <w:position w:val="6"/>
                <w:sz w:val="16"/>
              </w:rPr>
              <w:t>*</w:t>
            </w:r>
            <w:r w:rsidRPr="00B9227F">
              <w:t xml:space="preserve">registered for GST or </w:t>
            </w:r>
            <w:r w:rsidR="00B9227F" w:rsidRPr="00B9227F">
              <w:rPr>
                <w:position w:val="6"/>
                <w:sz w:val="16"/>
              </w:rPr>
              <w:t>*</w:t>
            </w:r>
            <w:r w:rsidRPr="00B9227F">
              <w:t>required to be registered for GST</w:t>
            </w:r>
          </w:p>
        </w:tc>
        <w:tc>
          <w:tcPr>
            <w:tcW w:w="2129" w:type="dxa"/>
            <w:shd w:val="clear" w:color="auto" w:fill="auto"/>
          </w:tcPr>
          <w:p w:rsidR="00D70A59" w:rsidRPr="00B9227F" w:rsidRDefault="00D70A59" w:rsidP="00CF4A42">
            <w:pPr>
              <w:pStyle w:val="Tabletext"/>
            </w:pPr>
            <w:r w:rsidRPr="00B9227F">
              <w:t xml:space="preserve">The day you entered the fuel for home consumption (within the meaning of the </w:t>
            </w:r>
            <w:r w:rsidRPr="00B9227F">
              <w:rPr>
                <w:i/>
              </w:rPr>
              <w:t>Excise Act 1901</w:t>
            </w:r>
            <w:r w:rsidRPr="00B9227F">
              <w:t>)</w:t>
            </w:r>
          </w:p>
        </w:tc>
      </w:tr>
      <w:tr w:rsidR="00D70A59" w:rsidRPr="00B9227F" w:rsidTr="009A26C3">
        <w:tc>
          <w:tcPr>
            <w:tcW w:w="284" w:type="dxa"/>
            <w:tcBorders>
              <w:bottom w:val="single" w:sz="4" w:space="0" w:color="auto"/>
            </w:tcBorders>
            <w:shd w:val="clear" w:color="auto" w:fill="auto"/>
          </w:tcPr>
          <w:p w:rsidR="00D70A59" w:rsidRPr="00B9227F" w:rsidRDefault="00D70A59" w:rsidP="00DE4E53">
            <w:pPr>
              <w:pStyle w:val="Tabletext"/>
              <w:keepNext/>
            </w:pPr>
            <w:r w:rsidRPr="00B9227F">
              <w:t>3</w:t>
            </w:r>
          </w:p>
        </w:tc>
        <w:tc>
          <w:tcPr>
            <w:tcW w:w="3544" w:type="dxa"/>
            <w:tcBorders>
              <w:bottom w:val="single" w:sz="4" w:space="0" w:color="auto"/>
            </w:tcBorders>
            <w:shd w:val="clear" w:color="auto" w:fill="auto"/>
          </w:tcPr>
          <w:p w:rsidR="00D70A59" w:rsidRPr="00B9227F" w:rsidRDefault="00D70A59" w:rsidP="00DE4E53">
            <w:pPr>
              <w:pStyle w:val="Tabletext"/>
              <w:keepNext/>
            </w:pPr>
            <w:r w:rsidRPr="00B9227F">
              <w:t>You:</w:t>
            </w:r>
          </w:p>
          <w:p w:rsidR="00D70A59" w:rsidRPr="00B9227F" w:rsidRDefault="00D70A59" w:rsidP="00DE4E53">
            <w:pPr>
              <w:pStyle w:val="Tablea"/>
              <w:keepNext/>
            </w:pPr>
            <w:r w:rsidRPr="00B9227F">
              <w:t>(a) acquired, manufactured or imported the fuel after 30</w:t>
            </w:r>
            <w:r w:rsidR="00B9227F">
              <w:t> </w:t>
            </w:r>
            <w:r w:rsidRPr="00B9227F">
              <w:t>June 2015; and</w:t>
            </w:r>
          </w:p>
          <w:p w:rsidR="00D70A59" w:rsidRPr="00B9227F" w:rsidRDefault="00D70A59" w:rsidP="00DE4E53">
            <w:pPr>
              <w:pStyle w:val="Tablea"/>
              <w:keepNext/>
            </w:pPr>
            <w:r w:rsidRPr="00B9227F">
              <w:t xml:space="preserve">(b) are </w:t>
            </w:r>
            <w:r w:rsidR="00B9227F" w:rsidRPr="00B9227F">
              <w:rPr>
                <w:position w:val="6"/>
                <w:sz w:val="16"/>
              </w:rPr>
              <w:t>*</w:t>
            </w:r>
            <w:r w:rsidRPr="00B9227F">
              <w:t xml:space="preserve">registered for GST or </w:t>
            </w:r>
            <w:r w:rsidR="00B9227F" w:rsidRPr="00B9227F">
              <w:rPr>
                <w:position w:val="6"/>
                <w:sz w:val="16"/>
              </w:rPr>
              <w:t>*</w:t>
            </w:r>
            <w:r w:rsidRPr="00B9227F">
              <w:t>required to be registered for GST</w:t>
            </w:r>
          </w:p>
        </w:tc>
        <w:tc>
          <w:tcPr>
            <w:tcW w:w="2129" w:type="dxa"/>
            <w:tcBorders>
              <w:bottom w:val="single" w:sz="4" w:space="0" w:color="auto"/>
            </w:tcBorders>
            <w:shd w:val="clear" w:color="auto" w:fill="auto"/>
          </w:tcPr>
          <w:p w:rsidR="00D70A59" w:rsidRPr="00B9227F" w:rsidRDefault="00D70A59" w:rsidP="00DE4E53">
            <w:pPr>
              <w:pStyle w:val="Tabletext"/>
              <w:keepNext/>
            </w:pPr>
            <w:r w:rsidRPr="00B9227F">
              <w:t xml:space="preserve">The first day of the </w:t>
            </w:r>
            <w:r w:rsidR="00B9227F" w:rsidRPr="00B9227F">
              <w:rPr>
                <w:position w:val="6"/>
                <w:sz w:val="16"/>
              </w:rPr>
              <w:t>*</w:t>
            </w:r>
            <w:r w:rsidRPr="00B9227F">
              <w:t>tax period to which the credit is attributable</w:t>
            </w:r>
          </w:p>
        </w:tc>
      </w:tr>
      <w:tr w:rsidR="00D70A59" w:rsidRPr="00B9227F" w:rsidTr="009A26C3">
        <w:tc>
          <w:tcPr>
            <w:tcW w:w="284" w:type="dxa"/>
            <w:tcBorders>
              <w:bottom w:val="single" w:sz="12" w:space="0" w:color="auto"/>
            </w:tcBorders>
            <w:shd w:val="clear" w:color="auto" w:fill="auto"/>
          </w:tcPr>
          <w:p w:rsidR="00D70A59" w:rsidRPr="00B9227F" w:rsidRDefault="00D70A59" w:rsidP="00CF4A42">
            <w:pPr>
              <w:pStyle w:val="Tabletext"/>
            </w:pPr>
            <w:r w:rsidRPr="00B9227F">
              <w:t>4</w:t>
            </w:r>
          </w:p>
        </w:tc>
        <w:tc>
          <w:tcPr>
            <w:tcW w:w="3544" w:type="dxa"/>
            <w:tcBorders>
              <w:bottom w:val="single" w:sz="12" w:space="0" w:color="auto"/>
            </w:tcBorders>
            <w:shd w:val="clear" w:color="auto" w:fill="auto"/>
          </w:tcPr>
          <w:p w:rsidR="00D70A59" w:rsidRPr="00B9227F" w:rsidRDefault="00D70A59" w:rsidP="00CF4A42">
            <w:pPr>
              <w:pStyle w:val="Tabletext"/>
            </w:pPr>
            <w:r w:rsidRPr="00B9227F">
              <w:t xml:space="preserve">You are neither </w:t>
            </w:r>
            <w:r w:rsidR="00B9227F" w:rsidRPr="00B9227F">
              <w:rPr>
                <w:position w:val="6"/>
                <w:sz w:val="16"/>
              </w:rPr>
              <w:t>*</w:t>
            </w:r>
            <w:r w:rsidRPr="00B9227F">
              <w:t xml:space="preserve">registered for GST nor </w:t>
            </w:r>
            <w:r w:rsidR="00B9227F" w:rsidRPr="00B9227F">
              <w:rPr>
                <w:position w:val="6"/>
                <w:sz w:val="16"/>
              </w:rPr>
              <w:t>*</w:t>
            </w:r>
            <w:r w:rsidRPr="00B9227F">
              <w:t>required to be registered for GST</w:t>
            </w:r>
          </w:p>
        </w:tc>
        <w:tc>
          <w:tcPr>
            <w:tcW w:w="2129" w:type="dxa"/>
            <w:tcBorders>
              <w:bottom w:val="single" w:sz="12" w:space="0" w:color="auto"/>
            </w:tcBorders>
            <w:shd w:val="clear" w:color="auto" w:fill="auto"/>
          </w:tcPr>
          <w:p w:rsidR="00D70A59" w:rsidRPr="00B9227F" w:rsidRDefault="00D70A59" w:rsidP="00CF4A42">
            <w:pPr>
              <w:pStyle w:val="Tabletext"/>
            </w:pPr>
            <w:r w:rsidRPr="00B9227F">
              <w:t>The day the Commissioner receives your return relating to the fuel</w:t>
            </w:r>
          </w:p>
        </w:tc>
      </w:tr>
    </w:tbl>
    <w:p w:rsidR="00D70A59" w:rsidRPr="00B9227F" w:rsidRDefault="00D70A59" w:rsidP="00D70A59">
      <w:pPr>
        <w:pStyle w:val="notetext"/>
      </w:pPr>
      <w:r w:rsidRPr="00B9227F">
        <w:t>Note:</w:t>
      </w:r>
      <w:r w:rsidRPr="00B9227F">
        <w:tab/>
        <w:t>Division</w:t>
      </w:r>
      <w:r w:rsidR="00B9227F">
        <w:t> </w:t>
      </w:r>
      <w:r w:rsidRPr="00B9227F">
        <w:t>65 sets out which tax period a credit is attributable to.</w:t>
      </w:r>
    </w:p>
    <w:p w:rsidR="00983C52" w:rsidRPr="00B9227F" w:rsidRDefault="00983C52">
      <w:pPr>
        <w:pStyle w:val="SubsectionHead"/>
      </w:pPr>
      <w:r w:rsidRPr="00B9227F">
        <w:t>Exclusions from grant or subsidy amount</w:t>
      </w:r>
    </w:p>
    <w:p w:rsidR="00983C52" w:rsidRPr="00B9227F" w:rsidRDefault="00983C52">
      <w:pPr>
        <w:pStyle w:val="subsection"/>
      </w:pPr>
      <w:r w:rsidRPr="00B9227F">
        <w:tab/>
        <w:t>(3)</w:t>
      </w:r>
      <w:r w:rsidRPr="00B9227F">
        <w:tab/>
        <w:t xml:space="preserve">In applying </w:t>
      </w:r>
      <w:r w:rsidR="00B9227F">
        <w:t>subsection (</w:t>
      </w:r>
      <w:r w:rsidRPr="00B9227F">
        <w:t>2),</w:t>
      </w:r>
      <w:r w:rsidRPr="00B9227F">
        <w:rPr>
          <w:b/>
          <w:i/>
        </w:rPr>
        <w:t xml:space="preserve"> </w:t>
      </w:r>
      <w:r w:rsidRPr="00B9227F">
        <w:t>the following grants are disregarded:</w:t>
      </w:r>
    </w:p>
    <w:p w:rsidR="00983C52" w:rsidRPr="00B9227F" w:rsidRDefault="00983C52">
      <w:pPr>
        <w:pStyle w:val="paragraph"/>
      </w:pPr>
      <w:r w:rsidRPr="00B9227F">
        <w:tab/>
        <w:t>(a)</w:t>
      </w:r>
      <w:r w:rsidRPr="00B9227F">
        <w:tab/>
        <w:t>a grant under the Biofuels Capital Grants Program;</w:t>
      </w:r>
    </w:p>
    <w:p w:rsidR="00983C52" w:rsidRPr="00B9227F" w:rsidRDefault="00983C52">
      <w:pPr>
        <w:pStyle w:val="paragraph"/>
      </w:pPr>
      <w:r w:rsidRPr="00B9227F">
        <w:tab/>
        <w:t>(c)</w:t>
      </w:r>
      <w:r w:rsidRPr="00B9227F">
        <w:tab/>
        <w:t xml:space="preserve">a grant for petrol or diesel under the </w:t>
      </w:r>
      <w:r w:rsidRPr="00B9227F">
        <w:rPr>
          <w:i/>
        </w:rPr>
        <w:t>Energy Grants (Cleaner Fuels) Scheme Act 2004</w:t>
      </w:r>
      <w:r w:rsidRPr="00B9227F">
        <w:t>;</w:t>
      </w:r>
    </w:p>
    <w:p w:rsidR="00983C52" w:rsidRPr="00B9227F" w:rsidRDefault="00983C52">
      <w:pPr>
        <w:pStyle w:val="paragraph"/>
      </w:pPr>
      <w:r w:rsidRPr="00B9227F">
        <w:tab/>
        <w:t>(d)</w:t>
      </w:r>
      <w:r w:rsidRPr="00B9227F">
        <w:tab/>
        <w:t xml:space="preserve">a benefit under the </w:t>
      </w:r>
      <w:r w:rsidRPr="00B9227F">
        <w:rPr>
          <w:i/>
        </w:rPr>
        <w:t>Product Stewardship (Oil) Act 2000</w:t>
      </w:r>
      <w:r w:rsidRPr="00B9227F">
        <w:t>.</w:t>
      </w:r>
    </w:p>
    <w:p w:rsidR="004F1F37" w:rsidRPr="00B9227F" w:rsidRDefault="004F1F37" w:rsidP="004F1F37">
      <w:pPr>
        <w:pStyle w:val="ActHead5"/>
      </w:pPr>
      <w:bookmarkStart w:id="48" w:name="_Toc393966758"/>
      <w:r w:rsidRPr="00B9227F">
        <w:rPr>
          <w:rStyle w:val="CharSectno"/>
        </w:rPr>
        <w:lastRenderedPageBreak/>
        <w:t>43</w:t>
      </w:r>
      <w:r w:rsidR="00B9227F">
        <w:rPr>
          <w:rStyle w:val="CharSectno"/>
        </w:rPr>
        <w:noBreakHyphen/>
      </w:r>
      <w:r w:rsidRPr="00B9227F">
        <w:rPr>
          <w:rStyle w:val="CharSectno"/>
        </w:rPr>
        <w:t>7</w:t>
      </w:r>
      <w:r w:rsidRPr="00B9227F">
        <w:t xml:space="preserve">  Working out the effective fuel tax for fuel blends</w:t>
      </w:r>
      <w:bookmarkEnd w:id="48"/>
    </w:p>
    <w:p w:rsidR="004F1F37" w:rsidRPr="00B9227F" w:rsidRDefault="004F1F37" w:rsidP="004F1F37">
      <w:pPr>
        <w:pStyle w:val="SubsectionHead"/>
      </w:pPr>
      <w:r w:rsidRPr="00B9227F">
        <w:t>Certain blends containing ethanol</w:t>
      </w:r>
    </w:p>
    <w:p w:rsidR="004F1F37" w:rsidRPr="00B9227F" w:rsidRDefault="004F1F37" w:rsidP="004F1F37">
      <w:pPr>
        <w:pStyle w:val="subsection"/>
      </w:pPr>
      <w:r w:rsidRPr="00B9227F">
        <w:tab/>
        <w:t>(1)</w:t>
      </w:r>
      <w:r w:rsidRPr="00B9227F">
        <w:tab/>
        <w:t xml:space="preserve">The </w:t>
      </w:r>
      <w:r w:rsidRPr="00B9227F">
        <w:rPr>
          <w:b/>
          <w:i/>
        </w:rPr>
        <w:t>effective fuel tax</w:t>
      </w:r>
      <w:r w:rsidRPr="00B9227F">
        <w:t xml:space="preserve"> for taxable fuel that:</w:t>
      </w:r>
    </w:p>
    <w:p w:rsidR="004F1F37" w:rsidRPr="00B9227F" w:rsidRDefault="004F1F37" w:rsidP="004F1F37">
      <w:pPr>
        <w:pStyle w:val="paragraph"/>
      </w:pPr>
      <w:r w:rsidRPr="00B9227F">
        <w:tab/>
        <w:t>(a)</w:t>
      </w:r>
      <w:r w:rsidRPr="00B9227F">
        <w:tab/>
        <w:t>is a blend of ethanol and one or more other kinds of fuel; and</w:t>
      </w:r>
    </w:p>
    <w:p w:rsidR="004F1F37" w:rsidRPr="00B9227F" w:rsidRDefault="004F1F37" w:rsidP="004F1F37">
      <w:pPr>
        <w:pStyle w:val="paragraph"/>
      </w:pPr>
      <w:r w:rsidRPr="00B9227F">
        <w:tab/>
        <w:t>(b)</w:t>
      </w:r>
      <w:r w:rsidRPr="00B9227F">
        <w:tab/>
        <w:t>meets the requirements prescribed by the regulations;</w:t>
      </w:r>
    </w:p>
    <w:p w:rsidR="004F1F37" w:rsidRPr="00B9227F" w:rsidRDefault="004F1F37" w:rsidP="004F1F37">
      <w:pPr>
        <w:pStyle w:val="subsection2"/>
      </w:pPr>
      <w:r w:rsidRPr="00B9227F">
        <w:t>is worked out under subsection</w:t>
      </w:r>
      <w:r w:rsidR="00B9227F">
        <w:t> </w:t>
      </w:r>
      <w:r w:rsidRPr="00B9227F">
        <w:t>43</w:t>
      </w:r>
      <w:r w:rsidR="00B9227F">
        <w:noBreakHyphen/>
      </w:r>
      <w:r w:rsidRPr="00B9227F">
        <w:t>5(2)</w:t>
      </w:r>
      <w:r w:rsidRPr="00B9227F">
        <w:rPr>
          <w:i/>
        </w:rPr>
        <w:t xml:space="preserve"> </w:t>
      </w:r>
      <w:r w:rsidRPr="00B9227F">
        <w:t>as if the fuel were entirely petrol.</w:t>
      </w:r>
    </w:p>
    <w:p w:rsidR="004F1F37" w:rsidRPr="00B9227F" w:rsidRDefault="004F1F37" w:rsidP="004F1F37">
      <w:pPr>
        <w:pStyle w:val="SubsectionHead"/>
      </w:pPr>
      <w:r w:rsidRPr="00B9227F">
        <w:t>Certain blends containing biodiesel</w:t>
      </w:r>
    </w:p>
    <w:p w:rsidR="004F1F37" w:rsidRPr="00B9227F" w:rsidRDefault="004F1F37" w:rsidP="004F1F37">
      <w:pPr>
        <w:pStyle w:val="subsection"/>
      </w:pPr>
      <w:r w:rsidRPr="00B9227F">
        <w:tab/>
        <w:t>(2)</w:t>
      </w:r>
      <w:r w:rsidRPr="00B9227F">
        <w:tab/>
        <w:t xml:space="preserve"> The </w:t>
      </w:r>
      <w:r w:rsidRPr="00B9227F">
        <w:rPr>
          <w:b/>
          <w:i/>
        </w:rPr>
        <w:t>effective fuel tax</w:t>
      </w:r>
      <w:r w:rsidRPr="00B9227F">
        <w:t xml:space="preserve"> for taxable fuel that:</w:t>
      </w:r>
    </w:p>
    <w:p w:rsidR="004F1F37" w:rsidRPr="00B9227F" w:rsidRDefault="004F1F37" w:rsidP="004F1F37">
      <w:pPr>
        <w:pStyle w:val="paragraph"/>
      </w:pPr>
      <w:r w:rsidRPr="00B9227F">
        <w:tab/>
        <w:t>(a)</w:t>
      </w:r>
      <w:r w:rsidRPr="00B9227F">
        <w:tab/>
        <w:t>is a blend of biodiesel and one or more other kinds of fuel; and</w:t>
      </w:r>
    </w:p>
    <w:p w:rsidR="004F1F37" w:rsidRPr="00B9227F" w:rsidRDefault="004F1F37" w:rsidP="004F1F37">
      <w:pPr>
        <w:pStyle w:val="paragraph"/>
      </w:pPr>
      <w:r w:rsidRPr="00B9227F">
        <w:tab/>
        <w:t>(b)</w:t>
      </w:r>
      <w:r w:rsidRPr="00B9227F">
        <w:tab/>
        <w:t>meets the requirements prescribed by the regulations;</w:t>
      </w:r>
    </w:p>
    <w:p w:rsidR="004F1F37" w:rsidRPr="00B9227F" w:rsidRDefault="004F1F37" w:rsidP="004F1F37">
      <w:pPr>
        <w:pStyle w:val="subsection2"/>
      </w:pPr>
      <w:r w:rsidRPr="00B9227F">
        <w:t>is worked out under subsection</w:t>
      </w:r>
      <w:r w:rsidR="00B9227F">
        <w:t> </w:t>
      </w:r>
      <w:r w:rsidRPr="00B9227F">
        <w:t>43</w:t>
      </w:r>
      <w:r w:rsidR="00B9227F">
        <w:noBreakHyphen/>
      </w:r>
      <w:r w:rsidRPr="00B9227F">
        <w:t>5(2)</w:t>
      </w:r>
      <w:r w:rsidRPr="00B9227F">
        <w:rPr>
          <w:i/>
        </w:rPr>
        <w:t xml:space="preserve"> </w:t>
      </w:r>
      <w:r w:rsidRPr="00B9227F">
        <w:t>as if the fuel were entirely diesel.</w:t>
      </w:r>
    </w:p>
    <w:p w:rsidR="004F1F37" w:rsidRPr="00B9227F" w:rsidRDefault="004F1F37" w:rsidP="004F1F37">
      <w:pPr>
        <w:pStyle w:val="SubsectionHead"/>
      </w:pPr>
      <w:r w:rsidRPr="00B9227F">
        <w:t>Other blends for which there is evidence of fuel proportions</w:t>
      </w:r>
    </w:p>
    <w:p w:rsidR="004F1F37" w:rsidRPr="00B9227F" w:rsidRDefault="004F1F37" w:rsidP="004F1F37">
      <w:pPr>
        <w:pStyle w:val="subsection"/>
      </w:pPr>
      <w:r w:rsidRPr="00B9227F">
        <w:tab/>
        <w:t>(3)</w:t>
      </w:r>
      <w:r w:rsidRPr="00B9227F">
        <w:tab/>
        <w:t xml:space="preserve">The </w:t>
      </w:r>
      <w:r w:rsidRPr="00B9227F">
        <w:rPr>
          <w:b/>
          <w:i/>
        </w:rPr>
        <w:t>effective fuel tax</w:t>
      </w:r>
      <w:r w:rsidRPr="00B9227F">
        <w:t xml:space="preserve"> for taxable fuel:</w:t>
      </w:r>
    </w:p>
    <w:p w:rsidR="004F1F37" w:rsidRPr="00B9227F" w:rsidRDefault="004F1F37" w:rsidP="004F1F37">
      <w:pPr>
        <w:pStyle w:val="paragraph"/>
      </w:pPr>
      <w:r w:rsidRPr="00B9227F">
        <w:tab/>
        <w:t>(a)</w:t>
      </w:r>
      <w:r w:rsidRPr="00B9227F">
        <w:tab/>
        <w:t>that is a blend of more than one kind of fuel; and</w:t>
      </w:r>
    </w:p>
    <w:p w:rsidR="004F1F37" w:rsidRPr="00B9227F" w:rsidRDefault="004F1F37" w:rsidP="004F1F37">
      <w:pPr>
        <w:pStyle w:val="paragraph"/>
      </w:pPr>
      <w:r w:rsidRPr="00B9227F">
        <w:tab/>
        <w:t>(b)</w:t>
      </w:r>
      <w:r w:rsidRPr="00B9227F">
        <w:tab/>
        <w:t xml:space="preserve">to which neither </w:t>
      </w:r>
      <w:r w:rsidR="00B9227F">
        <w:t>subsection (</w:t>
      </w:r>
      <w:r w:rsidRPr="00B9227F">
        <w:t>1) nor (2) applies; and</w:t>
      </w:r>
    </w:p>
    <w:p w:rsidR="004F1F37" w:rsidRPr="00B9227F" w:rsidRDefault="004F1F37" w:rsidP="004F1F37">
      <w:pPr>
        <w:pStyle w:val="paragraph"/>
      </w:pPr>
      <w:r w:rsidRPr="00B9227F">
        <w:tab/>
        <w:t>(c)</w:t>
      </w:r>
      <w:r w:rsidRPr="00B9227F">
        <w:tab/>
        <w:t>for which you have documentary evidence that satisfies the Commissioner of the actual proportions of the kinds of fuel in the blend;</w:t>
      </w:r>
    </w:p>
    <w:p w:rsidR="004F1F37" w:rsidRPr="00B9227F" w:rsidRDefault="004F1F37" w:rsidP="004F1F37">
      <w:pPr>
        <w:pStyle w:val="subsection2"/>
      </w:pPr>
      <w:r w:rsidRPr="00B9227F">
        <w:t>is worked out under subsection</w:t>
      </w:r>
      <w:r w:rsidR="00B9227F">
        <w:t> </w:t>
      </w:r>
      <w:r w:rsidRPr="00B9227F">
        <w:t>43</w:t>
      </w:r>
      <w:r w:rsidR="00B9227F">
        <w:noBreakHyphen/>
      </w:r>
      <w:r w:rsidRPr="00B9227F">
        <w:t>5(2) in accordance with those proportions.</w:t>
      </w:r>
    </w:p>
    <w:p w:rsidR="004F1F37" w:rsidRPr="00B9227F" w:rsidRDefault="004F1F37" w:rsidP="004F1F37">
      <w:pPr>
        <w:pStyle w:val="subsection"/>
      </w:pPr>
      <w:r w:rsidRPr="00B9227F">
        <w:tab/>
        <w:t>(4)</w:t>
      </w:r>
      <w:r w:rsidRPr="00B9227F">
        <w:tab/>
        <w:t xml:space="preserve">The Commissioner may determine, by legislative instrument, the kinds of documentary evidence that are able to satisfy the Commissioner for the purposes of </w:t>
      </w:r>
      <w:r w:rsidR="00B9227F">
        <w:t>paragraph (</w:t>
      </w:r>
      <w:r w:rsidRPr="00B9227F">
        <w:t>3)(c).</w:t>
      </w:r>
    </w:p>
    <w:p w:rsidR="004F1F37" w:rsidRPr="00B9227F" w:rsidRDefault="004F1F37" w:rsidP="004F1F37">
      <w:pPr>
        <w:pStyle w:val="subsection"/>
      </w:pPr>
      <w:r w:rsidRPr="00B9227F">
        <w:tab/>
        <w:t>(5)</w:t>
      </w:r>
      <w:r w:rsidRPr="00B9227F">
        <w:tab/>
        <w:t>If:</w:t>
      </w:r>
    </w:p>
    <w:p w:rsidR="004F1F37" w:rsidRPr="00B9227F" w:rsidRDefault="004F1F37" w:rsidP="004F1F37">
      <w:pPr>
        <w:pStyle w:val="paragraph"/>
      </w:pPr>
      <w:r w:rsidRPr="00B9227F">
        <w:lastRenderedPageBreak/>
        <w:tab/>
        <w:t>(a)</w:t>
      </w:r>
      <w:r w:rsidRPr="00B9227F">
        <w:tab/>
        <w:t>you acquire or manufacture in, or import into, Australia a taxable fuel that is a blend of either of the following (whether or not the blend includes other substances other than fuel):</w:t>
      </w:r>
    </w:p>
    <w:p w:rsidR="004F1F37" w:rsidRPr="00B9227F" w:rsidRDefault="004F1F37" w:rsidP="004F1F37">
      <w:pPr>
        <w:pStyle w:val="paragraphsub"/>
      </w:pPr>
      <w:r w:rsidRPr="00B9227F">
        <w:tab/>
        <w:t>(i)</w:t>
      </w:r>
      <w:r w:rsidRPr="00B9227F">
        <w:tab/>
        <w:t>petrol and one other kind of fuel;</w:t>
      </w:r>
    </w:p>
    <w:p w:rsidR="004F1F37" w:rsidRPr="00B9227F" w:rsidRDefault="004F1F37" w:rsidP="004F1F37">
      <w:pPr>
        <w:pStyle w:val="paragraphsub"/>
      </w:pPr>
      <w:r w:rsidRPr="00B9227F">
        <w:tab/>
        <w:t>(ii)</w:t>
      </w:r>
      <w:r w:rsidRPr="00B9227F">
        <w:tab/>
        <w:t>diesel and one other kind of fuel; and</w:t>
      </w:r>
    </w:p>
    <w:p w:rsidR="004F1F37" w:rsidRPr="00B9227F" w:rsidRDefault="004F1F37" w:rsidP="004F1F37">
      <w:pPr>
        <w:pStyle w:val="paragraph"/>
      </w:pPr>
      <w:r w:rsidRPr="00B9227F">
        <w:tab/>
        <w:t>(b)</w:t>
      </w:r>
      <w:r w:rsidRPr="00B9227F">
        <w:tab/>
        <w:t xml:space="preserve">none of </w:t>
      </w:r>
      <w:r w:rsidR="00B9227F">
        <w:t>subsections (</w:t>
      </w:r>
      <w:r w:rsidRPr="00B9227F">
        <w:t>1), (2) or (3) apply to the fuel; and</w:t>
      </w:r>
    </w:p>
    <w:p w:rsidR="004F1F37" w:rsidRPr="00B9227F" w:rsidRDefault="004F1F37" w:rsidP="004F1F37">
      <w:pPr>
        <w:pStyle w:val="paragraph"/>
      </w:pPr>
      <w:r w:rsidRPr="00B9227F">
        <w:tab/>
        <w:t>(c)</w:t>
      </w:r>
      <w:r w:rsidRPr="00B9227F">
        <w:tab/>
        <w:t>you acquire, manufacture or import the fuel on terms and conditions that specify or require that the blend contains a minimum percentage by volume of petrol or diesel (as the case requires);</w:t>
      </w:r>
    </w:p>
    <w:p w:rsidR="004F1F37" w:rsidRPr="00B9227F" w:rsidRDefault="004F1F37" w:rsidP="004F1F37">
      <w:pPr>
        <w:pStyle w:val="subsection2"/>
      </w:pPr>
      <w:r w:rsidRPr="00B9227F">
        <w:t xml:space="preserve">then the </w:t>
      </w:r>
      <w:r w:rsidRPr="00B9227F">
        <w:rPr>
          <w:b/>
          <w:i/>
        </w:rPr>
        <w:t>effective fuel tax</w:t>
      </w:r>
      <w:r w:rsidRPr="00B9227F">
        <w:t xml:space="preserve"> for the fuel is worked out under subsection</w:t>
      </w:r>
      <w:r w:rsidR="00B9227F">
        <w:t> </w:t>
      </w:r>
      <w:r w:rsidRPr="00B9227F">
        <w:t>43</w:t>
      </w:r>
      <w:r w:rsidR="00B9227F">
        <w:noBreakHyphen/>
      </w:r>
      <w:r w:rsidRPr="00B9227F">
        <w:t>5(2)</w:t>
      </w:r>
      <w:r w:rsidRPr="00B9227F">
        <w:rPr>
          <w:i/>
        </w:rPr>
        <w:t xml:space="preserve"> </w:t>
      </w:r>
      <w:r w:rsidRPr="00B9227F">
        <w:t>as if:</w:t>
      </w:r>
    </w:p>
    <w:p w:rsidR="004F1F37" w:rsidRPr="00B9227F" w:rsidRDefault="004F1F37" w:rsidP="004F1F37">
      <w:pPr>
        <w:pStyle w:val="paragraph"/>
      </w:pPr>
      <w:r w:rsidRPr="00B9227F">
        <w:tab/>
        <w:t>(d)</w:t>
      </w:r>
      <w:r w:rsidRPr="00B9227F">
        <w:tab/>
        <w:t>the fuel contains that minimum percentage of petrol or diesel (as the case requires); and</w:t>
      </w:r>
    </w:p>
    <w:p w:rsidR="004F1F37" w:rsidRPr="00B9227F" w:rsidRDefault="004F1F37" w:rsidP="004F1F37">
      <w:pPr>
        <w:pStyle w:val="paragraph"/>
      </w:pPr>
      <w:r w:rsidRPr="00B9227F">
        <w:tab/>
        <w:t>(e)</w:t>
      </w:r>
      <w:r w:rsidRPr="00B9227F">
        <w:tab/>
        <w:t>the remaining percentage by volume of the fuel consists of the other kind of fuel contained in the blend.</w:t>
      </w:r>
    </w:p>
    <w:p w:rsidR="004F1F37" w:rsidRPr="00B9227F" w:rsidRDefault="004F1F37" w:rsidP="004F1F37">
      <w:pPr>
        <w:pStyle w:val="SubsectionHead"/>
      </w:pPr>
      <w:r w:rsidRPr="00B9227F">
        <w:t>Rules for working out fuel tax in other cases of blends</w:t>
      </w:r>
    </w:p>
    <w:p w:rsidR="004F1F37" w:rsidRPr="00B9227F" w:rsidRDefault="004F1F37" w:rsidP="004F1F37">
      <w:pPr>
        <w:pStyle w:val="subsection"/>
      </w:pPr>
      <w:r w:rsidRPr="00B9227F">
        <w:tab/>
        <w:t>(6)</w:t>
      </w:r>
      <w:r w:rsidRPr="00B9227F">
        <w:tab/>
        <w:t>For the purposes of working out under subsection</w:t>
      </w:r>
      <w:r w:rsidR="00B9227F">
        <w:t> </w:t>
      </w:r>
      <w:r w:rsidRPr="00B9227F">
        <w:t>43</w:t>
      </w:r>
      <w:r w:rsidR="00B9227F">
        <w:noBreakHyphen/>
      </w:r>
      <w:r w:rsidRPr="00B9227F">
        <w:t xml:space="preserve">5(2) the </w:t>
      </w:r>
      <w:r w:rsidR="00B9227F" w:rsidRPr="00B9227F">
        <w:rPr>
          <w:position w:val="6"/>
          <w:sz w:val="16"/>
        </w:rPr>
        <w:t>*</w:t>
      </w:r>
      <w:r w:rsidRPr="00B9227F">
        <w:t xml:space="preserve">effective fuel tax payable on taxable fuels that are blends other than blends to which any of </w:t>
      </w:r>
      <w:r w:rsidR="00B9227F">
        <w:t>subsections (</w:t>
      </w:r>
      <w:r w:rsidRPr="00B9227F">
        <w:t>1), (2), (3) or (5) of this section apply, the Commissioner may determine, by legislative instrument, rules for working out the proportions of one or more of the constituents of the blends.</w:t>
      </w:r>
    </w:p>
    <w:p w:rsidR="004F1F37" w:rsidRPr="00B9227F" w:rsidRDefault="004F1F37" w:rsidP="004F1F37">
      <w:pPr>
        <w:pStyle w:val="notetext"/>
      </w:pPr>
      <w:r w:rsidRPr="00B9227F">
        <w:t>Note:</w:t>
      </w:r>
      <w:r w:rsidRPr="00B9227F">
        <w:tab/>
        <w:t>The rules may make different provision for different blends or different classes of blends (see subsection</w:t>
      </w:r>
      <w:r w:rsidR="00B9227F">
        <w:t> </w:t>
      </w:r>
      <w:r w:rsidRPr="00B9227F">
        <w:t xml:space="preserve">33(3A) of the </w:t>
      </w:r>
      <w:r w:rsidRPr="00B9227F">
        <w:rPr>
          <w:i/>
        </w:rPr>
        <w:t>Acts Interpretation Act 1901</w:t>
      </w:r>
      <w:r w:rsidRPr="00B9227F">
        <w:t>).</w:t>
      </w:r>
    </w:p>
    <w:p w:rsidR="004F1F37" w:rsidRPr="00B9227F" w:rsidRDefault="004F1F37" w:rsidP="004F1F37">
      <w:pPr>
        <w:pStyle w:val="SubsectionHead"/>
      </w:pPr>
      <w:r w:rsidRPr="00B9227F">
        <w:t>Working out the fuel tax for certain fuels containing ethanol</w:t>
      </w:r>
    </w:p>
    <w:p w:rsidR="004F1F37" w:rsidRPr="00B9227F" w:rsidRDefault="004F1F37" w:rsidP="004F1F37">
      <w:pPr>
        <w:pStyle w:val="subsection"/>
      </w:pPr>
      <w:r w:rsidRPr="00B9227F">
        <w:tab/>
        <w:t>(7)</w:t>
      </w:r>
      <w:r w:rsidRPr="00B9227F">
        <w:tab/>
        <w:t xml:space="preserve">Work out the </w:t>
      </w:r>
      <w:r w:rsidR="00B9227F" w:rsidRPr="00B9227F">
        <w:rPr>
          <w:position w:val="6"/>
          <w:sz w:val="16"/>
        </w:rPr>
        <w:t>*</w:t>
      </w:r>
      <w:r w:rsidRPr="00B9227F">
        <w:t>effective fuel tax under subsection</w:t>
      </w:r>
      <w:r w:rsidR="00B9227F">
        <w:t> </w:t>
      </w:r>
      <w:r w:rsidRPr="00B9227F">
        <w:t>43</w:t>
      </w:r>
      <w:r w:rsidR="00B9227F">
        <w:noBreakHyphen/>
      </w:r>
      <w:r w:rsidRPr="00B9227F">
        <w:t>5(2) for taxable fuel:</w:t>
      </w:r>
    </w:p>
    <w:p w:rsidR="004F1F37" w:rsidRPr="00B9227F" w:rsidRDefault="004F1F37" w:rsidP="004F1F37">
      <w:pPr>
        <w:pStyle w:val="paragraph"/>
      </w:pPr>
      <w:r w:rsidRPr="00B9227F">
        <w:tab/>
        <w:t>(a)</w:t>
      </w:r>
      <w:r w:rsidRPr="00B9227F">
        <w:tab/>
        <w:t>that you acquired, manufactured or imported; and</w:t>
      </w:r>
    </w:p>
    <w:p w:rsidR="004F1F37" w:rsidRPr="00B9227F" w:rsidRDefault="004F1F37" w:rsidP="004F1F37">
      <w:pPr>
        <w:pStyle w:val="paragraph"/>
      </w:pPr>
      <w:r w:rsidRPr="00B9227F">
        <w:tab/>
        <w:t>(b)</w:t>
      </w:r>
      <w:r w:rsidRPr="00B9227F">
        <w:tab/>
        <w:t>that is a blend containing ethanol; and</w:t>
      </w:r>
    </w:p>
    <w:p w:rsidR="004F1F37" w:rsidRPr="00B9227F" w:rsidRDefault="004F1F37" w:rsidP="004F1F37">
      <w:pPr>
        <w:pStyle w:val="paragraph"/>
      </w:pPr>
      <w:r w:rsidRPr="00B9227F">
        <w:tab/>
        <w:t>(c)</w:t>
      </w:r>
      <w:r w:rsidRPr="00B9227F">
        <w:tab/>
        <w:t xml:space="preserve">to which neither </w:t>
      </w:r>
      <w:r w:rsidR="00B9227F">
        <w:t>subsection (</w:t>
      </w:r>
      <w:r w:rsidRPr="00B9227F">
        <w:t>1) nor (2) of this section applies;</w:t>
      </w:r>
    </w:p>
    <w:p w:rsidR="004F1F37" w:rsidRPr="00B9227F" w:rsidRDefault="004F1F37" w:rsidP="004F1F37">
      <w:pPr>
        <w:pStyle w:val="subsection2"/>
      </w:pPr>
      <w:r w:rsidRPr="00B9227F">
        <w:lastRenderedPageBreak/>
        <w:t>as if a grant under a funding agreement with the Commonwealth connected with a program called the Ethanol Production Grants</w:t>
      </w:r>
      <w:r w:rsidRPr="00B9227F">
        <w:rPr>
          <w:i/>
        </w:rPr>
        <w:t xml:space="preserve"> </w:t>
      </w:r>
      <w:r w:rsidRPr="00B9227F">
        <w:t>Program</w:t>
      </w:r>
      <w:r w:rsidRPr="00B9227F">
        <w:rPr>
          <w:i/>
        </w:rPr>
        <w:t xml:space="preserve"> </w:t>
      </w:r>
      <w:r w:rsidRPr="00B9227F">
        <w:t>was payable for all the ethanol.</w:t>
      </w:r>
    </w:p>
    <w:p w:rsidR="004F1F37" w:rsidRPr="00B9227F" w:rsidRDefault="004F1F37" w:rsidP="004F1F37">
      <w:pPr>
        <w:pStyle w:val="notetext"/>
      </w:pPr>
      <w:r w:rsidRPr="00B9227F">
        <w:t>Note:</w:t>
      </w:r>
      <w:r w:rsidRPr="00B9227F">
        <w:tab/>
        <w:t xml:space="preserve">As you may not know whether the ethanol contained in the blend is imported or produced domestically, </w:t>
      </w:r>
      <w:r w:rsidR="00B9227F">
        <w:t>subsection (</w:t>
      </w:r>
      <w:r w:rsidRPr="00B9227F">
        <w:t>7) requires you to work out the effective fuel tax assuming that the ethanol was produced domestically and had attracted the payment of a grant.</w:t>
      </w:r>
    </w:p>
    <w:p w:rsidR="005F0520" w:rsidRPr="00B9227F" w:rsidRDefault="005F0520" w:rsidP="005F0520">
      <w:pPr>
        <w:pStyle w:val="ActHead5"/>
      </w:pPr>
      <w:bookmarkStart w:id="49" w:name="_Toc393966759"/>
      <w:r w:rsidRPr="00B9227F">
        <w:rPr>
          <w:rStyle w:val="CharSectno"/>
        </w:rPr>
        <w:t>43</w:t>
      </w:r>
      <w:r w:rsidR="00B9227F">
        <w:rPr>
          <w:rStyle w:val="CharSectno"/>
        </w:rPr>
        <w:noBreakHyphen/>
      </w:r>
      <w:r w:rsidRPr="00B9227F">
        <w:rPr>
          <w:rStyle w:val="CharSectno"/>
        </w:rPr>
        <w:t>10</w:t>
      </w:r>
      <w:r w:rsidRPr="00B9227F">
        <w:t xml:space="preserve">  Reducing the amount of your fuel tax credit</w:t>
      </w:r>
      <w:bookmarkEnd w:id="49"/>
    </w:p>
    <w:p w:rsidR="00983C52" w:rsidRPr="00B9227F" w:rsidRDefault="00983C52">
      <w:pPr>
        <w:pStyle w:val="SubsectionHead"/>
      </w:pPr>
      <w:r w:rsidRPr="00B9227F">
        <w:t>Cleaner fuel grants</w:t>
      </w:r>
    </w:p>
    <w:p w:rsidR="00983C52" w:rsidRPr="00B9227F" w:rsidRDefault="00983C52">
      <w:pPr>
        <w:pStyle w:val="subsection"/>
      </w:pPr>
      <w:r w:rsidRPr="00B9227F">
        <w:tab/>
        <w:t>(1)</w:t>
      </w:r>
      <w:r w:rsidRPr="00B9227F">
        <w:tab/>
        <w:t xml:space="preserve">The </w:t>
      </w:r>
      <w:r w:rsidR="00B9227F" w:rsidRPr="00B9227F">
        <w:rPr>
          <w:position w:val="6"/>
          <w:sz w:val="16"/>
        </w:rPr>
        <w:t>*</w:t>
      </w:r>
      <w:r w:rsidRPr="00B9227F">
        <w:t>amount of your fuel tax credit for taxable fuel is reduced to the extent, determined by the Minister, that fuel tax is imposed on the fuel to fund a cleaner fuel grant.</w:t>
      </w:r>
    </w:p>
    <w:p w:rsidR="00983C52" w:rsidRPr="00B9227F" w:rsidRDefault="00983C52">
      <w:pPr>
        <w:pStyle w:val="subsection"/>
      </w:pPr>
      <w:r w:rsidRPr="00B9227F">
        <w:tab/>
        <w:t>(2)</w:t>
      </w:r>
      <w:r w:rsidRPr="00B9227F">
        <w:tab/>
        <w:t xml:space="preserve">For the purposes of </w:t>
      </w:r>
      <w:r w:rsidR="00B9227F">
        <w:t>subsection (</w:t>
      </w:r>
      <w:r w:rsidRPr="00B9227F">
        <w:t xml:space="preserve">1), the Minister must determine, by legislative instrument, the </w:t>
      </w:r>
      <w:r w:rsidR="00B9227F" w:rsidRPr="00B9227F">
        <w:rPr>
          <w:position w:val="6"/>
          <w:sz w:val="16"/>
        </w:rPr>
        <w:t>*</w:t>
      </w:r>
      <w:r w:rsidRPr="00B9227F">
        <w:t>amount of the fuel tax imposed that will fund a cleaner fuel grant.</w:t>
      </w:r>
    </w:p>
    <w:p w:rsidR="00983C52" w:rsidRPr="00B9227F" w:rsidRDefault="00983C52">
      <w:pPr>
        <w:pStyle w:val="SubsectionHead"/>
      </w:pPr>
      <w:r w:rsidRPr="00B9227F">
        <w:t>Road user charge</w:t>
      </w:r>
    </w:p>
    <w:p w:rsidR="00983C52" w:rsidRPr="00B9227F" w:rsidRDefault="00983C52">
      <w:pPr>
        <w:pStyle w:val="subsection"/>
      </w:pPr>
      <w:r w:rsidRPr="00B9227F">
        <w:tab/>
        <w:t>(3)</w:t>
      </w:r>
      <w:r w:rsidRPr="00B9227F">
        <w:tab/>
        <w:t xml:space="preserve">To the extent that you acquire, manufacture or import taxable fuel to use, in a vehicle, for travelling on a public road, the </w:t>
      </w:r>
      <w:r w:rsidR="00B9227F" w:rsidRPr="00B9227F">
        <w:rPr>
          <w:position w:val="6"/>
          <w:sz w:val="16"/>
        </w:rPr>
        <w:t>*</w:t>
      </w:r>
      <w:r w:rsidRPr="00B9227F">
        <w:t>amount of your fuel tax credit for the fuel is reduced by the amount of the road user charge</w:t>
      </w:r>
      <w:r w:rsidR="009837F3" w:rsidRPr="00B9227F">
        <w:t xml:space="preserve"> for the fuel</w:t>
      </w:r>
      <w:r w:rsidRPr="00B9227F">
        <w:t>.</w:t>
      </w:r>
    </w:p>
    <w:p w:rsidR="00983C52" w:rsidRPr="00B9227F" w:rsidRDefault="00983C52">
      <w:pPr>
        <w:pStyle w:val="notetext"/>
      </w:pPr>
      <w:r w:rsidRPr="00B9227F">
        <w:t>Note:</w:t>
      </w:r>
      <w:r w:rsidRPr="00B9227F">
        <w:tab/>
        <w:t>Only</w:t>
      </w:r>
      <w:r w:rsidRPr="00B9227F">
        <w:rPr>
          <w:i/>
        </w:rPr>
        <w:t xml:space="preserve"> </w:t>
      </w:r>
      <w:r w:rsidR="00E25256" w:rsidRPr="00B9227F">
        <w:t xml:space="preserve">certain motor </w:t>
      </w:r>
      <w:r w:rsidRPr="00B9227F">
        <w:t>vehicles whose gross vehicle mass is more than 4.5 tonnes</w:t>
      </w:r>
      <w:r w:rsidR="00E25256" w:rsidRPr="00B9227F">
        <w:t xml:space="preserve"> </w:t>
      </w:r>
      <w:r w:rsidRPr="00B9227F">
        <w:t>are entitled to any credit (see sections</w:t>
      </w:r>
      <w:r w:rsidR="00B9227F">
        <w:t> </w:t>
      </w:r>
      <w:r w:rsidRPr="00B9227F">
        <w:t>41</w:t>
      </w:r>
      <w:r w:rsidR="00B9227F">
        <w:noBreakHyphen/>
      </w:r>
      <w:r w:rsidR="00E25256" w:rsidRPr="00B9227F">
        <w:t>20</w:t>
      </w:r>
      <w:r w:rsidRPr="00B9227F">
        <w:t xml:space="preserve"> and 41</w:t>
      </w:r>
      <w:r w:rsidR="00B9227F">
        <w:noBreakHyphen/>
      </w:r>
      <w:r w:rsidRPr="00B9227F">
        <w:t>2</w:t>
      </w:r>
      <w:r w:rsidR="00E25256" w:rsidRPr="00B9227F">
        <w:t>5</w:t>
      </w:r>
      <w:r w:rsidRPr="00B9227F">
        <w:t>).</w:t>
      </w:r>
    </w:p>
    <w:p w:rsidR="00983C52" w:rsidRPr="00B9227F" w:rsidRDefault="00983C52">
      <w:pPr>
        <w:pStyle w:val="subsection"/>
      </w:pPr>
      <w:r w:rsidRPr="00B9227F">
        <w:tab/>
        <w:t>(4)</w:t>
      </w:r>
      <w:r w:rsidRPr="00B9227F">
        <w:tab/>
        <w:t xml:space="preserve">However, the </w:t>
      </w:r>
      <w:r w:rsidR="00B9227F" w:rsidRPr="00B9227F">
        <w:rPr>
          <w:position w:val="6"/>
          <w:sz w:val="16"/>
        </w:rPr>
        <w:t>*</w:t>
      </w:r>
      <w:r w:rsidRPr="00B9227F">
        <w:t xml:space="preserve">amount is not reduced under </w:t>
      </w:r>
      <w:r w:rsidR="00B9227F">
        <w:t>subsection (</w:t>
      </w:r>
      <w:r w:rsidRPr="00B9227F">
        <w:t>3) if the vehicle’s travel on a public road is incidental to the vehicle’s main use.</w:t>
      </w:r>
    </w:p>
    <w:p w:rsidR="00983C52" w:rsidRPr="00B9227F" w:rsidRDefault="00983C52">
      <w:pPr>
        <w:pStyle w:val="SubsectionHead"/>
      </w:pPr>
      <w:r w:rsidRPr="00B9227F">
        <w:t>Working out the amount of the reduction</w:t>
      </w:r>
    </w:p>
    <w:p w:rsidR="00983C52" w:rsidRPr="00B9227F" w:rsidRDefault="00983C52">
      <w:pPr>
        <w:pStyle w:val="subsection"/>
      </w:pPr>
      <w:r w:rsidRPr="00B9227F">
        <w:tab/>
        <w:t>(6)</w:t>
      </w:r>
      <w:r w:rsidRPr="00B9227F">
        <w:tab/>
        <w:t xml:space="preserve">The </w:t>
      </w:r>
      <w:r w:rsidR="00B9227F" w:rsidRPr="00B9227F">
        <w:rPr>
          <w:position w:val="6"/>
          <w:sz w:val="16"/>
        </w:rPr>
        <w:t>*</w:t>
      </w:r>
      <w:r w:rsidRPr="00B9227F">
        <w:t xml:space="preserve">amount by which a fuel tax credit for taxable fuel is reduced under </w:t>
      </w:r>
      <w:r w:rsidR="00B9227F">
        <w:t>subsection (</w:t>
      </w:r>
      <w:r w:rsidRPr="00B9227F">
        <w:t>1) or (3) is worked out by reference to the rate of fuel tax or road user charge in force:</w:t>
      </w:r>
    </w:p>
    <w:p w:rsidR="00983C52" w:rsidRPr="00B9227F" w:rsidRDefault="00983C52">
      <w:pPr>
        <w:pStyle w:val="paragraph"/>
      </w:pPr>
      <w:r w:rsidRPr="00B9227F">
        <w:lastRenderedPageBreak/>
        <w:tab/>
        <w:t>(a)</w:t>
      </w:r>
      <w:r w:rsidRPr="00B9227F">
        <w:tab/>
        <w:t xml:space="preserve">if you are </w:t>
      </w:r>
      <w:r w:rsidR="00B9227F" w:rsidRPr="00B9227F">
        <w:rPr>
          <w:position w:val="6"/>
          <w:sz w:val="16"/>
        </w:rPr>
        <w:t>*</w:t>
      </w:r>
      <w:r w:rsidR="00E25256" w:rsidRPr="00B9227F">
        <w:t>registered for</w:t>
      </w:r>
      <w:r w:rsidRPr="00B9227F">
        <w:t xml:space="preserve"> GST, or </w:t>
      </w:r>
      <w:r w:rsidR="00B9227F" w:rsidRPr="00B9227F">
        <w:rPr>
          <w:position w:val="6"/>
          <w:sz w:val="16"/>
        </w:rPr>
        <w:t>*</w:t>
      </w:r>
      <w:r w:rsidRPr="00B9227F">
        <w:t xml:space="preserve">required to be </w:t>
      </w:r>
      <w:r w:rsidR="00E25256" w:rsidRPr="00B9227F">
        <w:t>registered for</w:t>
      </w:r>
      <w:r w:rsidRPr="00B9227F">
        <w:t xml:space="preserve"> GST—at the beginning of the </w:t>
      </w:r>
      <w:r w:rsidR="00B9227F" w:rsidRPr="00B9227F">
        <w:rPr>
          <w:position w:val="6"/>
          <w:sz w:val="16"/>
        </w:rPr>
        <w:t>*</w:t>
      </w:r>
      <w:r w:rsidRPr="00B9227F">
        <w:t>tax period to which the credit is attributable; and</w:t>
      </w:r>
    </w:p>
    <w:p w:rsidR="00983C52" w:rsidRPr="00B9227F" w:rsidRDefault="00983C52">
      <w:pPr>
        <w:pStyle w:val="paragraph"/>
      </w:pPr>
      <w:r w:rsidRPr="00B9227F">
        <w:tab/>
        <w:t>(b)</w:t>
      </w:r>
      <w:r w:rsidRPr="00B9227F">
        <w:tab/>
        <w:t xml:space="preserve">if you are not </w:t>
      </w:r>
      <w:r w:rsidR="00E25256" w:rsidRPr="00B9227F">
        <w:t>registered for</w:t>
      </w:r>
      <w:r w:rsidRPr="00B9227F">
        <w:t xml:space="preserve"> GST, nor required to be </w:t>
      </w:r>
      <w:r w:rsidR="00E25256" w:rsidRPr="00B9227F">
        <w:t>registered for</w:t>
      </w:r>
      <w:r w:rsidRPr="00B9227F">
        <w:t xml:space="preserve"> GST—on the day on which the Commissioner receives your return relating to the fuel.</w:t>
      </w:r>
    </w:p>
    <w:p w:rsidR="00983C52" w:rsidRPr="00B9227F" w:rsidRDefault="00983C52">
      <w:pPr>
        <w:pStyle w:val="notetext"/>
      </w:pPr>
      <w:r w:rsidRPr="00B9227F">
        <w:t>Note:</w:t>
      </w:r>
      <w:r w:rsidRPr="00B9227F">
        <w:tab/>
        <w:t>Division</w:t>
      </w:r>
      <w:r w:rsidR="00B9227F">
        <w:t> </w:t>
      </w:r>
      <w:r w:rsidRPr="00B9227F">
        <w:t>65 sets out which tax period a credit is attributable to.</w:t>
      </w:r>
    </w:p>
    <w:p w:rsidR="009837F3" w:rsidRPr="00B9227F" w:rsidRDefault="009837F3" w:rsidP="00BD581B">
      <w:pPr>
        <w:pStyle w:val="SubsectionHead"/>
      </w:pPr>
      <w:r w:rsidRPr="00B9227F">
        <w:t>Determining the rate of road user charge</w:t>
      </w:r>
    </w:p>
    <w:p w:rsidR="009837F3" w:rsidRPr="00B9227F" w:rsidRDefault="009837F3" w:rsidP="00BD581B">
      <w:pPr>
        <w:pStyle w:val="subsection"/>
        <w:keepNext/>
        <w:keepLines/>
      </w:pPr>
      <w:r w:rsidRPr="00B9227F">
        <w:tab/>
        <w:t>(7)</w:t>
      </w:r>
      <w:r w:rsidRPr="00B9227F">
        <w:tab/>
        <w:t xml:space="preserve">The </w:t>
      </w:r>
      <w:r w:rsidR="00B9227F" w:rsidRPr="00B9227F">
        <w:rPr>
          <w:position w:val="6"/>
          <w:sz w:val="16"/>
        </w:rPr>
        <w:t>*</w:t>
      </w:r>
      <w:r w:rsidR="006D4625" w:rsidRPr="00B9227F">
        <w:t>amount</w:t>
      </w:r>
      <w:r w:rsidRPr="00B9227F">
        <w:t xml:space="preserve"> of road user charge for taxable fuel</w:t>
      </w:r>
      <w:r w:rsidRPr="00B9227F">
        <w:rPr>
          <w:b/>
          <w:i/>
        </w:rPr>
        <w:t xml:space="preserve"> </w:t>
      </w:r>
      <w:r w:rsidRPr="00B9227F">
        <w:t>is worked out using the following rate:</w:t>
      </w:r>
    </w:p>
    <w:p w:rsidR="009837F3" w:rsidRPr="00B9227F" w:rsidRDefault="009837F3" w:rsidP="009837F3">
      <w:pPr>
        <w:pStyle w:val="paragraph"/>
      </w:pPr>
      <w:r w:rsidRPr="00B9227F">
        <w:tab/>
        <w:t>(a)</w:t>
      </w:r>
      <w:r w:rsidRPr="00B9227F">
        <w:tab/>
        <w:t xml:space="preserve">if no rate has been determined by the </w:t>
      </w:r>
      <w:r w:rsidR="00B9227F" w:rsidRPr="00B9227F">
        <w:rPr>
          <w:position w:val="6"/>
          <w:sz w:val="16"/>
        </w:rPr>
        <w:t>*</w:t>
      </w:r>
      <w:r w:rsidRPr="00B9227F">
        <w:t>Transport Minister—21 cents for each litre of the fuel;</w:t>
      </w:r>
    </w:p>
    <w:p w:rsidR="009837F3" w:rsidRPr="00B9227F" w:rsidRDefault="009837F3" w:rsidP="009837F3">
      <w:pPr>
        <w:pStyle w:val="paragraph"/>
      </w:pPr>
      <w:r w:rsidRPr="00B9227F">
        <w:tab/>
        <w:t>(b)</w:t>
      </w:r>
      <w:r w:rsidRPr="00B9227F">
        <w:tab/>
        <w:t>otherwise—the rate determined by the Transport Minister.</w:t>
      </w:r>
    </w:p>
    <w:p w:rsidR="009837F3" w:rsidRPr="00B9227F" w:rsidRDefault="009837F3" w:rsidP="009837F3">
      <w:pPr>
        <w:pStyle w:val="subsection"/>
      </w:pPr>
      <w:r w:rsidRPr="00B9227F">
        <w:tab/>
        <w:t>(8)</w:t>
      </w:r>
      <w:r w:rsidRPr="00B9227F">
        <w:tab/>
        <w:t xml:space="preserve">For the purposes of </w:t>
      </w:r>
      <w:r w:rsidR="00B9227F">
        <w:t>subsection (</w:t>
      </w:r>
      <w:r w:rsidRPr="00B9227F">
        <w:t xml:space="preserve">7), the </w:t>
      </w:r>
      <w:r w:rsidR="00B9227F" w:rsidRPr="00B9227F">
        <w:rPr>
          <w:position w:val="6"/>
          <w:sz w:val="16"/>
        </w:rPr>
        <w:t>*</w:t>
      </w:r>
      <w:r w:rsidRPr="00B9227F">
        <w:t>Transport Minister may determine, by legislative instrument, the rate of the road user charge.</w:t>
      </w:r>
    </w:p>
    <w:p w:rsidR="009837F3" w:rsidRPr="00B9227F" w:rsidRDefault="009837F3" w:rsidP="009837F3">
      <w:pPr>
        <w:pStyle w:val="subsection"/>
      </w:pPr>
      <w:r w:rsidRPr="00B9227F">
        <w:tab/>
        <w:t>(9)</w:t>
      </w:r>
      <w:r w:rsidRPr="00B9227F">
        <w:tab/>
        <w:t xml:space="preserve">Before the </w:t>
      </w:r>
      <w:r w:rsidR="00B9227F" w:rsidRPr="00B9227F">
        <w:rPr>
          <w:position w:val="6"/>
          <w:sz w:val="16"/>
        </w:rPr>
        <w:t>*</w:t>
      </w:r>
      <w:r w:rsidRPr="00B9227F">
        <w:t>Transport Minister determines an increased rate of road user charge, the Transport Minister must:</w:t>
      </w:r>
    </w:p>
    <w:p w:rsidR="009837F3" w:rsidRPr="00B9227F" w:rsidRDefault="009837F3" w:rsidP="009837F3">
      <w:pPr>
        <w:pStyle w:val="paragraph"/>
      </w:pPr>
      <w:r w:rsidRPr="00B9227F">
        <w:tab/>
        <w:t>(a)</w:t>
      </w:r>
      <w:r w:rsidRPr="00B9227F">
        <w:tab/>
        <w:t>make the following publicly available for at least 60 days:</w:t>
      </w:r>
    </w:p>
    <w:p w:rsidR="009837F3" w:rsidRPr="00B9227F" w:rsidRDefault="009837F3" w:rsidP="009837F3">
      <w:pPr>
        <w:pStyle w:val="paragraphsub"/>
      </w:pPr>
      <w:r w:rsidRPr="00B9227F">
        <w:tab/>
        <w:t>(i)</w:t>
      </w:r>
      <w:r w:rsidRPr="00B9227F">
        <w:tab/>
        <w:t>the proposed increased rate of road user charge;</w:t>
      </w:r>
    </w:p>
    <w:p w:rsidR="009837F3" w:rsidRPr="00B9227F" w:rsidRDefault="009837F3" w:rsidP="009837F3">
      <w:pPr>
        <w:pStyle w:val="paragraphsub"/>
      </w:pPr>
      <w:r w:rsidRPr="00B9227F">
        <w:tab/>
        <w:t>(ii)</w:t>
      </w:r>
      <w:r w:rsidRPr="00B9227F">
        <w:tab/>
        <w:t>any information that was relied on in determining the proposed increased rate; and</w:t>
      </w:r>
    </w:p>
    <w:p w:rsidR="009837F3" w:rsidRPr="00B9227F" w:rsidRDefault="009837F3" w:rsidP="009837F3">
      <w:pPr>
        <w:pStyle w:val="paragraph"/>
      </w:pPr>
      <w:r w:rsidRPr="00B9227F">
        <w:tab/>
        <w:t>(b)</w:t>
      </w:r>
      <w:r w:rsidRPr="00B9227F">
        <w:tab/>
        <w:t>consider any comments received, within the period specified by the Transport Minister, from the public in relation to the proposed increased rate.</w:t>
      </w:r>
    </w:p>
    <w:p w:rsidR="009837F3" w:rsidRPr="00B9227F" w:rsidRDefault="009837F3" w:rsidP="009837F3">
      <w:pPr>
        <w:pStyle w:val="subsection"/>
      </w:pPr>
      <w:r w:rsidRPr="00B9227F">
        <w:tab/>
        <w:t>(10)</w:t>
      </w:r>
      <w:r w:rsidRPr="00B9227F">
        <w:tab/>
        <w:t xml:space="preserve">However, the </w:t>
      </w:r>
      <w:r w:rsidR="00B9227F" w:rsidRPr="00B9227F">
        <w:rPr>
          <w:position w:val="6"/>
          <w:sz w:val="16"/>
        </w:rPr>
        <w:t>*</w:t>
      </w:r>
      <w:r w:rsidRPr="00B9227F">
        <w:t xml:space="preserve">Transport Minister may, as a result of considering any comments received from the public in accordance with </w:t>
      </w:r>
      <w:r w:rsidR="00B9227F">
        <w:t>subsection (</w:t>
      </w:r>
      <w:r w:rsidRPr="00B9227F">
        <w:t>9), determine a rate of road user charge that is different from the proposed rate that was made publicly available without making that different rate publicly available in accordance with that subsection.</w:t>
      </w:r>
    </w:p>
    <w:p w:rsidR="009837F3" w:rsidRPr="00B9227F" w:rsidRDefault="009837F3" w:rsidP="009837F3">
      <w:pPr>
        <w:pStyle w:val="subsection"/>
      </w:pPr>
      <w:r w:rsidRPr="00B9227F">
        <w:lastRenderedPageBreak/>
        <w:tab/>
        <w:t>(11)</w:t>
      </w:r>
      <w:r w:rsidRPr="00B9227F">
        <w:tab/>
        <w:t xml:space="preserve">In determining the </w:t>
      </w:r>
      <w:r w:rsidR="001C1DBE" w:rsidRPr="00B9227F">
        <w:t>road user charge</w:t>
      </w:r>
      <w:r w:rsidRPr="00B9227F">
        <w:t xml:space="preserve">, the </w:t>
      </w:r>
      <w:r w:rsidR="00B9227F" w:rsidRPr="00B9227F">
        <w:rPr>
          <w:position w:val="6"/>
          <w:sz w:val="16"/>
        </w:rPr>
        <w:t>*</w:t>
      </w:r>
      <w:r w:rsidRPr="00B9227F">
        <w:t>Transport Minister must not apply a method for indexing the charge.</w:t>
      </w:r>
    </w:p>
    <w:p w:rsidR="009837F3" w:rsidRPr="00B9227F" w:rsidRDefault="009837F3" w:rsidP="009837F3">
      <w:pPr>
        <w:pStyle w:val="subsection"/>
      </w:pPr>
      <w:r w:rsidRPr="00B9227F">
        <w:tab/>
        <w:t>(12)</w:t>
      </w:r>
      <w:r w:rsidRPr="00B9227F">
        <w:tab/>
        <w:t xml:space="preserve">The </w:t>
      </w:r>
      <w:r w:rsidR="00B9227F" w:rsidRPr="00B9227F">
        <w:rPr>
          <w:position w:val="6"/>
          <w:sz w:val="16"/>
        </w:rPr>
        <w:t>*</w:t>
      </w:r>
      <w:r w:rsidRPr="00B9227F">
        <w:t xml:space="preserve">Transport Minister must not make more than one determination in a financial year if the effect of the determination would be to increase the </w:t>
      </w:r>
      <w:r w:rsidR="001C1DBE" w:rsidRPr="00B9227F">
        <w:t>road user charge</w:t>
      </w:r>
      <w:r w:rsidRPr="00B9227F">
        <w:t xml:space="preserve"> more than once in that financial year.</w:t>
      </w:r>
    </w:p>
    <w:p w:rsidR="00983C52" w:rsidRPr="00B9227F" w:rsidRDefault="00983C52" w:rsidP="00D534BF">
      <w:pPr>
        <w:pStyle w:val="ActHead3"/>
        <w:pageBreakBefore/>
      </w:pPr>
      <w:bookmarkStart w:id="50" w:name="_Toc393966760"/>
      <w:r w:rsidRPr="00B9227F">
        <w:rPr>
          <w:rStyle w:val="CharDivNo"/>
        </w:rPr>
        <w:lastRenderedPageBreak/>
        <w:t>Division</w:t>
      </w:r>
      <w:r w:rsidR="00B9227F">
        <w:rPr>
          <w:rStyle w:val="CharDivNo"/>
        </w:rPr>
        <w:t> </w:t>
      </w:r>
      <w:r w:rsidRPr="00B9227F">
        <w:rPr>
          <w:rStyle w:val="CharDivNo"/>
        </w:rPr>
        <w:t>44</w:t>
      </w:r>
      <w:r w:rsidRPr="00B9227F">
        <w:t>—</w:t>
      </w:r>
      <w:r w:rsidRPr="00B9227F">
        <w:rPr>
          <w:rStyle w:val="CharDivText"/>
        </w:rPr>
        <w:t>Increasing and decreasing fuel tax adjustments</w:t>
      </w:r>
      <w:bookmarkEnd w:id="50"/>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44</w:t>
      </w:r>
    </w:p>
    <w:p w:rsidR="00E25256" w:rsidRPr="00B9227F" w:rsidRDefault="00E25256">
      <w:pPr>
        <w:pStyle w:val="TofSectsSubdiv"/>
      </w:pPr>
      <w:r w:rsidRPr="00B9227F">
        <w:t>44</w:t>
      </w:r>
      <w:r w:rsidR="00B9227F">
        <w:noBreakHyphen/>
      </w:r>
      <w:r w:rsidRPr="00B9227F">
        <w:t>A</w:t>
      </w:r>
      <w:r w:rsidRPr="00B9227F">
        <w:tab/>
        <w:t>Increasing and decreasing fuel tax adjustments</w:t>
      </w:r>
    </w:p>
    <w:p w:rsidR="00983C52" w:rsidRPr="00B9227F" w:rsidRDefault="00983C52">
      <w:pPr>
        <w:pStyle w:val="ActHead4"/>
      </w:pPr>
      <w:bookmarkStart w:id="51" w:name="_Toc393966761"/>
      <w:r w:rsidRPr="00B9227F">
        <w:rPr>
          <w:rStyle w:val="CharSubdNo"/>
        </w:rPr>
        <w:t>Guide to Division</w:t>
      </w:r>
      <w:r w:rsidR="00B9227F">
        <w:rPr>
          <w:rStyle w:val="CharSubdNo"/>
        </w:rPr>
        <w:t> </w:t>
      </w:r>
      <w:r w:rsidRPr="00B9227F">
        <w:rPr>
          <w:rStyle w:val="CharSubdText"/>
        </w:rPr>
        <w:t>4</w:t>
      </w:r>
      <w:r w:rsidRPr="00B9227F">
        <w:t>4</w:t>
      </w:r>
      <w:bookmarkEnd w:id="51"/>
    </w:p>
    <w:p w:rsidR="00983C52" w:rsidRPr="00B9227F" w:rsidRDefault="00983C52">
      <w:pPr>
        <w:pStyle w:val="ActHead5"/>
      </w:pPr>
      <w:bookmarkStart w:id="52" w:name="_Toc393966762"/>
      <w:r w:rsidRPr="00B9227F">
        <w:rPr>
          <w:rStyle w:val="CharSectno"/>
        </w:rPr>
        <w:t>44</w:t>
      </w:r>
      <w:r w:rsidR="00B9227F">
        <w:rPr>
          <w:rStyle w:val="CharSectno"/>
        </w:rPr>
        <w:noBreakHyphen/>
      </w:r>
      <w:r w:rsidRPr="00B9227F">
        <w:rPr>
          <w:rStyle w:val="CharSectno"/>
        </w:rPr>
        <w:t>1</w:t>
      </w:r>
      <w:r w:rsidRPr="00B9227F">
        <w:t xml:space="preserve">  What this Division is about</w:t>
      </w:r>
      <w:bookmarkEnd w:id="52"/>
    </w:p>
    <w:p w:rsidR="00983C52" w:rsidRPr="00B9227F" w:rsidRDefault="00983C52">
      <w:pPr>
        <w:pStyle w:val="BoxText"/>
      </w:pPr>
      <w:r w:rsidRPr="00B9227F">
        <w:t>Your entitlement to a fuel tax credit for taxable fuel is worked out on the basis of what the fuel is intended for when you acquire, manufacture or import the fuel.</w:t>
      </w:r>
    </w:p>
    <w:p w:rsidR="00983C52" w:rsidRPr="00B9227F" w:rsidRDefault="00983C52">
      <w:pPr>
        <w:pStyle w:val="BoxText"/>
      </w:pPr>
      <w:r w:rsidRPr="00B9227F">
        <w:t>If you use or supply the fuel differently, or you do not use or supply the fuel at all, you have an increasing or decreasing fuel tax adjustment.</w:t>
      </w:r>
    </w:p>
    <w:p w:rsidR="00983C52" w:rsidRPr="00B9227F" w:rsidRDefault="00983C52">
      <w:pPr>
        <w:pStyle w:val="BoxText"/>
      </w:pPr>
      <w:r w:rsidRPr="00B9227F">
        <w:t>Fuel tax adjustments are included in working out your net fuel amount under Division</w:t>
      </w:r>
      <w:r w:rsidR="00B9227F">
        <w:t> </w:t>
      </w:r>
      <w:r w:rsidRPr="00B9227F">
        <w:t xml:space="preserve">60. (Your </w:t>
      </w:r>
      <w:r w:rsidR="0088193D" w:rsidRPr="00B9227F">
        <w:t>assessed net fuel amount determines</w:t>
      </w:r>
      <w:r w:rsidRPr="00B9227F">
        <w:t xml:space="preserve"> how much you owe the Commissioner or the Commissioner owes you.)</w:t>
      </w:r>
    </w:p>
    <w:p w:rsidR="00983C52" w:rsidRPr="00B9227F" w:rsidRDefault="00983C52">
      <w:pPr>
        <w:pStyle w:val="ActHead4"/>
      </w:pPr>
      <w:bookmarkStart w:id="53" w:name="_Toc393966763"/>
      <w:r w:rsidRPr="00B9227F">
        <w:rPr>
          <w:rStyle w:val="CharSubdNo"/>
        </w:rPr>
        <w:t>Subdivision</w:t>
      </w:r>
      <w:r w:rsidR="00B9227F">
        <w:rPr>
          <w:rStyle w:val="CharSubdNo"/>
        </w:rPr>
        <w:t> </w:t>
      </w:r>
      <w:r w:rsidRPr="00B9227F">
        <w:rPr>
          <w:rStyle w:val="CharSubdNo"/>
        </w:rPr>
        <w:t>44</w:t>
      </w:r>
      <w:r w:rsidR="00B9227F">
        <w:rPr>
          <w:rStyle w:val="CharSubdNo"/>
        </w:rPr>
        <w:noBreakHyphen/>
      </w:r>
      <w:r w:rsidRPr="00B9227F">
        <w:rPr>
          <w:rStyle w:val="CharSubdNo"/>
        </w:rPr>
        <w:t>A</w:t>
      </w:r>
      <w:r w:rsidRPr="00B9227F">
        <w:t>—</w:t>
      </w:r>
      <w:r w:rsidRPr="00B9227F">
        <w:rPr>
          <w:rStyle w:val="CharSubdText"/>
        </w:rPr>
        <w:t>Increasing and decreasing fuel tax adjustments</w:t>
      </w:r>
      <w:bookmarkEnd w:id="53"/>
    </w:p>
    <w:p w:rsidR="00983C52" w:rsidRPr="00B9227F" w:rsidRDefault="00983C52">
      <w:pPr>
        <w:pStyle w:val="TofSectsHeading"/>
      </w:pPr>
      <w:r w:rsidRPr="00B9227F">
        <w:t>Table of Sections</w:t>
      </w:r>
    </w:p>
    <w:p w:rsidR="00E25256" w:rsidRPr="00B9227F" w:rsidRDefault="00E25256">
      <w:pPr>
        <w:pStyle w:val="TofSectsSection"/>
      </w:pPr>
      <w:r w:rsidRPr="00B9227F">
        <w:t>44</w:t>
      </w:r>
      <w:r w:rsidR="00B9227F">
        <w:noBreakHyphen/>
      </w:r>
      <w:r w:rsidRPr="00B9227F">
        <w:t>5</w:t>
      </w:r>
      <w:r w:rsidRPr="00B9227F">
        <w:tab/>
        <w:t>Increasing and decreasing fuel tax adjustments for change of circumstances</w:t>
      </w:r>
    </w:p>
    <w:p w:rsidR="00E25256" w:rsidRPr="00B9227F" w:rsidRDefault="00E25256">
      <w:pPr>
        <w:pStyle w:val="TofSectsSection"/>
      </w:pPr>
      <w:r w:rsidRPr="00B9227F">
        <w:t>44</w:t>
      </w:r>
      <w:r w:rsidR="00B9227F">
        <w:noBreakHyphen/>
      </w:r>
      <w:r w:rsidRPr="00B9227F">
        <w:t>10</w:t>
      </w:r>
      <w:r w:rsidRPr="00B9227F">
        <w:tab/>
        <w:t>Increasing fuel tax adjustment for failure to use or make a taxable supply of fuel</w:t>
      </w:r>
    </w:p>
    <w:p w:rsidR="00983C52" w:rsidRPr="00B9227F" w:rsidRDefault="00983C52">
      <w:pPr>
        <w:pStyle w:val="ActHead5"/>
      </w:pPr>
      <w:bookmarkStart w:id="54" w:name="_Toc393966764"/>
      <w:r w:rsidRPr="00B9227F">
        <w:rPr>
          <w:rStyle w:val="CharSectno"/>
        </w:rPr>
        <w:lastRenderedPageBreak/>
        <w:t>44</w:t>
      </w:r>
      <w:r w:rsidR="00B9227F">
        <w:rPr>
          <w:rStyle w:val="CharSectno"/>
        </w:rPr>
        <w:noBreakHyphen/>
      </w:r>
      <w:r w:rsidRPr="00B9227F">
        <w:rPr>
          <w:rStyle w:val="CharSectno"/>
        </w:rPr>
        <w:t>5</w:t>
      </w:r>
      <w:r w:rsidRPr="00B9227F">
        <w:t xml:space="preserve">  Increasing and decreasing fuel tax adjustments for change of circumstances</w:t>
      </w:r>
      <w:bookmarkEnd w:id="54"/>
    </w:p>
    <w:p w:rsidR="00983C52" w:rsidRPr="00B9227F" w:rsidRDefault="00983C52">
      <w:pPr>
        <w:pStyle w:val="subsection"/>
      </w:pPr>
      <w:r w:rsidRPr="00B9227F">
        <w:tab/>
        <w:t>(1)</w:t>
      </w:r>
      <w:r w:rsidRPr="00B9227F">
        <w:tab/>
        <w:t xml:space="preserve">You have a </w:t>
      </w:r>
      <w:r w:rsidR="00B9227F" w:rsidRPr="00B9227F">
        <w:rPr>
          <w:position w:val="6"/>
          <w:sz w:val="16"/>
        </w:rPr>
        <w:t>*</w:t>
      </w:r>
      <w:r w:rsidRPr="00B9227F">
        <w:t xml:space="preserve">fuel tax adjustment if you use fuel, or make a </w:t>
      </w:r>
      <w:r w:rsidR="00B9227F" w:rsidRPr="00B9227F">
        <w:rPr>
          <w:position w:val="6"/>
          <w:sz w:val="16"/>
        </w:rPr>
        <w:t>*</w:t>
      </w:r>
      <w:r w:rsidRPr="00B9227F">
        <w:t xml:space="preserve">taxable supply of fuel, in circumstances where, if you had originally acquired, manufactured or imported the fuel to use or make a taxable supply in those circumstances, the </w:t>
      </w:r>
      <w:r w:rsidR="00B9227F" w:rsidRPr="00B9227F">
        <w:rPr>
          <w:position w:val="6"/>
          <w:sz w:val="16"/>
        </w:rPr>
        <w:t>*</w:t>
      </w:r>
      <w:r w:rsidRPr="00B9227F">
        <w:t>amount of the fuel tax credit to which you would have been entitled would have been different from the amount to which you are or were entitled.</w:t>
      </w:r>
    </w:p>
    <w:p w:rsidR="00983C52" w:rsidRPr="00B9227F" w:rsidRDefault="00983C52">
      <w:pPr>
        <w:pStyle w:val="subsection"/>
      </w:pPr>
      <w:r w:rsidRPr="00B9227F">
        <w:tab/>
        <w:t>(2)</w:t>
      </w:r>
      <w:r w:rsidRPr="00B9227F">
        <w:tab/>
        <w:t xml:space="preserve">The </w:t>
      </w:r>
      <w:r w:rsidR="00B9227F" w:rsidRPr="00B9227F">
        <w:rPr>
          <w:position w:val="6"/>
          <w:sz w:val="16"/>
        </w:rPr>
        <w:t>*</w:t>
      </w:r>
      <w:r w:rsidRPr="00B9227F">
        <w:t>amount of the adjustment is the difference between the 2 amounts.</w:t>
      </w:r>
    </w:p>
    <w:p w:rsidR="00983C52" w:rsidRPr="00B9227F" w:rsidRDefault="00983C52">
      <w:pPr>
        <w:pStyle w:val="notetext"/>
      </w:pPr>
      <w:r w:rsidRPr="00B9227F">
        <w:t>Note:</w:t>
      </w:r>
      <w:r w:rsidRPr="00B9227F">
        <w:tab/>
        <w:t>Division</w:t>
      </w:r>
      <w:r w:rsidR="00B9227F">
        <w:t> </w:t>
      </w:r>
      <w:r w:rsidRPr="00B9227F">
        <w:t>65 sets out which tax period or fuel tax return period the fuel tax adjustment is attributable to.</w:t>
      </w:r>
    </w:p>
    <w:p w:rsidR="00983C52" w:rsidRPr="00B9227F" w:rsidRDefault="00983C52">
      <w:pPr>
        <w:pStyle w:val="SubsectionHead"/>
      </w:pPr>
      <w:r w:rsidRPr="00B9227F">
        <w:t>Decreasing fuel tax adjustments</w:t>
      </w:r>
    </w:p>
    <w:p w:rsidR="00983C52" w:rsidRPr="00B9227F" w:rsidRDefault="00983C52">
      <w:pPr>
        <w:pStyle w:val="subsection"/>
      </w:pPr>
      <w:r w:rsidRPr="00B9227F">
        <w:tab/>
        <w:t>(3)</w:t>
      </w:r>
      <w:r w:rsidRPr="00B9227F">
        <w:tab/>
        <w:t xml:space="preserve">The </w:t>
      </w:r>
      <w:r w:rsidR="00B9227F" w:rsidRPr="00B9227F">
        <w:rPr>
          <w:position w:val="6"/>
          <w:sz w:val="16"/>
        </w:rPr>
        <w:t>*</w:t>
      </w:r>
      <w:r w:rsidRPr="00B9227F">
        <w:t xml:space="preserve">fuel tax adjustment is a </w:t>
      </w:r>
      <w:r w:rsidRPr="00B9227F">
        <w:rPr>
          <w:b/>
          <w:i/>
        </w:rPr>
        <w:t>decreasing fuel tax adjustment</w:t>
      </w:r>
      <w:r w:rsidRPr="00B9227F">
        <w:t xml:space="preserve"> if the </w:t>
      </w:r>
      <w:r w:rsidR="00B9227F" w:rsidRPr="00B9227F">
        <w:rPr>
          <w:position w:val="6"/>
          <w:sz w:val="16"/>
        </w:rPr>
        <w:t>*</w:t>
      </w:r>
      <w:r w:rsidRPr="00B9227F">
        <w:t>amount to which you would have been entitled is greater than the amount to which you are or were entitled.</w:t>
      </w:r>
    </w:p>
    <w:p w:rsidR="00983C52" w:rsidRPr="00B9227F" w:rsidRDefault="00983C52">
      <w:pPr>
        <w:pStyle w:val="SubsectionHead"/>
      </w:pPr>
      <w:r w:rsidRPr="00B9227F">
        <w:t>Increasing fuel tax adjustments</w:t>
      </w:r>
    </w:p>
    <w:p w:rsidR="00983C52" w:rsidRPr="00B9227F" w:rsidRDefault="00983C52">
      <w:pPr>
        <w:pStyle w:val="subsection"/>
      </w:pPr>
      <w:r w:rsidRPr="00B9227F">
        <w:tab/>
        <w:t>(4)</w:t>
      </w:r>
      <w:r w:rsidRPr="00B9227F">
        <w:tab/>
        <w:t xml:space="preserve">The </w:t>
      </w:r>
      <w:r w:rsidR="00B9227F" w:rsidRPr="00B9227F">
        <w:rPr>
          <w:position w:val="6"/>
          <w:sz w:val="16"/>
        </w:rPr>
        <w:t>*</w:t>
      </w:r>
      <w:r w:rsidRPr="00B9227F">
        <w:t xml:space="preserve">fuel tax adjustment is an </w:t>
      </w:r>
      <w:r w:rsidRPr="00B9227F">
        <w:rPr>
          <w:b/>
          <w:i/>
        </w:rPr>
        <w:t xml:space="preserve">increasing fuel tax adjustment </w:t>
      </w:r>
      <w:r w:rsidRPr="00B9227F">
        <w:t xml:space="preserve">if the </w:t>
      </w:r>
      <w:r w:rsidR="00B9227F" w:rsidRPr="00B9227F">
        <w:rPr>
          <w:position w:val="6"/>
          <w:sz w:val="16"/>
        </w:rPr>
        <w:t>*</w:t>
      </w:r>
      <w:r w:rsidRPr="00B9227F">
        <w:t>amount to which you are or were entitled is greater than the amount to which you would have been entitled.</w:t>
      </w:r>
    </w:p>
    <w:p w:rsidR="00983C52" w:rsidRPr="00B9227F" w:rsidRDefault="00983C52">
      <w:pPr>
        <w:pStyle w:val="notetext"/>
      </w:pPr>
      <w:r w:rsidRPr="00B9227F">
        <w:t>Example:</w:t>
      </w:r>
      <w:r w:rsidRPr="00B9227F">
        <w:tab/>
        <w:t>You acquire taxable fuel to use in a harvester in carrying on your farming enterprise, so you are paid a fuel tax credit for the fuel. Later on, you use the fuel to transport wheat in a vehicle of more than 4.5 tonnes travelling on a public road. As your fuel tax credit would have been reduced by the amount of the road user charge, you have an increasing fuel tax adjustment of the difference between the 2 amounts.</w:t>
      </w:r>
    </w:p>
    <w:p w:rsidR="00983C52" w:rsidRPr="00B9227F" w:rsidRDefault="00983C52">
      <w:pPr>
        <w:pStyle w:val="ActHead5"/>
      </w:pPr>
      <w:bookmarkStart w:id="55" w:name="_Toc393966765"/>
      <w:r w:rsidRPr="00B9227F">
        <w:rPr>
          <w:rStyle w:val="CharSectno"/>
        </w:rPr>
        <w:t>44</w:t>
      </w:r>
      <w:r w:rsidR="00B9227F">
        <w:rPr>
          <w:rStyle w:val="CharSectno"/>
        </w:rPr>
        <w:noBreakHyphen/>
      </w:r>
      <w:r w:rsidRPr="00B9227F">
        <w:rPr>
          <w:rStyle w:val="CharSectno"/>
        </w:rPr>
        <w:t>10</w:t>
      </w:r>
      <w:r w:rsidRPr="00B9227F">
        <w:t xml:space="preserve">  Increasing fuel tax adjustment for failure to use or make a taxable supply of fuel</w:t>
      </w:r>
      <w:bookmarkEnd w:id="55"/>
    </w:p>
    <w:p w:rsidR="00983C52" w:rsidRPr="00B9227F" w:rsidRDefault="00983C52">
      <w:pPr>
        <w:pStyle w:val="subsection"/>
      </w:pPr>
      <w:r w:rsidRPr="00B9227F">
        <w:tab/>
      </w:r>
      <w:r w:rsidRPr="00B9227F">
        <w:tab/>
        <w:t>You have an</w:t>
      </w:r>
      <w:r w:rsidRPr="00B9227F">
        <w:rPr>
          <w:b/>
          <w:i/>
        </w:rPr>
        <w:t xml:space="preserve"> increasing fuel tax adjustment</w:t>
      </w:r>
      <w:r w:rsidRPr="00B9227F">
        <w:t xml:space="preserve"> if:</w:t>
      </w:r>
    </w:p>
    <w:p w:rsidR="00983C52" w:rsidRPr="00B9227F" w:rsidRDefault="00983C52">
      <w:pPr>
        <w:pStyle w:val="paragraph"/>
      </w:pPr>
      <w:r w:rsidRPr="00B9227F">
        <w:lastRenderedPageBreak/>
        <w:tab/>
        <w:t>(a)</w:t>
      </w:r>
      <w:r w:rsidRPr="00B9227F">
        <w:tab/>
        <w:t>you are or were entitled to a fuel tax credit for taxable fuel; and</w:t>
      </w:r>
    </w:p>
    <w:p w:rsidR="00983C52" w:rsidRPr="00B9227F" w:rsidRDefault="00983C52">
      <w:pPr>
        <w:pStyle w:val="paragraph"/>
      </w:pPr>
      <w:r w:rsidRPr="00B9227F">
        <w:tab/>
        <w:t>(b)</w:t>
      </w:r>
      <w:r w:rsidRPr="00B9227F">
        <w:tab/>
        <w:t xml:space="preserve">you have no reasonable prospect of using, or making a </w:t>
      </w:r>
      <w:r w:rsidR="00B9227F" w:rsidRPr="00B9227F">
        <w:rPr>
          <w:position w:val="6"/>
          <w:sz w:val="16"/>
        </w:rPr>
        <w:t>*</w:t>
      </w:r>
      <w:r w:rsidRPr="00B9227F">
        <w:t>taxable supply of,</w:t>
      </w:r>
      <w:r w:rsidRPr="00B9227F">
        <w:rPr>
          <w:i/>
        </w:rPr>
        <w:t xml:space="preserve"> </w:t>
      </w:r>
      <w:r w:rsidRPr="00B9227F">
        <w:t>the fuel.</w:t>
      </w:r>
    </w:p>
    <w:p w:rsidR="00983C52" w:rsidRPr="00B9227F" w:rsidRDefault="00983C52">
      <w:pPr>
        <w:pStyle w:val="subsection2"/>
      </w:pPr>
      <w:r w:rsidRPr="00B9227F">
        <w:t xml:space="preserve">The </w:t>
      </w:r>
      <w:r w:rsidR="00B9227F" w:rsidRPr="00B9227F">
        <w:rPr>
          <w:position w:val="6"/>
          <w:sz w:val="16"/>
        </w:rPr>
        <w:t>*</w:t>
      </w:r>
      <w:r w:rsidRPr="00B9227F">
        <w:t>amount of the adjustment is the amount of the credit that you are or were entitled to.</w:t>
      </w:r>
    </w:p>
    <w:p w:rsidR="00983C52" w:rsidRPr="00B9227F" w:rsidRDefault="00983C52">
      <w:pPr>
        <w:pStyle w:val="notetext"/>
      </w:pPr>
      <w:r w:rsidRPr="00B9227F">
        <w:t>Example:</w:t>
      </w:r>
      <w:r w:rsidRPr="00B9227F">
        <w:tab/>
        <w:t>You acquire taxable fuel to use in a harvester in carrying on your farming enterprise, so you are paid a fuel tax credit for the fuel. Later on, the fuel is stolen. You have an increasing fuel tax adjustment of the amount of the credit.</w:t>
      </w:r>
    </w:p>
    <w:p w:rsidR="00983C52" w:rsidRPr="00B9227F" w:rsidRDefault="00983C52">
      <w:pPr>
        <w:pStyle w:val="notetext"/>
      </w:pPr>
      <w:r w:rsidRPr="00B9227F">
        <w:t>Note:</w:t>
      </w:r>
      <w:r w:rsidRPr="00B9227F">
        <w:tab/>
        <w:t>Division</w:t>
      </w:r>
      <w:r w:rsidR="00B9227F">
        <w:t> </w:t>
      </w:r>
      <w:r w:rsidRPr="00B9227F">
        <w:t>65 sets out which tax period or fuel tax return period the fuel tax adjustment is attributable to.</w:t>
      </w:r>
    </w:p>
    <w:p w:rsidR="00983C52" w:rsidRPr="00B9227F" w:rsidRDefault="00983C52" w:rsidP="00D534BF">
      <w:pPr>
        <w:pStyle w:val="ActHead2"/>
        <w:pageBreakBefore/>
      </w:pPr>
      <w:bookmarkStart w:id="56" w:name="_Toc393966766"/>
      <w:r w:rsidRPr="00B9227F">
        <w:rPr>
          <w:rStyle w:val="CharPartNo"/>
        </w:rPr>
        <w:lastRenderedPageBreak/>
        <w:t>Part</w:t>
      </w:r>
      <w:r w:rsidR="00B9227F">
        <w:rPr>
          <w:rStyle w:val="CharPartNo"/>
        </w:rPr>
        <w:t> </w:t>
      </w:r>
      <w:r w:rsidRPr="00B9227F">
        <w:rPr>
          <w:rStyle w:val="CharPartNo"/>
        </w:rPr>
        <w:t>3</w:t>
      </w:r>
      <w:r w:rsidR="00B9227F">
        <w:rPr>
          <w:rStyle w:val="CharPartNo"/>
        </w:rPr>
        <w:noBreakHyphen/>
      </w:r>
      <w:r w:rsidRPr="00B9227F">
        <w:rPr>
          <w:rStyle w:val="CharPartNo"/>
        </w:rPr>
        <w:t>3</w:t>
      </w:r>
      <w:r w:rsidRPr="00B9227F">
        <w:t>—</w:t>
      </w:r>
      <w:r w:rsidRPr="00B9227F">
        <w:rPr>
          <w:rStyle w:val="CharPartText"/>
        </w:rPr>
        <w:t>Special rules</w:t>
      </w:r>
      <w:bookmarkEnd w:id="56"/>
    </w:p>
    <w:p w:rsidR="00983C52" w:rsidRPr="00B9227F" w:rsidRDefault="00983C52">
      <w:pPr>
        <w:pStyle w:val="ActHead3"/>
      </w:pPr>
      <w:bookmarkStart w:id="57" w:name="_Toc393966767"/>
      <w:r w:rsidRPr="00B9227F">
        <w:rPr>
          <w:rStyle w:val="CharDivNo"/>
        </w:rPr>
        <w:t>Division</w:t>
      </w:r>
      <w:r w:rsidR="00B9227F">
        <w:rPr>
          <w:rStyle w:val="CharDivNo"/>
        </w:rPr>
        <w:t> </w:t>
      </w:r>
      <w:r w:rsidRPr="00B9227F">
        <w:rPr>
          <w:rStyle w:val="CharDivNo"/>
        </w:rPr>
        <w:t>46</w:t>
      </w:r>
      <w:r w:rsidRPr="00B9227F">
        <w:t>—</w:t>
      </w:r>
      <w:r w:rsidRPr="00B9227F">
        <w:rPr>
          <w:rStyle w:val="CharDivText"/>
        </w:rPr>
        <w:t>Instalment taxpayers</w:t>
      </w:r>
      <w:bookmarkEnd w:id="57"/>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46</w:t>
      </w:r>
    </w:p>
    <w:p w:rsidR="00E25256" w:rsidRPr="00B9227F" w:rsidRDefault="00E25256">
      <w:pPr>
        <w:pStyle w:val="TofSectsSubdiv"/>
      </w:pPr>
      <w:r w:rsidRPr="00B9227F">
        <w:t>46</w:t>
      </w:r>
      <w:r w:rsidR="00B9227F">
        <w:noBreakHyphen/>
      </w:r>
      <w:r w:rsidRPr="00B9227F">
        <w:t>A</w:t>
      </w:r>
      <w:r w:rsidRPr="00B9227F">
        <w:tab/>
        <w:t>Instalment taxpayers</w:t>
      </w:r>
    </w:p>
    <w:p w:rsidR="00983C52" w:rsidRPr="00B9227F" w:rsidRDefault="00983C52">
      <w:pPr>
        <w:pStyle w:val="ActHead4"/>
      </w:pPr>
      <w:bookmarkStart w:id="58" w:name="_Toc393966768"/>
      <w:r w:rsidRPr="00B9227F">
        <w:rPr>
          <w:rStyle w:val="CharSubdNo"/>
        </w:rPr>
        <w:t>Guide to Division</w:t>
      </w:r>
      <w:r w:rsidR="00B9227F">
        <w:rPr>
          <w:rStyle w:val="CharSubdNo"/>
        </w:rPr>
        <w:t> </w:t>
      </w:r>
      <w:r w:rsidRPr="00B9227F">
        <w:rPr>
          <w:rStyle w:val="CharSubdText"/>
        </w:rPr>
        <w:t>4</w:t>
      </w:r>
      <w:r w:rsidRPr="00B9227F">
        <w:t>6</w:t>
      </w:r>
      <w:bookmarkEnd w:id="58"/>
    </w:p>
    <w:p w:rsidR="00983C52" w:rsidRPr="00B9227F" w:rsidRDefault="00983C52">
      <w:pPr>
        <w:pStyle w:val="ActHead5"/>
      </w:pPr>
      <w:bookmarkStart w:id="59" w:name="_Toc393966769"/>
      <w:r w:rsidRPr="00B9227F">
        <w:rPr>
          <w:rStyle w:val="CharSectno"/>
        </w:rPr>
        <w:t>46</w:t>
      </w:r>
      <w:r w:rsidR="00B9227F">
        <w:rPr>
          <w:rStyle w:val="CharSectno"/>
        </w:rPr>
        <w:noBreakHyphen/>
      </w:r>
      <w:r w:rsidRPr="00B9227F">
        <w:rPr>
          <w:rStyle w:val="CharSectno"/>
        </w:rPr>
        <w:t>1</w:t>
      </w:r>
      <w:r w:rsidRPr="00B9227F">
        <w:t xml:space="preserve">  What this Division is about</w:t>
      </w:r>
      <w:bookmarkEnd w:id="59"/>
    </w:p>
    <w:p w:rsidR="00983C52" w:rsidRPr="00B9227F" w:rsidRDefault="00983C52">
      <w:pPr>
        <w:pStyle w:val="BoxText"/>
      </w:pPr>
      <w:r w:rsidRPr="00B9227F">
        <w:t>If you are a GST instalment taxpayer, you work out and claim your fuel tax credits for GST instalment quarters, instead of the annual tax period you use for the GST. However, you can choose not to give a return for the first 3 GST instalment quarters in a financial year</w:t>
      </w:r>
      <w:r w:rsidR="00E25256" w:rsidRPr="00B9227F">
        <w:t xml:space="preserve"> (but if you have an increasing fuel tax adjustment, you must give a return for the last quarter in the year).</w:t>
      </w:r>
    </w:p>
    <w:p w:rsidR="00983C52" w:rsidRPr="00B9227F" w:rsidRDefault="00983C52">
      <w:pPr>
        <w:pStyle w:val="ActHead4"/>
      </w:pPr>
      <w:bookmarkStart w:id="60" w:name="_Toc393966770"/>
      <w:r w:rsidRPr="00B9227F">
        <w:rPr>
          <w:rStyle w:val="CharSubdNo"/>
        </w:rPr>
        <w:t>Subdivision</w:t>
      </w:r>
      <w:r w:rsidR="00B9227F">
        <w:rPr>
          <w:rStyle w:val="CharSubdNo"/>
        </w:rPr>
        <w:t> </w:t>
      </w:r>
      <w:r w:rsidRPr="00B9227F">
        <w:rPr>
          <w:rStyle w:val="CharSubdNo"/>
        </w:rPr>
        <w:t>46</w:t>
      </w:r>
      <w:r w:rsidR="00B9227F">
        <w:rPr>
          <w:rStyle w:val="CharSubdNo"/>
        </w:rPr>
        <w:noBreakHyphen/>
      </w:r>
      <w:r w:rsidRPr="00B9227F">
        <w:rPr>
          <w:rStyle w:val="CharSubdNo"/>
        </w:rPr>
        <w:t>A</w:t>
      </w:r>
      <w:r w:rsidRPr="00B9227F">
        <w:t>—</w:t>
      </w:r>
      <w:r w:rsidRPr="00B9227F">
        <w:rPr>
          <w:rStyle w:val="CharSubdText"/>
        </w:rPr>
        <w:t>Instalment taxpayers</w:t>
      </w:r>
      <w:bookmarkEnd w:id="60"/>
    </w:p>
    <w:p w:rsidR="00983C52" w:rsidRPr="00B9227F" w:rsidRDefault="00983C52">
      <w:pPr>
        <w:pStyle w:val="TofSectsHeading"/>
      </w:pPr>
      <w:r w:rsidRPr="00B9227F">
        <w:t>Table of Sections</w:t>
      </w:r>
    </w:p>
    <w:p w:rsidR="00E25256" w:rsidRPr="00B9227F" w:rsidRDefault="00E25256">
      <w:pPr>
        <w:pStyle w:val="TofSectsSection"/>
      </w:pPr>
      <w:r w:rsidRPr="00B9227F">
        <w:t>46</w:t>
      </w:r>
      <w:r w:rsidR="00B9227F">
        <w:noBreakHyphen/>
      </w:r>
      <w:r w:rsidRPr="00B9227F">
        <w:t>5</w:t>
      </w:r>
      <w:r w:rsidRPr="00B9227F">
        <w:tab/>
        <w:t>Instalment taxpayers</w:t>
      </w:r>
    </w:p>
    <w:p w:rsidR="00983C52" w:rsidRPr="00B9227F" w:rsidRDefault="00983C52">
      <w:pPr>
        <w:pStyle w:val="ActHead5"/>
      </w:pPr>
      <w:bookmarkStart w:id="61" w:name="_Toc393966771"/>
      <w:r w:rsidRPr="00B9227F">
        <w:rPr>
          <w:rStyle w:val="CharSectno"/>
        </w:rPr>
        <w:t>46</w:t>
      </w:r>
      <w:r w:rsidR="00B9227F">
        <w:rPr>
          <w:rStyle w:val="CharSectno"/>
        </w:rPr>
        <w:noBreakHyphen/>
      </w:r>
      <w:r w:rsidRPr="00B9227F">
        <w:rPr>
          <w:rStyle w:val="CharSectno"/>
        </w:rPr>
        <w:t>5</w:t>
      </w:r>
      <w:r w:rsidRPr="00B9227F">
        <w:t xml:space="preserve">  Instalment taxpayers</w:t>
      </w:r>
      <w:bookmarkEnd w:id="61"/>
    </w:p>
    <w:p w:rsidR="00983C52" w:rsidRPr="00B9227F" w:rsidRDefault="00983C52">
      <w:pPr>
        <w:pStyle w:val="subsection"/>
      </w:pPr>
      <w:r w:rsidRPr="00B9227F">
        <w:tab/>
        <w:t>(1)</w:t>
      </w:r>
      <w:r w:rsidRPr="00B9227F">
        <w:tab/>
        <w:t xml:space="preserve">If you are a </w:t>
      </w:r>
      <w:r w:rsidR="00B9227F" w:rsidRPr="00B9227F">
        <w:rPr>
          <w:position w:val="6"/>
          <w:sz w:val="16"/>
        </w:rPr>
        <w:t>*</w:t>
      </w:r>
      <w:r w:rsidRPr="00B9227F">
        <w:t xml:space="preserve">GST instalment payer, you must treat each </w:t>
      </w:r>
      <w:r w:rsidR="00B9227F" w:rsidRPr="00B9227F">
        <w:rPr>
          <w:position w:val="6"/>
          <w:sz w:val="16"/>
        </w:rPr>
        <w:t>*</w:t>
      </w:r>
      <w:r w:rsidRPr="00B9227F">
        <w:t xml:space="preserve">GST instalment quarter as if it were a </w:t>
      </w:r>
      <w:r w:rsidR="00B9227F" w:rsidRPr="00B9227F">
        <w:rPr>
          <w:position w:val="6"/>
          <w:sz w:val="16"/>
        </w:rPr>
        <w:t>*</w:t>
      </w:r>
      <w:r w:rsidRPr="00B9227F">
        <w:t>tax period.</w:t>
      </w:r>
    </w:p>
    <w:p w:rsidR="00983C52" w:rsidRPr="00B9227F" w:rsidRDefault="00983C52">
      <w:pPr>
        <w:pStyle w:val="SubsectionHead"/>
      </w:pPr>
      <w:r w:rsidRPr="00B9227F">
        <w:t>GST instalment quarters to be treated as tax periods</w:t>
      </w:r>
    </w:p>
    <w:p w:rsidR="00983C52" w:rsidRPr="00B9227F" w:rsidRDefault="00983C52">
      <w:pPr>
        <w:pStyle w:val="subsection"/>
      </w:pPr>
      <w:r w:rsidRPr="00B9227F">
        <w:tab/>
        <w:t>(2)</w:t>
      </w:r>
      <w:r w:rsidRPr="00B9227F">
        <w:tab/>
        <w:t>For the purposes of working out under subsection</w:t>
      </w:r>
      <w:r w:rsidR="00B9227F">
        <w:t> </w:t>
      </w:r>
      <w:r w:rsidRPr="00B9227F">
        <w:t>65</w:t>
      </w:r>
      <w:r w:rsidR="00B9227F">
        <w:noBreakHyphen/>
      </w:r>
      <w:r w:rsidRPr="00B9227F">
        <w:t xml:space="preserve">5(1) which </w:t>
      </w:r>
      <w:r w:rsidR="00B9227F" w:rsidRPr="00B9227F">
        <w:rPr>
          <w:position w:val="6"/>
          <w:sz w:val="16"/>
        </w:rPr>
        <w:t>*</w:t>
      </w:r>
      <w:r w:rsidRPr="00B9227F">
        <w:t xml:space="preserve">GST instalment quarter a fuel tax credit is attributable to, you </w:t>
      </w:r>
      <w:r w:rsidRPr="00B9227F">
        <w:lastRenderedPageBreak/>
        <w:t xml:space="preserve">must treat each GST instalment quarter as if, in the </w:t>
      </w:r>
      <w:r w:rsidR="00B9227F" w:rsidRPr="00B9227F">
        <w:rPr>
          <w:position w:val="6"/>
          <w:sz w:val="16"/>
        </w:rPr>
        <w:t>*</w:t>
      </w:r>
      <w:r w:rsidR="00E25256" w:rsidRPr="00B9227F">
        <w:t>GST Act</w:t>
      </w:r>
      <w:r w:rsidRPr="00B9227F">
        <w:t xml:space="preserve">, the quarter were a </w:t>
      </w:r>
      <w:r w:rsidR="00B9227F" w:rsidRPr="00B9227F">
        <w:rPr>
          <w:position w:val="6"/>
          <w:sz w:val="16"/>
        </w:rPr>
        <w:t>*</w:t>
      </w:r>
      <w:r w:rsidRPr="00B9227F">
        <w:t>tax period.</w:t>
      </w:r>
    </w:p>
    <w:p w:rsidR="00983C52" w:rsidRPr="00B9227F" w:rsidRDefault="00983C52">
      <w:pPr>
        <w:pStyle w:val="SubsectionHead"/>
      </w:pPr>
      <w:r w:rsidRPr="00B9227F">
        <w:t>Choice to give a return for first 3 quarters</w:t>
      </w:r>
    </w:p>
    <w:p w:rsidR="00983C52" w:rsidRPr="00B9227F" w:rsidRDefault="00983C52">
      <w:pPr>
        <w:pStyle w:val="subsection"/>
      </w:pPr>
      <w:r w:rsidRPr="00B9227F">
        <w:tab/>
        <w:t>(3)</w:t>
      </w:r>
      <w:r w:rsidRPr="00B9227F">
        <w:tab/>
        <w:t xml:space="preserve">You may choose whether to give the Commissioner a return for any of the first 3 </w:t>
      </w:r>
      <w:r w:rsidR="00B9227F" w:rsidRPr="00B9227F">
        <w:rPr>
          <w:position w:val="6"/>
          <w:sz w:val="16"/>
        </w:rPr>
        <w:t>*</w:t>
      </w:r>
      <w:r w:rsidRPr="00B9227F">
        <w:t>GST instalment quarters in a</w:t>
      </w:r>
      <w:r w:rsidR="00E25256" w:rsidRPr="00B9227F">
        <w:t xml:space="preserve"> </w:t>
      </w:r>
      <w:r w:rsidR="00B9227F" w:rsidRPr="00B9227F">
        <w:rPr>
          <w:position w:val="6"/>
          <w:sz w:val="16"/>
        </w:rPr>
        <w:t>*</w:t>
      </w:r>
      <w:r w:rsidR="00E25256" w:rsidRPr="00B9227F">
        <w:t>financial year</w:t>
      </w:r>
      <w:r w:rsidRPr="00B9227F">
        <w:t xml:space="preserve">. If you do so, you must give the Commissioner your return on or before the day on which you are, or would be, required to pay your </w:t>
      </w:r>
      <w:r w:rsidR="00B9227F" w:rsidRPr="00B9227F">
        <w:rPr>
          <w:position w:val="6"/>
          <w:sz w:val="16"/>
        </w:rPr>
        <w:t>*</w:t>
      </w:r>
      <w:r w:rsidRPr="00B9227F">
        <w:t>GST instalment to the Commissioner for the quarter (disregarding section</w:t>
      </w:r>
      <w:r w:rsidR="00B9227F">
        <w:t> </w:t>
      </w:r>
      <w:r w:rsidRPr="00B9227F">
        <w:t>162</w:t>
      </w:r>
      <w:r w:rsidR="00B9227F">
        <w:noBreakHyphen/>
      </w:r>
      <w:r w:rsidRPr="00B9227F">
        <w:t xml:space="preserve">80 of the </w:t>
      </w:r>
      <w:r w:rsidR="00B9227F" w:rsidRPr="00B9227F">
        <w:rPr>
          <w:position w:val="6"/>
          <w:sz w:val="16"/>
        </w:rPr>
        <w:t>*</w:t>
      </w:r>
      <w:r w:rsidRPr="00B9227F">
        <w:t>GST Act).</w:t>
      </w:r>
    </w:p>
    <w:p w:rsidR="00983C52" w:rsidRPr="00B9227F" w:rsidRDefault="00983C52">
      <w:pPr>
        <w:pStyle w:val="notetext"/>
      </w:pPr>
      <w:r w:rsidRPr="00B9227F">
        <w:t>Note:</w:t>
      </w:r>
      <w:r w:rsidRPr="00B9227F">
        <w:tab/>
        <w:t>Section</w:t>
      </w:r>
      <w:r w:rsidR="00B9227F">
        <w:t> </w:t>
      </w:r>
      <w:r w:rsidRPr="00B9227F">
        <w:t>162</w:t>
      </w:r>
      <w:r w:rsidR="00B9227F">
        <w:noBreakHyphen/>
      </w:r>
      <w:r w:rsidRPr="00B9227F">
        <w:t>80 of the GST Act allows certain entities to pay only 2 GST instalments for a</w:t>
      </w:r>
      <w:r w:rsidR="00E25256" w:rsidRPr="00B9227F">
        <w:t xml:space="preserve"> financial year</w:t>
      </w:r>
      <w:r w:rsidRPr="00B9227F">
        <w:t>.</w:t>
      </w:r>
    </w:p>
    <w:p w:rsidR="00983C52" w:rsidRPr="00B9227F" w:rsidRDefault="00983C52">
      <w:pPr>
        <w:pStyle w:val="subsection"/>
      </w:pPr>
      <w:r w:rsidRPr="00B9227F">
        <w:tab/>
        <w:t>(4)</w:t>
      </w:r>
      <w:r w:rsidRPr="00B9227F">
        <w:tab/>
        <w:t xml:space="preserve">If you choose not to give a return for any of those quarters, then any </w:t>
      </w:r>
      <w:r w:rsidR="00E25256" w:rsidRPr="00B9227F">
        <w:t xml:space="preserve">fuel tax credit or </w:t>
      </w:r>
      <w:r w:rsidR="00B9227F" w:rsidRPr="00B9227F">
        <w:rPr>
          <w:position w:val="6"/>
          <w:sz w:val="16"/>
        </w:rPr>
        <w:t>*</w:t>
      </w:r>
      <w:r w:rsidRPr="00B9227F">
        <w:t>fuel tax adjustment that is attributable to that quarter:</w:t>
      </w:r>
    </w:p>
    <w:p w:rsidR="00983C52" w:rsidRPr="00B9227F" w:rsidRDefault="00983C52">
      <w:pPr>
        <w:pStyle w:val="paragraph"/>
      </w:pPr>
      <w:r w:rsidRPr="00B9227F">
        <w:tab/>
        <w:t>(a)</w:t>
      </w:r>
      <w:r w:rsidRPr="00B9227F">
        <w:tab/>
        <w:t>ceases to be attributable to that quarter; and</w:t>
      </w:r>
    </w:p>
    <w:p w:rsidR="00983C52" w:rsidRPr="00B9227F" w:rsidRDefault="00983C52">
      <w:pPr>
        <w:pStyle w:val="paragraph"/>
      </w:pPr>
      <w:r w:rsidRPr="00B9227F">
        <w:tab/>
        <w:t>(b)</w:t>
      </w:r>
      <w:r w:rsidRPr="00B9227F">
        <w:tab/>
        <w:t>becomes attributable to the first quarter for which you give the Commissioner a return.</w:t>
      </w:r>
    </w:p>
    <w:p w:rsidR="00E25256" w:rsidRPr="00B9227F" w:rsidRDefault="00E25256">
      <w:pPr>
        <w:pStyle w:val="notetext"/>
      </w:pPr>
      <w:r w:rsidRPr="00B9227F">
        <w:t>Note:</w:t>
      </w:r>
      <w:r w:rsidRPr="00B9227F">
        <w:tab/>
        <w:t>See subsection</w:t>
      </w:r>
      <w:r w:rsidR="00B9227F">
        <w:t> </w:t>
      </w:r>
      <w:r w:rsidRPr="00B9227F">
        <w:t>65</w:t>
      </w:r>
      <w:r w:rsidR="00B9227F">
        <w:noBreakHyphen/>
      </w:r>
      <w:r w:rsidRPr="00B9227F">
        <w:t>5(4) if your return for a quarter does not include a fuel tax credit that is attributable, under this subsection, to the quarter.</w:t>
      </w:r>
    </w:p>
    <w:p w:rsidR="00983C52" w:rsidRPr="00B9227F" w:rsidRDefault="00983C52">
      <w:pPr>
        <w:pStyle w:val="SubsectionHead"/>
      </w:pPr>
      <w:r w:rsidRPr="00B9227F">
        <w:t>Requirement to give a return for final quarter</w:t>
      </w:r>
    </w:p>
    <w:p w:rsidR="00983C52" w:rsidRPr="00B9227F" w:rsidRDefault="00983C52">
      <w:pPr>
        <w:pStyle w:val="subsection"/>
      </w:pPr>
      <w:r w:rsidRPr="00B9227F">
        <w:tab/>
        <w:t>(5)</w:t>
      </w:r>
      <w:r w:rsidRPr="00B9227F">
        <w:tab/>
      </w:r>
      <w:r w:rsidR="00E25256" w:rsidRPr="00B9227F">
        <w:t xml:space="preserve">If you have an </w:t>
      </w:r>
      <w:r w:rsidR="00B9227F" w:rsidRPr="00B9227F">
        <w:rPr>
          <w:position w:val="6"/>
          <w:sz w:val="16"/>
        </w:rPr>
        <w:t>*</w:t>
      </w:r>
      <w:r w:rsidR="00E25256" w:rsidRPr="00B9227F">
        <w:t xml:space="preserve">increasing fuel tax adjustment that is (or, under </w:t>
      </w:r>
      <w:r w:rsidR="00B9227F">
        <w:t>subsection (</w:t>
      </w:r>
      <w:r w:rsidR="00E25256" w:rsidRPr="00B9227F">
        <w:t xml:space="preserve">4), would be) attributable to the last </w:t>
      </w:r>
      <w:r w:rsidR="00B9227F" w:rsidRPr="00B9227F">
        <w:rPr>
          <w:position w:val="6"/>
          <w:sz w:val="16"/>
        </w:rPr>
        <w:t>*</w:t>
      </w:r>
      <w:r w:rsidR="00E25256" w:rsidRPr="00B9227F">
        <w:t xml:space="preserve">GST instalment quarter in the </w:t>
      </w:r>
      <w:r w:rsidR="00B9227F" w:rsidRPr="00B9227F">
        <w:rPr>
          <w:position w:val="6"/>
          <w:sz w:val="16"/>
        </w:rPr>
        <w:t>*</w:t>
      </w:r>
      <w:r w:rsidR="00E25256" w:rsidRPr="00B9227F">
        <w:t>financial year, y</w:t>
      </w:r>
      <w:r w:rsidRPr="00B9227F">
        <w:t>ou must give the Commissioner a return for th</w:t>
      </w:r>
      <w:r w:rsidR="00E25256" w:rsidRPr="00B9227F">
        <w:t xml:space="preserve">at </w:t>
      </w:r>
      <w:r w:rsidRPr="00B9227F">
        <w:t xml:space="preserve">quarter on or before the day on which you are, or would be, required to pay your </w:t>
      </w:r>
      <w:r w:rsidR="00B9227F" w:rsidRPr="00B9227F">
        <w:rPr>
          <w:position w:val="6"/>
          <w:sz w:val="16"/>
        </w:rPr>
        <w:t>*</w:t>
      </w:r>
      <w:r w:rsidRPr="00B9227F">
        <w:t>GST instalment to the Commissioner for the quarter (disregarding section</w:t>
      </w:r>
      <w:r w:rsidR="00B9227F">
        <w:t> </w:t>
      </w:r>
      <w:r w:rsidRPr="00B9227F">
        <w:t>162</w:t>
      </w:r>
      <w:r w:rsidR="00B9227F">
        <w:noBreakHyphen/>
      </w:r>
      <w:r w:rsidRPr="00B9227F">
        <w:t xml:space="preserve">80 of the </w:t>
      </w:r>
      <w:r w:rsidR="00B9227F" w:rsidRPr="00B9227F">
        <w:rPr>
          <w:position w:val="6"/>
          <w:sz w:val="16"/>
        </w:rPr>
        <w:t>*</w:t>
      </w:r>
      <w:r w:rsidRPr="00B9227F">
        <w:t>GST Act).</w:t>
      </w:r>
    </w:p>
    <w:p w:rsidR="00DD284D" w:rsidRPr="00B9227F" w:rsidRDefault="00DD284D" w:rsidP="00D534BF">
      <w:pPr>
        <w:pStyle w:val="ActHead3"/>
        <w:pageBreakBefore/>
      </w:pPr>
      <w:bookmarkStart w:id="62" w:name="_Toc393966772"/>
      <w:r w:rsidRPr="00B9227F">
        <w:rPr>
          <w:rStyle w:val="CharDivNo"/>
        </w:rPr>
        <w:lastRenderedPageBreak/>
        <w:t>Division</w:t>
      </w:r>
      <w:r w:rsidR="00B9227F">
        <w:rPr>
          <w:rStyle w:val="CharDivNo"/>
        </w:rPr>
        <w:t> </w:t>
      </w:r>
      <w:r w:rsidRPr="00B9227F">
        <w:rPr>
          <w:rStyle w:val="CharDivNo"/>
        </w:rPr>
        <w:t>47</w:t>
      </w:r>
      <w:r w:rsidRPr="00B9227F">
        <w:t>—</w:t>
      </w:r>
      <w:r w:rsidRPr="00B9227F">
        <w:rPr>
          <w:rStyle w:val="CharDivText"/>
        </w:rPr>
        <w:t>Time limit on entitlements to fuel tax credits</w:t>
      </w:r>
      <w:bookmarkEnd w:id="62"/>
    </w:p>
    <w:p w:rsidR="00DD284D" w:rsidRPr="00B9227F" w:rsidRDefault="00DD284D" w:rsidP="00DD284D">
      <w:pPr>
        <w:pStyle w:val="TofSectsHeading"/>
      </w:pPr>
      <w:r w:rsidRPr="00B9227F">
        <w:t>Table of Subdivisions</w:t>
      </w:r>
    </w:p>
    <w:p w:rsidR="00DD284D" w:rsidRPr="00B9227F" w:rsidRDefault="00DD284D" w:rsidP="00DD284D">
      <w:pPr>
        <w:pStyle w:val="TofSectsSubdiv"/>
      </w:pPr>
      <w:r w:rsidRPr="00B9227F">
        <w:tab/>
        <w:t>Guide to Division</w:t>
      </w:r>
      <w:r w:rsidR="00B9227F">
        <w:t> </w:t>
      </w:r>
      <w:r w:rsidRPr="00B9227F">
        <w:t>47</w:t>
      </w:r>
    </w:p>
    <w:p w:rsidR="00DD284D" w:rsidRPr="00B9227F" w:rsidRDefault="00DD284D" w:rsidP="00DD284D">
      <w:pPr>
        <w:pStyle w:val="TofSectsSubdiv"/>
      </w:pPr>
      <w:r w:rsidRPr="00B9227F">
        <w:t>47</w:t>
      </w:r>
      <w:r w:rsidR="00B9227F">
        <w:noBreakHyphen/>
      </w:r>
      <w:r w:rsidRPr="00B9227F">
        <w:t>A</w:t>
      </w:r>
      <w:r w:rsidRPr="00B9227F">
        <w:tab/>
        <w:t>Time limit on entitlements to fuel tax credits</w:t>
      </w:r>
    </w:p>
    <w:p w:rsidR="00DD284D" w:rsidRPr="00B9227F" w:rsidRDefault="00DD284D" w:rsidP="00DD284D">
      <w:pPr>
        <w:pStyle w:val="ActHead4"/>
      </w:pPr>
      <w:bookmarkStart w:id="63" w:name="_Toc393966773"/>
      <w:r w:rsidRPr="00B9227F">
        <w:rPr>
          <w:rStyle w:val="CharSubdNo"/>
        </w:rPr>
        <w:t>Guide to Division</w:t>
      </w:r>
      <w:r w:rsidR="00B9227F">
        <w:rPr>
          <w:rStyle w:val="CharSubdNo"/>
        </w:rPr>
        <w:t> </w:t>
      </w:r>
      <w:r w:rsidRPr="00B9227F">
        <w:rPr>
          <w:rStyle w:val="CharSubdText"/>
        </w:rPr>
        <w:t>4</w:t>
      </w:r>
      <w:r w:rsidRPr="00B9227F">
        <w:t>7</w:t>
      </w:r>
      <w:bookmarkEnd w:id="63"/>
    </w:p>
    <w:p w:rsidR="00D676E5" w:rsidRPr="00B9227F" w:rsidRDefault="00D676E5" w:rsidP="00D676E5">
      <w:pPr>
        <w:pStyle w:val="ActHead5"/>
      </w:pPr>
      <w:bookmarkStart w:id="64" w:name="_Toc393966774"/>
      <w:r w:rsidRPr="00B9227F">
        <w:rPr>
          <w:rStyle w:val="CharSectno"/>
        </w:rPr>
        <w:t>47</w:t>
      </w:r>
      <w:r w:rsidR="00B9227F">
        <w:rPr>
          <w:rStyle w:val="CharSectno"/>
        </w:rPr>
        <w:noBreakHyphen/>
      </w:r>
      <w:r w:rsidRPr="00B9227F">
        <w:rPr>
          <w:rStyle w:val="CharSectno"/>
        </w:rPr>
        <w:t>1</w:t>
      </w:r>
      <w:r w:rsidRPr="00B9227F">
        <w:t xml:space="preserve">  What this Division is about</w:t>
      </w:r>
      <w:bookmarkEnd w:id="64"/>
    </w:p>
    <w:p w:rsidR="00D676E5" w:rsidRPr="00B9227F" w:rsidRDefault="00D676E5" w:rsidP="00D676E5">
      <w:pPr>
        <w:pStyle w:val="BoxText"/>
      </w:pPr>
      <w:r w:rsidRPr="00B9227F">
        <w:t>Your entitlements to fuel tax credits cease unless they are included in your assessed net fuel amounts within a limited period (generally 4 years).</w:t>
      </w:r>
    </w:p>
    <w:p w:rsidR="00D676E5" w:rsidRPr="00B9227F" w:rsidRDefault="00D676E5" w:rsidP="00D676E5">
      <w:pPr>
        <w:pStyle w:val="BoxText"/>
      </w:pPr>
      <w:r w:rsidRPr="00B9227F">
        <w:t>However, this time limit does not apply in certain limited cases.</w:t>
      </w:r>
    </w:p>
    <w:p w:rsidR="00DD284D" w:rsidRPr="00B9227F" w:rsidRDefault="00DD284D" w:rsidP="00DD284D">
      <w:pPr>
        <w:pStyle w:val="ActHead4"/>
      </w:pPr>
      <w:bookmarkStart w:id="65" w:name="_Toc393966775"/>
      <w:r w:rsidRPr="00B9227F">
        <w:rPr>
          <w:rStyle w:val="CharSubdNo"/>
        </w:rPr>
        <w:t>Subdivision</w:t>
      </w:r>
      <w:r w:rsidR="00B9227F">
        <w:rPr>
          <w:rStyle w:val="CharSubdNo"/>
        </w:rPr>
        <w:t> </w:t>
      </w:r>
      <w:r w:rsidRPr="00B9227F">
        <w:rPr>
          <w:rStyle w:val="CharSubdNo"/>
        </w:rPr>
        <w:t>47</w:t>
      </w:r>
      <w:r w:rsidR="00B9227F">
        <w:rPr>
          <w:rStyle w:val="CharSubdNo"/>
        </w:rPr>
        <w:noBreakHyphen/>
      </w:r>
      <w:r w:rsidRPr="00B9227F">
        <w:rPr>
          <w:rStyle w:val="CharSubdNo"/>
        </w:rPr>
        <w:t>A</w:t>
      </w:r>
      <w:r w:rsidRPr="00B9227F">
        <w:t>—</w:t>
      </w:r>
      <w:r w:rsidRPr="00B9227F">
        <w:rPr>
          <w:rStyle w:val="CharSubdText"/>
        </w:rPr>
        <w:t>Time limit on entitlements to fuel tax credits</w:t>
      </w:r>
      <w:bookmarkEnd w:id="65"/>
    </w:p>
    <w:p w:rsidR="00DD284D" w:rsidRPr="00B9227F" w:rsidRDefault="00DD284D" w:rsidP="00DD284D">
      <w:pPr>
        <w:pStyle w:val="TofSectsHeading"/>
      </w:pPr>
      <w:r w:rsidRPr="00B9227F">
        <w:t>Table of Sections</w:t>
      </w:r>
    </w:p>
    <w:p w:rsidR="00B91423" w:rsidRPr="00B9227F" w:rsidRDefault="00B91423" w:rsidP="00E00AAC">
      <w:pPr>
        <w:pStyle w:val="TofSectsSection"/>
      </w:pPr>
      <w:r w:rsidRPr="00B9227F">
        <w:t>47</w:t>
      </w:r>
      <w:r w:rsidR="00B9227F">
        <w:noBreakHyphen/>
      </w:r>
      <w:r w:rsidRPr="00B9227F">
        <w:t>5</w:t>
      </w:r>
      <w:r w:rsidRPr="00B9227F">
        <w:tab/>
        <w:t>Time limit on entitlements to fuel tax credits</w:t>
      </w:r>
    </w:p>
    <w:p w:rsidR="00DD284D" w:rsidRPr="00B9227F" w:rsidRDefault="00DD284D" w:rsidP="00DD284D">
      <w:pPr>
        <w:pStyle w:val="TofSectsSection"/>
      </w:pPr>
      <w:r w:rsidRPr="00B9227F">
        <w:t>47</w:t>
      </w:r>
      <w:r w:rsidR="00B9227F">
        <w:noBreakHyphen/>
      </w:r>
      <w:r w:rsidRPr="00B9227F">
        <w:t>10</w:t>
      </w:r>
      <w:r w:rsidRPr="00B9227F">
        <w:tab/>
        <w:t>Exceptions to time limit on entitlements to fuel tax credits</w:t>
      </w:r>
    </w:p>
    <w:p w:rsidR="00D36DEE" w:rsidRPr="00B9227F" w:rsidRDefault="00D36DEE" w:rsidP="00D36DEE">
      <w:pPr>
        <w:pStyle w:val="ActHead5"/>
      </w:pPr>
      <w:bookmarkStart w:id="66" w:name="_Toc393966776"/>
      <w:r w:rsidRPr="00B9227F">
        <w:rPr>
          <w:rStyle w:val="CharSectno"/>
        </w:rPr>
        <w:t>47</w:t>
      </w:r>
      <w:r w:rsidR="00B9227F">
        <w:rPr>
          <w:rStyle w:val="CharSectno"/>
        </w:rPr>
        <w:noBreakHyphen/>
      </w:r>
      <w:r w:rsidRPr="00B9227F">
        <w:rPr>
          <w:rStyle w:val="CharSectno"/>
        </w:rPr>
        <w:t>5</w:t>
      </w:r>
      <w:r w:rsidRPr="00B9227F">
        <w:t xml:space="preserve">  Time limit on entitlements to fuel tax credits</w:t>
      </w:r>
      <w:bookmarkEnd w:id="66"/>
    </w:p>
    <w:p w:rsidR="00D36DEE" w:rsidRPr="00B9227F" w:rsidRDefault="00D36DEE" w:rsidP="00D36DEE">
      <w:pPr>
        <w:pStyle w:val="subsection"/>
      </w:pPr>
      <w:r w:rsidRPr="00B9227F">
        <w:tab/>
        <w:t>(1)</w:t>
      </w:r>
      <w:r w:rsidRPr="00B9227F">
        <w:tab/>
        <w:t xml:space="preserve">You cease to be entitled to a fuel tax credit to the extent that it has not been taken into account, in an </w:t>
      </w:r>
      <w:r w:rsidR="00B9227F" w:rsidRPr="00B9227F">
        <w:rPr>
          <w:position w:val="6"/>
          <w:sz w:val="16"/>
        </w:rPr>
        <w:t>*</w:t>
      </w:r>
      <w:r w:rsidRPr="00B9227F">
        <w:t xml:space="preserve">assessment of a </w:t>
      </w:r>
      <w:r w:rsidR="00B9227F" w:rsidRPr="00B9227F">
        <w:rPr>
          <w:position w:val="6"/>
          <w:sz w:val="16"/>
        </w:rPr>
        <w:t>*</w:t>
      </w:r>
      <w:r w:rsidRPr="00B9227F">
        <w:t>net fuel amount of yours, during the period of 4 years after the day on which you were required to give to the Commissioner a return for the tax period or fuel tax return period to which the fuel tax credit would be attributable under subsection</w:t>
      </w:r>
      <w:r w:rsidR="00B9227F">
        <w:t> </w:t>
      </w:r>
      <w:r w:rsidRPr="00B9227F">
        <w:t>65</w:t>
      </w:r>
      <w:r w:rsidR="00B9227F">
        <w:noBreakHyphen/>
      </w:r>
      <w:r w:rsidRPr="00B9227F">
        <w:t>5(1), (2) or (3).</w:t>
      </w:r>
    </w:p>
    <w:p w:rsidR="00D36DEE" w:rsidRPr="00B9227F" w:rsidRDefault="00D36DEE" w:rsidP="00D36DEE">
      <w:pPr>
        <w:pStyle w:val="subsection"/>
      </w:pPr>
      <w:r w:rsidRPr="00B9227F">
        <w:tab/>
        <w:t>(2)</w:t>
      </w:r>
      <w:r w:rsidRPr="00B9227F">
        <w:tab/>
        <w:t xml:space="preserve">Without limiting </w:t>
      </w:r>
      <w:r w:rsidR="00B9227F">
        <w:t>subsection (</w:t>
      </w:r>
      <w:r w:rsidRPr="00B9227F">
        <w:t xml:space="preserve">1), you also cease to be entitled to a fuel tax credit for taxable fuel you acquire, manufacture or import, to the extent that you did not give to the Commissioner under </w:t>
      </w:r>
      <w:r w:rsidRPr="00B9227F">
        <w:lastRenderedPageBreak/>
        <w:t>section</w:t>
      </w:r>
      <w:r w:rsidR="00B9227F">
        <w:t> </w:t>
      </w:r>
      <w:r w:rsidRPr="00B9227F">
        <w:t>61</w:t>
      </w:r>
      <w:r w:rsidR="00B9227F">
        <w:noBreakHyphen/>
      </w:r>
      <w:r w:rsidRPr="00B9227F">
        <w:t>15 during the period of 4 years after the day on which the acquisition, manufacture or importation occurred a return that takes the fuel tax credit into account.</w:t>
      </w:r>
    </w:p>
    <w:p w:rsidR="00D36DEE" w:rsidRPr="00B9227F" w:rsidRDefault="00D36DEE" w:rsidP="00D36DEE">
      <w:pPr>
        <w:pStyle w:val="notetext"/>
      </w:pPr>
      <w:r w:rsidRPr="00B9227F">
        <w:t>Note:</w:t>
      </w:r>
      <w:r w:rsidRPr="00B9227F">
        <w:tab/>
        <w:t>Section</w:t>
      </w:r>
      <w:r w:rsidR="00B9227F">
        <w:t> </w:t>
      </w:r>
      <w:r w:rsidRPr="00B9227F">
        <w:t>47</w:t>
      </w:r>
      <w:r w:rsidR="00B9227F">
        <w:noBreakHyphen/>
      </w:r>
      <w:r w:rsidRPr="00B9227F">
        <w:t>10 sets out circumstances in which your entitlement to the fuel tax credit does not cease under this section.</w:t>
      </w:r>
    </w:p>
    <w:p w:rsidR="00DD284D" w:rsidRPr="00B9227F" w:rsidRDefault="00DD284D" w:rsidP="00DD284D">
      <w:pPr>
        <w:pStyle w:val="ActHead5"/>
      </w:pPr>
      <w:bookmarkStart w:id="67" w:name="_Toc393966777"/>
      <w:r w:rsidRPr="00B9227F">
        <w:rPr>
          <w:rStyle w:val="CharSectno"/>
        </w:rPr>
        <w:t>47</w:t>
      </w:r>
      <w:r w:rsidR="00B9227F">
        <w:rPr>
          <w:rStyle w:val="CharSectno"/>
        </w:rPr>
        <w:noBreakHyphen/>
      </w:r>
      <w:r w:rsidRPr="00B9227F">
        <w:rPr>
          <w:rStyle w:val="CharSectno"/>
        </w:rPr>
        <w:t>10</w:t>
      </w:r>
      <w:r w:rsidRPr="00B9227F">
        <w:t xml:space="preserve">  Exceptions to time limit on entitlements to fuel tax credits</w:t>
      </w:r>
      <w:bookmarkEnd w:id="67"/>
    </w:p>
    <w:p w:rsidR="00DD284D" w:rsidRPr="00B9227F" w:rsidRDefault="00DD284D" w:rsidP="00DD284D">
      <w:pPr>
        <w:pStyle w:val="SubsectionHead"/>
      </w:pPr>
      <w:r w:rsidRPr="00B9227F">
        <w:t>Commissioner has notified you of excess or refund etc.</w:t>
      </w:r>
    </w:p>
    <w:p w:rsidR="00DD284D" w:rsidRPr="00B9227F" w:rsidRDefault="00DD284D" w:rsidP="00DD284D">
      <w:pPr>
        <w:pStyle w:val="subsection"/>
      </w:pPr>
      <w:r w:rsidRPr="00B9227F">
        <w:tab/>
        <w:t>(1)</w:t>
      </w:r>
      <w:r w:rsidRPr="00B9227F">
        <w:tab/>
        <w:t>You do not cease under section</w:t>
      </w:r>
      <w:r w:rsidR="00B9227F">
        <w:t> </w:t>
      </w:r>
      <w:r w:rsidRPr="00B9227F">
        <w:t>47</w:t>
      </w:r>
      <w:r w:rsidR="00B9227F">
        <w:noBreakHyphen/>
      </w:r>
      <w:r w:rsidRPr="00B9227F">
        <w:t>5 to be entitled to a fuel tax credit to the extent that:</w:t>
      </w:r>
    </w:p>
    <w:p w:rsidR="00DD284D" w:rsidRPr="00B9227F" w:rsidRDefault="00DD284D" w:rsidP="00DD284D">
      <w:pPr>
        <w:pStyle w:val="paragraph"/>
      </w:pPr>
      <w:r w:rsidRPr="00B9227F">
        <w:tab/>
        <w:t>(a)</w:t>
      </w:r>
      <w:r w:rsidRPr="00B9227F">
        <w:tab/>
        <w:t>the fuel tax credit arises out of circumstances that also gave rise to the whole or a part of:</w:t>
      </w:r>
    </w:p>
    <w:p w:rsidR="00DD284D" w:rsidRPr="00B9227F" w:rsidRDefault="00DD284D" w:rsidP="00DD284D">
      <w:pPr>
        <w:pStyle w:val="paragraphsub"/>
      </w:pPr>
      <w:r w:rsidRPr="00B9227F">
        <w:tab/>
        <w:t>(i)</w:t>
      </w:r>
      <w:r w:rsidRPr="00B9227F">
        <w:tab/>
        <w:t>an amount, or an amount of an excess, in relation to which paragraph</w:t>
      </w:r>
      <w:r w:rsidR="00B9227F">
        <w:t> </w:t>
      </w:r>
      <w:r w:rsidRPr="00B9227F">
        <w:t>105</w:t>
      </w:r>
      <w:r w:rsidR="00B9227F">
        <w:noBreakHyphen/>
      </w:r>
      <w:r w:rsidRPr="00B9227F">
        <w:t>50(3)(a) in Schedule</w:t>
      </w:r>
      <w:r w:rsidR="00B9227F">
        <w:t> </w:t>
      </w:r>
      <w:r w:rsidRPr="00B9227F">
        <w:t xml:space="preserve">1 to the </w:t>
      </w:r>
      <w:r w:rsidRPr="00B9227F">
        <w:rPr>
          <w:i/>
        </w:rPr>
        <w:t>Taxation Administration Act 1953</w:t>
      </w:r>
      <w:r w:rsidRPr="00B9227F">
        <w:t xml:space="preserve"> applies; or</w:t>
      </w:r>
    </w:p>
    <w:p w:rsidR="00DD284D" w:rsidRPr="00B9227F" w:rsidRDefault="00DD284D" w:rsidP="00DD284D">
      <w:pPr>
        <w:pStyle w:val="paragraphsub"/>
      </w:pPr>
      <w:r w:rsidRPr="00B9227F">
        <w:tab/>
        <w:t>(ii)</w:t>
      </w:r>
      <w:r w:rsidRPr="00B9227F">
        <w:tab/>
        <w:t>a refund, other payment or credit in relation to which paragraph</w:t>
      </w:r>
      <w:r w:rsidR="00B9227F">
        <w:t> </w:t>
      </w:r>
      <w:r w:rsidRPr="00B9227F">
        <w:t>105</w:t>
      </w:r>
      <w:r w:rsidR="00B9227F">
        <w:noBreakHyphen/>
      </w:r>
      <w:r w:rsidRPr="00B9227F">
        <w:t>55(1)(b) or (3)(b) in Schedule</w:t>
      </w:r>
      <w:r w:rsidR="00B9227F">
        <w:t> </w:t>
      </w:r>
      <w:r w:rsidRPr="00B9227F">
        <w:t>1 to that Act applies; and</w:t>
      </w:r>
    </w:p>
    <w:p w:rsidR="00DD284D" w:rsidRPr="00B9227F" w:rsidRDefault="00DD284D" w:rsidP="00DD284D">
      <w:pPr>
        <w:pStyle w:val="paragraph"/>
      </w:pPr>
      <w:r w:rsidRPr="00B9227F">
        <w:tab/>
        <w:t>(b)</w:t>
      </w:r>
      <w:r w:rsidRPr="00B9227F">
        <w:tab/>
        <w:t xml:space="preserve">the Commissioner gave to you the notice referred to in that paragraph not later than 4 years after the end of the </w:t>
      </w:r>
      <w:r w:rsidR="00B9227F" w:rsidRPr="00B9227F">
        <w:rPr>
          <w:position w:val="6"/>
          <w:sz w:val="16"/>
        </w:rPr>
        <w:t>*</w:t>
      </w:r>
      <w:r w:rsidR="000A55A7" w:rsidRPr="00B9227F">
        <w:t xml:space="preserve">tax period, or </w:t>
      </w:r>
      <w:r w:rsidR="00B9227F" w:rsidRPr="00B9227F">
        <w:rPr>
          <w:position w:val="6"/>
          <w:sz w:val="16"/>
        </w:rPr>
        <w:t>*</w:t>
      </w:r>
      <w:r w:rsidR="000A55A7" w:rsidRPr="00B9227F">
        <w:t>fuel tax return period,</w:t>
      </w:r>
      <w:r w:rsidRPr="00B9227F">
        <w:t xml:space="preserve"> to which the credit would be attributable under subsection</w:t>
      </w:r>
      <w:r w:rsidR="00B9227F">
        <w:t> </w:t>
      </w:r>
      <w:r w:rsidRPr="00B9227F">
        <w:t>65</w:t>
      </w:r>
      <w:r w:rsidR="00B9227F">
        <w:noBreakHyphen/>
      </w:r>
      <w:r w:rsidRPr="00B9227F">
        <w:t>5(1), (2) or (3) of this Act.</w:t>
      </w:r>
    </w:p>
    <w:p w:rsidR="00DA1F67" w:rsidRPr="00B9227F" w:rsidRDefault="00DA1F67" w:rsidP="00DA1F67">
      <w:pPr>
        <w:pStyle w:val="notetext"/>
      </w:pPr>
      <w:r w:rsidRPr="00B9227F">
        <w:t>Note 1:</w:t>
      </w:r>
      <w:r w:rsidRPr="00B9227F">
        <w:tab/>
        <w:t>Section</w:t>
      </w:r>
      <w:r w:rsidR="00B9227F">
        <w:t> </w:t>
      </w:r>
      <w:r w:rsidRPr="00B9227F">
        <w:t>105</w:t>
      </w:r>
      <w:r w:rsidR="00B9227F">
        <w:noBreakHyphen/>
      </w:r>
      <w:r w:rsidRPr="00B9227F">
        <w:t>50 in Schedule</w:t>
      </w:r>
      <w:r w:rsidR="00B9227F">
        <w:t> </w:t>
      </w:r>
      <w:r w:rsidRPr="00B9227F">
        <w:t xml:space="preserve">1 to the </w:t>
      </w:r>
      <w:r w:rsidRPr="00B9227F">
        <w:rPr>
          <w:i/>
        </w:rPr>
        <w:t>Taxation Administration Act 1953</w:t>
      </w:r>
      <w:r w:rsidRPr="00B9227F">
        <w:t xml:space="preserve"> deals with the time limit within which the Commissioner can recover indirect tax amounts, and section</w:t>
      </w:r>
      <w:r w:rsidR="00B9227F">
        <w:t> </w:t>
      </w:r>
      <w:r w:rsidRPr="00B9227F">
        <w:t>105</w:t>
      </w:r>
      <w:r w:rsidR="00B9227F">
        <w:noBreakHyphen/>
      </w:r>
      <w:r w:rsidRPr="00B9227F">
        <w:t>55 in Schedule</w:t>
      </w:r>
      <w:r w:rsidR="00B9227F">
        <w:t> </w:t>
      </w:r>
      <w:r w:rsidRPr="00B9227F">
        <w:t>1 to that Act deals with the time limit within which you can claim amounts relating to indirect tax.</w:t>
      </w:r>
    </w:p>
    <w:p w:rsidR="00DA1F67" w:rsidRPr="00B9227F" w:rsidRDefault="00DA1F67" w:rsidP="00DA1F67">
      <w:pPr>
        <w:pStyle w:val="notetext"/>
      </w:pPr>
      <w:r w:rsidRPr="00B9227F">
        <w:t>Note 2:</w:t>
      </w:r>
      <w:r w:rsidRPr="00B9227F">
        <w:tab/>
        <w:t>Sections</w:t>
      </w:r>
      <w:r w:rsidR="00B9227F">
        <w:t> </w:t>
      </w:r>
      <w:r w:rsidRPr="00B9227F">
        <w:t>105</w:t>
      </w:r>
      <w:r w:rsidR="00B9227F">
        <w:noBreakHyphen/>
      </w:r>
      <w:r w:rsidRPr="00B9227F">
        <w:t>50 and 105</w:t>
      </w:r>
      <w:r w:rsidR="00B9227F">
        <w:noBreakHyphen/>
      </w:r>
      <w:r w:rsidRPr="00B9227F">
        <w:t>55 in Schedule</w:t>
      </w:r>
      <w:r w:rsidR="00B9227F">
        <w:t> </w:t>
      </w:r>
      <w:r w:rsidRPr="00B9227F">
        <w:t xml:space="preserve">1 to the </w:t>
      </w:r>
      <w:r w:rsidRPr="00B9227F">
        <w:rPr>
          <w:i/>
        </w:rPr>
        <w:t>Taxation Administration Act 1953</w:t>
      </w:r>
      <w:r w:rsidRPr="00B9227F">
        <w:t xml:space="preserve"> only apply in relation to tax periods and fuel tax return periods starting before 1</w:t>
      </w:r>
      <w:r w:rsidR="00B9227F">
        <w:t> </w:t>
      </w:r>
      <w:r w:rsidRPr="00B9227F">
        <w:t>July 2012.</w:t>
      </w:r>
    </w:p>
    <w:p w:rsidR="00DA1F67" w:rsidRPr="00B9227F" w:rsidRDefault="00DA1F67" w:rsidP="00DA1F67">
      <w:pPr>
        <w:pStyle w:val="notetext"/>
      </w:pPr>
      <w:r w:rsidRPr="00B9227F">
        <w:t>Note 3:</w:t>
      </w:r>
      <w:r w:rsidRPr="00B9227F">
        <w:tab/>
        <w:t>This subsection will be repealed on 1</w:t>
      </w:r>
      <w:r w:rsidR="00B9227F">
        <w:t> </w:t>
      </w:r>
      <w:r w:rsidRPr="00B9227F">
        <w:t>January 2017 (see Part</w:t>
      </w:r>
      <w:r w:rsidR="00B9227F">
        <w:t> </w:t>
      </w:r>
      <w:r w:rsidRPr="00B9227F">
        <w:t>2 of Schedule</w:t>
      </w:r>
      <w:r w:rsidR="00B9227F">
        <w:t> </w:t>
      </w:r>
      <w:r w:rsidRPr="00B9227F">
        <w:t xml:space="preserve">1 to the </w:t>
      </w:r>
      <w:r w:rsidRPr="00B9227F">
        <w:rPr>
          <w:i/>
        </w:rPr>
        <w:t>Indirect Tax Laws Amendment (Assessment) Act</w:t>
      </w:r>
      <w:r w:rsidR="00A5733B" w:rsidRPr="00B9227F">
        <w:rPr>
          <w:i/>
        </w:rPr>
        <w:t> </w:t>
      </w:r>
      <w:r w:rsidRPr="00B9227F">
        <w:rPr>
          <w:i/>
        </w:rPr>
        <w:t>2012</w:t>
      </w:r>
      <w:r w:rsidRPr="00B9227F">
        <w:t>).</w:t>
      </w:r>
    </w:p>
    <w:p w:rsidR="00DD284D" w:rsidRPr="00B9227F" w:rsidRDefault="00DD284D" w:rsidP="00DD284D">
      <w:pPr>
        <w:pStyle w:val="SubsectionHead"/>
      </w:pPr>
      <w:r w:rsidRPr="00B9227F">
        <w:lastRenderedPageBreak/>
        <w:t>Excess relates to amount avoided by fraud or evaded</w:t>
      </w:r>
    </w:p>
    <w:p w:rsidR="00DD284D" w:rsidRPr="00B9227F" w:rsidRDefault="00DD284D" w:rsidP="00DD284D">
      <w:pPr>
        <w:pStyle w:val="subsection"/>
      </w:pPr>
      <w:r w:rsidRPr="00B9227F">
        <w:tab/>
        <w:t>(2)</w:t>
      </w:r>
      <w:r w:rsidRPr="00B9227F">
        <w:tab/>
        <w:t>You do not cease under section</w:t>
      </w:r>
      <w:r w:rsidR="00B9227F">
        <w:t> </w:t>
      </w:r>
      <w:r w:rsidRPr="00B9227F">
        <w:t>47</w:t>
      </w:r>
      <w:r w:rsidR="00B9227F">
        <w:noBreakHyphen/>
      </w:r>
      <w:r w:rsidRPr="00B9227F">
        <w:t>5 to be entitled to a fuel tax credit to the extent that the fuel tax credit arises out of circumstances that also gave rise to:</w:t>
      </w:r>
    </w:p>
    <w:p w:rsidR="00DD284D" w:rsidRPr="00B9227F" w:rsidRDefault="00DD284D" w:rsidP="00DD284D">
      <w:pPr>
        <w:pStyle w:val="paragraph"/>
      </w:pPr>
      <w:r w:rsidRPr="00B9227F">
        <w:tab/>
        <w:t>(a)</w:t>
      </w:r>
      <w:r w:rsidRPr="00B9227F">
        <w:tab/>
        <w:t>the whole or a part of an amount in relation to which paragraph</w:t>
      </w:r>
      <w:r w:rsidR="00B9227F">
        <w:t> </w:t>
      </w:r>
      <w:r w:rsidRPr="00B9227F">
        <w:t>105</w:t>
      </w:r>
      <w:r w:rsidR="00B9227F">
        <w:noBreakHyphen/>
      </w:r>
      <w:r w:rsidRPr="00B9227F">
        <w:t>50(3)(b) in Schedule</w:t>
      </w:r>
      <w:r w:rsidR="00B9227F">
        <w:t> </w:t>
      </w:r>
      <w:r w:rsidRPr="00B9227F">
        <w:t xml:space="preserve">1 to the </w:t>
      </w:r>
      <w:r w:rsidRPr="00B9227F">
        <w:rPr>
          <w:i/>
        </w:rPr>
        <w:t>Taxation Administration Act 1953</w:t>
      </w:r>
      <w:r w:rsidRPr="00B9227F">
        <w:t xml:space="preserve"> applies; or</w:t>
      </w:r>
    </w:p>
    <w:p w:rsidR="00DD284D" w:rsidRPr="00B9227F" w:rsidRDefault="00DD284D" w:rsidP="00DD284D">
      <w:pPr>
        <w:pStyle w:val="paragraph"/>
      </w:pPr>
      <w:r w:rsidRPr="00B9227F">
        <w:tab/>
        <w:t>(b)</w:t>
      </w:r>
      <w:r w:rsidRPr="00B9227F">
        <w:tab/>
        <w:t>an amount of an excess, in relation to which that paragraph applies.</w:t>
      </w:r>
    </w:p>
    <w:p w:rsidR="00AB5596" w:rsidRPr="00B9227F" w:rsidRDefault="00AB5596" w:rsidP="00AB5596">
      <w:pPr>
        <w:pStyle w:val="notetext"/>
      </w:pPr>
      <w:r w:rsidRPr="00B9227F">
        <w:t>Note 1:</w:t>
      </w:r>
      <w:r w:rsidRPr="00B9227F">
        <w:tab/>
        <w:t>Section</w:t>
      </w:r>
      <w:r w:rsidR="00B9227F">
        <w:t> </w:t>
      </w:r>
      <w:r w:rsidRPr="00B9227F">
        <w:t>105</w:t>
      </w:r>
      <w:r w:rsidR="00B9227F">
        <w:noBreakHyphen/>
      </w:r>
      <w:r w:rsidRPr="00B9227F">
        <w:t>50 in Schedule</w:t>
      </w:r>
      <w:r w:rsidR="00B9227F">
        <w:t> </w:t>
      </w:r>
      <w:r w:rsidRPr="00B9227F">
        <w:t xml:space="preserve">1 to the </w:t>
      </w:r>
      <w:r w:rsidRPr="00B9227F">
        <w:rPr>
          <w:i/>
        </w:rPr>
        <w:t>Taxation Administration Act 1953</w:t>
      </w:r>
      <w:r w:rsidRPr="00B9227F">
        <w:t xml:space="preserve"> deals with the time limit within which the Commissioner can recover indirect tax amounts.</w:t>
      </w:r>
    </w:p>
    <w:p w:rsidR="00AB5596" w:rsidRPr="00B9227F" w:rsidRDefault="00AB5596" w:rsidP="00AB5596">
      <w:pPr>
        <w:pStyle w:val="notetext"/>
      </w:pPr>
      <w:r w:rsidRPr="00B9227F">
        <w:t>Note 2:</w:t>
      </w:r>
      <w:r w:rsidRPr="00B9227F">
        <w:tab/>
        <w:t>Section</w:t>
      </w:r>
      <w:r w:rsidR="00B9227F">
        <w:t> </w:t>
      </w:r>
      <w:r w:rsidRPr="00B9227F">
        <w:t>105</w:t>
      </w:r>
      <w:r w:rsidR="00B9227F">
        <w:noBreakHyphen/>
      </w:r>
      <w:r w:rsidRPr="00B9227F">
        <w:t>50 in Schedule</w:t>
      </w:r>
      <w:r w:rsidR="00B9227F">
        <w:t> </w:t>
      </w:r>
      <w:r w:rsidRPr="00B9227F">
        <w:t xml:space="preserve">1 to the </w:t>
      </w:r>
      <w:r w:rsidRPr="00B9227F">
        <w:rPr>
          <w:i/>
        </w:rPr>
        <w:t>Taxation Administration Act 1953</w:t>
      </w:r>
      <w:r w:rsidRPr="00B9227F">
        <w:t xml:space="preserve"> only applies in relation to tax periods and fuel tax return periods starting before 1</w:t>
      </w:r>
      <w:r w:rsidR="00B9227F">
        <w:t> </w:t>
      </w:r>
      <w:r w:rsidRPr="00B9227F">
        <w:t>July 2012.</w:t>
      </w:r>
    </w:p>
    <w:p w:rsidR="00AB5596" w:rsidRPr="00B9227F" w:rsidRDefault="00AB5596" w:rsidP="00AB5596">
      <w:pPr>
        <w:pStyle w:val="notetext"/>
      </w:pPr>
      <w:r w:rsidRPr="00B9227F">
        <w:t>Note 3:</w:t>
      </w:r>
      <w:r w:rsidRPr="00B9227F">
        <w:tab/>
        <w:t>This subsection will be repealed on 1</w:t>
      </w:r>
      <w:r w:rsidR="00B9227F">
        <w:t> </w:t>
      </w:r>
      <w:r w:rsidRPr="00B9227F">
        <w:t>January 2017 (see Part</w:t>
      </w:r>
      <w:r w:rsidR="00B9227F">
        <w:t> </w:t>
      </w:r>
      <w:r w:rsidRPr="00B9227F">
        <w:t>2 of Schedule</w:t>
      </w:r>
      <w:r w:rsidR="00B9227F">
        <w:t> </w:t>
      </w:r>
      <w:r w:rsidRPr="00B9227F">
        <w:t xml:space="preserve">1 to the </w:t>
      </w:r>
      <w:r w:rsidRPr="00B9227F">
        <w:rPr>
          <w:i/>
        </w:rPr>
        <w:t>Indirect Tax Laws Amendment (Assessment) Act</w:t>
      </w:r>
      <w:r w:rsidR="00A5733B" w:rsidRPr="00B9227F">
        <w:rPr>
          <w:i/>
        </w:rPr>
        <w:t> </w:t>
      </w:r>
      <w:r w:rsidRPr="00B9227F">
        <w:rPr>
          <w:i/>
        </w:rPr>
        <w:t>2012</w:t>
      </w:r>
      <w:r w:rsidRPr="00B9227F">
        <w:t>).</w:t>
      </w:r>
    </w:p>
    <w:p w:rsidR="00DD284D" w:rsidRPr="00B9227F" w:rsidRDefault="00DD284D" w:rsidP="00DD284D">
      <w:pPr>
        <w:pStyle w:val="SubsectionHead"/>
      </w:pPr>
      <w:r w:rsidRPr="00B9227F">
        <w:t>You have notified the Commissioner of refund etc.</w:t>
      </w:r>
    </w:p>
    <w:p w:rsidR="00DD284D" w:rsidRPr="00B9227F" w:rsidRDefault="00DD284D" w:rsidP="00DD284D">
      <w:pPr>
        <w:pStyle w:val="subsection"/>
      </w:pPr>
      <w:r w:rsidRPr="00B9227F">
        <w:tab/>
        <w:t>(3)</w:t>
      </w:r>
      <w:r w:rsidRPr="00B9227F">
        <w:tab/>
        <w:t>You do not cease under section</w:t>
      </w:r>
      <w:r w:rsidR="00B9227F">
        <w:t> </w:t>
      </w:r>
      <w:r w:rsidRPr="00B9227F">
        <w:t>47</w:t>
      </w:r>
      <w:r w:rsidR="00B9227F">
        <w:noBreakHyphen/>
      </w:r>
      <w:r w:rsidRPr="00B9227F">
        <w:t>5 to be entitled to a fuel tax credit to the extent that:</w:t>
      </w:r>
    </w:p>
    <w:p w:rsidR="00DD284D" w:rsidRPr="00B9227F" w:rsidRDefault="00DD284D" w:rsidP="00DD284D">
      <w:pPr>
        <w:pStyle w:val="paragraph"/>
      </w:pPr>
      <w:r w:rsidRPr="00B9227F">
        <w:tab/>
        <w:t>(a)</w:t>
      </w:r>
      <w:r w:rsidRPr="00B9227F">
        <w:tab/>
        <w:t>the fuel tax credit arises out of circumstances that also gave rise to the whole or a part of a refund, other payment or credit in relation to which paragraph</w:t>
      </w:r>
      <w:r w:rsidR="00B9227F">
        <w:t> </w:t>
      </w:r>
      <w:r w:rsidRPr="00B9227F">
        <w:t>105</w:t>
      </w:r>
      <w:r w:rsidR="00B9227F">
        <w:noBreakHyphen/>
      </w:r>
      <w:r w:rsidRPr="00B9227F">
        <w:t>55(1)(a) or (3)(a) in Schedule</w:t>
      </w:r>
      <w:r w:rsidR="00B9227F">
        <w:t> </w:t>
      </w:r>
      <w:r w:rsidRPr="00B9227F">
        <w:t xml:space="preserve">1 to the </w:t>
      </w:r>
      <w:r w:rsidRPr="00B9227F">
        <w:rPr>
          <w:i/>
        </w:rPr>
        <w:t>Taxation Administration Act 1953</w:t>
      </w:r>
      <w:r w:rsidRPr="00B9227F">
        <w:t xml:space="preserve"> applies; and</w:t>
      </w:r>
    </w:p>
    <w:p w:rsidR="00DD284D" w:rsidRPr="00B9227F" w:rsidRDefault="00DD284D" w:rsidP="00DD284D">
      <w:pPr>
        <w:pStyle w:val="paragraph"/>
      </w:pPr>
      <w:r w:rsidRPr="00B9227F">
        <w:tab/>
        <w:t>(b)</w:t>
      </w:r>
      <w:r w:rsidRPr="00B9227F">
        <w:tab/>
        <w:t xml:space="preserve">you gave to the Commissioner the notice referred to in that paragraph not later than 4 years after the end of the </w:t>
      </w:r>
      <w:r w:rsidR="00B9227F" w:rsidRPr="00B9227F">
        <w:rPr>
          <w:position w:val="6"/>
          <w:sz w:val="16"/>
        </w:rPr>
        <w:t>*</w:t>
      </w:r>
      <w:r w:rsidR="000A55A7" w:rsidRPr="00B9227F">
        <w:t xml:space="preserve">tax period, or </w:t>
      </w:r>
      <w:r w:rsidR="00B9227F" w:rsidRPr="00B9227F">
        <w:rPr>
          <w:position w:val="6"/>
          <w:sz w:val="16"/>
        </w:rPr>
        <w:t>*</w:t>
      </w:r>
      <w:r w:rsidR="000A55A7" w:rsidRPr="00B9227F">
        <w:t>fuel tax return period,</w:t>
      </w:r>
      <w:r w:rsidRPr="00B9227F">
        <w:t xml:space="preserve"> to which the credit would be attributable under subsection</w:t>
      </w:r>
      <w:r w:rsidR="00B9227F">
        <w:t> </w:t>
      </w:r>
      <w:r w:rsidRPr="00B9227F">
        <w:t>65</w:t>
      </w:r>
      <w:r w:rsidR="00B9227F">
        <w:noBreakHyphen/>
      </w:r>
      <w:r w:rsidRPr="00B9227F">
        <w:t>5(1), (2) or (3) of this Act.</w:t>
      </w:r>
    </w:p>
    <w:p w:rsidR="00DD284D" w:rsidRPr="00B9227F" w:rsidRDefault="00DD284D" w:rsidP="00DD284D">
      <w:pPr>
        <w:pStyle w:val="notetext"/>
      </w:pPr>
      <w:r w:rsidRPr="00B9227F">
        <w:t>Note</w:t>
      </w:r>
      <w:r w:rsidR="00A03060" w:rsidRPr="00B9227F">
        <w:t xml:space="preserve"> 1</w:t>
      </w:r>
      <w:r w:rsidRPr="00B9227F">
        <w:t>:</w:t>
      </w:r>
      <w:r w:rsidRPr="00B9227F">
        <w:tab/>
        <w:t>Section</w:t>
      </w:r>
      <w:r w:rsidR="00B9227F">
        <w:t> </w:t>
      </w:r>
      <w:r w:rsidRPr="00B9227F">
        <w:t>105</w:t>
      </w:r>
      <w:r w:rsidR="00B9227F">
        <w:noBreakHyphen/>
      </w:r>
      <w:r w:rsidRPr="00B9227F">
        <w:t>55 in Schedule</w:t>
      </w:r>
      <w:r w:rsidR="00B9227F">
        <w:t> </w:t>
      </w:r>
      <w:r w:rsidRPr="00B9227F">
        <w:t xml:space="preserve">1 to the </w:t>
      </w:r>
      <w:r w:rsidRPr="00B9227F">
        <w:rPr>
          <w:i/>
        </w:rPr>
        <w:t>Taxation Administration Act 1953</w:t>
      </w:r>
      <w:r w:rsidRPr="00B9227F">
        <w:t xml:space="preserve"> deals with the time limit within which you can claim amounts relating to indirect tax.</w:t>
      </w:r>
    </w:p>
    <w:p w:rsidR="00586997" w:rsidRPr="00B9227F" w:rsidRDefault="00586997" w:rsidP="00586997">
      <w:pPr>
        <w:pStyle w:val="notetext"/>
      </w:pPr>
      <w:r w:rsidRPr="00B9227F">
        <w:lastRenderedPageBreak/>
        <w:t>Note 2:</w:t>
      </w:r>
      <w:r w:rsidRPr="00B9227F">
        <w:tab/>
        <w:t>Section</w:t>
      </w:r>
      <w:r w:rsidR="00B9227F">
        <w:t> </w:t>
      </w:r>
      <w:r w:rsidRPr="00B9227F">
        <w:t>105</w:t>
      </w:r>
      <w:r w:rsidR="00B9227F">
        <w:noBreakHyphen/>
      </w:r>
      <w:r w:rsidRPr="00B9227F">
        <w:t>55 in Schedule</w:t>
      </w:r>
      <w:r w:rsidR="00B9227F">
        <w:t> </w:t>
      </w:r>
      <w:r w:rsidRPr="00B9227F">
        <w:t xml:space="preserve">1 to the </w:t>
      </w:r>
      <w:r w:rsidRPr="00B9227F">
        <w:rPr>
          <w:i/>
        </w:rPr>
        <w:t>Taxation Administration Act 1953</w:t>
      </w:r>
      <w:r w:rsidRPr="00B9227F">
        <w:t xml:space="preserve"> only applies in relation to tax periods and fuel tax return periods starting before 1</w:t>
      </w:r>
      <w:r w:rsidR="00B9227F">
        <w:t> </w:t>
      </w:r>
      <w:r w:rsidRPr="00B9227F">
        <w:t>July 2012.</w:t>
      </w:r>
    </w:p>
    <w:p w:rsidR="00586997" w:rsidRPr="00B9227F" w:rsidRDefault="00586997" w:rsidP="00586997">
      <w:pPr>
        <w:pStyle w:val="notetext"/>
      </w:pPr>
      <w:r w:rsidRPr="00B9227F">
        <w:t>Note 3:</w:t>
      </w:r>
      <w:r w:rsidRPr="00B9227F">
        <w:tab/>
        <w:t>This subsection will be repealed on 1</w:t>
      </w:r>
      <w:r w:rsidR="00B9227F">
        <w:t> </w:t>
      </w:r>
      <w:r w:rsidRPr="00B9227F">
        <w:t>January 2017 (see Part</w:t>
      </w:r>
      <w:r w:rsidR="00B9227F">
        <w:t> </w:t>
      </w:r>
      <w:r w:rsidRPr="00B9227F">
        <w:t>2 of Schedule</w:t>
      </w:r>
      <w:r w:rsidR="00B9227F">
        <w:t> </w:t>
      </w:r>
      <w:r w:rsidRPr="00B9227F">
        <w:t xml:space="preserve">1 to the </w:t>
      </w:r>
      <w:r w:rsidRPr="00B9227F">
        <w:rPr>
          <w:i/>
        </w:rPr>
        <w:t>Indirect Tax Laws Amendment (Assessment) Act</w:t>
      </w:r>
      <w:r w:rsidR="00A5733B" w:rsidRPr="00B9227F">
        <w:rPr>
          <w:i/>
        </w:rPr>
        <w:t> </w:t>
      </w:r>
      <w:r w:rsidRPr="00B9227F">
        <w:rPr>
          <w:i/>
        </w:rPr>
        <w:t>2012</w:t>
      </w:r>
      <w:r w:rsidRPr="00B9227F">
        <w:t>).</w:t>
      </w:r>
    </w:p>
    <w:p w:rsidR="00B91423" w:rsidRPr="00B9227F" w:rsidRDefault="00B91423" w:rsidP="00B91423">
      <w:pPr>
        <w:pStyle w:val="SubsectionHead"/>
      </w:pPr>
      <w:r w:rsidRPr="00B9227F">
        <w:t>Request to treat document as tax invoice</w:t>
      </w:r>
    </w:p>
    <w:p w:rsidR="00B91423" w:rsidRPr="00B9227F" w:rsidRDefault="00B91423" w:rsidP="00B91423">
      <w:pPr>
        <w:pStyle w:val="subsection"/>
      </w:pPr>
      <w:r w:rsidRPr="00B9227F">
        <w:tab/>
        <w:t>(4)</w:t>
      </w:r>
      <w:r w:rsidRPr="00B9227F">
        <w:tab/>
        <w:t>If:</w:t>
      </w:r>
    </w:p>
    <w:p w:rsidR="00B91423" w:rsidRPr="00B9227F" w:rsidRDefault="00B91423" w:rsidP="00B91423">
      <w:pPr>
        <w:pStyle w:val="paragraph"/>
      </w:pPr>
      <w:r w:rsidRPr="00B9227F">
        <w:tab/>
        <w:t>(a)</w:t>
      </w:r>
      <w:r w:rsidRPr="00B9227F">
        <w:tab/>
        <w:t>you requested the Commissioner to treat a document under subsection</w:t>
      </w:r>
      <w:r w:rsidR="00B9227F">
        <w:t> </w:t>
      </w:r>
      <w:r w:rsidRPr="00B9227F">
        <w:t>29</w:t>
      </w:r>
      <w:r w:rsidR="00B9227F">
        <w:noBreakHyphen/>
      </w:r>
      <w:r w:rsidRPr="00B9227F">
        <w:t xml:space="preserve">70(1B) of the </w:t>
      </w:r>
      <w:r w:rsidR="00B9227F" w:rsidRPr="00B9227F">
        <w:rPr>
          <w:position w:val="6"/>
          <w:sz w:val="16"/>
        </w:rPr>
        <w:t>*</w:t>
      </w:r>
      <w:r w:rsidRPr="00B9227F">
        <w:t xml:space="preserve">GST Act as a tax invoice (within the meaning of that Act) for the purposes of attributing an </w:t>
      </w:r>
      <w:r w:rsidR="00B9227F" w:rsidRPr="00B9227F">
        <w:rPr>
          <w:position w:val="6"/>
          <w:sz w:val="16"/>
        </w:rPr>
        <w:t>*</w:t>
      </w:r>
      <w:r w:rsidRPr="00B9227F">
        <w:t xml:space="preserve">input tax credit for fuel to a </w:t>
      </w:r>
      <w:r w:rsidR="00B9227F" w:rsidRPr="00B9227F">
        <w:rPr>
          <w:position w:val="6"/>
          <w:sz w:val="16"/>
        </w:rPr>
        <w:t>*</w:t>
      </w:r>
      <w:r w:rsidRPr="00B9227F">
        <w:t>tax period; and</w:t>
      </w:r>
    </w:p>
    <w:p w:rsidR="00B91423" w:rsidRPr="00B9227F" w:rsidRDefault="00B91423" w:rsidP="00B91423">
      <w:pPr>
        <w:pStyle w:val="paragraph"/>
      </w:pPr>
      <w:r w:rsidRPr="00B9227F">
        <w:tab/>
        <w:t>(b)</w:t>
      </w:r>
      <w:r w:rsidRPr="00B9227F">
        <w:tab/>
        <w:t>you made the request before the end of the 4</w:t>
      </w:r>
      <w:r w:rsidR="00B9227F">
        <w:noBreakHyphen/>
      </w:r>
      <w:r w:rsidRPr="00B9227F">
        <w:t>year period mentioned in subsection</w:t>
      </w:r>
      <w:r w:rsidR="00B9227F">
        <w:t> </w:t>
      </w:r>
      <w:r w:rsidRPr="00B9227F">
        <w:t>47</w:t>
      </w:r>
      <w:r w:rsidR="00B9227F">
        <w:noBreakHyphen/>
      </w:r>
      <w:r w:rsidRPr="00B9227F">
        <w:t>5(1) of this Act in relation to the tax period; and</w:t>
      </w:r>
    </w:p>
    <w:p w:rsidR="00B91423" w:rsidRPr="00B9227F" w:rsidRDefault="00B91423" w:rsidP="00B91423">
      <w:pPr>
        <w:pStyle w:val="paragraph"/>
      </w:pPr>
      <w:r w:rsidRPr="00B9227F">
        <w:tab/>
        <w:t>(c)</w:t>
      </w:r>
      <w:r w:rsidRPr="00B9227F">
        <w:tab/>
        <w:t>the Commissioner agrees to the request after the end of the 4</w:t>
      </w:r>
      <w:r w:rsidR="00B9227F">
        <w:noBreakHyphen/>
      </w:r>
      <w:r w:rsidRPr="00B9227F">
        <w:t>year period;</w:t>
      </w:r>
    </w:p>
    <w:p w:rsidR="00B91423" w:rsidRPr="00B9227F" w:rsidRDefault="00B91423" w:rsidP="00B91423">
      <w:pPr>
        <w:pStyle w:val="subsection2"/>
      </w:pPr>
      <w:r w:rsidRPr="00B9227F">
        <w:t>you do not cease under subsection</w:t>
      </w:r>
      <w:r w:rsidR="00B9227F">
        <w:t> </w:t>
      </w:r>
      <w:r w:rsidRPr="00B9227F">
        <w:t>47</w:t>
      </w:r>
      <w:r w:rsidR="00B9227F">
        <w:noBreakHyphen/>
      </w:r>
      <w:r w:rsidRPr="00B9227F">
        <w:t>5(1) to be entitled to a fuel tax credit for the fuel to the extent that, had the Commissioner agreed to the request before the end of the 4</w:t>
      </w:r>
      <w:r w:rsidR="00B9227F">
        <w:noBreakHyphen/>
      </w:r>
      <w:r w:rsidRPr="00B9227F">
        <w:t>year period, you would not cease under that subsection to be entitled to the credit.</w:t>
      </w:r>
    </w:p>
    <w:p w:rsidR="00983C52" w:rsidRPr="00B9227F" w:rsidRDefault="00983C52" w:rsidP="00D534BF">
      <w:pPr>
        <w:pStyle w:val="ActHead1"/>
        <w:pageBreakBefore/>
      </w:pPr>
      <w:bookmarkStart w:id="68" w:name="_Toc393966778"/>
      <w:r w:rsidRPr="00B9227F">
        <w:rPr>
          <w:rStyle w:val="CharChapNo"/>
        </w:rPr>
        <w:lastRenderedPageBreak/>
        <w:t>Chapter</w:t>
      </w:r>
      <w:r w:rsidR="00B9227F">
        <w:rPr>
          <w:rStyle w:val="CharChapNo"/>
        </w:rPr>
        <w:t> </w:t>
      </w:r>
      <w:r w:rsidRPr="00B9227F">
        <w:rPr>
          <w:rStyle w:val="CharChapNo"/>
        </w:rPr>
        <w:t>4</w:t>
      </w:r>
      <w:r w:rsidRPr="00B9227F">
        <w:t>—</w:t>
      </w:r>
      <w:r w:rsidRPr="00B9227F">
        <w:rPr>
          <w:rStyle w:val="CharChapText"/>
        </w:rPr>
        <w:t>Common rules</w:t>
      </w:r>
      <w:bookmarkEnd w:id="68"/>
    </w:p>
    <w:p w:rsidR="00983C52" w:rsidRPr="00B9227F" w:rsidRDefault="00983C52">
      <w:pPr>
        <w:pStyle w:val="ActHead2"/>
      </w:pPr>
      <w:bookmarkStart w:id="69" w:name="_Toc393966779"/>
      <w:r w:rsidRPr="00B9227F">
        <w:rPr>
          <w:rStyle w:val="CharPartNo"/>
        </w:rPr>
        <w:t>Part</w:t>
      </w:r>
      <w:r w:rsidR="00B9227F">
        <w:rPr>
          <w:rStyle w:val="CharPartNo"/>
        </w:rPr>
        <w:t> </w:t>
      </w:r>
      <w:r w:rsidRPr="00B9227F">
        <w:rPr>
          <w:rStyle w:val="CharPartNo"/>
        </w:rPr>
        <w:t>4</w:t>
      </w:r>
      <w:r w:rsidR="00B9227F">
        <w:rPr>
          <w:rStyle w:val="CharPartNo"/>
        </w:rPr>
        <w:noBreakHyphen/>
      </w:r>
      <w:r w:rsidRPr="00B9227F">
        <w:rPr>
          <w:rStyle w:val="CharPartNo"/>
        </w:rPr>
        <w:t>1</w:t>
      </w:r>
      <w:r w:rsidRPr="00B9227F">
        <w:t>—</w:t>
      </w:r>
      <w:r w:rsidRPr="00B9227F">
        <w:rPr>
          <w:rStyle w:val="CharPartText"/>
        </w:rPr>
        <w:t>Net fuel amounts</w:t>
      </w:r>
      <w:bookmarkEnd w:id="69"/>
    </w:p>
    <w:p w:rsidR="00983C52" w:rsidRPr="00B9227F" w:rsidRDefault="00983C52">
      <w:pPr>
        <w:pStyle w:val="ActHead3"/>
      </w:pPr>
      <w:bookmarkStart w:id="70" w:name="_Toc393966780"/>
      <w:r w:rsidRPr="00B9227F">
        <w:rPr>
          <w:rStyle w:val="CharDivNo"/>
        </w:rPr>
        <w:t>Division</w:t>
      </w:r>
      <w:r w:rsidR="00B9227F">
        <w:rPr>
          <w:rStyle w:val="CharDivNo"/>
        </w:rPr>
        <w:t> </w:t>
      </w:r>
      <w:r w:rsidRPr="00B9227F">
        <w:rPr>
          <w:rStyle w:val="CharDivNo"/>
        </w:rPr>
        <w:t>60</w:t>
      </w:r>
      <w:r w:rsidRPr="00B9227F">
        <w:t>—</w:t>
      </w:r>
      <w:r w:rsidRPr="00B9227F">
        <w:rPr>
          <w:rStyle w:val="CharDivText"/>
        </w:rPr>
        <w:t>Net fuel amounts</w:t>
      </w:r>
      <w:bookmarkEnd w:id="70"/>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60</w:t>
      </w:r>
    </w:p>
    <w:p w:rsidR="00E25256" w:rsidRPr="00B9227F" w:rsidRDefault="00E25256">
      <w:pPr>
        <w:pStyle w:val="TofSectsSubdiv"/>
      </w:pPr>
      <w:r w:rsidRPr="00B9227F">
        <w:t>60</w:t>
      </w:r>
      <w:r w:rsidR="00B9227F">
        <w:noBreakHyphen/>
      </w:r>
      <w:r w:rsidRPr="00B9227F">
        <w:t>A</w:t>
      </w:r>
      <w:r w:rsidRPr="00B9227F">
        <w:tab/>
        <w:t>Net fuel amounts</w:t>
      </w:r>
    </w:p>
    <w:p w:rsidR="00983C52" w:rsidRPr="00B9227F" w:rsidRDefault="00983C52">
      <w:pPr>
        <w:pStyle w:val="ActHead4"/>
      </w:pPr>
      <w:bookmarkStart w:id="71" w:name="_Toc393966781"/>
      <w:r w:rsidRPr="00B9227F">
        <w:rPr>
          <w:rStyle w:val="CharSubdNo"/>
        </w:rPr>
        <w:t>Guide to Division</w:t>
      </w:r>
      <w:r w:rsidR="00B9227F">
        <w:rPr>
          <w:rStyle w:val="CharSubdNo"/>
        </w:rPr>
        <w:t> </w:t>
      </w:r>
      <w:r w:rsidRPr="00B9227F">
        <w:rPr>
          <w:rStyle w:val="CharSubdText"/>
        </w:rPr>
        <w:t>6</w:t>
      </w:r>
      <w:r w:rsidRPr="00B9227F">
        <w:t>0</w:t>
      </w:r>
      <w:bookmarkEnd w:id="71"/>
    </w:p>
    <w:p w:rsidR="00983C52" w:rsidRPr="00B9227F" w:rsidRDefault="00983C52">
      <w:pPr>
        <w:pStyle w:val="ActHead5"/>
      </w:pPr>
      <w:bookmarkStart w:id="72" w:name="_Toc393966782"/>
      <w:r w:rsidRPr="00B9227F">
        <w:rPr>
          <w:rStyle w:val="CharSectno"/>
        </w:rPr>
        <w:t>60</w:t>
      </w:r>
      <w:r w:rsidR="00B9227F">
        <w:rPr>
          <w:rStyle w:val="CharSectno"/>
        </w:rPr>
        <w:noBreakHyphen/>
      </w:r>
      <w:r w:rsidRPr="00B9227F">
        <w:rPr>
          <w:rStyle w:val="CharSectno"/>
        </w:rPr>
        <w:t>1</w:t>
      </w:r>
      <w:r w:rsidRPr="00B9227F">
        <w:t xml:space="preserve">  What this Division is about</w:t>
      </w:r>
      <w:bookmarkEnd w:id="72"/>
    </w:p>
    <w:p w:rsidR="00983C52" w:rsidRPr="00B9227F" w:rsidRDefault="00983C52">
      <w:pPr>
        <w:pStyle w:val="BoxText"/>
      </w:pPr>
      <w:r w:rsidRPr="00B9227F">
        <w:t>Your net fuel amount reflects how much you or the Commissioner must pay. A positive net fuel amount reflects how much you must pay the Commissioner. A negative net fuel amount reflects how much the Commissioner must pay you.</w:t>
      </w:r>
    </w:p>
    <w:p w:rsidR="00983C52" w:rsidRPr="00B9227F" w:rsidRDefault="00CA4DCD">
      <w:pPr>
        <w:pStyle w:val="BoxText"/>
      </w:pPr>
      <w:r w:rsidRPr="00B9227F">
        <w:t>Your net fuel amount is worked out</w:t>
      </w:r>
      <w:r w:rsidR="00983C52" w:rsidRPr="00B9227F">
        <w:t xml:space="preserve"> for each tax period (or fuel tax return period if you are not registered, nor required to be registered, for GST).</w:t>
      </w:r>
    </w:p>
    <w:p w:rsidR="00983C52" w:rsidRPr="00B9227F" w:rsidRDefault="00983C52">
      <w:pPr>
        <w:pStyle w:val="ActHead4"/>
      </w:pPr>
      <w:bookmarkStart w:id="73" w:name="_Toc393966783"/>
      <w:r w:rsidRPr="00B9227F">
        <w:rPr>
          <w:rStyle w:val="CharSubdNo"/>
        </w:rPr>
        <w:t>Subdivision</w:t>
      </w:r>
      <w:r w:rsidR="00B9227F">
        <w:rPr>
          <w:rStyle w:val="CharSubdNo"/>
        </w:rPr>
        <w:t> </w:t>
      </w:r>
      <w:r w:rsidRPr="00B9227F">
        <w:rPr>
          <w:rStyle w:val="CharSubdNo"/>
        </w:rPr>
        <w:t>60</w:t>
      </w:r>
      <w:r w:rsidR="00B9227F">
        <w:rPr>
          <w:rStyle w:val="CharSubdNo"/>
        </w:rPr>
        <w:noBreakHyphen/>
      </w:r>
      <w:r w:rsidRPr="00B9227F">
        <w:rPr>
          <w:rStyle w:val="CharSubdNo"/>
        </w:rPr>
        <w:t>A</w:t>
      </w:r>
      <w:r w:rsidRPr="00B9227F">
        <w:t>—</w:t>
      </w:r>
      <w:r w:rsidRPr="00B9227F">
        <w:rPr>
          <w:rStyle w:val="CharSubdText"/>
        </w:rPr>
        <w:t>Net fuel amounts</w:t>
      </w:r>
      <w:bookmarkEnd w:id="73"/>
    </w:p>
    <w:p w:rsidR="00983C52" w:rsidRPr="00B9227F" w:rsidRDefault="00983C52">
      <w:pPr>
        <w:pStyle w:val="TofSectsHeading"/>
      </w:pPr>
      <w:r w:rsidRPr="00B9227F">
        <w:t>Table of Sections</w:t>
      </w:r>
    </w:p>
    <w:p w:rsidR="00E25256" w:rsidRPr="00B9227F" w:rsidRDefault="00E25256">
      <w:pPr>
        <w:pStyle w:val="TofSectsSection"/>
        <w:rPr>
          <w:rStyle w:val="CharBoldItalic"/>
        </w:rPr>
      </w:pPr>
      <w:r w:rsidRPr="00B9227F">
        <w:t>60</w:t>
      </w:r>
      <w:r w:rsidR="00B9227F">
        <w:noBreakHyphen/>
      </w:r>
      <w:r w:rsidRPr="00B9227F">
        <w:t>5</w:t>
      </w:r>
      <w:r w:rsidRPr="00B9227F">
        <w:tab/>
        <w:t xml:space="preserve">Working out your </w:t>
      </w:r>
      <w:r w:rsidRPr="00B9227F">
        <w:rPr>
          <w:rStyle w:val="CharBoldItalic"/>
        </w:rPr>
        <w:t>net fuel amount</w:t>
      </w:r>
    </w:p>
    <w:p w:rsidR="00427F42" w:rsidRPr="00B9227F" w:rsidRDefault="00427F42" w:rsidP="00427F42">
      <w:pPr>
        <w:pStyle w:val="TofSectsSection"/>
        <w:rPr>
          <w:rStyle w:val="CharBoldItalic"/>
        </w:rPr>
      </w:pPr>
      <w:r w:rsidRPr="00B9227F">
        <w:t>60</w:t>
      </w:r>
      <w:r w:rsidR="00B9227F">
        <w:noBreakHyphen/>
      </w:r>
      <w:r w:rsidRPr="00B9227F">
        <w:t>10</w:t>
      </w:r>
      <w:r w:rsidRPr="00B9227F">
        <w:tab/>
        <w:t>Determinations relating to how to work out net fuel amounts</w:t>
      </w:r>
    </w:p>
    <w:p w:rsidR="00983C52" w:rsidRPr="00B9227F" w:rsidRDefault="00983C52">
      <w:pPr>
        <w:pStyle w:val="ActHead5"/>
        <w:rPr>
          <w:i/>
        </w:rPr>
      </w:pPr>
      <w:bookmarkStart w:id="74" w:name="_Toc393966784"/>
      <w:r w:rsidRPr="00B9227F">
        <w:rPr>
          <w:rStyle w:val="CharSectno"/>
        </w:rPr>
        <w:t>60</w:t>
      </w:r>
      <w:r w:rsidR="00B9227F">
        <w:rPr>
          <w:rStyle w:val="CharSectno"/>
        </w:rPr>
        <w:noBreakHyphen/>
      </w:r>
      <w:r w:rsidRPr="00B9227F">
        <w:rPr>
          <w:rStyle w:val="CharSectno"/>
        </w:rPr>
        <w:t>5</w:t>
      </w:r>
      <w:r w:rsidRPr="00B9227F">
        <w:t xml:space="preserve">  Working out your </w:t>
      </w:r>
      <w:r w:rsidRPr="00B9227F">
        <w:rPr>
          <w:i/>
        </w:rPr>
        <w:t>net fuel amount</w:t>
      </w:r>
      <w:bookmarkEnd w:id="74"/>
    </w:p>
    <w:p w:rsidR="00983C52" w:rsidRPr="00B9227F" w:rsidRDefault="00983C52">
      <w:pPr>
        <w:pStyle w:val="subsection"/>
      </w:pPr>
      <w:r w:rsidRPr="00B9227F">
        <w:tab/>
      </w:r>
      <w:r w:rsidRPr="00B9227F">
        <w:tab/>
        <w:t xml:space="preserve">Your </w:t>
      </w:r>
      <w:r w:rsidRPr="00B9227F">
        <w:rPr>
          <w:b/>
          <w:i/>
        </w:rPr>
        <w:t xml:space="preserve">net fuel amount </w:t>
      </w:r>
      <w:r w:rsidRPr="00B9227F">
        <w:t xml:space="preserve">for a </w:t>
      </w:r>
      <w:r w:rsidR="00B9227F" w:rsidRPr="00B9227F">
        <w:rPr>
          <w:position w:val="6"/>
          <w:sz w:val="16"/>
        </w:rPr>
        <w:t>*</w:t>
      </w:r>
      <w:r w:rsidRPr="00B9227F">
        <w:t xml:space="preserve">tax period or a </w:t>
      </w:r>
      <w:r w:rsidR="00B9227F" w:rsidRPr="00B9227F">
        <w:rPr>
          <w:position w:val="6"/>
          <w:sz w:val="16"/>
        </w:rPr>
        <w:t>*</w:t>
      </w:r>
      <w:r w:rsidRPr="00B9227F">
        <w:t>fuel tax return period is worked out using the following formula:</w:t>
      </w:r>
    </w:p>
    <w:p w:rsidR="000F7DEA" w:rsidRPr="00B9227F" w:rsidRDefault="003C765C" w:rsidP="003C765C">
      <w:pPr>
        <w:pStyle w:val="subsection"/>
        <w:spacing w:before="120" w:after="120"/>
      </w:pPr>
      <w:r w:rsidRPr="00B9227F">
        <w:lastRenderedPageBreak/>
        <w:tab/>
      </w:r>
      <w:r w:rsidRPr="00B9227F">
        <w:tab/>
      </w:r>
      <w:r w:rsidR="004C1F7A" w:rsidRPr="00B9227F">
        <w:rPr>
          <w:noProof/>
        </w:rPr>
        <w:drawing>
          <wp:inline distT="0" distB="0" distL="0" distR="0" wp14:anchorId="28A1577A" wp14:editId="50A5BC42">
            <wp:extent cx="3571875"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1875" cy="409575"/>
                    </a:xfrm>
                    <a:prstGeom prst="rect">
                      <a:avLst/>
                    </a:prstGeom>
                    <a:noFill/>
                    <a:ln>
                      <a:noFill/>
                    </a:ln>
                  </pic:spPr>
                </pic:pic>
              </a:graphicData>
            </a:graphic>
          </wp:inline>
        </w:drawing>
      </w:r>
    </w:p>
    <w:p w:rsidR="00983C52" w:rsidRPr="00B9227F" w:rsidRDefault="00983C52">
      <w:pPr>
        <w:pStyle w:val="subsection"/>
      </w:pPr>
      <w:r w:rsidRPr="00B9227F">
        <w:tab/>
      </w:r>
      <w:r w:rsidRPr="00B9227F">
        <w:tab/>
        <w:t>where:</w:t>
      </w:r>
    </w:p>
    <w:p w:rsidR="00983C52" w:rsidRPr="00B9227F" w:rsidRDefault="00983C52">
      <w:pPr>
        <w:pStyle w:val="Definition"/>
      </w:pPr>
      <w:r w:rsidRPr="00B9227F">
        <w:rPr>
          <w:b/>
          <w:i/>
        </w:rPr>
        <w:t xml:space="preserve">total decreasing fuel tax adjustments </w:t>
      </w:r>
      <w:r w:rsidRPr="00B9227F">
        <w:t xml:space="preserve">is the sum of all </w:t>
      </w:r>
      <w:r w:rsidR="00B9227F" w:rsidRPr="00B9227F">
        <w:rPr>
          <w:position w:val="6"/>
          <w:sz w:val="16"/>
        </w:rPr>
        <w:t>*</w:t>
      </w:r>
      <w:r w:rsidRPr="00B9227F">
        <w:t>decreasing fuel tax adjustments that are attributable to the period.</w:t>
      </w:r>
    </w:p>
    <w:p w:rsidR="00983C52" w:rsidRPr="00B9227F" w:rsidRDefault="00983C52">
      <w:pPr>
        <w:pStyle w:val="notetext"/>
      </w:pPr>
      <w:r w:rsidRPr="00B9227F">
        <w:t>Note:</w:t>
      </w:r>
      <w:r w:rsidRPr="00B9227F">
        <w:tab/>
        <w:t>Division</w:t>
      </w:r>
      <w:r w:rsidR="00B9227F">
        <w:t> </w:t>
      </w:r>
      <w:r w:rsidRPr="00B9227F">
        <w:t>65 sets out which tax periods or fuel tax return periods fuel tax adjustments are attributable to.</w:t>
      </w:r>
    </w:p>
    <w:p w:rsidR="00983C52" w:rsidRPr="00B9227F" w:rsidRDefault="00983C52">
      <w:pPr>
        <w:pStyle w:val="Definition"/>
      </w:pPr>
      <w:r w:rsidRPr="00B9227F">
        <w:rPr>
          <w:b/>
          <w:i/>
        </w:rPr>
        <w:t xml:space="preserve">total fuel tax </w:t>
      </w:r>
      <w:r w:rsidRPr="00B9227F">
        <w:t>is nil.</w:t>
      </w:r>
    </w:p>
    <w:p w:rsidR="00983C52" w:rsidRPr="00B9227F" w:rsidRDefault="00983C52">
      <w:pPr>
        <w:pStyle w:val="notetext"/>
      </w:pPr>
      <w:r w:rsidRPr="00B9227F">
        <w:t>Note:</w:t>
      </w:r>
      <w:r w:rsidRPr="00B9227F">
        <w:tab/>
        <w:t xml:space="preserve">Fuel tax is currently assessed under the </w:t>
      </w:r>
      <w:r w:rsidRPr="00B9227F">
        <w:rPr>
          <w:i/>
        </w:rPr>
        <w:t>Excise Act 1901</w:t>
      </w:r>
      <w:r w:rsidRPr="00B9227F">
        <w:t xml:space="preserve">, the </w:t>
      </w:r>
      <w:r w:rsidRPr="00B9227F">
        <w:rPr>
          <w:i/>
        </w:rPr>
        <w:t>Excise Tariff Act 1921</w:t>
      </w:r>
      <w:r w:rsidRPr="00B9227F">
        <w:t xml:space="preserve">, the </w:t>
      </w:r>
      <w:r w:rsidRPr="00B9227F">
        <w:rPr>
          <w:i/>
        </w:rPr>
        <w:t>Customs Act 1901</w:t>
      </w:r>
      <w:r w:rsidRPr="00B9227F">
        <w:t xml:space="preserve"> and the </w:t>
      </w:r>
      <w:r w:rsidRPr="00B9227F">
        <w:rPr>
          <w:i/>
        </w:rPr>
        <w:t>Customs Tariff Act</w:t>
      </w:r>
      <w:r w:rsidR="00A5733B" w:rsidRPr="00B9227F">
        <w:rPr>
          <w:i/>
        </w:rPr>
        <w:t> </w:t>
      </w:r>
      <w:r w:rsidRPr="00B9227F">
        <w:rPr>
          <w:i/>
        </w:rPr>
        <w:t>1995</w:t>
      </w:r>
      <w:r w:rsidRPr="00B9227F">
        <w:t>.</w:t>
      </w:r>
    </w:p>
    <w:p w:rsidR="00983C52" w:rsidRPr="00B9227F" w:rsidRDefault="00983C52">
      <w:pPr>
        <w:pStyle w:val="Definition"/>
      </w:pPr>
      <w:r w:rsidRPr="00B9227F">
        <w:rPr>
          <w:b/>
          <w:i/>
        </w:rPr>
        <w:t xml:space="preserve">total fuel tax credits </w:t>
      </w:r>
      <w:r w:rsidRPr="00B9227F">
        <w:t>is the sum of all fuel tax credits to which you are entitled that are attributable to the period.</w:t>
      </w:r>
    </w:p>
    <w:p w:rsidR="00983C52" w:rsidRPr="00B9227F" w:rsidRDefault="00983C52">
      <w:pPr>
        <w:pStyle w:val="notetext"/>
      </w:pPr>
      <w:r w:rsidRPr="00B9227F">
        <w:t>Note:</w:t>
      </w:r>
      <w:r w:rsidRPr="00B9227F">
        <w:tab/>
        <w:t>Division</w:t>
      </w:r>
      <w:r w:rsidR="00B9227F">
        <w:t> </w:t>
      </w:r>
      <w:r w:rsidRPr="00B9227F">
        <w:t>65 sets out which tax periods or fuel tax return periods fuel tax credits are attributable to.</w:t>
      </w:r>
    </w:p>
    <w:p w:rsidR="00983C52" w:rsidRPr="00B9227F" w:rsidRDefault="00983C52">
      <w:pPr>
        <w:pStyle w:val="Definition"/>
      </w:pPr>
      <w:r w:rsidRPr="00B9227F">
        <w:rPr>
          <w:b/>
          <w:i/>
        </w:rPr>
        <w:t xml:space="preserve">total increasing fuel tax adjustments </w:t>
      </w:r>
      <w:r w:rsidRPr="00B9227F">
        <w:t xml:space="preserve">is the sum of all </w:t>
      </w:r>
      <w:r w:rsidR="00B9227F" w:rsidRPr="00B9227F">
        <w:rPr>
          <w:position w:val="6"/>
          <w:sz w:val="16"/>
        </w:rPr>
        <w:t>*</w:t>
      </w:r>
      <w:r w:rsidRPr="00B9227F">
        <w:t>increasing fuel tax adjustments that are attributable to the period.</w:t>
      </w:r>
    </w:p>
    <w:p w:rsidR="00983C52" w:rsidRPr="00B9227F" w:rsidRDefault="00983C52">
      <w:pPr>
        <w:pStyle w:val="notetext"/>
      </w:pPr>
      <w:r w:rsidRPr="00B9227F">
        <w:t>Note:</w:t>
      </w:r>
      <w:r w:rsidRPr="00B9227F">
        <w:tab/>
        <w:t>Division</w:t>
      </w:r>
      <w:r w:rsidR="00B9227F">
        <w:t> </w:t>
      </w:r>
      <w:r w:rsidRPr="00B9227F">
        <w:t>65 sets out which tax periods or fuel tax return periods fuel tax adjustments are attributable to.</w:t>
      </w:r>
    </w:p>
    <w:p w:rsidR="00BD683B" w:rsidRPr="00B9227F" w:rsidRDefault="00BD683B" w:rsidP="00BD683B">
      <w:pPr>
        <w:pStyle w:val="ActHead5"/>
      </w:pPr>
      <w:bookmarkStart w:id="75" w:name="_Toc393966785"/>
      <w:r w:rsidRPr="00B9227F">
        <w:rPr>
          <w:rStyle w:val="CharSectno"/>
        </w:rPr>
        <w:t>60</w:t>
      </w:r>
      <w:r w:rsidR="00B9227F">
        <w:rPr>
          <w:rStyle w:val="CharSectno"/>
        </w:rPr>
        <w:noBreakHyphen/>
      </w:r>
      <w:r w:rsidRPr="00B9227F">
        <w:rPr>
          <w:rStyle w:val="CharSectno"/>
        </w:rPr>
        <w:t>10</w:t>
      </w:r>
      <w:r w:rsidRPr="00B9227F">
        <w:t xml:space="preserve">  Determinations relating to how to work out net fuel amounts</w:t>
      </w:r>
      <w:bookmarkEnd w:id="75"/>
    </w:p>
    <w:p w:rsidR="00BD683B" w:rsidRPr="00B9227F" w:rsidRDefault="00BD683B" w:rsidP="00BD683B">
      <w:pPr>
        <w:pStyle w:val="subsection"/>
      </w:pPr>
      <w:r w:rsidRPr="00B9227F">
        <w:tab/>
        <w:t>(1)</w:t>
      </w:r>
      <w:r w:rsidRPr="00B9227F">
        <w:tab/>
        <w:t xml:space="preserve">The Commissioner may make a determination that, in the circumstances specified in the determination, a </w:t>
      </w:r>
      <w:r w:rsidR="00B9227F" w:rsidRPr="00B9227F">
        <w:rPr>
          <w:position w:val="6"/>
          <w:sz w:val="16"/>
        </w:rPr>
        <w:t>*</w:t>
      </w:r>
      <w:r w:rsidRPr="00B9227F">
        <w:t xml:space="preserve">net fuel amount for a </w:t>
      </w:r>
      <w:r w:rsidR="00B9227F" w:rsidRPr="00B9227F">
        <w:rPr>
          <w:position w:val="6"/>
          <w:sz w:val="16"/>
        </w:rPr>
        <w:t>*</w:t>
      </w:r>
      <w:r w:rsidRPr="00B9227F">
        <w:t xml:space="preserve">tax period or a </w:t>
      </w:r>
      <w:r w:rsidR="00B9227F" w:rsidRPr="00B9227F">
        <w:rPr>
          <w:position w:val="6"/>
          <w:sz w:val="16"/>
        </w:rPr>
        <w:t>*</w:t>
      </w:r>
      <w:r w:rsidRPr="00B9227F">
        <w:t>fuel tax return period may be worked out to take account of other matters in the way specified in the determination.</w:t>
      </w:r>
    </w:p>
    <w:p w:rsidR="00BD683B" w:rsidRPr="00B9227F" w:rsidRDefault="00BD683B" w:rsidP="00BD683B">
      <w:pPr>
        <w:pStyle w:val="subsection"/>
      </w:pPr>
      <w:r w:rsidRPr="00B9227F">
        <w:tab/>
        <w:t>(2)</w:t>
      </w:r>
      <w:r w:rsidRPr="00B9227F">
        <w:tab/>
        <w:t>The matters must relate to correction of errors:</w:t>
      </w:r>
    </w:p>
    <w:p w:rsidR="00BD683B" w:rsidRPr="00B9227F" w:rsidRDefault="00BD683B" w:rsidP="00BD683B">
      <w:pPr>
        <w:pStyle w:val="paragraph"/>
      </w:pPr>
      <w:r w:rsidRPr="00B9227F">
        <w:tab/>
        <w:t>(a)</w:t>
      </w:r>
      <w:r w:rsidRPr="00B9227F">
        <w:tab/>
        <w:t xml:space="preserve">that were made in working out </w:t>
      </w:r>
      <w:r w:rsidR="00B9227F" w:rsidRPr="00B9227F">
        <w:rPr>
          <w:position w:val="6"/>
          <w:sz w:val="16"/>
        </w:rPr>
        <w:t>*</w:t>
      </w:r>
      <w:r w:rsidRPr="00B9227F">
        <w:t xml:space="preserve">net fuel amounts to which </w:t>
      </w:r>
      <w:r w:rsidR="00B9227F">
        <w:t>subsection (</w:t>
      </w:r>
      <w:r w:rsidRPr="00B9227F">
        <w:t>3) or (4) applies; and</w:t>
      </w:r>
    </w:p>
    <w:p w:rsidR="00BD683B" w:rsidRPr="00B9227F" w:rsidRDefault="00BD683B" w:rsidP="00BD683B">
      <w:pPr>
        <w:pStyle w:val="paragraph"/>
      </w:pPr>
      <w:r w:rsidRPr="00B9227F">
        <w:tab/>
        <w:t>(b)</w:t>
      </w:r>
      <w:r w:rsidRPr="00B9227F">
        <w:tab/>
        <w:t>that do not relate to amounts:</w:t>
      </w:r>
    </w:p>
    <w:p w:rsidR="00BD683B" w:rsidRPr="00B9227F" w:rsidRDefault="00BD683B" w:rsidP="00BD683B">
      <w:pPr>
        <w:pStyle w:val="paragraphsub"/>
      </w:pPr>
      <w:r w:rsidRPr="00B9227F">
        <w:lastRenderedPageBreak/>
        <w:tab/>
        <w:t>(i)</w:t>
      </w:r>
      <w:r w:rsidRPr="00B9227F">
        <w:tab/>
        <w:t>that have ceased to be payable by you because of section</w:t>
      </w:r>
      <w:r w:rsidR="00B9227F">
        <w:t> </w:t>
      </w:r>
      <w:r w:rsidRPr="00B9227F">
        <w:t>105</w:t>
      </w:r>
      <w:r w:rsidR="00B9227F">
        <w:noBreakHyphen/>
      </w:r>
      <w:r w:rsidRPr="00B9227F">
        <w:t>50 in Schedule</w:t>
      </w:r>
      <w:r w:rsidR="00B9227F">
        <w:t> </w:t>
      </w:r>
      <w:r w:rsidRPr="00B9227F">
        <w:t xml:space="preserve">1 to the </w:t>
      </w:r>
      <w:r w:rsidRPr="00B9227F">
        <w:rPr>
          <w:i/>
        </w:rPr>
        <w:t>Taxation Administration Act 1953</w:t>
      </w:r>
      <w:r w:rsidRPr="00B9227F">
        <w:t>; or</w:t>
      </w:r>
    </w:p>
    <w:p w:rsidR="00BD683B" w:rsidRPr="00B9227F" w:rsidRDefault="00BD683B" w:rsidP="00BD683B">
      <w:pPr>
        <w:pStyle w:val="paragraphsub"/>
      </w:pPr>
      <w:r w:rsidRPr="00B9227F">
        <w:tab/>
        <w:t>(ii)</w:t>
      </w:r>
      <w:r w:rsidRPr="00B9227F">
        <w:tab/>
        <w:t>to which, because of section</w:t>
      </w:r>
      <w:r w:rsidR="00B9227F">
        <w:t> </w:t>
      </w:r>
      <w:r w:rsidRPr="00B9227F">
        <w:t>105</w:t>
      </w:r>
      <w:r w:rsidR="00B9227F">
        <w:noBreakHyphen/>
      </w:r>
      <w:r w:rsidRPr="00B9227F">
        <w:t>55 in that Schedule, you are not entitled.</w:t>
      </w:r>
    </w:p>
    <w:p w:rsidR="00BD683B" w:rsidRPr="00B9227F" w:rsidRDefault="00BD683B" w:rsidP="00BD683B">
      <w:pPr>
        <w:pStyle w:val="notetext"/>
      </w:pPr>
      <w:r w:rsidRPr="00B9227F">
        <w:t>Note:</w:t>
      </w:r>
      <w:r w:rsidRPr="00B9227F">
        <w:tab/>
      </w:r>
      <w:r w:rsidR="00B9227F">
        <w:t>Paragraph (</w:t>
      </w:r>
      <w:r w:rsidRPr="00B9227F">
        <w:t>2)(b) will be repealed on 1</w:t>
      </w:r>
      <w:r w:rsidR="00B9227F">
        <w:t> </w:t>
      </w:r>
      <w:r w:rsidRPr="00B9227F">
        <w:t>January 2017 (see Part</w:t>
      </w:r>
      <w:r w:rsidR="00B9227F">
        <w:t> </w:t>
      </w:r>
      <w:r w:rsidRPr="00B9227F">
        <w:t>2 of Schedule</w:t>
      </w:r>
      <w:r w:rsidR="00B9227F">
        <w:t> </w:t>
      </w:r>
      <w:r w:rsidRPr="00B9227F">
        <w:t xml:space="preserve">1 to the </w:t>
      </w:r>
      <w:r w:rsidRPr="00B9227F">
        <w:rPr>
          <w:i/>
        </w:rPr>
        <w:t>Indirect Tax Laws Amendment (Assessment) Act</w:t>
      </w:r>
      <w:r w:rsidR="00A5733B" w:rsidRPr="00B9227F">
        <w:rPr>
          <w:i/>
        </w:rPr>
        <w:t> </w:t>
      </w:r>
      <w:r w:rsidRPr="00B9227F">
        <w:rPr>
          <w:i/>
        </w:rPr>
        <w:t>2012</w:t>
      </w:r>
      <w:r w:rsidRPr="00B9227F">
        <w:t>).</w:t>
      </w:r>
    </w:p>
    <w:p w:rsidR="00BD683B" w:rsidRPr="00B9227F" w:rsidRDefault="00BD683B" w:rsidP="00BD683B">
      <w:pPr>
        <w:pStyle w:val="subsection"/>
      </w:pPr>
      <w:r w:rsidRPr="00B9227F">
        <w:tab/>
        <w:t>(3)</w:t>
      </w:r>
      <w:r w:rsidRPr="00B9227F">
        <w:tab/>
        <w:t xml:space="preserve">This subsection applies to a </w:t>
      </w:r>
      <w:r w:rsidR="00B9227F" w:rsidRPr="00B9227F">
        <w:rPr>
          <w:position w:val="6"/>
          <w:sz w:val="16"/>
        </w:rPr>
        <w:t>*</w:t>
      </w:r>
      <w:r w:rsidRPr="00B9227F">
        <w:t xml:space="preserve">net fuel amount for a </w:t>
      </w:r>
      <w:r w:rsidR="00B9227F" w:rsidRPr="00B9227F">
        <w:rPr>
          <w:position w:val="6"/>
          <w:sz w:val="16"/>
        </w:rPr>
        <w:t>*</w:t>
      </w:r>
      <w:r w:rsidRPr="00B9227F">
        <w:t xml:space="preserve">tax period (the </w:t>
      </w:r>
      <w:r w:rsidRPr="00B9227F">
        <w:rPr>
          <w:b/>
          <w:i/>
        </w:rPr>
        <w:t>earlier tax period</w:t>
      </w:r>
      <w:r w:rsidRPr="00B9227F">
        <w:t>) if:</w:t>
      </w:r>
    </w:p>
    <w:p w:rsidR="00BD683B" w:rsidRPr="00B9227F" w:rsidRDefault="00BD683B" w:rsidP="00BD683B">
      <w:pPr>
        <w:pStyle w:val="paragraph"/>
      </w:pPr>
      <w:r w:rsidRPr="00B9227F">
        <w:tab/>
        <w:t>(a)</w:t>
      </w:r>
      <w:r w:rsidRPr="00B9227F">
        <w:tab/>
        <w:t xml:space="preserve">the earlier tax period precedes the tax period mentioned in </w:t>
      </w:r>
      <w:r w:rsidR="00B9227F">
        <w:t>subsection (</w:t>
      </w:r>
      <w:r w:rsidRPr="00B9227F">
        <w:t>1); and</w:t>
      </w:r>
    </w:p>
    <w:p w:rsidR="00BD683B" w:rsidRPr="00B9227F" w:rsidRDefault="00BD683B" w:rsidP="00BD683B">
      <w:pPr>
        <w:pStyle w:val="paragraph"/>
      </w:pPr>
      <w:r w:rsidRPr="00B9227F">
        <w:tab/>
        <w:t>(b)</w:t>
      </w:r>
      <w:r w:rsidRPr="00B9227F">
        <w:tab/>
        <w:t>if the earlier tax period started on or after 1</w:t>
      </w:r>
      <w:r w:rsidR="00B9227F">
        <w:t> </w:t>
      </w:r>
      <w:r w:rsidRPr="00B9227F">
        <w:t xml:space="preserve">July 2012—the tax period mentioned in </w:t>
      </w:r>
      <w:r w:rsidR="00B9227F">
        <w:t>subsection (</w:t>
      </w:r>
      <w:r w:rsidRPr="00B9227F">
        <w:t xml:space="preserve">1) starts during the </w:t>
      </w:r>
      <w:r w:rsidR="00B9227F" w:rsidRPr="00B9227F">
        <w:rPr>
          <w:position w:val="6"/>
          <w:sz w:val="16"/>
        </w:rPr>
        <w:t>*</w:t>
      </w:r>
      <w:r w:rsidRPr="00B9227F">
        <w:t xml:space="preserve">period of review for the </w:t>
      </w:r>
      <w:r w:rsidR="00B9227F" w:rsidRPr="00B9227F">
        <w:rPr>
          <w:position w:val="6"/>
          <w:sz w:val="16"/>
        </w:rPr>
        <w:t>*</w:t>
      </w:r>
      <w:r w:rsidRPr="00B9227F">
        <w:t>assessment of the net fuel amount.</w:t>
      </w:r>
    </w:p>
    <w:p w:rsidR="00BD683B" w:rsidRPr="00B9227F" w:rsidRDefault="00BD683B" w:rsidP="00BD683B">
      <w:pPr>
        <w:pStyle w:val="subsection"/>
      </w:pPr>
      <w:r w:rsidRPr="00B9227F">
        <w:tab/>
        <w:t>(4)</w:t>
      </w:r>
      <w:r w:rsidRPr="00B9227F">
        <w:tab/>
        <w:t xml:space="preserve">This subsection applies to a </w:t>
      </w:r>
      <w:r w:rsidR="00B9227F" w:rsidRPr="00B9227F">
        <w:rPr>
          <w:position w:val="6"/>
          <w:sz w:val="16"/>
        </w:rPr>
        <w:t>*</w:t>
      </w:r>
      <w:r w:rsidRPr="00B9227F">
        <w:t xml:space="preserve">net fuel amount for a </w:t>
      </w:r>
      <w:r w:rsidR="00B9227F" w:rsidRPr="00B9227F">
        <w:rPr>
          <w:position w:val="6"/>
          <w:sz w:val="16"/>
        </w:rPr>
        <w:t>*</w:t>
      </w:r>
      <w:r w:rsidRPr="00B9227F">
        <w:t xml:space="preserve">fuel tax return period (the </w:t>
      </w:r>
      <w:r w:rsidRPr="00B9227F">
        <w:rPr>
          <w:b/>
          <w:i/>
        </w:rPr>
        <w:t>earlier fuel tax return period</w:t>
      </w:r>
      <w:r w:rsidRPr="00B9227F">
        <w:t>) if:</w:t>
      </w:r>
    </w:p>
    <w:p w:rsidR="00BD683B" w:rsidRPr="00B9227F" w:rsidRDefault="00BD683B" w:rsidP="00BD683B">
      <w:pPr>
        <w:pStyle w:val="paragraph"/>
      </w:pPr>
      <w:r w:rsidRPr="00B9227F">
        <w:tab/>
        <w:t>(a)</w:t>
      </w:r>
      <w:r w:rsidRPr="00B9227F">
        <w:tab/>
        <w:t xml:space="preserve">the earlier fuel tax return period precedes the fuel tax return period mentioned in </w:t>
      </w:r>
      <w:r w:rsidR="00B9227F">
        <w:t>subsection (</w:t>
      </w:r>
      <w:r w:rsidRPr="00B9227F">
        <w:t>1); and</w:t>
      </w:r>
    </w:p>
    <w:p w:rsidR="00BD683B" w:rsidRPr="00B9227F" w:rsidRDefault="00BD683B" w:rsidP="00BD683B">
      <w:pPr>
        <w:pStyle w:val="paragraph"/>
      </w:pPr>
      <w:r w:rsidRPr="00B9227F">
        <w:tab/>
        <w:t>(b)</w:t>
      </w:r>
      <w:r w:rsidRPr="00B9227F">
        <w:tab/>
        <w:t>if the earlier fuel tax return period started on or after 1</w:t>
      </w:r>
      <w:r w:rsidR="00B9227F">
        <w:t> </w:t>
      </w:r>
      <w:r w:rsidRPr="00B9227F">
        <w:t xml:space="preserve">July 2012—the fuel tax return period mentioned in </w:t>
      </w:r>
      <w:r w:rsidR="00B9227F">
        <w:t>subsection (</w:t>
      </w:r>
      <w:r w:rsidRPr="00B9227F">
        <w:t xml:space="preserve">1) starts during the </w:t>
      </w:r>
      <w:r w:rsidR="00B9227F" w:rsidRPr="00B9227F">
        <w:rPr>
          <w:position w:val="6"/>
          <w:sz w:val="16"/>
        </w:rPr>
        <w:t>*</w:t>
      </w:r>
      <w:r w:rsidRPr="00B9227F">
        <w:t xml:space="preserve">period of review for the </w:t>
      </w:r>
      <w:r w:rsidR="00B9227F" w:rsidRPr="00B9227F">
        <w:rPr>
          <w:position w:val="6"/>
          <w:sz w:val="16"/>
        </w:rPr>
        <w:t>*</w:t>
      </w:r>
      <w:r w:rsidRPr="00B9227F">
        <w:t>assessment of the net fuel amount.</w:t>
      </w:r>
    </w:p>
    <w:p w:rsidR="00BD683B" w:rsidRPr="00B9227F" w:rsidRDefault="00BD683B" w:rsidP="00BD683B">
      <w:pPr>
        <w:pStyle w:val="subsection"/>
      </w:pPr>
      <w:r w:rsidRPr="00B9227F">
        <w:tab/>
        <w:t>(5)</w:t>
      </w:r>
      <w:r w:rsidRPr="00B9227F">
        <w:tab/>
        <w:t xml:space="preserve">If the circumstances mentioned in </w:t>
      </w:r>
      <w:r w:rsidR="00B9227F">
        <w:t>subsection (</w:t>
      </w:r>
      <w:r w:rsidRPr="00B9227F">
        <w:t xml:space="preserve">1) apply in relation to a </w:t>
      </w:r>
      <w:r w:rsidR="00B9227F" w:rsidRPr="00B9227F">
        <w:rPr>
          <w:position w:val="6"/>
          <w:sz w:val="16"/>
        </w:rPr>
        <w:t>*</w:t>
      </w:r>
      <w:r w:rsidRPr="00B9227F">
        <w:t xml:space="preserve">tax period or a </w:t>
      </w:r>
      <w:r w:rsidR="00B9227F" w:rsidRPr="00B9227F">
        <w:rPr>
          <w:position w:val="6"/>
          <w:sz w:val="16"/>
        </w:rPr>
        <w:t>*</w:t>
      </w:r>
      <w:r w:rsidRPr="00B9227F">
        <w:t xml:space="preserve">fuel tax return period applying to you, you may work out your </w:t>
      </w:r>
      <w:r w:rsidR="00B9227F" w:rsidRPr="00B9227F">
        <w:rPr>
          <w:position w:val="6"/>
          <w:sz w:val="16"/>
        </w:rPr>
        <w:t>*</w:t>
      </w:r>
      <w:r w:rsidRPr="00B9227F">
        <w:t>net fuel amount for the tax period or fuel tax return period in that way.</w:t>
      </w:r>
    </w:p>
    <w:p w:rsidR="00983C52" w:rsidRPr="00B9227F" w:rsidRDefault="00983C52" w:rsidP="00D534BF">
      <w:pPr>
        <w:pStyle w:val="ActHead3"/>
        <w:pageBreakBefore/>
      </w:pPr>
      <w:bookmarkStart w:id="76" w:name="_Toc393966786"/>
      <w:r w:rsidRPr="00B9227F">
        <w:rPr>
          <w:rStyle w:val="CharDivNo"/>
        </w:rPr>
        <w:lastRenderedPageBreak/>
        <w:t>Division</w:t>
      </w:r>
      <w:r w:rsidR="00B9227F">
        <w:rPr>
          <w:rStyle w:val="CharDivNo"/>
        </w:rPr>
        <w:t> </w:t>
      </w:r>
      <w:r w:rsidRPr="00B9227F">
        <w:rPr>
          <w:rStyle w:val="CharDivNo"/>
        </w:rPr>
        <w:t>61</w:t>
      </w:r>
      <w:r w:rsidRPr="00B9227F">
        <w:t>—</w:t>
      </w:r>
      <w:r w:rsidRPr="00B9227F">
        <w:rPr>
          <w:rStyle w:val="CharDivText"/>
        </w:rPr>
        <w:t>Returns, refunds and payments</w:t>
      </w:r>
      <w:bookmarkEnd w:id="76"/>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61</w:t>
      </w:r>
    </w:p>
    <w:p w:rsidR="00E25256" w:rsidRPr="00B9227F" w:rsidRDefault="00E25256">
      <w:pPr>
        <w:pStyle w:val="TofSectsSubdiv"/>
      </w:pPr>
      <w:r w:rsidRPr="00B9227F">
        <w:t>61</w:t>
      </w:r>
      <w:r w:rsidR="00B9227F">
        <w:noBreakHyphen/>
      </w:r>
      <w:r w:rsidRPr="00B9227F">
        <w:t>A</w:t>
      </w:r>
      <w:r w:rsidRPr="00B9227F">
        <w:tab/>
        <w:t>Returns, refunds and payments</w:t>
      </w:r>
    </w:p>
    <w:p w:rsidR="00983C52" w:rsidRPr="00B9227F" w:rsidRDefault="00983C52">
      <w:pPr>
        <w:pStyle w:val="ActHead4"/>
      </w:pPr>
      <w:bookmarkStart w:id="77" w:name="_Toc393966787"/>
      <w:r w:rsidRPr="00B9227F">
        <w:rPr>
          <w:rStyle w:val="CharSubdNo"/>
        </w:rPr>
        <w:t>Guide to Division</w:t>
      </w:r>
      <w:r w:rsidR="00B9227F">
        <w:rPr>
          <w:rStyle w:val="CharSubdNo"/>
        </w:rPr>
        <w:t> </w:t>
      </w:r>
      <w:r w:rsidRPr="00B9227F">
        <w:rPr>
          <w:rStyle w:val="CharSubdText"/>
        </w:rPr>
        <w:t>6</w:t>
      </w:r>
      <w:r w:rsidRPr="00B9227F">
        <w:t>1</w:t>
      </w:r>
      <w:bookmarkEnd w:id="77"/>
    </w:p>
    <w:p w:rsidR="00983C52" w:rsidRPr="00B9227F" w:rsidRDefault="00983C52">
      <w:pPr>
        <w:pStyle w:val="ActHead5"/>
      </w:pPr>
      <w:bookmarkStart w:id="78" w:name="_Toc393966788"/>
      <w:r w:rsidRPr="00B9227F">
        <w:rPr>
          <w:rStyle w:val="CharSectno"/>
        </w:rPr>
        <w:t>61</w:t>
      </w:r>
      <w:r w:rsidR="00B9227F">
        <w:rPr>
          <w:rStyle w:val="CharSectno"/>
        </w:rPr>
        <w:noBreakHyphen/>
      </w:r>
      <w:r w:rsidRPr="00B9227F">
        <w:rPr>
          <w:rStyle w:val="CharSectno"/>
        </w:rPr>
        <w:t>1</w:t>
      </w:r>
      <w:r w:rsidRPr="00B9227F">
        <w:t xml:space="preserve">  What this Division is about</w:t>
      </w:r>
      <w:bookmarkEnd w:id="78"/>
    </w:p>
    <w:p w:rsidR="00983C52" w:rsidRPr="00B9227F" w:rsidRDefault="00983C52">
      <w:pPr>
        <w:pStyle w:val="BoxText"/>
      </w:pPr>
      <w:r w:rsidRPr="00B9227F">
        <w:t>You must give the Commissioner a return for each tax period (or fuel tax return period if you are not registered, nor required to be registered, for GST) by a specified time.</w:t>
      </w:r>
    </w:p>
    <w:p w:rsidR="006C0E2F" w:rsidRPr="00B9227F" w:rsidRDefault="006C0E2F" w:rsidP="006C0E2F">
      <w:pPr>
        <w:pStyle w:val="BoxText"/>
      </w:pPr>
      <w:r w:rsidRPr="00B9227F">
        <w:t>If the Commissioner assesses you as having a positive net fuel amount, you must pay the Commissioner that amount. If the Commissioner assesses you as having a negative net fuel amount, the Commissioner must pay you that amount.</w:t>
      </w:r>
    </w:p>
    <w:p w:rsidR="00A64475" w:rsidRPr="00B9227F" w:rsidRDefault="00A64475" w:rsidP="00A64475">
      <w:pPr>
        <w:pStyle w:val="notetext"/>
      </w:pPr>
      <w:r w:rsidRPr="00B9227F">
        <w:t>Note:</w:t>
      </w:r>
      <w:r w:rsidRPr="00B9227F">
        <w:tab/>
        <w:t>For the assessment of the net fuel amount (including self</w:t>
      </w:r>
      <w:r w:rsidR="00B9227F">
        <w:noBreakHyphen/>
      </w:r>
      <w:r w:rsidRPr="00B9227F">
        <w:t>assessment), see Division</w:t>
      </w:r>
      <w:r w:rsidR="00B9227F">
        <w:t> </w:t>
      </w:r>
      <w:r w:rsidRPr="00B9227F">
        <w:t>155 in Schedule</w:t>
      </w:r>
      <w:r w:rsidR="00B9227F">
        <w:t> </w:t>
      </w:r>
      <w:r w:rsidRPr="00B9227F">
        <w:t xml:space="preserve">1 to the </w:t>
      </w:r>
      <w:r w:rsidRPr="00B9227F">
        <w:rPr>
          <w:i/>
        </w:rPr>
        <w:t>Taxation Administration Act 1953</w:t>
      </w:r>
      <w:r w:rsidRPr="00B9227F">
        <w:t>.</w:t>
      </w:r>
    </w:p>
    <w:p w:rsidR="00983C52" w:rsidRPr="00B9227F" w:rsidRDefault="00983C52">
      <w:pPr>
        <w:pStyle w:val="ActHead4"/>
      </w:pPr>
      <w:bookmarkStart w:id="79" w:name="_Toc393966789"/>
      <w:r w:rsidRPr="00B9227F">
        <w:rPr>
          <w:rStyle w:val="CharSubdNo"/>
        </w:rPr>
        <w:t>Subdivision</w:t>
      </w:r>
      <w:r w:rsidR="00B9227F">
        <w:rPr>
          <w:rStyle w:val="CharSubdNo"/>
        </w:rPr>
        <w:t> </w:t>
      </w:r>
      <w:r w:rsidRPr="00B9227F">
        <w:rPr>
          <w:rStyle w:val="CharSubdNo"/>
        </w:rPr>
        <w:t>61</w:t>
      </w:r>
      <w:r w:rsidR="00B9227F">
        <w:rPr>
          <w:rStyle w:val="CharSubdNo"/>
        </w:rPr>
        <w:noBreakHyphen/>
      </w:r>
      <w:r w:rsidRPr="00B9227F">
        <w:rPr>
          <w:rStyle w:val="CharSubdNo"/>
        </w:rPr>
        <w:t>A</w:t>
      </w:r>
      <w:r w:rsidRPr="00B9227F">
        <w:t>—</w:t>
      </w:r>
      <w:r w:rsidRPr="00B9227F">
        <w:rPr>
          <w:rStyle w:val="CharSubdText"/>
        </w:rPr>
        <w:t>Returns, refunds and payments</w:t>
      </w:r>
      <w:bookmarkEnd w:id="79"/>
    </w:p>
    <w:p w:rsidR="00983C52" w:rsidRPr="00B9227F" w:rsidRDefault="00983C52">
      <w:pPr>
        <w:pStyle w:val="TofSectsHeading"/>
      </w:pPr>
      <w:r w:rsidRPr="00B9227F">
        <w:t>Table of Sections</w:t>
      </w:r>
    </w:p>
    <w:p w:rsidR="00AA4E77" w:rsidRPr="00B9227F" w:rsidRDefault="00645AA6" w:rsidP="00AA4E77">
      <w:pPr>
        <w:pStyle w:val="TofSectsSection"/>
      </w:pPr>
      <w:r w:rsidRPr="00B9227F">
        <w:t>61</w:t>
      </w:r>
      <w:r w:rsidR="00B9227F">
        <w:noBreakHyphen/>
      </w:r>
      <w:r w:rsidRPr="00B9227F">
        <w:t>5</w:t>
      </w:r>
      <w:r w:rsidRPr="00B9227F">
        <w:tab/>
        <w:t>Entitlement to a refund</w:t>
      </w:r>
    </w:p>
    <w:p w:rsidR="00AA4E77" w:rsidRPr="00B9227F" w:rsidRDefault="00645AA6" w:rsidP="00AA4E77">
      <w:pPr>
        <w:pStyle w:val="TofSectsSection"/>
      </w:pPr>
      <w:r w:rsidRPr="00B9227F">
        <w:t>61</w:t>
      </w:r>
      <w:r w:rsidR="00B9227F">
        <w:noBreakHyphen/>
      </w:r>
      <w:r w:rsidRPr="00B9227F">
        <w:t>7</w:t>
      </w:r>
      <w:r w:rsidRPr="00B9227F">
        <w:tab/>
        <w:t>When entitlement arises</w:t>
      </w:r>
    </w:p>
    <w:p w:rsidR="00AA4E77" w:rsidRPr="00B9227F" w:rsidRDefault="00AA4E77" w:rsidP="00AA4E77">
      <w:pPr>
        <w:pStyle w:val="TofSectsSection"/>
      </w:pPr>
      <w:r w:rsidRPr="00B9227F">
        <w:t>61</w:t>
      </w:r>
      <w:r w:rsidR="00B9227F">
        <w:noBreakHyphen/>
      </w:r>
      <w:r w:rsidRPr="00B9227F">
        <w:t>10</w:t>
      </w:r>
      <w:r w:rsidRPr="00B9227F">
        <w:tab/>
        <w:t>Requirement to pay an assessed net fuel amount</w:t>
      </w:r>
    </w:p>
    <w:p w:rsidR="00E25256" w:rsidRPr="00B9227F" w:rsidRDefault="00E25256">
      <w:pPr>
        <w:pStyle w:val="TofSectsSection"/>
      </w:pPr>
      <w:r w:rsidRPr="00B9227F">
        <w:t>61</w:t>
      </w:r>
      <w:r w:rsidR="00B9227F">
        <w:noBreakHyphen/>
      </w:r>
      <w:r w:rsidRPr="00B9227F">
        <w:t>15</w:t>
      </w:r>
      <w:r w:rsidRPr="00B9227F">
        <w:tab/>
        <w:t>When you must give the Commissioner your return</w:t>
      </w:r>
    </w:p>
    <w:p w:rsidR="003633A3" w:rsidRPr="00B9227F" w:rsidRDefault="003633A3" w:rsidP="003633A3">
      <w:pPr>
        <w:pStyle w:val="TofSectsSection"/>
      </w:pPr>
      <w:r w:rsidRPr="00B9227F">
        <w:t>61</w:t>
      </w:r>
      <w:r w:rsidR="00B9227F">
        <w:noBreakHyphen/>
      </w:r>
      <w:r w:rsidRPr="00B9227F">
        <w:t>17</w:t>
      </w:r>
      <w:r w:rsidRPr="00B9227F">
        <w:tab/>
        <w:t>Returns treated as being duly made</w:t>
      </w:r>
    </w:p>
    <w:p w:rsidR="00E25256" w:rsidRPr="00B9227F" w:rsidRDefault="00E25256">
      <w:pPr>
        <w:pStyle w:val="TofSectsSection"/>
      </w:pPr>
      <w:r w:rsidRPr="00B9227F">
        <w:t>61</w:t>
      </w:r>
      <w:r w:rsidR="00B9227F">
        <w:noBreakHyphen/>
      </w:r>
      <w:r w:rsidRPr="00B9227F">
        <w:t>20</w:t>
      </w:r>
      <w:r w:rsidRPr="00B9227F">
        <w:tab/>
        <w:t>Fuel tax return periods</w:t>
      </w:r>
    </w:p>
    <w:p w:rsidR="00645AA6" w:rsidRPr="00B9227F" w:rsidRDefault="00645AA6" w:rsidP="00A5733B">
      <w:pPr>
        <w:pStyle w:val="ActHead5"/>
      </w:pPr>
      <w:bookmarkStart w:id="80" w:name="_Toc393966790"/>
      <w:r w:rsidRPr="00B9227F">
        <w:rPr>
          <w:rStyle w:val="CharSectno"/>
        </w:rPr>
        <w:lastRenderedPageBreak/>
        <w:t>61</w:t>
      </w:r>
      <w:r w:rsidR="00B9227F">
        <w:rPr>
          <w:rStyle w:val="CharSectno"/>
        </w:rPr>
        <w:noBreakHyphen/>
      </w:r>
      <w:r w:rsidRPr="00B9227F">
        <w:rPr>
          <w:rStyle w:val="CharSectno"/>
        </w:rPr>
        <w:t>5</w:t>
      </w:r>
      <w:r w:rsidRPr="00B9227F">
        <w:t xml:space="preserve">  Entitlement to a refund</w:t>
      </w:r>
      <w:bookmarkEnd w:id="80"/>
    </w:p>
    <w:p w:rsidR="00645AA6" w:rsidRPr="00B9227F" w:rsidRDefault="00645AA6" w:rsidP="00A5733B">
      <w:pPr>
        <w:pStyle w:val="subsection"/>
        <w:keepNext/>
        <w:keepLines/>
      </w:pPr>
      <w:r w:rsidRPr="00B9227F">
        <w:tab/>
        <w:t>(1)</w:t>
      </w:r>
      <w:r w:rsidRPr="00B9227F">
        <w:tab/>
        <w:t xml:space="preserve">If your </w:t>
      </w:r>
      <w:r w:rsidR="00B9227F" w:rsidRPr="00B9227F">
        <w:rPr>
          <w:position w:val="6"/>
          <w:sz w:val="16"/>
        </w:rPr>
        <w:t>*</w:t>
      </w:r>
      <w:r w:rsidRPr="00B9227F">
        <w:t xml:space="preserve">assessed net fuel amount for a </w:t>
      </w:r>
      <w:r w:rsidR="00B9227F" w:rsidRPr="00B9227F">
        <w:rPr>
          <w:position w:val="6"/>
          <w:sz w:val="16"/>
        </w:rPr>
        <w:t>*</w:t>
      </w:r>
      <w:r w:rsidRPr="00B9227F">
        <w:t xml:space="preserve">tax period or </w:t>
      </w:r>
      <w:r w:rsidR="00B9227F" w:rsidRPr="00B9227F">
        <w:rPr>
          <w:position w:val="6"/>
          <w:sz w:val="16"/>
        </w:rPr>
        <w:t>*</w:t>
      </w:r>
      <w:r w:rsidRPr="00B9227F">
        <w:t xml:space="preserve">fuel tax return period is less than zero, the Commissioner must, on behalf of the Commonwealth, pay that </w:t>
      </w:r>
      <w:r w:rsidR="00B9227F" w:rsidRPr="00B9227F">
        <w:rPr>
          <w:position w:val="6"/>
          <w:sz w:val="16"/>
        </w:rPr>
        <w:t>*</w:t>
      </w:r>
      <w:r w:rsidRPr="00B9227F">
        <w:t>amount (expressed as a positive amount) to you.</w:t>
      </w:r>
    </w:p>
    <w:p w:rsidR="00645AA6" w:rsidRPr="00B9227F" w:rsidRDefault="00645AA6" w:rsidP="00645AA6">
      <w:pPr>
        <w:pStyle w:val="notetext"/>
      </w:pPr>
      <w:r w:rsidRPr="00B9227F">
        <w:t>Note 1:</w:t>
      </w:r>
      <w:r w:rsidRPr="00B9227F">
        <w:tab/>
        <w:t>See Division</w:t>
      </w:r>
      <w:r w:rsidR="00B9227F">
        <w:t> </w:t>
      </w:r>
      <w:r w:rsidRPr="00B9227F">
        <w:t xml:space="preserve">3A of Part IIB of the </w:t>
      </w:r>
      <w:r w:rsidRPr="00B9227F">
        <w:rPr>
          <w:i/>
        </w:rPr>
        <w:t>Taxation Administration Act 1953</w:t>
      </w:r>
      <w:r w:rsidRPr="00B9227F">
        <w:t xml:space="preserve"> for the rules about how the Commissioner must pay you. Division</w:t>
      </w:r>
      <w:r w:rsidR="00B9227F">
        <w:t> </w:t>
      </w:r>
      <w:r w:rsidRPr="00B9227F">
        <w:t>3 of Part IIB of that Act allows the Commissioner to apply the amount owing as a credit against tax debts that you owe to the Commonwealth.</w:t>
      </w:r>
    </w:p>
    <w:p w:rsidR="00645AA6" w:rsidRPr="00B9227F" w:rsidRDefault="00645AA6" w:rsidP="00645AA6">
      <w:pPr>
        <w:pStyle w:val="notetext"/>
      </w:pPr>
      <w:r w:rsidRPr="00B9227F">
        <w:t>Note 2:</w:t>
      </w:r>
      <w:r w:rsidRPr="00B9227F">
        <w:tab/>
        <w:t xml:space="preserve">Interest is payable under the </w:t>
      </w:r>
      <w:r w:rsidRPr="00B9227F">
        <w:rPr>
          <w:i/>
        </w:rPr>
        <w:t>Taxation (Interest on Overpayments and Early Payments) Act 1983</w:t>
      </w:r>
      <w:r w:rsidRPr="00B9227F">
        <w:t xml:space="preserve"> if the Commissioner is late in paying the amount.</w:t>
      </w:r>
    </w:p>
    <w:p w:rsidR="00645AA6" w:rsidRPr="00B9227F" w:rsidRDefault="00645AA6" w:rsidP="00645AA6">
      <w:pPr>
        <w:pStyle w:val="subsection"/>
      </w:pPr>
      <w:r w:rsidRPr="00B9227F">
        <w:tab/>
        <w:t>(2)</w:t>
      </w:r>
      <w:r w:rsidRPr="00B9227F">
        <w:tab/>
        <w:t>However, if:</w:t>
      </w:r>
    </w:p>
    <w:p w:rsidR="00645AA6" w:rsidRPr="00B9227F" w:rsidRDefault="00645AA6" w:rsidP="00645AA6">
      <w:pPr>
        <w:pStyle w:val="paragraph"/>
      </w:pPr>
      <w:r w:rsidRPr="00B9227F">
        <w:tab/>
        <w:t>(a)</w:t>
      </w:r>
      <w:r w:rsidRPr="00B9227F">
        <w:tab/>
        <w:t xml:space="preserve">the Commissioner amends the </w:t>
      </w:r>
      <w:r w:rsidR="00B9227F" w:rsidRPr="00B9227F">
        <w:rPr>
          <w:position w:val="6"/>
          <w:sz w:val="16"/>
        </w:rPr>
        <w:t>*</w:t>
      </w:r>
      <w:r w:rsidRPr="00B9227F">
        <w:t xml:space="preserve">assessment of your </w:t>
      </w:r>
      <w:r w:rsidR="00B9227F" w:rsidRPr="00B9227F">
        <w:rPr>
          <w:position w:val="6"/>
          <w:sz w:val="16"/>
        </w:rPr>
        <w:t>*</w:t>
      </w:r>
      <w:r w:rsidRPr="00B9227F">
        <w:t xml:space="preserve">net fuel amount for a </w:t>
      </w:r>
      <w:r w:rsidR="00B9227F" w:rsidRPr="00B9227F">
        <w:rPr>
          <w:position w:val="6"/>
          <w:sz w:val="16"/>
        </w:rPr>
        <w:t>*</w:t>
      </w:r>
      <w:r w:rsidRPr="00B9227F">
        <w:t xml:space="preserve">tax period or </w:t>
      </w:r>
      <w:r w:rsidR="00B9227F" w:rsidRPr="00B9227F">
        <w:rPr>
          <w:position w:val="6"/>
          <w:sz w:val="16"/>
        </w:rPr>
        <w:t>*</w:t>
      </w:r>
      <w:r w:rsidRPr="00B9227F">
        <w:t>fuel tax return period; and</w:t>
      </w:r>
    </w:p>
    <w:p w:rsidR="00645AA6" w:rsidRPr="00B9227F" w:rsidRDefault="00645AA6" w:rsidP="00645AA6">
      <w:pPr>
        <w:pStyle w:val="paragraph"/>
      </w:pPr>
      <w:r w:rsidRPr="00B9227F">
        <w:tab/>
        <w:t>(b)</w:t>
      </w:r>
      <w:r w:rsidRPr="00B9227F">
        <w:tab/>
        <w:t xml:space="preserve">your </w:t>
      </w:r>
      <w:r w:rsidR="00B9227F" w:rsidRPr="00B9227F">
        <w:rPr>
          <w:position w:val="6"/>
          <w:sz w:val="16"/>
        </w:rPr>
        <w:t>*</w:t>
      </w:r>
      <w:r w:rsidRPr="00B9227F">
        <w:t>assessed net fuel amount before the amendment was less than zero; and</w:t>
      </w:r>
    </w:p>
    <w:p w:rsidR="00645AA6" w:rsidRPr="00B9227F" w:rsidRDefault="00645AA6" w:rsidP="00645AA6">
      <w:pPr>
        <w:pStyle w:val="paragraph"/>
      </w:pPr>
      <w:r w:rsidRPr="00B9227F">
        <w:tab/>
        <w:t>(c)</w:t>
      </w:r>
      <w:r w:rsidRPr="00B9227F">
        <w:tab/>
        <w:t xml:space="preserve">the </w:t>
      </w:r>
      <w:r w:rsidR="00B9227F" w:rsidRPr="00B9227F">
        <w:rPr>
          <w:position w:val="6"/>
          <w:sz w:val="16"/>
        </w:rPr>
        <w:t>*</w:t>
      </w:r>
      <w:r w:rsidRPr="00B9227F">
        <w:t>amount that, because of the assessment, was:</w:t>
      </w:r>
    </w:p>
    <w:p w:rsidR="00645AA6" w:rsidRPr="00B9227F" w:rsidRDefault="00645AA6" w:rsidP="00645AA6">
      <w:pPr>
        <w:pStyle w:val="paragraphsub"/>
      </w:pPr>
      <w:r w:rsidRPr="00B9227F">
        <w:tab/>
        <w:t>(i)</w:t>
      </w:r>
      <w:r w:rsidRPr="00B9227F">
        <w:tab/>
        <w:t>paid; or</w:t>
      </w:r>
    </w:p>
    <w:p w:rsidR="00645AA6" w:rsidRPr="00B9227F" w:rsidRDefault="00645AA6" w:rsidP="00645AA6">
      <w:pPr>
        <w:pStyle w:val="paragraphsub"/>
      </w:pPr>
      <w:r w:rsidRPr="00B9227F">
        <w:tab/>
        <w:t>(ii)</w:t>
      </w:r>
      <w:r w:rsidRPr="00B9227F">
        <w:tab/>
        <w:t xml:space="preserve">applied under the </w:t>
      </w:r>
      <w:r w:rsidRPr="00B9227F">
        <w:rPr>
          <w:i/>
        </w:rPr>
        <w:t>Taxation Administration Act 1953</w:t>
      </w:r>
      <w:r w:rsidRPr="00B9227F">
        <w:t>;</w:t>
      </w:r>
    </w:p>
    <w:p w:rsidR="00645AA6" w:rsidRPr="00B9227F" w:rsidRDefault="00645AA6" w:rsidP="00645AA6">
      <w:pPr>
        <w:pStyle w:val="paragraph"/>
      </w:pPr>
      <w:r w:rsidRPr="00B9227F">
        <w:tab/>
      </w:r>
      <w:r w:rsidRPr="00B9227F">
        <w:tab/>
        <w:t>exceeded the amount (including a nil amount) that would have been payable or applicable had your assessed net fuel amount always been the later assessed net fuel amount;</w:t>
      </w:r>
    </w:p>
    <w:p w:rsidR="00645AA6" w:rsidRPr="00B9227F" w:rsidRDefault="00645AA6" w:rsidP="00645AA6">
      <w:pPr>
        <w:pStyle w:val="subsection2"/>
      </w:pPr>
      <w:r w:rsidRPr="00B9227F">
        <w:t>you must pay the excess to the Commissioner as if:</w:t>
      </w:r>
    </w:p>
    <w:p w:rsidR="00645AA6" w:rsidRPr="00B9227F" w:rsidRDefault="00645AA6" w:rsidP="00645AA6">
      <w:pPr>
        <w:pStyle w:val="paragraph"/>
      </w:pPr>
      <w:r w:rsidRPr="00B9227F">
        <w:tab/>
        <w:t>(d)</w:t>
      </w:r>
      <w:r w:rsidRPr="00B9227F">
        <w:tab/>
        <w:t>the excess were an assessed net fuel amount for that period; and</w:t>
      </w:r>
    </w:p>
    <w:p w:rsidR="00645AA6" w:rsidRPr="00B9227F" w:rsidRDefault="00645AA6" w:rsidP="00645AA6">
      <w:pPr>
        <w:pStyle w:val="paragraph"/>
      </w:pPr>
      <w:r w:rsidRPr="00B9227F">
        <w:tab/>
        <w:t>(e)</w:t>
      </w:r>
      <w:r w:rsidRPr="00B9227F">
        <w:tab/>
        <w:t>that assessed net fuel amount were an amount greater than zero and equal to the amount of the excess; and</w:t>
      </w:r>
    </w:p>
    <w:p w:rsidR="00645AA6" w:rsidRPr="00B9227F" w:rsidRDefault="00645AA6" w:rsidP="00645AA6">
      <w:pPr>
        <w:pStyle w:val="paragraph"/>
      </w:pPr>
      <w:r w:rsidRPr="00B9227F">
        <w:tab/>
        <w:t>(f)</w:t>
      </w:r>
      <w:r w:rsidRPr="00B9227F">
        <w:tab/>
        <w:t>despite section</w:t>
      </w:r>
      <w:r w:rsidR="00B9227F">
        <w:t> </w:t>
      </w:r>
      <w:r w:rsidRPr="00B9227F">
        <w:t>61</w:t>
      </w:r>
      <w:r w:rsidR="00B9227F">
        <w:noBreakHyphen/>
      </w:r>
      <w:r w:rsidRPr="00B9227F">
        <w:t>10, that assessed net fuel amount became payable, and due for payment, by you at the time when the amount was paid or applied.</w:t>
      </w:r>
    </w:p>
    <w:p w:rsidR="00645AA6" w:rsidRPr="00B9227F" w:rsidRDefault="00645AA6" w:rsidP="00645AA6">
      <w:pPr>
        <w:pStyle w:val="notetext"/>
      </w:pPr>
      <w:r w:rsidRPr="00B9227F">
        <w:t>Note:</w:t>
      </w:r>
      <w:r w:rsidRPr="00B9227F">
        <w:tab/>
        <w:t>Treating the excess as if it were an assessed net fuel amount has the effect of applying the collection and recovery rules in Part</w:t>
      </w:r>
      <w:r w:rsidR="00B9227F">
        <w:t> </w:t>
      </w:r>
      <w:r w:rsidRPr="00B9227F">
        <w:t>3</w:t>
      </w:r>
      <w:r w:rsidR="00B9227F">
        <w:noBreakHyphen/>
      </w:r>
      <w:r w:rsidRPr="00B9227F">
        <w:t>10 in Schedule</w:t>
      </w:r>
      <w:r w:rsidR="00B9227F">
        <w:t> </w:t>
      </w:r>
      <w:r w:rsidRPr="00B9227F">
        <w:t xml:space="preserve">1 to the </w:t>
      </w:r>
      <w:r w:rsidRPr="00B9227F">
        <w:rPr>
          <w:i/>
        </w:rPr>
        <w:t>Taxation Administration Act 1953</w:t>
      </w:r>
      <w:r w:rsidRPr="00B9227F">
        <w:t xml:space="preserve">, such as a liability </w:t>
      </w:r>
      <w:r w:rsidRPr="00B9227F">
        <w:lastRenderedPageBreak/>
        <w:t>to pay the general interest charge under section</w:t>
      </w:r>
      <w:r w:rsidR="00B9227F">
        <w:t> </w:t>
      </w:r>
      <w:r w:rsidRPr="00B9227F">
        <w:t>105</w:t>
      </w:r>
      <w:r w:rsidR="00B9227F">
        <w:noBreakHyphen/>
      </w:r>
      <w:r w:rsidRPr="00B9227F">
        <w:t>80 in that Schedule.</w:t>
      </w:r>
    </w:p>
    <w:p w:rsidR="00645AA6" w:rsidRPr="00B9227F" w:rsidRDefault="00645AA6" w:rsidP="00645AA6">
      <w:pPr>
        <w:pStyle w:val="ActHead5"/>
      </w:pPr>
      <w:bookmarkStart w:id="81" w:name="_Toc393966791"/>
      <w:r w:rsidRPr="00B9227F">
        <w:rPr>
          <w:rStyle w:val="CharSectno"/>
        </w:rPr>
        <w:t>61</w:t>
      </w:r>
      <w:r w:rsidR="00B9227F">
        <w:rPr>
          <w:rStyle w:val="CharSectno"/>
        </w:rPr>
        <w:noBreakHyphen/>
      </w:r>
      <w:r w:rsidRPr="00B9227F">
        <w:rPr>
          <w:rStyle w:val="CharSectno"/>
        </w:rPr>
        <w:t>7</w:t>
      </w:r>
      <w:r w:rsidRPr="00B9227F">
        <w:t xml:space="preserve">  When entitlement arises</w:t>
      </w:r>
      <w:bookmarkEnd w:id="81"/>
    </w:p>
    <w:p w:rsidR="00645AA6" w:rsidRPr="00B9227F" w:rsidRDefault="00645AA6" w:rsidP="00645AA6">
      <w:pPr>
        <w:pStyle w:val="subsection"/>
      </w:pPr>
      <w:r w:rsidRPr="00B9227F">
        <w:tab/>
      </w:r>
      <w:r w:rsidRPr="00B9227F">
        <w:tab/>
        <w:t xml:space="preserve">Your entitlement to be paid an </w:t>
      </w:r>
      <w:r w:rsidR="00B9227F" w:rsidRPr="00B9227F">
        <w:rPr>
          <w:position w:val="6"/>
          <w:sz w:val="16"/>
        </w:rPr>
        <w:t>*</w:t>
      </w:r>
      <w:r w:rsidRPr="00B9227F">
        <w:t>amount under section</w:t>
      </w:r>
      <w:r w:rsidR="00B9227F">
        <w:t> </w:t>
      </w:r>
      <w:r w:rsidRPr="00B9227F">
        <w:t>61</w:t>
      </w:r>
      <w:r w:rsidR="00B9227F">
        <w:noBreakHyphen/>
      </w:r>
      <w:r w:rsidRPr="00B9227F">
        <w:t xml:space="preserve">5 arises when the Commissioner gives you notice of the </w:t>
      </w:r>
      <w:r w:rsidR="00B9227F" w:rsidRPr="00B9227F">
        <w:rPr>
          <w:position w:val="6"/>
          <w:sz w:val="16"/>
        </w:rPr>
        <w:t>*</w:t>
      </w:r>
      <w:r w:rsidRPr="00B9227F">
        <w:t xml:space="preserve">assessment of your </w:t>
      </w:r>
      <w:r w:rsidR="00B9227F" w:rsidRPr="00B9227F">
        <w:rPr>
          <w:position w:val="6"/>
          <w:sz w:val="16"/>
        </w:rPr>
        <w:t>*</w:t>
      </w:r>
      <w:r w:rsidRPr="00B9227F">
        <w:t xml:space="preserve">net fuel amount for the </w:t>
      </w:r>
      <w:r w:rsidR="00B9227F" w:rsidRPr="00B9227F">
        <w:rPr>
          <w:position w:val="6"/>
          <w:sz w:val="16"/>
        </w:rPr>
        <w:t>*</w:t>
      </w:r>
      <w:r w:rsidRPr="00B9227F">
        <w:t xml:space="preserve">tax period or </w:t>
      </w:r>
      <w:r w:rsidR="00B9227F" w:rsidRPr="00B9227F">
        <w:rPr>
          <w:position w:val="6"/>
          <w:sz w:val="16"/>
        </w:rPr>
        <w:t>*</w:t>
      </w:r>
      <w:r w:rsidRPr="00B9227F">
        <w:t>fuel tax return period.</w:t>
      </w:r>
    </w:p>
    <w:p w:rsidR="00645AA6" w:rsidRPr="00B9227F" w:rsidRDefault="00645AA6" w:rsidP="00645AA6">
      <w:pPr>
        <w:pStyle w:val="notetext"/>
      </w:pPr>
      <w:r w:rsidRPr="00B9227F">
        <w:t>Note:</w:t>
      </w:r>
      <w:r w:rsidRPr="00B9227F">
        <w:tab/>
        <w:t>In certain circumstances, the Commissioner is treated as having given you notice of the assessment when you give to the Commissioner your return (see section</w:t>
      </w:r>
      <w:r w:rsidR="00B9227F">
        <w:t> </w:t>
      </w:r>
      <w:r w:rsidRPr="00B9227F">
        <w:t>155</w:t>
      </w:r>
      <w:r w:rsidR="00B9227F">
        <w:noBreakHyphen/>
      </w:r>
      <w:r w:rsidRPr="00B9227F">
        <w:t>15 in Schedule</w:t>
      </w:r>
      <w:r w:rsidR="00B9227F">
        <w:t> </w:t>
      </w:r>
      <w:r w:rsidRPr="00B9227F">
        <w:t xml:space="preserve">1 to the </w:t>
      </w:r>
      <w:r w:rsidRPr="00B9227F">
        <w:rPr>
          <w:i/>
        </w:rPr>
        <w:t>Taxation Administration Act 1953</w:t>
      </w:r>
      <w:r w:rsidRPr="00B9227F">
        <w:t>).</w:t>
      </w:r>
    </w:p>
    <w:p w:rsidR="00645AA6" w:rsidRPr="00B9227F" w:rsidRDefault="00645AA6" w:rsidP="00645AA6">
      <w:pPr>
        <w:pStyle w:val="ActHead5"/>
      </w:pPr>
      <w:bookmarkStart w:id="82" w:name="_Toc393966792"/>
      <w:r w:rsidRPr="00B9227F">
        <w:rPr>
          <w:rStyle w:val="CharSectno"/>
        </w:rPr>
        <w:t>61</w:t>
      </w:r>
      <w:r w:rsidR="00B9227F">
        <w:rPr>
          <w:rStyle w:val="CharSectno"/>
        </w:rPr>
        <w:noBreakHyphen/>
      </w:r>
      <w:r w:rsidRPr="00B9227F">
        <w:rPr>
          <w:rStyle w:val="CharSectno"/>
        </w:rPr>
        <w:t>10</w:t>
      </w:r>
      <w:r w:rsidRPr="00B9227F">
        <w:t xml:space="preserve">  Requirement to pay an assessed net fuel amount</w:t>
      </w:r>
      <w:bookmarkEnd w:id="82"/>
    </w:p>
    <w:p w:rsidR="00645AA6" w:rsidRPr="00B9227F" w:rsidRDefault="00645AA6" w:rsidP="00645AA6">
      <w:pPr>
        <w:pStyle w:val="subsection"/>
      </w:pPr>
      <w:r w:rsidRPr="00B9227F">
        <w:tab/>
      </w:r>
      <w:r w:rsidRPr="00B9227F">
        <w:tab/>
        <w:t xml:space="preserve">You must pay your </w:t>
      </w:r>
      <w:r w:rsidR="00B9227F" w:rsidRPr="00B9227F">
        <w:rPr>
          <w:position w:val="6"/>
          <w:sz w:val="16"/>
        </w:rPr>
        <w:t>*</w:t>
      </w:r>
      <w:r w:rsidRPr="00B9227F">
        <w:t xml:space="preserve">assessed net fuel amount for a </w:t>
      </w:r>
      <w:r w:rsidR="00B9227F" w:rsidRPr="00B9227F">
        <w:rPr>
          <w:position w:val="6"/>
          <w:sz w:val="16"/>
        </w:rPr>
        <w:t>*</w:t>
      </w:r>
      <w:r w:rsidRPr="00B9227F">
        <w:t>tax period to the Commissioner by the day on which you are required under section</w:t>
      </w:r>
      <w:r w:rsidR="00B9227F">
        <w:t> </w:t>
      </w:r>
      <w:r w:rsidRPr="00B9227F">
        <w:t>46</w:t>
      </w:r>
      <w:r w:rsidR="00B9227F">
        <w:noBreakHyphen/>
      </w:r>
      <w:r w:rsidRPr="00B9227F">
        <w:t>5 or 61</w:t>
      </w:r>
      <w:r w:rsidR="00B9227F">
        <w:noBreakHyphen/>
      </w:r>
      <w:r w:rsidRPr="00B9227F">
        <w:t>15 to give to the Commissioner your return for the tax period, if your assessed net fuel amount is greater than zero.</w:t>
      </w:r>
    </w:p>
    <w:p w:rsidR="00983C52" w:rsidRPr="00B9227F" w:rsidRDefault="00983C52">
      <w:pPr>
        <w:pStyle w:val="ActHead5"/>
      </w:pPr>
      <w:bookmarkStart w:id="83" w:name="_Toc393966793"/>
      <w:r w:rsidRPr="00B9227F">
        <w:rPr>
          <w:rStyle w:val="CharSectno"/>
        </w:rPr>
        <w:t>61</w:t>
      </w:r>
      <w:r w:rsidR="00B9227F">
        <w:rPr>
          <w:rStyle w:val="CharSectno"/>
        </w:rPr>
        <w:noBreakHyphen/>
      </w:r>
      <w:r w:rsidRPr="00B9227F">
        <w:rPr>
          <w:rStyle w:val="CharSectno"/>
        </w:rPr>
        <w:t>15</w:t>
      </w:r>
      <w:r w:rsidRPr="00B9227F">
        <w:t xml:space="preserve">  When you must give the Commissioner your return</w:t>
      </w:r>
      <w:bookmarkEnd w:id="83"/>
    </w:p>
    <w:p w:rsidR="00983C52" w:rsidRPr="00B9227F" w:rsidRDefault="00983C52">
      <w:pPr>
        <w:pStyle w:val="subsection"/>
      </w:pPr>
      <w:r w:rsidRPr="00B9227F">
        <w:tab/>
        <w:t>(1)</w:t>
      </w:r>
      <w:r w:rsidRPr="00B9227F">
        <w:tab/>
        <w:t xml:space="preserve">If you are </w:t>
      </w:r>
      <w:r w:rsidR="00B9227F" w:rsidRPr="00B9227F">
        <w:rPr>
          <w:position w:val="6"/>
          <w:sz w:val="16"/>
        </w:rPr>
        <w:t>*</w:t>
      </w:r>
      <w:r w:rsidR="00E25256" w:rsidRPr="00B9227F">
        <w:t>registered for</w:t>
      </w:r>
      <w:r w:rsidRPr="00B9227F">
        <w:t xml:space="preserve"> GST, or </w:t>
      </w:r>
      <w:r w:rsidR="00B9227F" w:rsidRPr="00B9227F">
        <w:rPr>
          <w:position w:val="6"/>
          <w:sz w:val="16"/>
        </w:rPr>
        <w:t>*</w:t>
      </w:r>
      <w:r w:rsidRPr="00B9227F">
        <w:t xml:space="preserve">required to be </w:t>
      </w:r>
      <w:r w:rsidR="00E25256" w:rsidRPr="00B9227F">
        <w:t>registered for</w:t>
      </w:r>
      <w:r w:rsidRPr="00B9227F">
        <w:t xml:space="preserve"> GST, you must give the Commissioner your return for a </w:t>
      </w:r>
      <w:r w:rsidR="00B9227F" w:rsidRPr="00B9227F">
        <w:rPr>
          <w:position w:val="6"/>
          <w:sz w:val="16"/>
        </w:rPr>
        <w:t>*</w:t>
      </w:r>
      <w:r w:rsidRPr="00B9227F">
        <w:t xml:space="preserve">tax period on or before the day on which you are required to give the Commissioner your </w:t>
      </w:r>
      <w:r w:rsidR="00B9227F" w:rsidRPr="00B9227F">
        <w:rPr>
          <w:position w:val="6"/>
          <w:sz w:val="16"/>
        </w:rPr>
        <w:t>*</w:t>
      </w:r>
      <w:r w:rsidRPr="00B9227F">
        <w:t>GST return for the tax period.</w:t>
      </w:r>
    </w:p>
    <w:p w:rsidR="00983C52" w:rsidRPr="00B9227F" w:rsidRDefault="00983C52">
      <w:pPr>
        <w:pStyle w:val="notetext"/>
      </w:pPr>
      <w:r w:rsidRPr="00B9227F">
        <w:t>Note 1:</w:t>
      </w:r>
      <w:r w:rsidRPr="00B9227F">
        <w:tab/>
        <w:t xml:space="preserve">For the penalties for failing to comply with these obligations, see the </w:t>
      </w:r>
      <w:r w:rsidRPr="00B9227F">
        <w:rPr>
          <w:i/>
        </w:rPr>
        <w:t>Taxation Administration Act 1953</w:t>
      </w:r>
      <w:r w:rsidRPr="00B9227F">
        <w:t>.</w:t>
      </w:r>
    </w:p>
    <w:p w:rsidR="00983C52" w:rsidRPr="00B9227F" w:rsidRDefault="00983C52">
      <w:pPr>
        <w:pStyle w:val="notetext"/>
      </w:pPr>
      <w:r w:rsidRPr="00B9227F">
        <w:t>Note 2:</w:t>
      </w:r>
      <w:r w:rsidRPr="00B9227F">
        <w:tab/>
        <w:t>If you lodge your GST return electronically, you must also electronically notify the Commissioner of your net fuel amount (see section</w:t>
      </w:r>
      <w:r w:rsidR="00B9227F">
        <w:t> </w:t>
      </w:r>
      <w:r w:rsidRPr="00B9227F">
        <w:t>388</w:t>
      </w:r>
      <w:r w:rsidR="00B9227F">
        <w:noBreakHyphen/>
      </w:r>
      <w:r w:rsidRPr="00B9227F">
        <w:t>80 in Schedule</w:t>
      </w:r>
      <w:r w:rsidR="00B9227F">
        <w:t> </w:t>
      </w:r>
      <w:r w:rsidRPr="00B9227F">
        <w:t xml:space="preserve">1 to the </w:t>
      </w:r>
      <w:r w:rsidRPr="00B9227F">
        <w:rPr>
          <w:i/>
        </w:rPr>
        <w:t>Taxation Administration Act 1953</w:t>
      </w:r>
      <w:r w:rsidRPr="00B9227F">
        <w:t>).</w:t>
      </w:r>
    </w:p>
    <w:p w:rsidR="00983C52" w:rsidRPr="00B9227F" w:rsidRDefault="00983C52">
      <w:pPr>
        <w:pStyle w:val="notetext"/>
      </w:pPr>
      <w:r w:rsidRPr="00B9227F">
        <w:t>Note 3:</w:t>
      </w:r>
      <w:r w:rsidRPr="00B9227F">
        <w:tab/>
        <w:t>Instalment taxpayers may give their returns on a different day (see section</w:t>
      </w:r>
      <w:r w:rsidR="00B9227F">
        <w:t> </w:t>
      </w:r>
      <w:r w:rsidRPr="00B9227F">
        <w:t>46</w:t>
      </w:r>
      <w:r w:rsidR="00B9227F">
        <w:noBreakHyphen/>
      </w:r>
      <w:r w:rsidRPr="00B9227F">
        <w:t>5).</w:t>
      </w:r>
    </w:p>
    <w:p w:rsidR="00983C52" w:rsidRPr="00B9227F" w:rsidRDefault="00983C52">
      <w:pPr>
        <w:pStyle w:val="subsection"/>
      </w:pPr>
      <w:r w:rsidRPr="00B9227F">
        <w:tab/>
        <w:t>(2)</w:t>
      </w:r>
      <w:r w:rsidRPr="00B9227F">
        <w:tab/>
        <w:t xml:space="preserve">If you are neither </w:t>
      </w:r>
      <w:r w:rsidR="00B9227F" w:rsidRPr="00B9227F">
        <w:rPr>
          <w:position w:val="6"/>
          <w:sz w:val="16"/>
        </w:rPr>
        <w:t>*</w:t>
      </w:r>
      <w:r w:rsidR="00E25256" w:rsidRPr="00B9227F">
        <w:t>registered for</w:t>
      </w:r>
      <w:r w:rsidRPr="00B9227F">
        <w:t xml:space="preserve"> GST, nor </w:t>
      </w:r>
      <w:r w:rsidR="00B9227F" w:rsidRPr="00B9227F">
        <w:rPr>
          <w:position w:val="6"/>
          <w:sz w:val="16"/>
        </w:rPr>
        <w:t>*</w:t>
      </w:r>
      <w:r w:rsidRPr="00B9227F">
        <w:t xml:space="preserve">required to be </w:t>
      </w:r>
      <w:r w:rsidR="00E25256" w:rsidRPr="00B9227F">
        <w:t>registered for</w:t>
      </w:r>
      <w:r w:rsidRPr="00B9227F">
        <w:t xml:space="preserve"> GST, you must give the Commissioner your return for a </w:t>
      </w:r>
      <w:r w:rsidR="00B9227F" w:rsidRPr="00B9227F">
        <w:rPr>
          <w:position w:val="6"/>
          <w:sz w:val="16"/>
        </w:rPr>
        <w:t>*</w:t>
      </w:r>
      <w:r w:rsidRPr="00B9227F">
        <w:t>fuel tax return period by the 21st day after the end of the fuel tax return period.</w:t>
      </w:r>
    </w:p>
    <w:p w:rsidR="0025654E" w:rsidRPr="00B9227F" w:rsidRDefault="0025654E" w:rsidP="0025654E">
      <w:pPr>
        <w:pStyle w:val="subsection"/>
      </w:pPr>
      <w:r w:rsidRPr="00B9227F">
        <w:lastRenderedPageBreak/>
        <w:tab/>
        <w:t>(2A)</w:t>
      </w:r>
      <w:r w:rsidRPr="00B9227F">
        <w:tab/>
        <w:t xml:space="preserve">You must, if required by the Commissioner, whether before or after the end of a </w:t>
      </w:r>
      <w:r w:rsidR="00B9227F" w:rsidRPr="00B9227F">
        <w:rPr>
          <w:position w:val="6"/>
          <w:sz w:val="16"/>
        </w:rPr>
        <w:t>*</w:t>
      </w:r>
      <w:r w:rsidRPr="00B9227F">
        <w:t xml:space="preserve">tax period or </w:t>
      </w:r>
      <w:r w:rsidR="00B9227F" w:rsidRPr="00B9227F">
        <w:rPr>
          <w:position w:val="6"/>
          <w:sz w:val="16"/>
        </w:rPr>
        <w:t>*</w:t>
      </w:r>
      <w:r w:rsidRPr="00B9227F">
        <w:t xml:space="preserve">fuel tax return period, give to the Commissioner, within the time required, a return or a further or fuller return for the tax period or fuel tax return period or a specified period, whether or not you have given the Commissioner a return for the tax period or fuel tax return period under </w:t>
      </w:r>
      <w:r w:rsidR="00B9227F">
        <w:t>subsection (</w:t>
      </w:r>
      <w:r w:rsidRPr="00B9227F">
        <w:t>1) or (2).</w:t>
      </w:r>
    </w:p>
    <w:p w:rsidR="00983C52" w:rsidRPr="00B9227F" w:rsidRDefault="00983C52">
      <w:pPr>
        <w:pStyle w:val="subsection"/>
      </w:pPr>
      <w:r w:rsidRPr="00B9227F">
        <w:tab/>
        <w:t>(3)</w:t>
      </w:r>
      <w:r w:rsidRPr="00B9227F">
        <w:tab/>
        <w:t xml:space="preserve">You must give the Commissioner your return for a </w:t>
      </w:r>
      <w:r w:rsidR="00B9227F" w:rsidRPr="00B9227F">
        <w:rPr>
          <w:position w:val="6"/>
          <w:sz w:val="16"/>
        </w:rPr>
        <w:t>*</w:t>
      </w:r>
      <w:r w:rsidRPr="00B9227F">
        <w:t xml:space="preserve">tax period or a </w:t>
      </w:r>
      <w:r w:rsidR="00B9227F" w:rsidRPr="00B9227F">
        <w:rPr>
          <w:position w:val="6"/>
          <w:sz w:val="16"/>
        </w:rPr>
        <w:t>*</w:t>
      </w:r>
      <w:r w:rsidRPr="00B9227F">
        <w:t xml:space="preserve">fuel tax return period in the </w:t>
      </w:r>
      <w:r w:rsidR="00B9227F" w:rsidRPr="00B9227F">
        <w:rPr>
          <w:position w:val="6"/>
          <w:sz w:val="16"/>
        </w:rPr>
        <w:t>*</w:t>
      </w:r>
      <w:r w:rsidRPr="00B9227F">
        <w:t>approved form.</w:t>
      </w:r>
    </w:p>
    <w:p w:rsidR="007F4427" w:rsidRPr="00B9227F" w:rsidRDefault="007F4427" w:rsidP="007F4427">
      <w:pPr>
        <w:pStyle w:val="ActHead5"/>
      </w:pPr>
      <w:bookmarkStart w:id="84" w:name="_Toc393966794"/>
      <w:r w:rsidRPr="00B9227F">
        <w:rPr>
          <w:rStyle w:val="CharSectno"/>
        </w:rPr>
        <w:t>61</w:t>
      </w:r>
      <w:r w:rsidR="00B9227F">
        <w:rPr>
          <w:rStyle w:val="CharSectno"/>
        </w:rPr>
        <w:noBreakHyphen/>
      </w:r>
      <w:r w:rsidRPr="00B9227F">
        <w:rPr>
          <w:rStyle w:val="CharSectno"/>
        </w:rPr>
        <w:t>17</w:t>
      </w:r>
      <w:r w:rsidRPr="00B9227F">
        <w:t xml:space="preserve">  Returns treated as being duly made</w:t>
      </w:r>
      <w:bookmarkEnd w:id="84"/>
    </w:p>
    <w:p w:rsidR="007F4427" w:rsidRPr="00B9227F" w:rsidRDefault="007F4427" w:rsidP="007F4427">
      <w:pPr>
        <w:pStyle w:val="subsection"/>
      </w:pPr>
      <w:r w:rsidRPr="00B9227F">
        <w:tab/>
      </w:r>
      <w:r w:rsidRPr="00B9227F">
        <w:tab/>
        <w:t>A return purporting to be made or signed by or on behalf of an entity is treated as having been duly made by the entity or with the entity’s authority until the contrary is proved.</w:t>
      </w:r>
    </w:p>
    <w:p w:rsidR="00983C52" w:rsidRPr="00B9227F" w:rsidRDefault="00983C52">
      <w:pPr>
        <w:pStyle w:val="ActHead5"/>
      </w:pPr>
      <w:bookmarkStart w:id="85" w:name="_Toc393966795"/>
      <w:r w:rsidRPr="00B9227F">
        <w:rPr>
          <w:rStyle w:val="CharSectno"/>
        </w:rPr>
        <w:t>61</w:t>
      </w:r>
      <w:r w:rsidR="00B9227F">
        <w:rPr>
          <w:rStyle w:val="CharSectno"/>
        </w:rPr>
        <w:noBreakHyphen/>
      </w:r>
      <w:r w:rsidRPr="00B9227F">
        <w:rPr>
          <w:rStyle w:val="CharSectno"/>
        </w:rPr>
        <w:t>20</w:t>
      </w:r>
      <w:r w:rsidRPr="00B9227F">
        <w:t xml:space="preserve">  Fuel tax return periods</w:t>
      </w:r>
      <w:bookmarkEnd w:id="85"/>
    </w:p>
    <w:p w:rsidR="00983C52" w:rsidRPr="00B9227F" w:rsidRDefault="00983C52">
      <w:pPr>
        <w:pStyle w:val="subsection"/>
      </w:pPr>
      <w:r w:rsidRPr="00B9227F">
        <w:tab/>
        <w:t>(1)</w:t>
      </w:r>
      <w:r w:rsidRPr="00B9227F">
        <w:tab/>
        <w:t xml:space="preserve">If you are neither </w:t>
      </w:r>
      <w:r w:rsidR="00B9227F" w:rsidRPr="00B9227F">
        <w:rPr>
          <w:position w:val="6"/>
          <w:sz w:val="16"/>
        </w:rPr>
        <w:t>*</w:t>
      </w:r>
      <w:r w:rsidR="00E25256" w:rsidRPr="00B9227F">
        <w:t>registered for</w:t>
      </w:r>
      <w:r w:rsidRPr="00B9227F">
        <w:t xml:space="preserve"> GST, nor </w:t>
      </w:r>
      <w:r w:rsidR="00B9227F" w:rsidRPr="00B9227F">
        <w:rPr>
          <w:position w:val="6"/>
          <w:sz w:val="16"/>
        </w:rPr>
        <w:t>*</w:t>
      </w:r>
      <w:r w:rsidRPr="00B9227F">
        <w:t xml:space="preserve">required to be </w:t>
      </w:r>
      <w:r w:rsidR="00E25256" w:rsidRPr="00B9227F">
        <w:t>registered for</w:t>
      </w:r>
      <w:r w:rsidRPr="00B9227F">
        <w:t xml:space="preserve"> GST, your </w:t>
      </w:r>
      <w:r w:rsidRPr="00B9227F">
        <w:rPr>
          <w:b/>
          <w:i/>
        </w:rPr>
        <w:t xml:space="preserve">fuel tax return period </w:t>
      </w:r>
      <w:r w:rsidRPr="00B9227F">
        <w:t>is the period specified in the return.</w:t>
      </w:r>
    </w:p>
    <w:p w:rsidR="00983C52" w:rsidRPr="00B9227F" w:rsidRDefault="00983C52">
      <w:pPr>
        <w:pStyle w:val="subsection"/>
      </w:pPr>
      <w:r w:rsidRPr="00B9227F">
        <w:tab/>
        <w:t>(2)</w:t>
      </w:r>
      <w:r w:rsidRPr="00B9227F">
        <w:tab/>
        <w:t xml:space="preserve">However, you must end a </w:t>
      </w:r>
      <w:r w:rsidR="00B9227F" w:rsidRPr="00B9227F">
        <w:rPr>
          <w:position w:val="6"/>
          <w:sz w:val="16"/>
        </w:rPr>
        <w:t>*</w:t>
      </w:r>
      <w:r w:rsidRPr="00B9227F">
        <w:t>fuel tax return period within 90 days, or any longer period allowed by the Commissioner, after you become aware of a</w:t>
      </w:r>
      <w:r w:rsidR="00E25256" w:rsidRPr="00B9227F">
        <w:t>n</w:t>
      </w:r>
      <w:r w:rsidRPr="00B9227F">
        <w:t xml:space="preserve"> </w:t>
      </w:r>
      <w:r w:rsidR="00B9227F" w:rsidRPr="00B9227F">
        <w:rPr>
          <w:position w:val="6"/>
          <w:sz w:val="16"/>
        </w:rPr>
        <w:t>*</w:t>
      </w:r>
      <w:r w:rsidR="00E25256" w:rsidRPr="00B9227F">
        <w:t>increasing f</w:t>
      </w:r>
      <w:r w:rsidRPr="00B9227F">
        <w:t>uel tax adjustment under Division</w:t>
      </w:r>
      <w:r w:rsidR="00B9227F">
        <w:t> </w:t>
      </w:r>
      <w:r w:rsidRPr="00B9227F">
        <w:t xml:space="preserve">44. If you do not do so, your </w:t>
      </w:r>
      <w:r w:rsidRPr="00B9227F">
        <w:rPr>
          <w:b/>
          <w:i/>
        </w:rPr>
        <w:t xml:space="preserve">fuel tax return period </w:t>
      </w:r>
      <w:r w:rsidRPr="00B9227F">
        <w:t>ends at the end of the 90 days, or the longer period allowed by the Commissioner.</w:t>
      </w:r>
    </w:p>
    <w:p w:rsidR="00983C52" w:rsidRPr="00B9227F" w:rsidRDefault="00983C52">
      <w:pPr>
        <w:pStyle w:val="notetext"/>
      </w:pPr>
      <w:r w:rsidRPr="00B9227F">
        <w:t>Note:</w:t>
      </w:r>
      <w:r w:rsidRPr="00B9227F">
        <w:tab/>
        <w:t>You must give your return to the Commissioner by the 21st day after the end of the fuel tax return period (see section</w:t>
      </w:r>
      <w:r w:rsidR="00B9227F">
        <w:t> </w:t>
      </w:r>
      <w:r w:rsidRPr="00B9227F">
        <w:t>61</w:t>
      </w:r>
      <w:r w:rsidR="00B9227F">
        <w:noBreakHyphen/>
      </w:r>
      <w:r w:rsidRPr="00B9227F">
        <w:t>15).</w:t>
      </w:r>
    </w:p>
    <w:p w:rsidR="00983C52" w:rsidRPr="00B9227F" w:rsidRDefault="00983C52" w:rsidP="00D534BF">
      <w:pPr>
        <w:pStyle w:val="ActHead2"/>
        <w:pageBreakBefore/>
      </w:pPr>
      <w:bookmarkStart w:id="86" w:name="_Toc393966796"/>
      <w:r w:rsidRPr="00B9227F">
        <w:rPr>
          <w:rStyle w:val="CharPartNo"/>
        </w:rPr>
        <w:lastRenderedPageBreak/>
        <w:t>Part</w:t>
      </w:r>
      <w:r w:rsidR="00B9227F">
        <w:rPr>
          <w:rStyle w:val="CharPartNo"/>
        </w:rPr>
        <w:t> </w:t>
      </w:r>
      <w:r w:rsidRPr="00B9227F">
        <w:rPr>
          <w:rStyle w:val="CharPartNo"/>
        </w:rPr>
        <w:t>4</w:t>
      </w:r>
      <w:r w:rsidR="00B9227F">
        <w:rPr>
          <w:rStyle w:val="CharPartNo"/>
        </w:rPr>
        <w:noBreakHyphen/>
      </w:r>
      <w:r w:rsidRPr="00B9227F">
        <w:rPr>
          <w:rStyle w:val="CharPartNo"/>
        </w:rPr>
        <w:t>2</w:t>
      </w:r>
      <w:r w:rsidRPr="00B9227F">
        <w:t>—</w:t>
      </w:r>
      <w:r w:rsidRPr="00B9227F">
        <w:rPr>
          <w:rStyle w:val="CharPartText"/>
        </w:rPr>
        <w:t>Attribution rules</w:t>
      </w:r>
      <w:bookmarkEnd w:id="86"/>
    </w:p>
    <w:p w:rsidR="00983C52" w:rsidRPr="00B9227F" w:rsidRDefault="00983C52">
      <w:pPr>
        <w:pStyle w:val="ActHead3"/>
      </w:pPr>
      <w:bookmarkStart w:id="87" w:name="_Toc393966797"/>
      <w:r w:rsidRPr="00B9227F">
        <w:rPr>
          <w:rStyle w:val="CharDivNo"/>
        </w:rPr>
        <w:t>Division</w:t>
      </w:r>
      <w:r w:rsidR="00B9227F">
        <w:rPr>
          <w:rStyle w:val="CharDivNo"/>
        </w:rPr>
        <w:t> </w:t>
      </w:r>
      <w:r w:rsidRPr="00B9227F">
        <w:rPr>
          <w:rStyle w:val="CharDivNo"/>
        </w:rPr>
        <w:t>65</w:t>
      </w:r>
      <w:r w:rsidRPr="00B9227F">
        <w:t>—</w:t>
      </w:r>
      <w:r w:rsidRPr="00B9227F">
        <w:rPr>
          <w:rStyle w:val="CharDivText"/>
        </w:rPr>
        <w:t>Attribution rules</w:t>
      </w:r>
      <w:bookmarkEnd w:id="87"/>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65</w:t>
      </w:r>
    </w:p>
    <w:p w:rsidR="00E25256" w:rsidRPr="00B9227F" w:rsidRDefault="00E25256">
      <w:pPr>
        <w:pStyle w:val="TofSectsSubdiv"/>
      </w:pPr>
      <w:r w:rsidRPr="00B9227F">
        <w:t>65</w:t>
      </w:r>
      <w:r w:rsidR="00B9227F">
        <w:noBreakHyphen/>
      </w:r>
      <w:r w:rsidRPr="00B9227F">
        <w:t>A</w:t>
      </w:r>
      <w:r w:rsidRPr="00B9227F">
        <w:tab/>
        <w:t>Attribution rules</w:t>
      </w:r>
    </w:p>
    <w:p w:rsidR="00983C52" w:rsidRPr="00B9227F" w:rsidRDefault="00983C52">
      <w:pPr>
        <w:pStyle w:val="ActHead4"/>
      </w:pPr>
      <w:bookmarkStart w:id="88" w:name="_Toc393966798"/>
      <w:r w:rsidRPr="00B9227F">
        <w:rPr>
          <w:rStyle w:val="CharSubdNo"/>
        </w:rPr>
        <w:t>Guide to Division</w:t>
      </w:r>
      <w:r w:rsidR="00B9227F">
        <w:rPr>
          <w:rStyle w:val="CharSubdNo"/>
        </w:rPr>
        <w:t> </w:t>
      </w:r>
      <w:r w:rsidRPr="00B9227F">
        <w:rPr>
          <w:rStyle w:val="CharSubdText"/>
        </w:rPr>
        <w:t>6</w:t>
      </w:r>
      <w:r w:rsidRPr="00B9227F">
        <w:t>5</w:t>
      </w:r>
      <w:bookmarkEnd w:id="88"/>
    </w:p>
    <w:p w:rsidR="00983C52" w:rsidRPr="00B9227F" w:rsidRDefault="00983C52">
      <w:pPr>
        <w:pStyle w:val="ActHead5"/>
      </w:pPr>
      <w:bookmarkStart w:id="89" w:name="_Toc393966799"/>
      <w:r w:rsidRPr="00B9227F">
        <w:rPr>
          <w:rStyle w:val="CharSectno"/>
        </w:rPr>
        <w:t>65</w:t>
      </w:r>
      <w:r w:rsidR="00B9227F">
        <w:rPr>
          <w:rStyle w:val="CharSectno"/>
        </w:rPr>
        <w:noBreakHyphen/>
      </w:r>
      <w:r w:rsidRPr="00B9227F">
        <w:rPr>
          <w:rStyle w:val="CharSectno"/>
        </w:rPr>
        <w:t>1</w:t>
      </w:r>
      <w:r w:rsidRPr="00B9227F">
        <w:t xml:space="preserve">  What this Division is about</w:t>
      </w:r>
      <w:bookmarkEnd w:id="89"/>
    </w:p>
    <w:p w:rsidR="00983C52" w:rsidRPr="00B9227F" w:rsidRDefault="00983C52">
      <w:pPr>
        <w:pStyle w:val="BoxText"/>
      </w:pPr>
      <w:r w:rsidRPr="00B9227F">
        <w:t>Fuel tax credits and fuel tax adjustments are attributed to tax periods (or fuel tax return periods).</w:t>
      </w:r>
    </w:p>
    <w:p w:rsidR="00983C52" w:rsidRPr="00B9227F" w:rsidRDefault="00983C52">
      <w:pPr>
        <w:pStyle w:val="BoxText"/>
      </w:pPr>
      <w:r w:rsidRPr="00B9227F">
        <w:t>Generally, if you are a business taxpayer, your fuel tax credit for taxable fuel is attributed to the same period as your input tax credit for the fuel (to reduce compliance costs). If you are a non</w:t>
      </w:r>
      <w:r w:rsidR="00B9227F">
        <w:noBreakHyphen/>
      </w:r>
      <w:r w:rsidRPr="00B9227F">
        <w:t>business taxpayer, your fuel tax credit for taxable fuel is attributed to the fuel tax return period in which you acquire, manufacture or import the fuel.</w:t>
      </w:r>
    </w:p>
    <w:p w:rsidR="00983C52" w:rsidRPr="00B9227F" w:rsidRDefault="00983C52">
      <w:pPr>
        <w:pStyle w:val="BoxText"/>
      </w:pPr>
      <w:r w:rsidRPr="00B9227F">
        <w:t>Fuel tax adjustments are attributed to the tax period (or fuel tax return period) in which you become aware of the adjustment.</w:t>
      </w:r>
    </w:p>
    <w:p w:rsidR="00983C52" w:rsidRPr="00B9227F" w:rsidRDefault="00983C52">
      <w:pPr>
        <w:pStyle w:val="ActHead4"/>
      </w:pPr>
      <w:bookmarkStart w:id="90" w:name="_Toc393966800"/>
      <w:r w:rsidRPr="00B9227F">
        <w:rPr>
          <w:rStyle w:val="CharSubdNo"/>
        </w:rPr>
        <w:t>Subdivision</w:t>
      </w:r>
      <w:r w:rsidR="00B9227F">
        <w:rPr>
          <w:rStyle w:val="CharSubdNo"/>
        </w:rPr>
        <w:t> </w:t>
      </w:r>
      <w:r w:rsidRPr="00B9227F">
        <w:rPr>
          <w:rStyle w:val="CharSubdNo"/>
        </w:rPr>
        <w:t>65</w:t>
      </w:r>
      <w:r w:rsidR="00B9227F">
        <w:rPr>
          <w:rStyle w:val="CharSubdNo"/>
        </w:rPr>
        <w:noBreakHyphen/>
      </w:r>
      <w:r w:rsidRPr="00B9227F">
        <w:rPr>
          <w:rStyle w:val="CharSubdNo"/>
        </w:rPr>
        <w:t>A</w:t>
      </w:r>
      <w:r w:rsidRPr="00B9227F">
        <w:t>—</w:t>
      </w:r>
      <w:r w:rsidRPr="00B9227F">
        <w:rPr>
          <w:rStyle w:val="CharSubdText"/>
        </w:rPr>
        <w:t>Attribution rules</w:t>
      </w:r>
      <w:bookmarkEnd w:id="90"/>
    </w:p>
    <w:p w:rsidR="00983C52" w:rsidRPr="00B9227F" w:rsidRDefault="00983C52">
      <w:pPr>
        <w:pStyle w:val="TofSectsHeading"/>
      </w:pPr>
      <w:r w:rsidRPr="00B9227F">
        <w:t>Table of Sections</w:t>
      </w:r>
    </w:p>
    <w:p w:rsidR="00E25256" w:rsidRPr="00B9227F" w:rsidRDefault="00E25256">
      <w:pPr>
        <w:pStyle w:val="TofSectsSection"/>
      </w:pPr>
      <w:r w:rsidRPr="00B9227F">
        <w:t>65</w:t>
      </w:r>
      <w:r w:rsidR="00B9227F">
        <w:noBreakHyphen/>
      </w:r>
      <w:r w:rsidRPr="00B9227F">
        <w:t>5</w:t>
      </w:r>
      <w:r w:rsidRPr="00B9227F">
        <w:tab/>
        <w:t>Attribution rules for fuel tax credits</w:t>
      </w:r>
    </w:p>
    <w:p w:rsidR="00E25256" w:rsidRPr="00B9227F" w:rsidRDefault="00E25256">
      <w:pPr>
        <w:pStyle w:val="TofSectsSection"/>
      </w:pPr>
      <w:r w:rsidRPr="00B9227F">
        <w:t>65</w:t>
      </w:r>
      <w:r w:rsidR="00B9227F">
        <w:noBreakHyphen/>
      </w:r>
      <w:r w:rsidRPr="00B9227F">
        <w:t>10</w:t>
      </w:r>
      <w:r w:rsidRPr="00B9227F">
        <w:tab/>
        <w:t>Attribution rules for fuel tax adjustments</w:t>
      </w:r>
    </w:p>
    <w:p w:rsidR="00983C52" w:rsidRPr="00B9227F" w:rsidRDefault="00983C52">
      <w:pPr>
        <w:pStyle w:val="ActHead5"/>
      </w:pPr>
      <w:bookmarkStart w:id="91" w:name="_Toc393966801"/>
      <w:r w:rsidRPr="00B9227F">
        <w:rPr>
          <w:rStyle w:val="CharSectno"/>
        </w:rPr>
        <w:lastRenderedPageBreak/>
        <w:t>65</w:t>
      </w:r>
      <w:r w:rsidR="00B9227F">
        <w:rPr>
          <w:rStyle w:val="CharSectno"/>
        </w:rPr>
        <w:noBreakHyphen/>
      </w:r>
      <w:r w:rsidRPr="00B9227F">
        <w:rPr>
          <w:rStyle w:val="CharSectno"/>
        </w:rPr>
        <w:t>5</w:t>
      </w:r>
      <w:r w:rsidRPr="00B9227F">
        <w:t xml:space="preserve">  Attribution rules for fuel tax credits</w:t>
      </w:r>
      <w:bookmarkEnd w:id="91"/>
    </w:p>
    <w:p w:rsidR="00983C52" w:rsidRPr="00B9227F" w:rsidRDefault="00983C52">
      <w:pPr>
        <w:pStyle w:val="SubsectionHead"/>
      </w:pPr>
      <w:r w:rsidRPr="00B9227F">
        <w:t>Attribution rules for fuel you acquire or import</w:t>
      </w:r>
    </w:p>
    <w:p w:rsidR="00983C52" w:rsidRPr="00B9227F" w:rsidRDefault="00983C52">
      <w:pPr>
        <w:pStyle w:val="subsection"/>
      </w:pPr>
      <w:r w:rsidRPr="00B9227F">
        <w:tab/>
        <w:t>(1)</w:t>
      </w:r>
      <w:r w:rsidRPr="00B9227F">
        <w:tab/>
        <w:t xml:space="preserve">If you are </w:t>
      </w:r>
      <w:r w:rsidR="00B9227F" w:rsidRPr="00B9227F">
        <w:rPr>
          <w:position w:val="6"/>
          <w:sz w:val="16"/>
        </w:rPr>
        <w:t>*</w:t>
      </w:r>
      <w:r w:rsidR="00E25256" w:rsidRPr="00B9227F">
        <w:t>registered for</w:t>
      </w:r>
      <w:r w:rsidRPr="00B9227F">
        <w:t xml:space="preserve"> GST, or </w:t>
      </w:r>
      <w:r w:rsidR="00B9227F" w:rsidRPr="00B9227F">
        <w:rPr>
          <w:position w:val="6"/>
          <w:sz w:val="16"/>
        </w:rPr>
        <w:t>*</w:t>
      </w:r>
      <w:r w:rsidRPr="00B9227F">
        <w:t xml:space="preserve">required to be </w:t>
      </w:r>
      <w:r w:rsidR="00E25256" w:rsidRPr="00B9227F">
        <w:t>registered for</w:t>
      </w:r>
      <w:r w:rsidRPr="00B9227F">
        <w:t xml:space="preserve"> GST, your fuel tax credit for taxable fuel that you acquire or import is attributable to:</w:t>
      </w:r>
    </w:p>
    <w:p w:rsidR="00983C52" w:rsidRPr="00B9227F" w:rsidRDefault="00983C52">
      <w:pPr>
        <w:pStyle w:val="paragraph"/>
      </w:pPr>
      <w:r w:rsidRPr="00B9227F">
        <w:tab/>
        <w:t>(a)</w:t>
      </w:r>
      <w:r w:rsidRPr="00B9227F">
        <w:tab/>
        <w:t xml:space="preserve">the same </w:t>
      </w:r>
      <w:r w:rsidR="00B9227F" w:rsidRPr="00B9227F">
        <w:rPr>
          <w:position w:val="6"/>
          <w:sz w:val="16"/>
        </w:rPr>
        <w:t>*</w:t>
      </w:r>
      <w:r w:rsidRPr="00B9227F">
        <w:t xml:space="preserve">tax period that your </w:t>
      </w:r>
      <w:r w:rsidR="00B9227F" w:rsidRPr="00B9227F">
        <w:rPr>
          <w:position w:val="6"/>
          <w:sz w:val="16"/>
        </w:rPr>
        <w:t>*</w:t>
      </w:r>
      <w:r w:rsidRPr="00B9227F">
        <w:t xml:space="preserve">input tax credit for the fuel is attributable to under the </w:t>
      </w:r>
      <w:r w:rsidR="00B9227F" w:rsidRPr="00B9227F">
        <w:rPr>
          <w:position w:val="6"/>
          <w:sz w:val="16"/>
        </w:rPr>
        <w:t>*</w:t>
      </w:r>
      <w:r w:rsidRPr="00B9227F">
        <w:t>GST Act; or</w:t>
      </w:r>
    </w:p>
    <w:p w:rsidR="00983C52" w:rsidRPr="00B9227F" w:rsidRDefault="00983C52">
      <w:pPr>
        <w:pStyle w:val="paragraph"/>
      </w:pPr>
      <w:r w:rsidRPr="00B9227F">
        <w:tab/>
        <w:t>(b)</w:t>
      </w:r>
      <w:r w:rsidRPr="00B9227F">
        <w:tab/>
        <w:t xml:space="preserve">the same tax period that an input tax credit would have been attributable to under that Act if the fuel had been a </w:t>
      </w:r>
      <w:r w:rsidR="00B9227F" w:rsidRPr="00B9227F">
        <w:rPr>
          <w:position w:val="6"/>
          <w:sz w:val="16"/>
        </w:rPr>
        <w:t>*</w:t>
      </w:r>
      <w:r w:rsidRPr="00B9227F">
        <w:t xml:space="preserve">creditable acquisition or a </w:t>
      </w:r>
      <w:r w:rsidR="00B9227F" w:rsidRPr="00B9227F">
        <w:rPr>
          <w:position w:val="6"/>
          <w:sz w:val="16"/>
        </w:rPr>
        <w:t>*</w:t>
      </w:r>
      <w:r w:rsidRPr="00B9227F">
        <w:t>creditable importation.</w:t>
      </w:r>
    </w:p>
    <w:p w:rsidR="00983C52" w:rsidRPr="00B9227F" w:rsidRDefault="00983C52">
      <w:pPr>
        <w:pStyle w:val="subsection"/>
      </w:pPr>
      <w:r w:rsidRPr="00B9227F">
        <w:tab/>
        <w:t>(2)</w:t>
      </w:r>
      <w:r w:rsidRPr="00B9227F">
        <w:tab/>
        <w:t xml:space="preserve">If you are neither </w:t>
      </w:r>
      <w:r w:rsidR="00B9227F" w:rsidRPr="00B9227F">
        <w:rPr>
          <w:position w:val="6"/>
          <w:sz w:val="16"/>
        </w:rPr>
        <w:t>*</w:t>
      </w:r>
      <w:r w:rsidR="00E25256" w:rsidRPr="00B9227F">
        <w:t>registered for</w:t>
      </w:r>
      <w:r w:rsidRPr="00B9227F">
        <w:t xml:space="preserve"> GST, nor </w:t>
      </w:r>
      <w:r w:rsidR="00B9227F" w:rsidRPr="00B9227F">
        <w:rPr>
          <w:position w:val="6"/>
          <w:sz w:val="16"/>
        </w:rPr>
        <w:t>*</w:t>
      </w:r>
      <w:r w:rsidRPr="00B9227F">
        <w:t xml:space="preserve">required to be </w:t>
      </w:r>
      <w:r w:rsidR="00E25256" w:rsidRPr="00B9227F">
        <w:t>registered for</w:t>
      </w:r>
      <w:r w:rsidRPr="00B9227F">
        <w:t xml:space="preserve"> GST, your fuel tax credit for taxable fuel that you acquire or import is attributable to the </w:t>
      </w:r>
      <w:r w:rsidR="00B9227F" w:rsidRPr="00B9227F">
        <w:rPr>
          <w:position w:val="6"/>
          <w:sz w:val="16"/>
        </w:rPr>
        <w:t>*</w:t>
      </w:r>
      <w:r w:rsidRPr="00B9227F">
        <w:t>fuel tax return period in which you acquire or import the fuel.</w:t>
      </w:r>
    </w:p>
    <w:p w:rsidR="00983C52" w:rsidRPr="00B9227F" w:rsidRDefault="00983C52">
      <w:pPr>
        <w:pStyle w:val="SubsectionHead"/>
      </w:pPr>
      <w:r w:rsidRPr="00B9227F">
        <w:t>Attribution rule for fuel you manufacture</w:t>
      </w:r>
    </w:p>
    <w:p w:rsidR="00983C52" w:rsidRPr="00B9227F" w:rsidRDefault="00983C52">
      <w:pPr>
        <w:pStyle w:val="subsection"/>
      </w:pPr>
      <w:r w:rsidRPr="00B9227F">
        <w:tab/>
        <w:t>(3)</w:t>
      </w:r>
      <w:r w:rsidRPr="00B9227F">
        <w:tab/>
        <w:t xml:space="preserve">Your fuel tax credit for taxable fuel that you manufacture is attributable to the </w:t>
      </w:r>
      <w:r w:rsidR="00B9227F" w:rsidRPr="00B9227F">
        <w:rPr>
          <w:position w:val="6"/>
          <w:sz w:val="16"/>
        </w:rPr>
        <w:t>*</w:t>
      </w:r>
      <w:r w:rsidRPr="00B9227F">
        <w:t xml:space="preserve">tax period or </w:t>
      </w:r>
      <w:r w:rsidR="00B9227F" w:rsidRPr="00B9227F">
        <w:rPr>
          <w:position w:val="6"/>
          <w:sz w:val="16"/>
        </w:rPr>
        <w:t>*</w:t>
      </w:r>
      <w:r w:rsidRPr="00B9227F">
        <w:t xml:space="preserve">fuel tax return period in which the fuel was entered for home consumption (within the meaning of the </w:t>
      </w:r>
      <w:r w:rsidRPr="00B9227F">
        <w:rPr>
          <w:i/>
        </w:rPr>
        <w:t>Excise Act 1901</w:t>
      </w:r>
      <w:r w:rsidRPr="00B9227F">
        <w:t>).</w:t>
      </w:r>
    </w:p>
    <w:p w:rsidR="00983C52" w:rsidRPr="00B9227F" w:rsidRDefault="00983C52">
      <w:pPr>
        <w:pStyle w:val="SubsectionHead"/>
      </w:pPr>
      <w:r w:rsidRPr="00B9227F">
        <w:t>Later attribution rule for fuel tax credits</w:t>
      </w:r>
    </w:p>
    <w:p w:rsidR="00983C52" w:rsidRPr="00B9227F" w:rsidRDefault="00983C52">
      <w:pPr>
        <w:pStyle w:val="subsection"/>
      </w:pPr>
      <w:r w:rsidRPr="00B9227F">
        <w:tab/>
        <w:t>(4)</w:t>
      </w:r>
      <w:r w:rsidRPr="00B9227F">
        <w:tab/>
        <w:t xml:space="preserve">If your return for a </w:t>
      </w:r>
      <w:r w:rsidR="00B9227F" w:rsidRPr="00B9227F">
        <w:rPr>
          <w:position w:val="6"/>
          <w:sz w:val="16"/>
        </w:rPr>
        <w:t>*</w:t>
      </w:r>
      <w:r w:rsidRPr="00B9227F">
        <w:t xml:space="preserve">tax period or </w:t>
      </w:r>
      <w:r w:rsidR="00B9227F" w:rsidRPr="00B9227F">
        <w:rPr>
          <w:position w:val="6"/>
          <w:sz w:val="16"/>
        </w:rPr>
        <w:t>*</w:t>
      </w:r>
      <w:r w:rsidRPr="00B9227F">
        <w:t>fuel tax return period</w:t>
      </w:r>
      <w:r w:rsidR="002C373A" w:rsidRPr="00B9227F">
        <w:t xml:space="preserve"> </w:t>
      </w:r>
      <w:r w:rsidRPr="00B9227F">
        <w:t xml:space="preserve">does not take into account a fuel tax credit that is attributable to the period mentioned in </w:t>
      </w:r>
      <w:r w:rsidR="00B9227F">
        <w:t>subsection (</w:t>
      </w:r>
      <w:r w:rsidRPr="00B9227F">
        <w:t>1), (2) or (3), then the credit:</w:t>
      </w:r>
    </w:p>
    <w:p w:rsidR="00983C52" w:rsidRPr="00B9227F" w:rsidRDefault="00983C52">
      <w:pPr>
        <w:pStyle w:val="paragraph"/>
      </w:pPr>
      <w:r w:rsidRPr="00B9227F">
        <w:tab/>
        <w:t>(a)</w:t>
      </w:r>
      <w:r w:rsidRPr="00B9227F">
        <w:tab/>
        <w:t>ceases to be attributable to that period; and</w:t>
      </w:r>
    </w:p>
    <w:p w:rsidR="00983C52" w:rsidRPr="00B9227F" w:rsidRDefault="00983C52">
      <w:pPr>
        <w:pStyle w:val="paragraph"/>
      </w:pPr>
      <w:r w:rsidRPr="00B9227F">
        <w:tab/>
        <w:t>(b)</w:t>
      </w:r>
      <w:r w:rsidRPr="00B9227F">
        <w:tab/>
        <w:t>becomes attributable to the first period for which you give the Commissioner a return that does take it into account.</w:t>
      </w:r>
    </w:p>
    <w:p w:rsidR="00983C52" w:rsidRPr="00B9227F" w:rsidRDefault="00983C52">
      <w:pPr>
        <w:pStyle w:val="notetext"/>
      </w:pPr>
      <w:r w:rsidRPr="00B9227F">
        <w:t>Note:</w:t>
      </w:r>
      <w:r w:rsidRPr="00B9227F">
        <w:tab/>
        <w:t>For another attribution rule for fuel tax credits, see subsection</w:t>
      </w:r>
      <w:r w:rsidR="00B9227F">
        <w:t> </w:t>
      </w:r>
      <w:r w:rsidRPr="00B9227F">
        <w:t>46</w:t>
      </w:r>
      <w:r w:rsidR="00B9227F">
        <w:noBreakHyphen/>
      </w:r>
      <w:r w:rsidRPr="00B9227F">
        <w:t>5(4) (GST instalment taxpayers).</w:t>
      </w:r>
    </w:p>
    <w:p w:rsidR="00983C52" w:rsidRPr="00B9227F" w:rsidRDefault="00983C52" w:rsidP="00A5733B">
      <w:pPr>
        <w:pStyle w:val="ActHead5"/>
      </w:pPr>
      <w:bookmarkStart w:id="92" w:name="_Toc393966802"/>
      <w:r w:rsidRPr="00B9227F">
        <w:rPr>
          <w:rStyle w:val="CharSectno"/>
        </w:rPr>
        <w:lastRenderedPageBreak/>
        <w:t>65</w:t>
      </w:r>
      <w:r w:rsidR="00B9227F">
        <w:rPr>
          <w:rStyle w:val="CharSectno"/>
        </w:rPr>
        <w:noBreakHyphen/>
      </w:r>
      <w:r w:rsidRPr="00B9227F">
        <w:rPr>
          <w:rStyle w:val="CharSectno"/>
        </w:rPr>
        <w:t>10</w:t>
      </w:r>
      <w:r w:rsidRPr="00B9227F">
        <w:t xml:space="preserve">  Attribution rule</w:t>
      </w:r>
      <w:r w:rsidR="00E25256" w:rsidRPr="00B9227F">
        <w:t>s</w:t>
      </w:r>
      <w:r w:rsidRPr="00B9227F">
        <w:t xml:space="preserve"> for fuel tax adjustments</w:t>
      </w:r>
      <w:bookmarkEnd w:id="92"/>
    </w:p>
    <w:p w:rsidR="00983C52" w:rsidRPr="00B9227F" w:rsidRDefault="00983C52" w:rsidP="00A5733B">
      <w:pPr>
        <w:pStyle w:val="subsection"/>
        <w:keepNext/>
        <w:keepLines/>
      </w:pPr>
      <w:r w:rsidRPr="00B9227F">
        <w:tab/>
      </w:r>
      <w:r w:rsidRPr="00B9227F">
        <w:tab/>
        <w:t xml:space="preserve">A </w:t>
      </w:r>
      <w:r w:rsidR="00B9227F" w:rsidRPr="00B9227F">
        <w:rPr>
          <w:position w:val="6"/>
          <w:sz w:val="16"/>
        </w:rPr>
        <w:t>*</w:t>
      </w:r>
      <w:r w:rsidRPr="00B9227F">
        <w:t>fuel tax adjustment under Division</w:t>
      </w:r>
      <w:r w:rsidR="00B9227F">
        <w:t> </w:t>
      </w:r>
      <w:r w:rsidRPr="00B9227F">
        <w:t xml:space="preserve">44 is attributable to the </w:t>
      </w:r>
      <w:r w:rsidR="00B9227F" w:rsidRPr="00B9227F">
        <w:rPr>
          <w:position w:val="6"/>
          <w:sz w:val="16"/>
        </w:rPr>
        <w:t>*</w:t>
      </w:r>
      <w:r w:rsidRPr="00B9227F">
        <w:t xml:space="preserve">tax period or </w:t>
      </w:r>
      <w:r w:rsidR="00B9227F" w:rsidRPr="00B9227F">
        <w:rPr>
          <w:position w:val="6"/>
          <w:sz w:val="16"/>
        </w:rPr>
        <w:t>*</w:t>
      </w:r>
      <w:r w:rsidRPr="00B9227F">
        <w:t>fuel tax return period in which you become aware of the adjustment.</w:t>
      </w:r>
    </w:p>
    <w:p w:rsidR="001F102D" w:rsidRPr="00B9227F" w:rsidRDefault="001F102D" w:rsidP="001F102D">
      <w:pPr>
        <w:pStyle w:val="notetext"/>
      </w:pPr>
      <w:r w:rsidRPr="00B9227F">
        <w:t>Note:</w:t>
      </w:r>
      <w:r w:rsidRPr="00B9227F">
        <w:tab/>
        <w:t>For another attribution rule for fuel tax adjustments, see subsection</w:t>
      </w:r>
      <w:r w:rsidR="00B9227F">
        <w:t> </w:t>
      </w:r>
      <w:r w:rsidRPr="00B9227F">
        <w:t>46</w:t>
      </w:r>
      <w:r w:rsidR="00B9227F">
        <w:noBreakHyphen/>
      </w:r>
      <w:r w:rsidRPr="00B9227F">
        <w:t>5(4) (GST instalment taxpayers).</w:t>
      </w:r>
    </w:p>
    <w:p w:rsidR="00983C52" w:rsidRPr="00B9227F" w:rsidRDefault="00983C52" w:rsidP="00D534BF">
      <w:pPr>
        <w:pStyle w:val="ActHead2"/>
        <w:pageBreakBefore/>
      </w:pPr>
      <w:bookmarkStart w:id="93" w:name="_Toc393966803"/>
      <w:r w:rsidRPr="00B9227F">
        <w:rPr>
          <w:rStyle w:val="CharPartNo"/>
        </w:rPr>
        <w:lastRenderedPageBreak/>
        <w:t>Part</w:t>
      </w:r>
      <w:r w:rsidR="00B9227F">
        <w:rPr>
          <w:rStyle w:val="CharPartNo"/>
        </w:rPr>
        <w:t> </w:t>
      </w:r>
      <w:r w:rsidRPr="00B9227F">
        <w:rPr>
          <w:rStyle w:val="CharPartNo"/>
        </w:rPr>
        <w:t>4</w:t>
      </w:r>
      <w:r w:rsidR="00B9227F">
        <w:rPr>
          <w:rStyle w:val="CharPartNo"/>
        </w:rPr>
        <w:noBreakHyphen/>
      </w:r>
      <w:r w:rsidRPr="00B9227F">
        <w:rPr>
          <w:rStyle w:val="CharPartNo"/>
        </w:rPr>
        <w:t>3</w:t>
      </w:r>
      <w:r w:rsidRPr="00B9227F">
        <w:t>—</w:t>
      </w:r>
      <w:r w:rsidRPr="00B9227F">
        <w:rPr>
          <w:rStyle w:val="CharPartText"/>
        </w:rPr>
        <w:t>Special rules about entities</w:t>
      </w:r>
      <w:bookmarkEnd w:id="93"/>
    </w:p>
    <w:p w:rsidR="00983C52" w:rsidRPr="00B9227F" w:rsidRDefault="00983C52">
      <w:pPr>
        <w:pStyle w:val="ActHead3"/>
      </w:pPr>
      <w:bookmarkStart w:id="94" w:name="_Toc393966804"/>
      <w:r w:rsidRPr="00B9227F">
        <w:rPr>
          <w:rStyle w:val="CharDivNo"/>
        </w:rPr>
        <w:t>Division</w:t>
      </w:r>
      <w:r w:rsidR="00B9227F">
        <w:rPr>
          <w:rStyle w:val="CharDivNo"/>
        </w:rPr>
        <w:t> </w:t>
      </w:r>
      <w:r w:rsidRPr="00B9227F">
        <w:rPr>
          <w:rStyle w:val="CharDivNo"/>
        </w:rPr>
        <w:t>70</w:t>
      </w:r>
      <w:r w:rsidRPr="00B9227F">
        <w:t>—</w:t>
      </w:r>
      <w:r w:rsidRPr="00B9227F">
        <w:rPr>
          <w:rStyle w:val="CharDivText"/>
        </w:rPr>
        <w:t>Special rules about entities</w:t>
      </w:r>
      <w:bookmarkEnd w:id="94"/>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70</w:t>
      </w:r>
    </w:p>
    <w:p w:rsidR="00E25256" w:rsidRPr="00B9227F" w:rsidRDefault="00E25256">
      <w:pPr>
        <w:pStyle w:val="TofSectsSubdiv"/>
      </w:pPr>
      <w:r w:rsidRPr="00B9227F">
        <w:t>70</w:t>
      </w:r>
      <w:r w:rsidR="00B9227F">
        <w:noBreakHyphen/>
      </w:r>
      <w:r w:rsidRPr="00B9227F">
        <w:t>A</w:t>
      </w:r>
      <w:r w:rsidRPr="00B9227F">
        <w:tab/>
        <w:t>Special rules about entities and how they are organised</w:t>
      </w:r>
    </w:p>
    <w:p w:rsidR="00E25256" w:rsidRPr="00B9227F" w:rsidRDefault="00E25256">
      <w:pPr>
        <w:pStyle w:val="TofSectsSubdiv"/>
      </w:pPr>
      <w:r w:rsidRPr="00B9227F">
        <w:t>70</w:t>
      </w:r>
      <w:r w:rsidR="00B9227F">
        <w:noBreakHyphen/>
      </w:r>
      <w:r w:rsidRPr="00B9227F">
        <w:t>B</w:t>
      </w:r>
      <w:r w:rsidRPr="00B9227F">
        <w:tab/>
        <w:t>Government entities</w:t>
      </w:r>
    </w:p>
    <w:p w:rsidR="00983C52" w:rsidRPr="00B9227F" w:rsidRDefault="00983C52">
      <w:pPr>
        <w:pStyle w:val="ActHead4"/>
      </w:pPr>
      <w:bookmarkStart w:id="95" w:name="_Toc393966805"/>
      <w:r w:rsidRPr="00B9227F">
        <w:rPr>
          <w:rStyle w:val="CharSubdNo"/>
        </w:rPr>
        <w:t>Guide to Division</w:t>
      </w:r>
      <w:r w:rsidR="00B9227F">
        <w:rPr>
          <w:rStyle w:val="CharSubdNo"/>
        </w:rPr>
        <w:t> </w:t>
      </w:r>
      <w:r w:rsidRPr="00B9227F">
        <w:rPr>
          <w:rStyle w:val="CharSubdText"/>
        </w:rPr>
        <w:t>7</w:t>
      </w:r>
      <w:r w:rsidRPr="00B9227F">
        <w:t>0</w:t>
      </w:r>
      <w:bookmarkEnd w:id="95"/>
    </w:p>
    <w:p w:rsidR="00983C52" w:rsidRPr="00B9227F" w:rsidRDefault="00983C52">
      <w:pPr>
        <w:pStyle w:val="ActHead5"/>
      </w:pPr>
      <w:bookmarkStart w:id="96" w:name="_Toc393966806"/>
      <w:r w:rsidRPr="00B9227F">
        <w:rPr>
          <w:rStyle w:val="CharSectno"/>
        </w:rPr>
        <w:t>70</w:t>
      </w:r>
      <w:r w:rsidR="00B9227F">
        <w:rPr>
          <w:rStyle w:val="CharSectno"/>
        </w:rPr>
        <w:noBreakHyphen/>
      </w:r>
      <w:r w:rsidRPr="00B9227F">
        <w:rPr>
          <w:rStyle w:val="CharSectno"/>
        </w:rPr>
        <w:t>1</w:t>
      </w:r>
      <w:r w:rsidRPr="00B9227F">
        <w:t xml:space="preserve">  What this Division is about</w:t>
      </w:r>
      <w:bookmarkEnd w:id="96"/>
    </w:p>
    <w:p w:rsidR="00983C52" w:rsidRPr="00B9227F" w:rsidRDefault="00983C52">
      <w:pPr>
        <w:pStyle w:val="BoxText"/>
      </w:pPr>
      <w:r w:rsidRPr="00B9227F">
        <w:t xml:space="preserve">This Act applies to GST groups, joint ventures, religious practitioners, </w:t>
      </w:r>
      <w:r w:rsidR="00E25256" w:rsidRPr="00B9227F">
        <w:t xml:space="preserve">incapacitated entities, </w:t>
      </w:r>
      <w:r w:rsidRPr="00B9227F">
        <w:t>branches, resident agents</w:t>
      </w:r>
      <w:r w:rsidR="00E25256" w:rsidRPr="00B9227F">
        <w:t xml:space="preserve"> and</w:t>
      </w:r>
      <w:r w:rsidRPr="00B9227F">
        <w:t xml:space="preserve"> non</w:t>
      </w:r>
      <w:r w:rsidR="00B9227F">
        <w:noBreakHyphen/>
      </w:r>
      <w:r w:rsidRPr="00B9227F">
        <w:t>profit sub</w:t>
      </w:r>
      <w:r w:rsidR="00B9227F">
        <w:noBreakHyphen/>
      </w:r>
      <w:r w:rsidRPr="00B9227F">
        <w:t>entities</w:t>
      </w:r>
      <w:r w:rsidR="00E25256" w:rsidRPr="00B9227F">
        <w:t xml:space="preserve"> </w:t>
      </w:r>
      <w:r w:rsidRPr="00B9227F">
        <w:t>in a similar way to the way in which the GST Act applies to those entities.</w:t>
      </w:r>
    </w:p>
    <w:p w:rsidR="00983C52" w:rsidRPr="00B9227F" w:rsidRDefault="00983C52">
      <w:pPr>
        <w:pStyle w:val="BoxText"/>
      </w:pPr>
      <w:r w:rsidRPr="00B9227F">
        <w:t xml:space="preserve">Government entities that are </w:t>
      </w:r>
      <w:r w:rsidR="00E25256" w:rsidRPr="00B9227F">
        <w:t>registered for</w:t>
      </w:r>
      <w:r w:rsidRPr="00B9227F">
        <w:t xml:space="preserve"> GST are treated as if they are carrying on an enterprise.</w:t>
      </w:r>
    </w:p>
    <w:p w:rsidR="00983C52" w:rsidRPr="00B9227F" w:rsidRDefault="00983C52">
      <w:pPr>
        <w:pStyle w:val="ActHead4"/>
      </w:pPr>
      <w:bookmarkStart w:id="97" w:name="_Toc393966807"/>
      <w:r w:rsidRPr="00B9227F">
        <w:rPr>
          <w:rStyle w:val="CharSubdNo"/>
        </w:rPr>
        <w:t>Subdivision</w:t>
      </w:r>
      <w:r w:rsidR="00B9227F">
        <w:rPr>
          <w:rStyle w:val="CharSubdNo"/>
        </w:rPr>
        <w:t> </w:t>
      </w:r>
      <w:r w:rsidRPr="00B9227F">
        <w:rPr>
          <w:rStyle w:val="CharSubdNo"/>
        </w:rPr>
        <w:t>70</w:t>
      </w:r>
      <w:r w:rsidR="00B9227F">
        <w:rPr>
          <w:rStyle w:val="CharSubdNo"/>
        </w:rPr>
        <w:noBreakHyphen/>
      </w:r>
      <w:r w:rsidRPr="00B9227F">
        <w:rPr>
          <w:rStyle w:val="CharSubdNo"/>
        </w:rPr>
        <w:t>A</w:t>
      </w:r>
      <w:r w:rsidRPr="00B9227F">
        <w:t>—</w:t>
      </w:r>
      <w:r w:rsidRPr="00B9227F">
        <w:rPr>
          <w:rStyle w:val="CharSubdText"/>
        </w:rPr>
        <w:t>Special rules about entities and how they are organised</w:t>
      </w:r>
      <w:bookmarkEnd w:id="97"/>
    </w:p>
    <w:p w:rsidR="00983C52" w:rsidRPr="00B9227F" w:rsidRDefault="00983C52">
      <w:pPr>
        <w:pStyle w:val="TofSectsHeading"/>
      </w:pPr>
      <w:r w:rsidRPr="00B9227F">
        <w:t>Table of Sections</w:t>
      </w:r>
    </w:p>
    <w:p w:rsidR="00E25256" w:rsidRPr="00B9227F" w:rsidRDefault="00E25256">
      <w:pPr>
        <w:pStyle w:val="TofSectsSection"/>
      </w:pPr>
      <w:r w:rsidRPr="00B9227F">
        <w:t>70</w:t>
      </w:r>
      <w:r w:rsidR="00B9227F">
        <w:noBreakHyphen/>
      </w:r>
      <w:r w:rsidRPr="00B9227F">
        <w:t>5</w:t>
      </w:r>
      <w:r w:rsidRPr="00B9227F">
        <w:tab/>
        <w:t>Application of fuel tax law to GST groups and joint ventures</w:t>
      </w:r>
    </w:p>
    <w:p w:rsidR="00E25256" w:rsidRPr="00B9227F" w:rsidRDefault="00E25256">
      <w:pPr>
        <w:pStyle w:val="TofSectsSection"/>
      </w:pPr>
      <w:r w:rsidRPr="00B9227F">
        <w:t>70</w:t>
      </w:r>
      <w:r w:rsidR="00B9227F">
        <w:noBreakHyphen/>
      </w:r>
      <w:r w:rsidRPr="00B9227F">
        <w:t>10</w:t>
      </w:r>
      <w:r w:rsidRPr="00B9227F">
        <w:tab/>
        <w:t>Entry and exit history rules</w:t>
      </w:r>
    </w:p>
    <w:p w:rsidR="00E25256" w:rsidRPr="00B9227F" w:rsidRDefault="00E25256">
      <w:pPr>
        <w:pStyle w:val="TofSectsSection"/>
      </w:pPr>
      <w:r w:rsidRPr="00B9227F">
        <w:t>70</w:t>
      </w:r>
      <w:r w:rsidR="00B9227F">
        <w:noBreakHyphen/>
      </w:r>
      <w:r w:rsidRPr="00B9227F">
        <w:t>15</w:t>
      </w:r>
      <w:r w:rsidRPr="00B9227F">
        <w:tab/>
        <w:t>Consolidating joint venture returns</w:t>
      </w:r>
    </w:p>
    <w:p w:rsidR="00E25256" w:rsidRPr="00B9227F" w:rsidRDefault="00E25256">
      <w:pPr>
        <w:pStyle w:val="TofSectsSection"/>
      </w:pPr>
      <w:r w:rsidRPr="00B9227F">
        <w:t>70</w:t>
      </w:r>
      <w:r w:rsidR="00B9227F">
        <w:noBreakHyphen/>
      </w:r>
      <w:r w:rsidRPr="00B9227F">
        <w:t>20</w:t>
      </w:r>
      <w:r w:rsidRPr="00B9227F">
        <w:tab/>
        <w:t>Application of fuel tax law to religious practitioners</w:t>
      </w:r>
    </w:p>
    <w:p w:rsidR="00E25256" w:rsidRPr="00B9227F" w:rsidRDefault="00E25256">
      <w:pPr>
        <w:pStyle w:val="TofSectsSection"/>
      </w:pPr>
      <w:r w:rsidRPr="00B9227F">
        <w:t>70</w:t>
      </w:r>
      <w:r w:rsidR="00B9227F">
        <w:noBreakHyphen/>
      </w:r>
      <w:r w:rsidRPr="00B9227F">
        <w:t>25</w:t>
      </w:r>
      <w:r w:rsidRPr="00B9227F">
        <w:tab/>
        <w:t>Application of fuel tax law to incapacitated entities</w:t>
      </w:r>
    </w:p>
    <w:p w:rsidR="00E25256" w:rsidRPr="00B9227F" w:rsidRDefault="00E25256">
      <w:pPr>
        <w:pStyle w:val="TofSectsSection"/>
      </w:pPr>
      <w:r w:rsidRPr="00B9227F">
        <w:t>70</w:t>
      </w:r>
      <w:r w:rsidR="00B9227F">
        <w:noBreakHyphen/>
      </w:r>
      <w:r w:rsidRPr="00B9227F">
        <w:t>30</w:t>
      </w:r>
      <w:r w:rsidRPr="00B9227F">
        <w:tab/>
        <w:t>Application of fuel tax law to GST branches, resident agents and non</w:t>
      </w:r>
      <w:r w:rsidR="00B9227F">
        <w:noBreakHyphen/>
      </w:r>
      <w:r w:rsidRPr="00B9227F">
        <w:t>profit sub</w:t>
      </w:r>
      <w:r w:rsidR="00B9227F">
        <w:noBreakHyphen/>
      </w:r>
      <w:r w:rsidRPr="00B9227F">
        <w:t>entities</w:t>
      </w:r>
    </w:p>
    <w:p w:rsidR="00983C52" w:rsidRPr="00B9227F" w:rsidRDefault="00983C52">
      <w:pPr>
        <w:pStyle w:val="ActHead5"/>
      </w:pPr>
      <w:bookmarkStart w:id="98" w:name="_Toc393966808"/>
      <w:r w:rsidRPr="00B9227F">
        <w:rPr>
          <w:rStyle w:val="CharSectno"/>
        </w:rPr>
        <w:lastRenderedPageBreak/>
        <w:t>70</w:t>
      </w:r>
      <w:r w:rsidR="00B9227F">
        <w:rPr>
          <w:rStyle w:val="CharSectno"/>
        </w:rPr>
        <w:noBreakHyphen/>
      </w:r>
      <w:r w:rsidRPr="00B9227F">
        <w:rPr>
          <w:rStyle w:val="CharSectno"/>
        </w:rPr>
        <w:t>5</w:t>
      </w:r>
      <w:r w:rsidRPr="00B9227F">
        <w:t xml:space="preserve">  Application of fuel tax law to GST groups and joint ventures</w:t>
      </w:r>
      <w:bookmarkEnd w:id="98"/>
    </w:p>
    <w:p w:rsidR="00983C52" w:rsidRPr="00B9227F" w:rsidRDefault="00983C52">
      <w:pPr>
        <w:pStyle w:val="subsection"/>
      </w:pPr>
      <w:r w:rsidRPr="00B9227F">
        <w:tab/>
        <w:t>(1)</w:t>
      </w:r>
      <w:r w:rsidRPr="00B9227F">
        <w:tab/>
        <w:t xml:space="preserve">The entities in column 1 of the table are treated as a single entity for the purposes of the </w:t>
      </w:r>
      <w:r w:rsidR="00B9227F" w:rsidRPr="00B9227F">
        <w:rPr>
          <w:position w:val="6"/>
          <w:sz w:val="16"/>
        </w:rPr>
        <w:t>*</w:t>
      </w:r>
      <w:r w:rsidRPr="00B9227F">
        <w:t>fuel tax law.</w:t>
      </w:r>
    </w:p>
    <w:p w:rsidR="00983C52" w:rsidRPr="00B9227F" w:rsidRDefault="00983C52">
      <w:pPr>
        <w:pStyle w:val="subsection"/>
      </w:pPr>
      <w:r w:rsidRPr="00B9227F">
        <w:tab/>
        <w:t>(2)</w:t>
      </w:r>
      <w:r w:rsidRPr="00B9227F">
        <w:tab/>
        <w:t xml:space="preserve">The entity in column 2 of the table has all the rights, powers and obligations of the single entity under the </w:t>
      </w:r>
      <w:r w:rsidR="00B9227F" w:rsidRPr="00B9227F">
        <w:rPr>
          <w:position w:val="6"/>
          <w:sz w:val="16"/>
        </w:rPr>
        <w:t>*</w:t>
      </w:r>
      <w:r w:rsidRPr="00B9227F">
        <w:t>fuel tax law (instead of each entity in column 1 having those rights, powers and obligations).</w:t>
      </w:r>
    </w:p>
    <w:p w:rsidR="00983C52" w:rsidRPr="00B9227F" w:rsidRDefault="00983C52" w:rsidP="003C765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983C52" w:rsidRPr="00B9227F" w:rsidTr="003C765C">
        <w:trPr>
          <w:tblHeader/>
        </w:trPr>
        <w:tc>
          <w:tcPr>
            <w:tcW w:w="7086" w:type="dxa"/>
            <w:gridSpan w:val="3"/>
            <w:tcBorders>
              <w:top w:val="single" w:sz="12" w:space="0" w:color="auto"/>
              <w:bottom w:val="single" w:sz="6" w:space="0" w:color="auto"/>
            </w:tcBorders>
            <w:shd w:val="clear" w:color="auto" w:fill="auto"/>
          </w:tcPr>
          <w:p w:rsidR="00983C52" w:rsidRPr="00B9227F" w:rsidRDefault="00983C52" w:rsidP="003C765C">
            <w:pPr>
              <w:pStyle w:val="TableHeading"/>
            </w:pPr>
            <w:r w:rsidRPr="00B9227F">
              <w:t>Application of fuel tax law to GST groups and joint ventures</w:t>
            </w:r>
          </w:p>
        </w:tc>
      </w:tr>
      <w:tr w:rsidR="00983C52" w:rsidRPr="00B9227F" w:rsidTr="003C765C">
        <w:trPr>
          <w:tblHeader/>
        </w:trPr>
        <w:tc>
          <w:tcPr>
            <w:tcW w:w="714"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Item</w:t>
            </w:r>
          </w:p>
        </w:tc>
        <w:tc>
          <w:tcPr>
            <w:tcW w:w="3186"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Column 1</w:t>
            </w:r>
          </w:p>
          <w:p w:rsidR="00983C52" w:rsidRPr="00B9227F" w:rsidRDefault="00983C52">
            <w:pPr>
              <w:pStyle w:val="Tabletext"/>
              <w:keepNext/>
              <w:rPr>
                <w:b/>
              </w:rPr>
            </w:pPr>
            <w:r w:rsidRPr="00B9227F">
              <w:rPr>
                <w:b/>
              </w:rPr>
              <w:t>These entities are treated as a single entity for the purposes of the fuel tax law</w:t>
            </w:r>
          </w:p>
        </w:tc>
        <w:tc>
          <w:tcPr>
            <w:tcW w:w="3186"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Column 2</w:t>
            </w:r>
          </w:p>
          <w:p w:rsidR="00983C52" w:rsidRPr="00B9227F" w:rsidRDefault="00983C52">
            <w:pPr>
              <w:pStyle w:val="Tabletext"/>
              <w:keepNext/>
              <w:rPr>
                <w:b/>
              </w:rPr>
            </w:pPr>
            <w:r w:rsidRPr="00B9227F">
              <w:rPr>
                <w:b/>
              </w:rPr>
              <w:t>This entity has all the rights, powers and obligations of the single entity under the fuel tax law</w:t>
            </w:r>
          </w:p>
        </w:tc>
      </w:tr>
      <w:tr w:rsidR="00983C52" w:rsidRPr="00B9227F" w:rsidTr="003C765C">
        <w:tc>
          <w:tcPr>
            <w:tcW w:w="714" w:type="dxa"/>
            <w:tcBorders>
              <w:top w:val="single" w:sz="12" w:space="0" w:color="auto"/>
              <w:bottom w:val="single" w:sz="4" w:space="0" w:color="auto"/>
            </w:tcBorders>
            <w:shd w:val="clear" w:color="auto" w:fill="auto"/>
          </w:tcPr>
          <w:p w:rsidR="00983C52" w:rsidRPr="00B9227F" w:rsidRDefault="00983C52">
            <w:pPr>
              <w:pStyle w:val="Tabletext"/>
            </w:pPr>
            <w:r w:rsidRPr="00B9227F">
              <w:t>1</w:t>
            </w:r>
          </w:p>
        </w:tc>
        <w:tc>
          <w:tcPr>
            <w:tcW w:w="3186" w:type="dxa"/>
            <w:tcBorders>
              <w:top w:val="single" w:sz="12" w:space="0" w:color="auto"/>
              <w:bottom w:val="single" w:sz="4" w:space="0" w:color="auto"/>
            </w:tcBorders>
            <w:shd w:val="clear" w:color="auto" w:fill="auto"/>
          </w:tcPr>
          <w:p w:rsidR="00983C52" w:rsidRPr="00B9227F" w:rsidRDefault="00983C52">
            <w:pPr>
              <w:pStyle w:val="Tabletext"/>
            </w:pPr>
            <w:r w:rsidRPr="00B9227F">
              <w:t xml:space="preserve">The members of a </w:t>
            </w:r>
            <w:r w:rsidR="00B9227F" w:rsidRPr="00B9227F">
              <w:rPr>
                <w:position w:val="6"/>
                <w:sz w:val="16"/>
              </w:rPr>
              <w:t>*</w:t>
            </w:r>
            <w:r w:rsidRPr="00B9227F">
              <w:t>GST group</w:t>
            </w:r>
          </w:p>
        </w:tc>
        <w:tc>
          <w:tcPr>
            <w:tcW w:w="3186" w:type="dxa"/>
            <w:tcBorders>
              <w:top w:val="single" w:sz="12" w:space="0" w:color="auto"/>
              <w:bottom w:val="single" w:sz="4" w:space="0" w:color="auto"/>
            </w:tcBorders>
            <w:shd w:val="clear" w:color="auto" w:fill="auto"/>
          </w:tcPr>
          <w:p w:rsidR="00983C52" w:rsidRPr="00B9227F" w:rsidRDefault="00983C52">
            <w:pPr>
              <w:pStyle w:val="Tabletext"/>
            </w:pPr>
            <w:r w:rsidRPr="00B9227F">
              <w:t>The representative member of the group</w:t>
            </w:r>
          </w:p>
        </w:tc>
      </w:tr>
      <w:tr w:rsidR="00E25256" w:rsidRPr="00B9227F" w:rsidTr="003C765C">
        <w:tc>
          <w:tcPr>
            <w:tcW w:w="714" w:type="dxa"/>
            <w:tcBorders>
              <w:bottom w:val="single" w:sz="12" w:space="0" w:color="auto"/>
            </w:tcBorders>
            <w:shd w:val="clear" w:color="auto" w:fill="auto"/>
          </w:tcPr>
          <w:p w:rsidR="00E25256" w:rsidRPr="00B9227F" w:rsidRDefault="00E25256">
            <w:pPr>
              <w:pStyle w:val="Tabletext"/>
            </w:pPr>
            <w:r w:rsidRPr="00B9227F">
              <w:t>2</w:t>
            </w:r>
          </w:p>
        </w:tc>
        <w:tc>
          <w:tcPr>
            <w:tcW w:w="3186" w:type="dxa"/>
            <w:tcBorders>
              <w:bottom w:val="single" w:sz="12" w:space="0" w:color="auto"/>
            </w:tcBorders>
            <w:shd w:val="clear" w:color="auto" w:fill="auto"/>
          </w:tcPr>
          <w:p w:rsidR="00E25256" w:rsidRPr="00B9227F" w:rsidRDefault="00E25256">
            <w:pPr>
              <w:pStyle w:val="Tabletext"/>
            </w:pPr>
            <w:r w:rsidRPr="00B9227F">
              <w:t xml:space="preserve">The </w:t>
            </w:r>
            <w:r w:rsidR="00B9227F" w:rsidRPr="00B9227F">
              <w:rPr>
                <w:position w:val="6"/>
                <w:sz w:val="16"/>
              </w:rPr>
              <w:t>*</w:t>
            </w:r>
            <w:r w:rsidRPr="00B9227F">
              <w:t xml:space="preserve">participants in a </w:t>
            </w:r>
            <w:r w:rsidR="00B9227F" w:rsidRPr="00B9227F">
              <w:rPr>
                <w:position w:val="6"/>
                <w:sz w:val="16"/>
              </w:rPr>
              <w:t>*</w:t>
            </w:r>
            <w:r w:rsidRPr="00B9227F">
              <w:t>GST joint venture (to the extent that any relevant fuel is acquired, manufactured or imported in the course of activities for which the joint venture was entered into)</w:t>
            </w:r>
          </w:p>
        </w:tc>
        <w:tc>
          <w:tcPr>
            <w:tcW w:w="3186" w:type="dxa"/>
            <w:tcBorders>
              <w:bottom w:val="single" w:sz="12" w:space="0" w:color="auto"/>
            </w:tcBorders>
            <w:shd w:val="clear" w:color="auto" w:fill="auto"/>
          </w:tcPr>
          <w:p w:rsidR="00E25256" w:rsidRPr="00B9227F" w:rsidRDefault="00E25256">
            <w:pPr>
              <w:pStyle w:val="Tabletext"/>
            </w:pPr>
            <w:r w:rsidRPr="00B9227F">
              <w:t xml:space="preserve">The </w:t>
            </w:r>
            <w:r w:rsidR="00B9227F" w:rsidRPr="00B9227F">
              <w:rPr>
                <w:position w:val="6"/>
                <w:sz w:val="16"/>
              </w:rPr>
              <w:t>*</w:t>
            </w:r>
            <w:r w:rsidRPr="00B9227F">
              <w:t>joint venture operator of the joint venture</w:t>
            </w:r>
          </w:p>
        </w:tc>
      </w:tr>
    </w:tbl>
    <w:p w:rsidR="00983C52" w:rsidRPr="00B9227F" w:rsidRDefault="00983C52">
      <w:pPr>
        <w:pStyle w:val="notetext"/>
      </w:pPr>
      <w:r w:rsidRPr="00B9227F">
        <w:t>Note:</w:t>
      </w:r>
      <w:r w:rsidRPr="00B9227F">
        <w:tab/>
        <w:t>Sections</w:t>
      </w:r>
      <w:r w:rsidR="00B9227F">
        <w:t> </w:t>
      </w:r>
      <w:r w:rsidRPr="00B9227F">
        <w:t>444</w:t>
      </w:r>
      <w:r w:rsidR="00B9227F">
        <w:noBreakHyphen/>
      </w:r>
      <w:r w:rsidR="00E25256" w:rsidRPr="00B9227F">
        <w:t>8</w:t>
      </w:r>
      <w:r w:rsidRPr="00B9227F">
        <w:t>0 and 444</w:t>
      </w:r>
      <w:r w:rsidR="00B9227F">
        <w:noBreakHyphen/>
      </w:r>
      <w:r w:rsidR="00E25256" w:rsidRPr="00B9227F">
        <w:t>9</w:t>
      </w:r>
      <w:r w:rsidRPr="00B9227F">
        <w:t>0 in Schedule</w:t>
      </w:r>
      <w:r w:rsidR="00B9227F">
        <w:t> </w:t>
      </w:r>
      <w:r w:rsidRPr="00B9227F">
        <w:t xml:space="preserve">1 to the </w:t>
      </w:r>
      <w:r w:rsidRPr="00B9227F">
        <w:rPr>
          <w:i/>
        </w:rPr>
        <w:t>Taxation Administration Act 1953</w:t>
      </w:r>
      <w:r w:rsidRPr="00B9227F">
        <w:t xml:space="preserve"> affect the operation of this section.</w:t>
      </w:r>
    </w:p>
    <w:p w:rsidR="00983C52" w:rsidRPr="00B9227F" w:rsidRDefault="00983C52">
      <w:pPr>
        <w:pStyle w:val="ActHead5"/>
      </w:pPr>
      <w:bookmarkStart w:id="99" w:name="_Toc393966809"/>
      <w:r w:rsidRPr="00B9227F">
        <w:rPr>
          <w:rStyle w:val="CharSectno"/>
        </w:rPr>
        <w:t>70</w:t>
      </w:r>
      <w:r w:rsidR="00B9227F">
        <w:rPr>
          <w:rStyle w:val="CharSectno"/>
        </w:rPr>
        <w:noBreakHyphen/>
      </w:r>
      <w:r w:rsidRPr="00B9227F">
        <w:rPr>
          <w:rStyle w:val="CharSectno"/>
        </w:rPr>
        <w:t>10</w:t>
      </w:r>
      <w:r w:rsidRPr="00B9227F">
        <w:t xml:space="preserve">  Entry and exit history rules</w:t>
      </w:r>
      <w:bookmarkEnd w:id="99"/>
    </w:p>
    <w:p w:rsidR="00983C52" w:rsidRPr="00B9227F" w:rsidRDefault="00983C52">
      <w:pPr>
        <w:pStyle w:val="SubsectionHead"/>
      </w:pPr>
      <w:r w:rsidRPr="00B9227F">
        <w:t>Entry history rule</w:t>
      </w:r>
    </w:p>
    <w:p w:rsidR="00983C52" w:rsidRPr="00B9227F" w:rsidRDefault="00983C52">
      <w:pPr>
        <w:pStyle w:val="subsection"/>
      </w:pPr>
      <w:r w:rsidRPr="00B9227F">
        <w:tab/>
        <w:t>(1)</w:t>
      </w:r>
      <w:r w:rsidRPr="00B9227F">
        <w:tab/>
        <w:t xml:space="preserve">For the purposes of the </w:t>
      </w:r>
      <w:r w:rsidR="00B9227F" w:rsidRPr="00B9227F">
        <w:rPr>
          <w:position w:val="6"/>
          <w:sz w:val="16"/>
        </w:rPr>
        <w:t>*</w:t>
      </w:r>
      <w:r w:rsidRPr="00B9227F">
        <w:t>fuel tax law, from the time when a particular entity starts to be treated as part of a single entity under section</w:t>
      </w:r>
      <w:r w:rsidR="00B9227F">
        <w:t> </w:t>
      </w:r>
      <w:r w:rsidRPr="00B9227F">
        <w:t>70</w:t>
      </w:r>
      <w:r w:rsidR="00B9227F">
        <w:noBreakHyphen/>
      </w:r>
      <w:r w:rsidRPr="00B9227F">
        <w:t>5, everything that happened (including because of any previous application of this section) before that time, in relation to any fuel in the hands of the particular entity at that time, is taken to have happened as if the fuel had been in the hands of the single entity.</w:t>
      </w:r>
    </w:p>
    <w:p w:rsidR="00983C52" w:rsidRPr="00B9227F" w:rsidRDefault="00983C52">
      <w:pPr>
        <w:pStyle w:val="notetext"/>
      </w:pPr>
      <w:r w:rsidRPr="00B9227F">
        <w:lastRenderedPageBreak/>
        <w:t>Example:</w:t>
      </w:r>
      <w:r w:rsidRPr="00B9227F">
        <w:tab/>
        <w:t>The single entity is taken to have acquired the fuel for the purposes for which the particular entity acquired the fuel.</w:t>
      </w:r>
    </w:p>
    <w:p w:rsidR="00983C52" w:rsidRPr="00B9227F" w:rsidRDefault="00983C52">
      <w:pPr>
        <w:pStyle w:val="SubsectionHead"/>
      </w:pPr>
      <w:r w:rsidRPr="00B9227F">
        <w:t>Exit history rule</w:t>
      </w:r>
    </w:p>
    <w:p w:rsidR="00983C52" w:rsidRPr="00B9227F" w:rsidRDefault="00983C52">
      <w:pPr>
        <w:pStyle w:val="subsection"/>
      </w:pPr>
      <w:r w:rsidRPr="00B9227F">
        <w:tab/>
        <w:t>(2)</w:t>
      </w:r>
      <w:r w:rsidRPr="00B9227F">
        <w:tab/>
        <w:t xml:space="preserve">For the purposes of the </w:t>
      </w:r>
      <w:r w:rsidR="00B9227F" w:rsidRPr="00B9227F">
        <w:rPr>
          <w:position w:val="6"/>
          <w:sz w:val="16"/>
        </w:rPr>
        <w:t>*</w:t>
      </w:r>
      <w:r w:rsidRPr="00B9227F">
        <w:t>fuel tax law, from the time when a particular entity ceases to be treated as part of a single entity under section</w:t>
      </w:r>
      <w:r w:rsidR="00B9227F">
        <w:t> </w:t>
      </w:r>
      <w:r w:rsidRPr="00B9227F">
        <w:t>70</w:t>
      </w:r>
      <w:r w:rsidR="00B9227F">
        <w:noBreakHyphen/>
      </w:r>
      <w:r w:rsidRPr="00B9227F">
        <w:t>5, everything that happened (including because of any previous application of this section) before that time, in relation to any fuel in the hands of the particular entity immediately after that time, is taken to have happened as if the fuel had been in the hands of the particular entity.</w:t>
      </w:r>
    </w:p>
    <w:p w:rsidR="00983C52" w:rsidRPr="00B9227F" w:rsidRDefault="00983C52">
      <w:pPr>
        <w:pStyle w:val="notetext"/>
      </w:pPr>
      <w:r w:rsidRPr="00B9227F">
        <w:t>Example:</w:t>
      </w:r>
      <w:r w:rsidRPr="00B9227F">
        <w:tab/>
        <w:t>The particular entity is taken to have acquired the fuel for the purposes for which the single entity acquired the fuel.</w:t>
      </w:r>
    </w:p>
    <w:p w:rsidR="00983C52" w:rsidRPr="00B9227F" w:rsidRDefault="00983C52">
      <w:pPr>
        <w:pStyle w:val="ActHead5"/>
      </w:pPr>
      <w:bookmarkStart w:id="100" w:name="_Toc393966810"/>
      <w:r w:rsidRPr="00B9227F">
        <w:rPr>
          <w:rStyle w:val="CharSectno"/>
        </w:rPr>
        <w:t>70</w:t>
      </w:r>
      <w:r w:rsidR="00B9227F">
        <w:rPr>
          <w:rStyle w:val="CharSectno"/>
        </w:rPr>
        <w:noBreakHyphen/>
      </w:r>
      <w:r w:rsidRPr="00B9227F">
        <w:rPr>
          <w:rStyle w:val="CharSectno"/>
        </w:rPr>
        <w:t>1</w:t>
      </w:r>
      <w:r w:rsidR="00E25256" w:rsidRPr="00B9227F">
        <w:rPr>
          <w:rStyle w:val="CharSectno"/>
        </w:rPr>
        <w:t>5</w:t>
      </w:r>
      <w:r w:rsidRPr="00B9227F">
        <w:t xml:space="preserve">  Consolidating joint venture returns</w:t>
      </w:r>
      <w:bookmarkEnd w:id="100"/>
    </w:p>
    <w:p w:rsidR="00983C52" w:rsidRPr="00B9227F" w:rsidRDefault="00983C52">
      <w:pPr>
        <w:pStyle w:val="subsection"/>
      </w:pPr>
      <w:r w:rsidRPr="00B9227F">
        <w:tab/>
      </w:r>
      <w:r w:rsidRPr="00B9227F">
        <w:tab/>
        <w:t>If, under section</w:t>
      </w:r>
      <w:r w:rsidR="00B9227F">
        <w:t> </w:t>
      </w:r>
      <w:r w:rsidRPr="00B9227F">
        <w:t>51</w:t>
      </w:r>
      <w:r w:rsidR="00B9227F">
        <w:noBreakHyphen/>
      </w:r>
      <w:r w:rsidRPr="00B9227F">
        <w:t xml:space="preserve">52 of the </w:t>
      </w:r>
      <w:r w:rsidR="00B9227F" w:rsidRPr="00B9227F">
        <w:rPr>
          <w:position w:val="6"/>
          <w:sz w:val="16"/>
        </w:rPr>
        <w:t>*</w:t>
      </w:r>
      <w:r w:rsidRPr="00B9227F">
        <w:t xml:space="preserve">GST Act, an election is in force to consolidate a </w:t>
      </w:r>
      <w:r w:rsidR="00B9227F" w:rsidRPr="00B9227F">
        <w:rPr>
          <w:position w:val="6"/>
          <w:sz w:val="16"/>
        </w:rPr>
        <w:t>*</w:t>
      </w:r>
      <w:r w:rsidRPr="00B9227F">
        <w:t xml:space="preserve">joint venture operator’s </w:t>
      </w:r>
      <w:r w:rsidR="00B9227F" w:rsidRPr="00B9227F">
        <w:rPr>
          <w:position w:val="6"/>
          <w:sz w:val="16"/>
        </w:rPr>
        <w:t>*</w:t>
      </w:r>
      <w:r w:rsidRPr="00B9227F">
        <w:t xml:space="preserve">GST returns relating to its </w:t>
      </w:r>
      <w:r w:rsidR="00B9227F" w:rsidRPr="00B9227F">
        <w:rPr>
          <w:position w:val="6"/>
          <w:sz w:val="16"/>
        </w:rPr>
        <w:t>*</w:t>
      </w:r>
      <w:r w:rsidRPr="00B9227F">
        <w:t>GST joint ventures, the operator must consolidate its returns under this Act relating to the joint ventures.</w:t>
      </w:r>
    </w:p>
    <w:p w:rsidR="00983C52" w:rsidRPr="00B9227F" w:rsidRDefault="00983C52">
      <w:pPr>
        <w:pStyle w:val="ActHead5"/>
      </w:pPr>
      <w:bookmarkStart w:id="101" w:name="_Toc393966811"/>
      <w:r w:rsidRPr="00B9227F">
        <w:rPr>
          <w:rStyle w:val="CharSectno"/>
        </w:rPr>
        <w:t>70</w:t>
      </w:r>
      <w:r w:rsidR="00B9227F">
        <w:rPr>
          <w:rStyle w:val="CharSectno"/>
        </w:rPr>
        <w:noBreakHyphen/>
      </w:r>
      <w:r w:rsidR="00E25256" w:rsidRPr="00B9227F">
        <w:rPr>
          <w:rStyle w:val="CharSectno"/>
        </w:rPr>
        <w:t>20</w:t>
      </w:r>
      <w:r w:rsidRPr="00B9227F">
        <w:t xml:space="preserve">  Application of fuel tax law to religious practitioners</w:t>
      </w:r>
      <w:bookmarkEnd w:id="101"/>
    </w:p>
    <w:p w:rsidR="00983C52" w:rsidRPr="00B9227F" w:rsidRDefault="00983C52">
      <w:pPr>
        <w:pStyle w:val="subsection"/>
      </w:pPr>
      <w:r w:rsidRPr="00B9227F">
        <w:tab/>
      </w:r>
      <w:r w:rsidRPr="00B9227F">
        <w:tab/>
        <w:t xml:space="preserve">The </w:t>
      </w:r>
      <w:r w:rsidR="00B9227F" w:rsidRPr="00B9227F">
        <w:rPr>
          <w:position w:val="6"/>
          <w:sz w:val="16"/>
        </w:rPr>
        <w:t>*</w:t>
      </w:r>
      <w:r w:rsidRPr="00B9227F">
        <w:t xml:space="preserve">fuel tax law applies to </w:t>
      </w:r>
      <w:r w:rsidR="00B9227F" w:rsidRPr="00B9227F">
        <w:rPr>
          <w:position w:val="6"/>
          <w:sz w:val="16"/>
        </w:rPr>
        <w:t>*</w:t>
      </w:r>
      <w:r w:rsidRPr="00B9227F">
        <w:t xml:space="preserve">religious practitioners and religious institutions in the same way as the </w:t>
      </w:r>
      <w:r w:rsidR="00B9227F" w:rsidRPr="00B9227F">
        <w:rPr>
          <w:position w:val="6"/>
          <w:sz w:val="16"/>
        </w:rPr>
        <w:t>*</w:t>
      </w:r>
      <w:r w:rsidRPr="00B9227F">
        <w:t>GST Act applies to them under Division</w:t>
      </w:r>
      <w:r w:rsidR="00B9227F">
        <w:t> </w:t>
      </w:r>
      <w:r w:rsidRPr="00B9227F">
        <w:t>50 of that Act.</w:t>
      </w:r>
    </w:p>
    <w:p w:rsidR="00E25256" w:rsidRPr="00B9227F" w:rsidRDefault="00E25256">
      <w:pPr>
        <w:pStyle w:val="ActHead5"/>
      </w:pPr>
      <w:bookmarkStart w:id="102" w:name="_Toc393966812"/>
      <w:r w:rsidRPr="00B9227F">
        <w:rPr>
          <w:rStyle w:val="CharSectno"/>
        </w:rPr>
        <w:t>70</w:t>
      </w:r>
      <w:r w:rsidR="00B9227F">
        <w:rPr>
          <w:rStyle w:val="CharSectno"/>
        </w:rPr>
        <w:noBreakHyphen/>
      </w:r>
      <w:r w:rsidRPr="00B9227F">
        <w:rPr>
          <w:rStyle w:val="CharSectno"/>
        </w:rPr>
        <w:t>25</w:t>
      </w:r>
      <w:r w:rsidRPr="00B9227F">
        <w:t xml:space="preserve">  Application of fuel tax law to incapacitated entities</w:t>
      </w:r>
      <w:bookmarkEnd w:id="102"/>
    </w:p>
    <w:p w:rsidR="00E25256" w:rsidRPr="00B9227F" w:rsidRDefault="00E25256">
      <w:pPr>
        <w:pStyle w:val="subsection"/>
      </w:pPr>
      <w:r w:rsidRPr="00B9227F">
        <w:tab/>
      </w:r>
      <w:r w:rsidRPr="00B9227F">
        <w:tab/>
        <w:t xml:space="preserve">The </w:t>
      </w:r>
      <w:r w:rsidR="00B9227F" w:rsidRPr="00B9227F">
        <w:rPr>
          <w:position w:val="6"/>
          <w:sz w:val="16"/>
        </w:rPr>
        <w:t>*</w:t>
      </w:r>
      <w:r w:rsidRPr="00B9227F">
        <w:t xml:space="preserve">fuel tax law applies to an </w:t>
      </w:r>
      <w:r w:rsidR="00B9227F" w:rsidRPr="00B9227F">
        <w:rPr>
          <w:position w:val="6"/>
          <w:sz w:val="16"/>
        </w:rPr>
        <w:t>*</w:t>
      </w:r>
      <w:r w:rsidRPr="00B9227F">
        <w:t xml:space="preserve">incapacitated entity and its representative (within the meaning of the </w:t>
      </w:r>
      <w:r w:rsidR="00B9227F" w:rsidRPr="00B9227F">
        <w:rPr>
          <w:position w:val="6"/>
          <w:sz w:val="16"/>
        </w:rPr>
        <w:t>*</w:t>
      </w:r>
      <w:r w:rsidRPr="00B9227F">
        <w:t xml:space="preserve">GST Act) in the same way as that Act applies to them under </w:t>
      </w:r>
      <w:r w:rsidR="00400233" w:rsidRPr="00B9227F">
        <w:t>Division</w:t>
      </w:r>
      <w:r w:rsidR="00B9227F">
        <w:t> </w:t>
      </w:r>
      <w:r w:rsidR="00400233" w:rsidRPr="00B9227F">
        <w:t>58</w:t>
      </w:r>
      <w:r w:rsidRPr="00B9227F">
        <w:t xml:space="preserve"> of that Act.</w:t>
      </w:r>
    </w:p>
    <w:p w:rsidR="00983C52" w:rsidRPr="00B9227F" w:rsidRDefault="00983C52">
      <w:pPr>
        <w:pStyle w:val="ActHead5"/>
      </w:pPr>
      <w:bookmarkStart w:id="103" w:name="_Toc393966813"/>
      <w:r w:rsidRPr="00B9227F">
        <w:rPr>
          <w:rStyle w:val="CharSectno"/>
        </w:rPr>
        <w:lastRenderedPageBreak/>
        <w:t>70</w:t>
      </w:r>
      <w:r w:rsidR="00B9227F">
        <w:rPr>
          <w:rStyle w:val="CharSectno"/>
        </w:rPr>
        <w:noBreakHyphen/>
      </w:r>
      <w:r w:rsidR="00E25256" w:rsidRPr="00B9227F">
        <w:rPr>
          <w:rStyle w:val="CharSectno"/>
        </w:rPr>
        <w:t>30</w:t>
      </w:r>
      <w:r w:rsidRPr="00B9227F">
        <w:t xml:space="preserve">  Application of fuel tax law to GST branches, resident agents</w:t>
      </w:r>
      <w:r w:rsidR="00E25256" w:rsidRPr="00B9227F">
        <w:t xml:space="preserve"> and</w:t>
      </w:r>
      <w:r w:rsidRPr="00B9227F">
        <w:t xml:space="preserve"> non</w:t>
      </w:r>
      <w:r w:rsidR="00B9227F">
        <w:noBreakHyphen/>
      </w:r>
      <w:r w:rsidRPr="00B9227F">
        <w:t>profit sub</w:t>
      </w:r>
      <w:r w:rsidR="00B9227F">
        <w:noBreakHyphen/>
      </w:r>
      <w:r w:rsidRPr="00B9227F">
        <w:t>entities</w:t>
      </w:r>
      <w:bookmarkEnd w:id="103"/>
    </w:p>
    <w:p w:rsidR="00983C52" w:rsidRPr="00B9227F" w:rsidRDefault="00983C52">
      <w:pPr>
        <w:pStyle w:val="subsection"/>
      </w:pPr>
      <w:r w:rsidRPr="00B9227F">
        <w:tab/>
      </w:r>
      <w:r w:rsidRPr="00B9227F">
        <w:tab/>
        <w:t xml:space="preserve">While an entity meets the condition in column 1 of the table, the </w:t>
      </w:r>
      <w:r w:rsidR="00B9227F" w:rsidRPr="00B9227F">
        <w:rPr>
          <w:position w:val="6"/>
          <w:sz w:val="16"/>
        </w:rPr>
        <w:t>*</w:t>
      </w:r>
      <w:r w:rsidRPr="00B9227F">
        <w:t>fuel tax law applies to:</w:t>
      </w:r>
    </w:p>
    <w:p w:rsidR="00983C52" w:rsidRPr="00B9227F" w:rsidRDefault="00983C52">
      <w:pPr>
        <w:pStyle w:val="paragraph"/>
      </w:pPr>
      <w:r w:rsidRPr="00B9227F">
        <w:tab/>
        <w:t>(a)</w:t>
      </w:r>
      <w:r w:rsidRPr="00B9227F">
        <w:tab/>
        <w:t>the entity; and</w:t>
      </w:r>
    </w:p>
    <w:p w:rsidR="00983C52" w:rsidRPr="00B9227F" w:rsidRDefault="00983C52">
      <w:pPr>
        <w:pStyle w:val="paragraph"/>
      </w:pPr>
      <w:r w:rsidRPr="00B9227F">
        <w:tab/>
        <w:t>(b)</w:t>
      </w:r>
      <w:r w:rsidRPr="00B9227F">
        <w:tab/>
        <w:t xml:space="preserve">its fuel tax credits, </w:t>
      </w:r>
      <w:r w:rsidR="00B9227F" w:rsidRPr="00B9227F">
        <w:rPr>
          <w:position w:val="6"/>
          <w:sz w:val="16"/>
        </w:rPr>
        <w:t>*</w:t>
      </w:r>
      <w:r w:rsidRPr="00B9227F">
        <w:t>net fuel amount</w:t>
      </w:r>
      <w:r w:rsidR="00BE1C7D" w:rsidRPr="00B9227F">
        <w:t xml:space="preserve">, </w:t>
      </w:r>
      <w:r w:rsidR="00B9227F" w:rsidRPr="00B9227F">
        <w:rPr>
          <w:position w:val="6"/>
          <w:sz w:val="16"/>
        </w:rPr>
        <w:t>*</w:t>
      </w:r>
      <w:r w:rsidR="00BE1C7D" w:rsidRPr="00B9227F">
        <w:t>assessed net fuel amount</w:t>
      </w:r>
      <w:r w:rsidRPr="00B9227F">
        <w:t xml:space="preserve"> and </w:t>
      </w:r>
      <w:r w:rsidR="00B9227F" w:rsidRPr="00B9227F">
        <w:rPr>
          <w:position w:val="6"/>
          <w:sz w:val="16"/>
        </w:rPr>
        <w:t>*</w:t>
      </w:r>
      <w:r w:rsidRPr="00B9227F">
        <w:t>fuel tax adjustments;</w:t>
      </w:r>
    </w:p>
    <w:p w:rsidR="00983C52" w:rsidRPr="00B9227F" w:rsidRDefault="00983C52">
      <w:pPr>
        <w:pStyle w:val="subsection2"/>
      </w:pPr>
      <w:r w:rsidRPr="00B9227F">
        <w:t xml:space="preserve">in a corresponding way to the way in which the </w:t>
      </w:r>
      <w:r w:rsidR="00B9227F" w:rsidRPr="00B9227F">
        <w:rPr>
          <w:position w:val="6"/>
          <w:sz w:val="16"/>
        </w:rPr>
        <w:t>*</w:t>
      </w:r>
      <w:r w:rsidRPr="00B9227F">
        <w:t xml:space="preserve">GST law applies, because of the Division of the </w:t>
      </w:r>
      <w:r w:rsidR="00B9227F" w:rsidRPr="00B9227F">
        <w:rPr>
          <w:position w:val="6"/>
          <w:sz w:val="16"/>
        </w:rPr>
        <w:t>*</w:t>
      </w:r>
      <w:r w:rsidRPr="00B9227F">
        <w:t>GST Act mentioned in column 2, to:</w:t>
      </w:r>
    </w:p>
    <w:p w:rsidR="00983C52" w:rsidRPr="00B9227F" w:rsidRDefault="00983C52">
      <w:pPr>
        <w:pStyle w:val="paragraph"/>
      </w:pPr>
      <w:r w:rsidRPr="00B9227F">
        <w:tab/>
        <w:t>(c)</w:t>
      </w:r>
      <w:r w:rsidRPr="00B9227F">
        <w:tab/>
        <w:t>the entity; and</w:t>
      </w:r>
    </w:p>
    <w:p w:rsidR="00983C52" w:rsidRPr="00B9227F" w:rsidRDefault="00983C52">
      <w:pPr>
        <w:pStyle w:val="paragraph"/>
      </w:pPr>
      <w:r w:rsidRPr="00B9227F">
        <w:tab/>
        <w:t>(d)</w:t>
      </w:r>
      <w:r w:rsidRPr="00B9227F">
        <w:tab/>
        <w:t xml:space="preserve">its </w:t>
      </w:r>
      <w:r w:rsidR="00B9227F" w:rsidRPr="00B9227F">
        <w:rPr>
          <w:position w:val="6"/>
          <w:sz w:val="16"/>
        </w:rPr>
        <w:t>*</w:t>
      </w:r>
      <w:r w:rsidRPr="00B9227F">
        <w:t xml:space="preserve">input tax credits, </w:t>
      </w:r>
      <w:r w:rsidR="00B9227F" w:rsidRPr="00B9227F">
        <w:rPr>
          <w:position w:val="6"/>
          <w:sz w:val="16"/>
        </w:rPr>
        <w:t>*</w:t>
      </w:r>
      <w:r w:rsidRPr="00B9227F">
        <w:t>net amount</w:t>
      </w:r>
      <w:r w:rsidR="00A97402" w:rsidRPr="00B9227F">
        <w:t>, assessed net amount</w:t>
      </w:r>
      <w:r w:rsidRPr="00B9227F">
        <w:t xml:space="preserve"> and </w:t>
      </w:r>
      <w:r w:rsidR="00B9227F" w:rsidRPr="00B9227F">
        <w:rPr>
          <w:position w:val="6"/>
          <w:sz w:val="16"/>
        </w:rPr>
        <w:t>*</w:t>
      </w:r>
      <w:r w:rsidRPr="00B9227F">
        <w:t>adjustments.</w:t>
      </w:r>
    </w:p>
    <w:p w:rsidR="00983C52" w:rsidRPr="00B9227F" w:rsidRDefault="00983C52" w:rsidP="003C765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11"/>
        <w:gridCol w:w="3461"/>
      </w:tblGrid>
      <w:tr w:rsidR="00983C52" w:rsidRPr="00B9227F" w:rsidTr="003C765C">
        <w:trPr>
          <w:tblHeader/>
        </w:trPr>
        <w:tc>
          <w:tcPr>
            <w:tcW w:w="7086" w:type="dxa"/>
            <w:gridSpan w:val="3"/>
            <w:tcBorders>
              <w:top w:val="single" w:sz="12" w:space="0" w:color="auto"/>
              <w:bottom w:val="single" w:sz="6" w:space="0" w:color="auto"/>
            </w:tcBorders>
            <w:shd w:val="clear" w:color="auto" w:fill="auto"/>
          </w:tcPr>
          <w:p w:rsidR="00983C52" w:rsidRPr="00B9227F" w:rsidRDefault="00983C52" w:rsidP="003C765C">
            <w:pPr>
              <w:pStyle w:val="TableHeading"/>
            </w:pPr>
            <w:r w:rsidRPr="00B9227F">
              <w:t>Application of fuel tax law to GST branches, resident agents</w:t>
            </w:r>
            <w:r w:rsidR="00E25256" w:rsidRPr="00B9227F">
              <w:t xml:space="preserve"> and</w:t>
            </w:r>
            <w:r w:rsidRPr="00B9227F">
              <w:t xml:space="preserve"> non</w:t>
            </w:r>
            <w:r w:rsidR="00B9227F">
              <w:noBreakHyphen/>
            </w:r>
            <w:r w:rsidRPr="00B9227F">
              <w:t>profit sub</w:t>
            </w:r>
            <w:r w:rsidR="00B9227F">
              <w:noBreakHyphen/>
            </w:r>
            <w:r w:rsidRPr="00B9227F">
              <w:t>entities</w:t>
            </w:r>
          </w:p>
        </w:tc>
      </w:tr>
      <w:tr w:rsidR="00983C52" w:rsidRPr="00B9227F" w:rsidTr="003C765C">
        <w:trPr>
          <w:tblHeader/>
        </w:trPr>
        <w:tc>
          <w:tcPr>
            <w:tcW w:w="714"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Item</w:t>
            </w:r>
          </w:p>
        </w:tc>
        <w:tc>
          <w:tcPr>
            <w:tcW w:w="2911"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Column 1</w:t>
            </w:r>
          </w:p>
          <w:p w:rsidR="00983C52" w:rsidRPr="00B9227F" w:rsidRDefault="00983C52">
            <w:pPr>
              <w:pStyle w:val="Tabletext"/>
              <w:keepNext/>
              <w:rPr>
                <w:b/>
              </w:rPr>
            </w:pPr>
            <w:r w:rsidRPr="00B9227F">
              <w:rPr>
                <w:b/>
              </w:rPr>
              <w:t>While this condition is met ...</w:t>
            </w:r>
          </w:p>
        </w:tc>
        <w:tc>
          <w:tcPr>
            <w:tcW w:w="3461" w:type="dxa"/>
            <w:tcBorders>
              <w:top w:val="single" w:sz="6" w:space="0" w:color="auto"/>
              <w:bottom w:val="single" w:sz="12" w:space="0" w:color="auto"/>
            </w:tcBorders>
            <w:shd w:val="clear" w:color="auto" w:fill="auto"/>
          </w:tcPr>
          <w:p w:rsidR="00983C52" w:rsidRPr="00B9227F" w:rsidRDefault="00983C52">
            <w:pPr>
              <w:pStyle w:val="Tabletext"/>
              <w:keepNext/>
              <w:rPr>
                <w:b/>
              </w:rPr>
            </w:pPr>
            <w:r w:rsidRPr="00B9227F">
              <w:rPr>
                <w:b/>
              </w:rPr>
              <w:t>Column 2</w:t>
            </w:r>
          </w:p>
          <w:p w:rsidR="00983C52" w:rsidRPr="00B9227F" w:rsidRDefault="00983C52">
            <w:pPr>
              <w:pStyle w:val="Tabletext"/>
              <w:keepNext/>
              <w:rPr>
                <w:b/>
              </w:rPr>
            </w:pPr>
            <w:r w:rsidRPr="00B9227F">
              <w:rPr>
                <w:b/>
              </w:rPr>
              <w:t>the fuel tax law applies in a corresponding way to the way in which the GST law applies to the entity because of this Division of the GST Act ...</w:t>
            </w:r>
          </w:p>
        </w:tc>
      </w:tr>
      <w:tr w:rsidR="00983C52" w:rsidRPr="00B9227F" w:rsidTr="003C765C">
        <w:tc>
          <w:tcPr>
            <w:tcW w:w="714" w:type="dxa"/>
            <w:tcBorders>
              <w:top w:val="single" w:sz="12" w:space="0" w:color="auto"/>
            </w:tcBorders>
            <w:shd w:val="clear" w:color="auto" w:fill="auto"/>
          </w:tcPr>
          <w:p w:rsidR="00983C52" w:rsidRPr="00B9227F" w:rsidRDefault="00983C52">
            <w:pPr>
              <w:pStyle w:val="Tabletext"/>
            </w:pPr>
            <w:r w:rsidRPr="00B9227F">
              <w:t>1</w:t>
            </w:r>
          </w:p>
        </w:tc>
        <w:tc>
          <w:tcPr>
            <w:tcW w:w="2911" w:type="dxa"/>
            <w:tcBorders>
              <w:top w:val="single" w:sz="12" w:space="0" w:color="auto"/>
            </w:tcBorders>
            <w:shd w:val="clear" w:color="auto" w:fill="auto"/>
          </w:tcPr>
          <w:p w:rsidR="00983C52" w:rsidRPr="00B9227F" w:rsidRDefault="00983C52">
            <w:pPr>
              <w:pStyle w:val="Tabletext"/>
            </w:pPr>
            <w:r w:rsidRPr="00B9227F">
              <w:t xml:space="preserve">The entity has a </w:t>
            </w:r>
            <w:r w:rsidR="00B9227F" w:rsidRPr="00B9227F">
              <w:rPr>
                <w:position w:val="6"/>
                <w:sz w:val="16"/>
              </w:rPr>
              <w:t>*</w:t>
            </w:r>
            <w:r w:rsidRPr="00B9227F">
              <w:t>GST branch</w:t>
            </w:r>
          </w:p>
        </w:tc>
        <w:tc>
          <w:tcPr>
            <w:tcW w:w="3461" w:type="dxa"/>
            <w:tcBorders>
              <w:top w:val="single" w:sz="12" w:space="0" w:color="auto"/>
            </w:tcBorders>
            <w:shd w:val="clear" w:color="auto" w:fill="auto"/>
          </w:tcPr>
          <w:p w:rsidR="00983C52" w:rsidRPr="00B9227F" w:rsidRDefault="00983C52">
            <w:pPr>
              <w:pStyle w:val="Tabletext"/>
            </w:pPr>
            <w:r w:rsidRPr="00B9227F">
              <w:t>Division</w:t>
            </w:r>
            <w:r w:rsidR="00B9227F">
              <w:t> </w:t>
            </w:r>
            <w:r w:rsidRPr="00B9227F">
              <w:t>54</w:t>
            </w:r>
          </w:p>
        </w:tc>
      </w:tr>
      <w:tr w:rsidR="00983C52" w:rsidRPr="00B9227F" w:rsidTr="003C765C">
        <w:tc>
          <w:tcPr>
            <w:tcW w:w="714" w:type="dxa"/>
            <w:tcBorders>
              <w:bottom w:val="single" w:sz="4" w:space="0" w:color="auto"/>
            </w:tcBorders>
            <w:shd w:val="clear" w:color="auto" w:fill="auto"/>
          </w:tcPr>
          <w:p w:rsidR="00983C52" w:rsidRPr="00B9227F" w:rsidRDefault="00983C52">
            <w:pPr>
              <w:pStyle w:val="Tabletext"/>
            </w:pPr>
            <w:r w:rsidRPr="00B9227F">
              <w:t>2</w:t>
            </w:r>
          </w:p>
        </w:tc>
        <w:tc>
          <w:tcPr>
            <w:tcW w:w="2911" w:type="dxa"/>
            <w:tcBorders>
              <w:bottom w:val="single" w:sz="4" w:space="0" w:color="auto"/>
            </w:tcBorders>
            <w:shd w:val="clear" w:color="auto" w:fill="auto"/>
          </w:tcPr>
          <w:p w:rsidR="00983C52" w:rsidRPr="00B9227F" w:rsidRDefault="00983C52">
            <w:pPr>
              <w:pStyle w:val="Tabletext"/>
            </w:pPr>
            <w:r w:rsidRPr="00B9227F">
              <w:t xml:space="preserve">The entity has a </w:t>
            </w:r>
            <w:r w:rsidR="00B9227F" w:rsidRPr="00B9227F">
              <w:rPr>
                <w:position w:val="6"/>
                <w:sz w:val="16"/>
              </w:rPr>
              <w:t>*</w:t>
            </w:r>
            <w:r w:rsidRPr="00B9227F">
              <w:t>resident agent</w:t>
            </w:r>
          </w:p>
        </w:tc>
        <w:tc>
          <w:tcPr>
            <w:tcW w:w="3461" w:type="dxa"/>
            <w:tcBorders>
              <w:bottom w:val="single" w:sz="4" w:space="0" w:color="auto"/>
            </w:tcBorders>
            <w:shd w:val="clear" w:color="auto" w:fill="auto"/>
          </w:tcPr>
          <w:p w:rsidR="00983C52" w:rsidRPr="00B9227F" w:rsidRDefault="00983C52">
            <w:pPr>
              <w:pStyle w:val="Tabletext"/>
            </w:pPr>
            <w:r w:rsidRPr="00B9227F">
              <w:t>Division</w:t>
            </w:r>
            <w:r w:rsidR="00B9227F">
              <w:t> </w:t>
            </w:r>
            <w:r w:rsidRPr="00B9227F">
              <w:t>57</w:t>
            </w:r>
          </w:p>
        </w:tc>
      </w:tr>
      <w:tr w:rsidR="00E25256" w:rsidRPr="00B9227F" w:rsidTr="003C765C">
        <w:tc>
          <w:tcPr>
            <w:tcW w:w="714" w:type="dxa"/>
            <w:tcBorders>
              <w:bottom w:val="single" w:sz="12" w:space="0" w:color="auto"/>
            </w:tcBorders>
            <w:shd w:val="clear" w:color="auto" w:fill="auto"/>
          </w:tcPr>
          <w:p w:rsidR="00E25256" w:rsidRPr="00B9227F" w:rsidRDefault="00E25256">
            <w:pPr>
              <w:pStyle w:val="Tabletext"/>
            </w:pPr>
            <w:r w:rsidRPr="00B9227F">
              <w:t>3</w:t>
            </w:r>
          </w:p>
        </w:tc>
        <w:tc>
          <w:tcPr>
            <w:tcW w:w="2911" w:type="dxa"/>
            <w:tcBorders>
              <w:bottom w:val="single" w:sz="12" w:space="0" w:color="auto"/>
            </w:tcBorders>
            <w:shd w:val="clear" w:color="auto" w:fill="auto"/>
          </w:tcPr>
          <w:p w:rsidR="00E25256" w:rsidRPr="00B9227F" w:rsidRDefault="00E25256">
            <w:pPr>
              <w:pStyle w:val="Tabletext"/>
            </w:pPr>
            <w:r w:rsidRPr="00B9227F">
              <w:t>The entity has a non</w:t>
            </w:r>
            <w:r w:rsidR="00B9227F">
              <w:noBreakHyphen/>
            </w:r>
            <w:r w:rsidRPr="00B9227F">
              <w:t>profit sub</w:t>
            </w:r>
            <w:r w:rsidR="00B9227F">
              <w:noBreakHyphen/>
            </w:r>
            <w:r w:rsidRPr="00B9227F">
              <w:t>entity</w:t>
            </w:r>
          </w:p>
        </w:tc>
        <w:tc>
          <w:tcPr>
            <w:tcW w:w="3461" w:type="dxa"/>
            <w:tcBorders>
              <w:bottom w:val="single" w:sz="12" w:space="0" w:color="auto"/>
            </w:tcBorders>
            <w:shd w:val="clear" w:color="auto" w:fill="auto"/>
          </w:tcPr>
          <w:p w:rsidR="00E25256" w:rsidRPr="00B9227F" w:rsidRDefault="00E25256">
            <w:pPr>
              <w:pStyle w:val="Tabletext"/>
            </w:pPr>
            <w:r w:rsidRPr="00B9227F">
              <w:t>Division</w:t>
            </w:r>
            <w:r w:rsidR="00B9227F">
              <w:t> </w:t>
            </w:r>
            <w:r w:rsidRPr="00B9227F">
              <w:t>63</w:t>
            </w:r>
          </w:p>
        </w:tc>
      </w:tr>
    </w:tbl>
    <w:p w:rsidR="00983C52" w:rsidRPr="00B9227F" w:rsidRDefault="00983C52">
      <w:pPr>
        <w:pStyle w:val="ActHead4"/>
      </w:pPr>
      <w:bookmarkStart w:id="104" w:name="_Toc393966814"/>
      <w:r w:rsidRPr="00B9227F">
        <w:rPr>
          <w:rStyle w:val="CharSubdNo"/>
        </w:rPr>
        <w:t>Subdivision</w:t>
      </w:r>
      <w:r w:rsidR="00B9227F">
        <w:rPr>
          <w:rStyle w:val="CharSubdNo"/>
        </w:rPr>
        <w:t> </w:t>
      </w:r>
      <w:r w:rsidRPr="00B9227F">
        <w:rPr>
          <w:rStyle w:val="CharSubdNo"/>
        </w:rPr>
        <w:t>70</w:t>
      </w:r>
      <w:r w:rsidR="00B9227F">
        <w:rPr>
          <w:rStyle w:val="CharSubdNo"/>
        </w:rPr>
        <w:noBreakHyphen/>
      </w:r>
      <w:r w:rsidRPr="00B9227F">
        <w:rPr>
          <w:rStyle w:val="CharSubdNo"/>
        </w:rPr>
        <w:t>B</w:t>
      </w:r>
      <w:r w:rsidRPr="00B9227F">
        <w:t>—</w:t>
      </w:r>
      <w:r w:rsidRPr="00B9227F">
        <w:rPr>
          <w:rStyle w:val="CharSubdText"/>
        </w:rPr>
        <w:t>Government entities</w:t>
      </w:r>
      <w:bookmarkEnd w:id="104"/>
    </w:p>
    <w:p w:rsidR="00983C52" w:rsidRPr="00B9227F" w:rsidRDefault="00983C52">
      <w:pPr>
        <w:pStyle w:val="TofSectsHeading"/>
      </w:pPr>
      <w:r w:rsidRPr="00B9227F">
        <w:t>Table of Sections</w:t>
      </w:r>
    </w:p>
    <w:p w:rsidR="00E25256" w:rsidRPr="00B9227F" w:rsidRDefault="00E25256">
      <w:pPr>
        <w:pStyle w:val="TofSectsSection"/>
      </w:pPr>
      <w:r w:rsidRPr="00B9227F">
        <w:t>70</w:t>
      </w:r>
      <w:r w:rsidR="00B9227F">
        <w:noBreakHyphen/>
      </w:r>
      <w:r w:rsidRPr="00B9227F">
        <w:t>35</w:t>
      </w:r>
      <w:r w:rsidRPr="00B9227F">
        <w:tab/>
        <w:t>Application of fuel tax law to government entities</w:t>
      </w:r>
    </w:p>
    <w:p w:rsidR="00983C52" w:rsidRPr="00B9227F" w:rsidRDefault="00983C52">
      <w:pPr>
        <w:pStyle w:val="ActHead5"/>
      </w:pPr>
      <w:bookmarkStart w:id="105" w:name="_Toc393966815"/>
      <w:r w:rsidRPr="00B9227F">
        <w:rPr>
          <w:rStyle w:val="CharSectno"/>
        </w:rPr>
        <w:lastRenderedPageBreak/>
        <w:t>70</w:t>
      </w:r>
      <w:r w:rsidR="00B9227F">
        <w:rPr>
          <w:rStyle w:val="CharSectno"/>
        </w:rPr>
        <w:noBreakHyphen/>
      </w:r>
      <w:r w:rsidRPr="00B9227F">
        <w:rPr>
          <w:rStyle w:val="CharSectno"/>
        </w:rPr>
        <w:t>3</w:t>
      </w:r>
      <w:r w:rsidR="00E25256" w:rsidRPr="00B9227F">
        <w:rPr>
          <w:rStyle w:val="CharSectno"/>
        </w:rPr>
        <w:t>5</w:t>
      </w:r>
      <w:r w:rsidRPr="00B9227F">
        <w:t xml:space="preserve">  Application of fuel tax law to government entities</w:t>
      </w:r>
      <w:bookmarkEnd w:id="105"/>
    </w:p>
    <w:p w:rsidR="00983C52" w:rsidRPr="00B9227F" w:rsidRDefault="00983C52">
      <w:pPr>
        <w:pStyle w:val="subsection"/>
      </w:pPr>
      <w:r w:rsidRPr="00B9227F">
        <w:tab/>
      </w:r>
      <w:r w:rsidRPr="00B9227F">
        <w:tab/>
        <w:t xml:space="preserve">A </w:t>
      </w:r>
      <w:r w:rsidR="00B9227F" w:rsidRPr="00B9227F">
        <w:rPr>
          <w:position w:val="6"/>
          <w:sz w:val="16"/>
        </w:rPr>
        <w:t>*</w:t>
      </w:r>
      <w:r w:rsidRPr="00B9227F">
        <w:t xml:space="preserve">government entity that is </w:t>
      </w:r>
      <w:r w:rsidR="00B9227F" w:rsidRPr="00B9227F">
        <w:rPr>
          <w:position w:val="6"/>
          <w:sz w:val="16"/>
        </w:rPr>
        <w:t>*</w:t>
      </w:r>
      <w:r w:rsidR="00E25256" w:rsidRPr="00B9227F">
        <w:t>registered for</w:t>
      </w:r>
      <w:r w:rsidRPr="00B9227F">
        <w:t xml:space="preserve"> GST is treated, while its registration has effect, as if it were an entity </w:t>
      </w:r>
      <w:r w:rsidR="00B9227F" w:rsidRPr="00B9227F">
        <w:rPr>
          <w:position w:val="6"/>
          <w:sz w:val="16"/>
        </w:rPr>
        <w:t>*</w:t>
      </w:r>
      <w:r w:rsidRPr="00B9227F">
        <w:t xml:space="preserve">carrying on an </w:t>
      </w:r>
      <w:r w:rsidR="00B9227F" w:rsidRPr="00B9227F">
        <w:rPr>
          <w:position w:val="6"/>
          <w:sz w:val="16"/>
        </w:rPr>
        <w:t>*</w:t>
      </w:r>
      <w:r w:rsidRPr="00B9227F">
        <w:t>enterprise.</w:t>
      </w:r>
    </w:p>
    <w:p w:rsidR="00983C52" w:rsidRPr="00B9227F" w:rsidRDefault="00983C52" w:rsidP="00D534BF">
      <w:pPr>
        <w:pStyle w:val="ActHead2"/>
        <w:pageBreakBefore/>
      </w:pPr>
      <w:bookmarkStart w:id="106" w:name="_Toc393966816"/>
      <w:r w:rsidRPr="00B9227F">
        <w:rPr>
          <w:rStyle w:val="CharPartNo"/>
        </w:rPr>
        <w:lastRenderedPageBreak/>
        <w:t>Part</w:t>
      </w:r>
      <w:r w:rsidR="00B9227F">
        <w:rPr>
          <w:rStyle w:val="CharPartNo"/>
        </w:rPr>
        <w:t> </w:t>
      </w:r>
      <w:r w:rsidRPr="00B9227F">
        <w:rPr>
          <w:rStyle w:val="CharPartNo"/>
        </w:rPr>
        <w:t>4</w:t>
      </w:r>
      <w:r w:rsidR="00B9227F">
        <w:rPr>
          <w:rStyle w:val="CharPartNo"/>
        </w:rPr>
        <w:noBreakHyphen/>
      </w:r>
      <w:r w:rsidRPr="00B9227F">
        <w:rPr>
          <w:rStyle w:val="CharPartNo"/>
        </w:rPr>
        <w:t>4</w:t>
      </w:r>
      <w:r w:rsidRPr="00B9227F">
        <w:t>—</w:t>
      </w:r>
      <w:r w:rsidRPr="00B9227F">
        <w:rPr>
          <w:rStyle w:val="CharPartText"/>
        </w:rPr>
        <w:t>Anti</w:t>
      </w:r>
      <w:r w:rsidR="00B9227F">
        <w:rPr>
          <w:rStyle w:val="CharPartText"/>
        </w:rPr>
        <w:noBreakHyphen/>
      </w:r>
      <w:r w:rsidRPr="00B9227F">
        <w:rPr>
          <w:rStyle w:val="CharPartText"/>
        </w:rPr>
        <w:t>avoidance</w:t>
      </w:r>
      <w:bookmarkEnd w:id="106"/>
    </w:p>
    <w:p w:rsidR="00983C52" w:rsidRPr="00B9227F" w:rsidRDefault="00983C52">
      <w:pPr>
        <w:pStyle w:val="ActHead3"/>
      </w:pPr>
      <w:bookmarkStart w:id="107" w:name="_Toc393966817"/>
      <w:r w:rsidRPr="00B9227F">
        <w:rPr>
          <w:rStyle w:val="CharDivNo"/>
        </w:rPr>
        <w:t>Division</w:t>
      </w:r>
      <w:r w:rsidR="00B9227F">
        <w:rPr>
          <w:rStyle w:val="CharDivNo"/>
        </w:rPr>
        <w:t> </w:t>
      </w:r>
      <w:r w:rsidRPr="00B9227F">
        <w:rPr>
          <w:rStyle w:val="CharDivNo"/>
        </w:rPr>
        <w:t>75</w:t>
      </w:r>
      <w:r w:rsidRPr="00B9227F">
        <w:t>—</w:t>
      </w:r>
      <w:r w:rsidRPr="00B9227F">
        <w:rPr>
          <w:rStyle w:val="CharDivText"/>
        </w:rPr>
        <w:t>Anti</w:t>
      </w:r>
      <w:r w:rsidR="00B9227F">
        <w:rPr>
          <w:rStyle w:val="CharDivText"/>
        </w:rPr>
        <w:noBreakHyphen/>
      </w:r>
      <w:r w:rsidRPr="00B9227F">
        <w:rPr>
          <w:rStyle w:val="CharDivText"/>
        </w:rPr>
        <w:t>avoidance</w:t>
      </w:r>
      <w:bookmarkEnd w:id="107"/>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75</w:t>
      </w:r>
    </w:p>
    <w:p w:rsidR="00E25256" w:rsidRPr="00B9227F" w:rsidRDefault="00E25256">
      <w:pPr>
        <w:pStyle w:val="TofSectsSubdiv"/>
      </w:pPr>
      <w:r w:rsidRPr="00B9227F">
        <w:t>75</w:t>
      </w:r>
      <w:r w:rsidR="00B9227F">
        <w:noBreakHyphen/>
      </w:r>
      <w:r w:rsidRPr="00B9227F">
        <w:t>A</w:t>
      </w:r>
      <w:r w:rsidRPr="00B9227F">
        <w:tab/>
        <w:t>Application of this Division</w:t>
      </w:r>
    </w:p>
    <w:p w:rsidR="00E25256" w:rsidRPr="00B9227F" w:rsidRDefault="00E25256">
      <w:pPr>
        <w:pStyle w:val="TofSectsSubdiv"/>
      </w:pPr>
      <w:r w:rsidRPr="00B9227F">
        <w:t>75</w:t>
      </w:r>
      <w:r w:rsidR="00B9227F">
        <w:noBreakHyphen/>
      </w:r>
      <w:r w:rsidRPr="00B9227F">
        <w:t>B</w:t>
      </w:r>
      <w:r w:rsidRPr="00B9227F">
        <w:tab/>
        <w:t>Commissioner may negate effects of schemes for fuel tax benefits</w:t>
      </w:r>
    </w:p>
    <w:p w:rsidR="00983C52" w:rsidRPr="00B9227F" w:rsidRDefault="00983C52">
      <w:pPr>
        <w:pStyle w:val="ActHead4"/>
      </w:pPr>
      <w:bookmarkStart w:id="108" w:name="_Toc393966818"/>
      <w:r w:rsidRPr="00B9227F">
        <w:rPr>
          <w:rStyle w:val="CharSubdNo"/>
        </w:rPr>
        <w:t>Guide to Division</w:t>
      </w:r>
      <w:r w:rsidR="00B9227F">
        <w:rPr>
          <w:rStyle w:val="CharSubdNo"/>
        </w:rPr>
        <w:t> </w:t>
      </w:r>
      <w:r w:rsidRPr="00B9227F">
        <w:rPr>
          <w:rStyle w:val="CharSubdText"/>
        </w:rPr>
        <w:t>7</w:t>
      </w:r>
      <w:r w:rsidRPr="00B9227F">
        <w:t>5</w:t>
      </w:r>
      <w:bookmarkEnd w:id="108"/>
    </w:p>
    <w:p w:rsidR="00983C52" w:rsidRPr="00B9227F" w:rsidRDefault="00983C52">
      <w:pPr>
        <w:pStyle w:val="ActHead5"/>
      </w:pPr>
      <w:bookmarkStart w:id="109" w:name="_Toc393966819"/>
      <w:r w:rsidRPr="00B9227F">
        <w:rPr>
          <w:rStyle w:val="CharSectno"/>
        </w:rPr>
        <w:t>75</w:t>
      </w:r>
      <w:r w:rsidR="00B9227F">
        <w:rPr>
          <w:rStyle w:val="CharSectno"/>
        </w:rPr>
        <w:noBreakHyphen/>
      </w:r>
      <w:r w:rsidRPr="00B9227F">
        <w:rPr>
          <w:rStyle w:val="CharSectno"/>
        </w:rPr>
        <w:t>1</w:t>
      </w:r>
      <w:r w:rsidRPr="00B9227F">
        <w:t xml:space="preserve">  What this Division is about</w:t>
      </w:r>
      <w:bookmarkEnd w:id="109"/>
    </w:p>
    <w:p w:rsidR="00983C52" w:rsidRPr="00B9227F" w:rsidRDefault="00983C52">
      <w:pPr>
        <w:pStyle w:val="BoxText"/>
      </w:pPr>
      <w:r w:rsidRPr="00B9227F">
        <w:t xml:space="preserve">The object of this Division is to deter schemes that give entities benefits by reducing fuel tax, increasing refunds or altering the timing of payment of </w:t>
      </w:r>
      <w:r w:rsidR="00931953" w:rsidRPr="00B9227F">
        <w:t>assessed net fuel amounts</w:t>
      </w:r>
      <w:r w:rsidRPr="00B9227F">
        <w:t>.</w:t>
      </w:r>
    </w:p>
    <w:p w:rsidR="00983C52" w:rsidRPr="00B9227F" w:rsidRDefault="00983C52">
      <w:pPr>
        <w:pStyle w:val="BoxText"/>
      </w:pPr>
      <w:r w:rsidRPr="00B9227F">
        <w:t>If the dominant purpose or principal effect of a scheme is to give an entity such a benefit, the Commissioner may negate the benefit any entity gets from the scheme by making a declaration stating the entity’s net fuel amount for a particular tax period, despite the scheme.</w:t>
      </w:r>
    </w:p>
    <w:p w:rsidR="00983C52" w:rsidRPr="00B9227F" w:rsidRDefault="00983C52">
      <w:pPr>
        <w:pStyle w:val="ActHead4"/>
      </w:pPr>
      <w:bookmarkStart w:id="110" w:name="_Toc393966820"/>
      <w:r w:rsidRPr="00B9227F">
        <w:rPr>
          <w:rStyle w:val="CharSubdNo"/>
        </w:rPr>
        <w:t>Subdivision</w:t>
      </w:r>
      <w:r w:rsidR="00B9227F">
        <w:rPr>
          <w:rStyle w:val="CharSubdNo"/>
        </w:rPr>
        <w:t> </w:t>
      </w:r>
      <w:r w:rsidRPr="00B9227F">
        <w:rPr>
          <w:rStyle w:val="CharSubdNo"/>
        </w:rPr>
        <w:t>75</w:t>
      </w:r>
      <w:r w:rsidR="00B9227F">
        <w:rPr>
          <w:rStyle w:val="CharSubdNo"/>
        </w:rPr>
        <w:noBreakHyphen/>
      </w:r>
      <w:r w:rsidRPr="00B9227F">
        <w:rPr>
          <w:rStyle w:val="CharSubdNo"/>
        </w:rPr>
        <w:t>A</w:t>
      </w:r>
      <w:r w:rsidRPr="00B9227F">
        <w:t>—</w:t>
      </w:r>
      <w:r w:rsidRPr="00B9227F">
        <w:rPr>
          <w:rStyle w:val="CharSubdText"/>
        </w:rPr>
        <w:t>Application of this Division</w:t>
      </w:r>
      <w:bookmarkEnd w:id="110"/>
    </w:p>
    <w:p w:rsidR="00983C52" w:rsidRPr="00B9227F" w:rsidRDefault="00983C52">
      <w:pPr>
        <w:pStyle w:val="TofSectsHeading"/>
      </w:pPr>
      <w:r w:rsidRPr="00B9227F">
        <w:t>Table of Sections</w:t>
      </w:r>
    </w:p>
    <w:p w:rsidR="00E25256" w:rsidRPr="00B9227F" w:rsidRDefault="00E25256">
      <w:pPr>
        <w:pStyle w:val="TofSectsSection"/>
      </w:pPr>
      <w:r w:rsidRPr="00B9227F">
        <w:t>75</w:t>
      </w:r>
      <w:r w:rsidR="00B9227F">
        <w:noBreakHyphen/>
      </w:r>
      <w:r w:rsidRPr="00B9227F">
        <w:t>5</w:t>
      </w:r>
      <w:r w:rsidRPr="00B9227F">
        <w:tab/>
        <w:t>When does this Division operate?</w:t>
      </w:r>
    </w:p>
    <w:p w:rsidR="00E25256" w:rsidRPr="00B9227F" w:rsidRDefault="00E25256">
      <w:pPr>
        <w:pStyle w:val="TofSectsSection"/>
      </w:pPr>
      <w:r w:rsidRPr="00B9227F">
        <w:t>75</w:t>
      </w:r>
      <w:r w:rsidR="00B9227F">
        <w:noBreakHyphen/>
      </w:r>
      <w:r w:rsidRPr="00B9227F">
        <w:t>10</w:t>
      </w:r>
      <w:r w:rsidRPr="00B9227F">
        <w:tab/>
        <w:t xml:space="preserve">When does an entity get a </w:t>
      </w:r>
      <w:r w:rsidRPr="00B9227F">
        <w:rPr>
          <w:rStyle w:val="CharBoldItalic"/>
        </w:rPr>
        <w:t>fuel tax benefit</w:t>
      </w:r>
      <w:r w:rsidRPr="00B9227F">
        <w:t xml:space="preserve"> from a scheme?</w:t>
      </w:r>
    </w:p>
    <w:p w:rsidR="00E25256" w:rsidRPr="00B9227F" w:rsidRDefault="00E25256">
      <w:pPr>
        <w:pStyle w:val="TofSectsSection"/>
      </w:pPr>
      <w:r w:rsidRPr="00B9227F">
        <w:t>75</w:t>
      </w:r>
      <w:r w:rsidR="00B9227F">
        <w:noBreakHyphen/>
      </w:r>
      <w:r w:rsidRPr="00B9227F">
        <w:t>15</w:t>
      </w:r>
      <w:r w:rsidRPr="00B9227F">
        <w:tab/>
        <w:t>Matters to be considered in determining purpose or effect</w:t>
      </w:r>
    </w:p>
    <w:p w:rsidR="00983C52" w:rsidRPr="00B9227F" w:rsidRDefault="00983C52">
      <w:pPr>
        <w:pStyle w:val="ActHead5"/>
      </w:pPr>
      <w:bookmarkStart w:id="111" w:name="_Toc393966821"/>
      <w:r w:rsidRPr="00B9227F">
        <w:rPr>
          <w:rStyle w:val="CharSectno"/>
        </w:rPr>
        <w:lastRenderedPageBreak/>
        <w:t>75</w:t>
      </w:r>
      <w:r w:rsidR="00B9227F">
        <w:rPr>
          <w:rStyle w:val="CharSectno"/>
        </w:rPr>
        <w:noBreakHyphen/>
      </w:r>
      <w:r w:rsidRPr="00B9227F">
        <w:rPr>
          <w:rStyle w:val="CharSectno"/>
        </w:rPr>
        <w:t>5</w:t>
      </w:r>
      <w:r w:rsidRPr="00B9227F">
        <w:t xml:space="preserve">  When does this Division operate?</w:t>
      </w:r>
      <w:bookmarkEnd w:id="111"/>
    </w:p>
    <w:p w:rsidR="00983C52" w:rsidRPr="00B9227F" w:rsidRDefault="00983C52">
      <w:pPr>
        <w:pStyle w:val="SubsectionHead"/>
      </w:pPr>
      <w:r w:rsidRPr="00B9227F">
        <w:t>General rule</w:t>
      </w:r>
    </w:p>
    <w:p w:rsidR="00983C52" w:rsidRPr="00B9227F" w:rsidRDefault="00983C52">
      <w:pPr>
        <w:pStyle w:val="subsection"/>
      </w:pPr>
      <w:r w:rsidRPr="00B9227F">
        <w:tab/>
        <w:t>(1)</w:t>
      </w:r>
      <w:r w:rsidRPr="00B9227F">
        <w:tab/>
        <w:t>This Division operates if:</w:t>
      </w:r>
    </w:p>
    <w:p w:rsidR="00983C52" w:rsidRPr="00B9227F" w:rsidRDefault="00983C52">
      <w:pPr>
        <w:pStyle w:val="paragraph"/>
      </w:pPr>
      <w:r w:rsidRPr="00B9227F">
        <w:tab/>
        <w:t>(a)</w:t>
      </w:r>
      <w:r w:rsidRPr="00B9227F">
        <w:tab/>
        <w:t xml:space="preserve">an entity (the </w:t>
      </w:r>
      <w:r w:rsidRPr="00B9227F">
        <w:rPr>
          <w:b/>
          <w:bCs/>
          <w:i/>
          <w:iCs/>
        </w:rPr>
        <w:t>avoider</w:t>
      </w:r>
      <w:r w:rsidRPr="00B9227F">
        <w:t xml:space="preserve">) gets a </w:t>
      </w:r>
      <w:r w:rsidR="00B9227F" w:rsidRPr="00B9227F">
        <w:rPr>
          <w:position w:val="6"/>
          <w:sz w:val="16"/>
          <w:szCs w:val="16"/>
        </w:rPr>
        <w:t>*</w:t>
      </w:r>
      <w:r w:rsidRPr="00B9227F">
        <w:t xml:space="preserve">fuel tax benefit from a </w:t>
      </w:r>
      <w:r w:rsidR="00B9227F" w:rsidRPr="00B9227F">
        <w:rPr>
          <w:position w:val="6"/>
          <w:sz w:val="16"/>
          <w:szCs w:val="16"/>
        </w:rPr>
        <w:t>*</w:t>
      </w:r>
      <w:r w:rsidRPr="00B9227F">
        <w:t>scheme; and</w:t>
      </w:r>
    </w:p>
    <w:p w:rsidR="00983C52" w:rsidRPr="00B9227F" w:rsidRDefault="00983C52">
      <w:pPr>
        <w:pStyle w:val="paragraph"/>
      </w:pPr>
      <w:r w:rsidRPr="00B9227F">
        <w:tab/>
        <w:t>(b)</w:t>
      </w:r>
      <w:r w:rsidRPr="00B9227F">
        <w:tab/>
        <w:t xml:space="preserve">the fuel tax benefit is not attributable to the making, by any entity, of a choice, election, application or agreement that is expressly provided for by the </w:t>
      </w:r>
      <w:r w:rsidR="00B9227F" w:rsidRPr="00B9227F">
        <w:rPr>
          <w:position w:val="6"/>
          <w:sz w:val="16"/>
          <w:szCs w:val="16"/>
        </w:rPr>
        <w:t>*</w:t>
      </w:r>
      <w:r w:rsidRPr="00B9227F">
        <w:t xml:space="preserve">fuel tax law or the </w:t>
      </w:r>
      <w:r w:rsidR="00B9227F" w:rsidRPr="00B9227F">
        <w:rPr>
          <w:position w:val="6"/>
          <w:sz w:val="16"/>
        </w:rPr>
        <w:t>*</w:t>
      </w:r>
      <w:r w:rsidRPr="00B9227F">
        <w:t>GST law; and</w:t>
      </w:r>
    </w:p>
    <w:p w:rsidR="00983C52" w:rsidRPr="00B9227F" w:rsidRDefault="00983C52">
      <w:pPr>
        <w:pStyle w:val="paragraph"/>
      </w:pPr>
      <w:r w:rsidRPr="00B9227F">
        <w:tab/>
        <w:t>(c)</w:t>
      </w:r>
      <w:r w:rsidRPr="00B9227F">
        <w:tab/>
        <w:t>taking account of the matters described in section</w:t>
      </w:r>
      <w:r w:rsidR="00B9227F">
        <w:t> </w:t>
      </w:r>
      <w:r w:rsidRPr="00B9227F">
        <w:t>75</w:t>
      </w:r>
      <w:r w:rsidR="00B9227F">
        <w:noBreakHyphen/>
      </w:r>
      <w:r w:rsidRPr="00B9227F">
        <w:t>15, it is reasonable to conclude that either:</w:t>
      </w:r>
    </w:p>
    <w:p w:rsidR="00983C52" w:rsidRPr="00B9227F" w:rsidRDefault="00983C52">
      <w:pPr>
        <w:pStyle w:val="paragraphsub"/>
      </w:pPr>
      <w:r w:rsidRPr="00B9227F">
        <w:tab/>
        <w:t>(i)</w:t>
      </w:r>
      <w:r w:rsidRPr="00B9227F">
        <w:tab/>
        <w:t>an entity that (whether alone or with others) entered into or carried out the scheme, or part of the scheme, did so with the sole or dominant purpose of that entity or another entity getting a fuel tax benefit from the scheme; or</w:t>
      </w:r>
    </w:p>
    <w:p w:rsidR="00983C52" w:rsidRPr="00B9227F" w:rsidRDefault="00983C52">
      <w:pPr>
        <w:pStyle w:val="paragraphsub"/>
      </w:pPr>
      <w:r w:rsidRPr="00B9227F">
        <w:tab/>
        <w:t>(ii)</w:t>
      </w:r>
      <w:r w:rsidRPr="00B9227F">
        <w:tab/>
        <w:t>the principal effect of the scheme, or of part of the scheme, is that the avoider gets the fuel tax benefit from the scheme directly or indirectly; and</w:t>
      </w:r>
    </w:p>
    <w:p w:rsidR="00983C52" w:rsidRPr="00B9227F" w:rsidRDefault="00983C52">
      <w:pPr>
        <w:pStyle w:val="paragraph"/>
      </w:pPr>
      <w:r w:rsidRPr="00B9227F">
        <w:tab/>
        <w:t>(d)</w:t>
      </w:r>
      <w:r w:rsidRPr="00B9227F">
        <w:tab/>
        <w:t>the avoider gets the fuel tax benefit from the scheme on or after 1</w:t>
      </w:r>
      <w:r w:rsidR="00B9227F">
        <w:t> </w:t>
      </w:r>
      <w:r w:rsidRPr="00B9227F">
        <w:t>July 2006.</w:t>
      </w:r>
    </w:p>
    <w:p w:rsidR="00983C52" w:rsidRPr="00B9227F" w:rsidRDefault="00983C52">
      <w:pPr>
        <w:pStyle w:val="SubsectionHead"/>
      </w:pPr>
      <w:r w:rsidRPr="00B9227F">
        <w:t>Territorial application</w:t>
      </w:r>
    </w:p>
    <w:p w:rsidR="00983C52" w:rsidRPr="00B9227F" w:rsidRDefault="00983C52">
      <w:pPr>
        <w:pStyle w:val="subsection"/>
      </w:pPr>
      <w:r w:rsidRPr="00B9227F">
        <w:tab/>
        <w:t>(2)</w:t>
      </w:r>
      <w:r w:rsidRPr="00B9227F">
        <w:tab/>
        <w:t xml:space="preserve">It does not matter whether the </w:t>
      </w:r>
      <w:r w:rsidR="00B9227F" w:rsidRPr="00B9227F">
        <w:rPr>
          <w:position w:val="6"/>
          <w:sz w:val="16"/>
          <w:szCs w:val="16"/>
        </w:rPr>
        <w:t>*</w:t>
      </w:r>
      <w:r w:rsidRPr="00B9227F">
        <w:t>scheme, or any part of the scheme, was entered into or carried out inside or outside Australia.</w:t>
      </w:r>
    </w:p>
    <w:p w:rsidR="00983C52" w:rsidRPr="00B9227F" w:rsidRDefault="00983C52">
      <w:pPr>
        <w:pStyle w:val="ActHead5"/>
      </w:pPr>
      <w:bookmarkStart w:id="112" w:name="_Toc393966822"/>
      <w:r w:rsidRPr="00B9227F">
        <w:rPr>
          <w:rStyle w:val="CharSectno"/>
        </w:rPr>
        <w:t>75</w:t>
      </w:r>
      <w:r w:rsidR="00B9227F">
        <w:rPr>
          <w:rStyle w:val="CharSectno"/>
        </w:rPr>
        <w:noBreakHyphen/>
      </w:r>
      <w:r w:rsidRPr="00B9227F">
        <w:rPr>
          <w:rStyle w:val="CharSectno"/>
        </w:rPr>
        <w:t>10</w:t>
      </w:r>
      <w:r w:rsidRPr="00B9227F">
        <w:t xml:space="preserve">  When does an entity get a </w:t>
      </w:r>
      <w:r w:rsidRPr="00B9227F">
        <w:rPr>
          <w:i/>
        </w:rPr>
        <w:t xml:space="preserve">fuel tax </w:t>
      </w:r>
      <w:r w:rsidRPr="00B9227F">
        <w:rPr>
          <w:i/>
          <w:iCs/>
        </w:rPr>
        <w:t>benefit</w:t>
      </w:r>
      <w:r w:rsidRPr="00B9227F">
        <w:t xml:space="preserve"> from a scheme?</w:t>
      </w:r>
      <w:bookmarkEnd w:id="112"/>
    </w:p>
    <w:p w:rsidR="00983C52" w:rsidRPr="00B9227F" w:rsidRDefault="00983C52">
      <w:pPr>
        <w:pStyle w:val="subsection"/>
      </w:pPr>
      <w:r w:rsidRPr="00B9227F">
        <w:tab/>
        <w:t>(1)</w:t>
      </w:r>
      <w:r w:rsidRPr="00B9227F">
        <w:tab/>
        <w:t xml:space="preserve">An entity gets a </w:t>
      </w:r>
      <w:r w:rsidRPr="00B9227F">
        <w:rPr>
          <w:b/>
          <w:i/>
        </w:rPr>
        <w:t xml:space="preserve">fuel tax </w:t>
      </w:r>
      <w:r w:rsidRPr="00B9227F">
        <w:rPr>
          <w:b/>
          <w:bCs/>
          <w:i/>
          <w:iCs/>
        </w:rPr>
        <w:t>benefit</w:t>
      </w:r>
      <w:r w:rsidRPr="00B9227F">
        <w:t xml:space="preserve"> from a </w:t>
      </w:r>
      <w:r w:rsidR="00B9227F" w:rsidRPr="00B9227F">
        <w:rPr>
          <w:position w:val="6"/>
          <w:sz w:val="16"/>
          <w:szCs w:val="16"/>
        </w:rPr>
        <w:t>*</w:t>
      </w:r>
      <w:r w:rsidRPr="00B9227F">
        <w:t>scheme if:</w:t>
      </w:r>
    </w:p>
    <w:p w:rsidR="00983C52" w:rsidRPr="00B9227F" w:rsidRDefault="00983C52">
      <w:pPr>
        <w:pStyle w:val="paragraph"/>
      </w:pPr>
      <w:r w:rsidRPr="00B9227F">
        <w:tab/>
        <w:t>(a)</w:t>
      </w:r>
      <w:r w:rsidRPr="00B9227F">
        <w:tab/>
        <w:t xml:space="preserve">an </w:t>
      </w:r>
      <w:r w:rsidR="00B9227F" w:rsidRPr="00B9227F">
        <w:rPr>
          <w:position w:val="6"/>
          <w:sz w:val="16"/>
        </w:rPr>
        <w:t>*</w:t>
      </w:r>
      <w:r w:rsidRPr="00B9227F">
        <w:t>amount that is payable by the entity under this Act apart from this Division is, or could reasonably be expected to be, smaller than it would be apart from the scheme or a part of the scheme; or</w:t>
      </w:r>
    </w:p>
    <w:p w:rsidR="00983C52" w:rsidRPr="00B9227F" w:rsidRDefault="00983C52">
      <w:pPr>
        <w:pStyle w:val="paragraph"/>
      </w:pPr>
      <w:r w:rsidRPr="00B9227F">
        <w:lastRenderedPageBreak/>
        <w:tab/>
        <w:t>(b)</w:t>
      </w:r>
      <w:r w:rsidRPr="00B9227F">
        <w:tab/>
        <w:t>an amount that is payable to the entity under this Act apart from this Division is, or could reasonably be expected to be, larger than it would be apart from the scheme or a part of the scheme; or</w:t>
      </w:r>
    </w:p>
    <w:p w:rsidR="00983C52" w:rsidRPr="00B9227F" w:rsidRDefault="00983C52">
      <w:pPr>
        <w:pStyle w:val="paragraph"/>
      </w:pPr>
      <w:r w:rsidRPr="00B9227F">
        <w:tab/>
        <w:t>(c)</w:t>
      </w:r>
      <w:r w:rsidRPr="00B9227F">
        <w:tab/>
        <w:t>all or part of an amount that is payable by the entity under this Act apart from this Division is, or could reasonably be expected to be, payable later than it would have been apart from the scheme or a part of the scheme; or</w:t>
      </w:r>
    </w:p>
    <w:p w:rsidR="00983C52" w:rsidRPr="00B9227F" w:rsidRDefault="00983C52">
      <w:pPr>
        <w:pStyle w:val="paragraph"/>
      </w:pPr>
      <w:r w:rsidRPr="00B9227F">
        <w:tab/>
        <w:t>(d)</w:t>
      </w:r>
      <w:r w:rsidRPr="00B9227F">
        <w:tab/>
        <w:t>all or part of an amount that is payable to the entity under this Act apart from this Division is, or could reasonably be expected to be, payable earlier than it would have been apart from the scheme or a part of the scheme.</w:t>
      </w:r>
    </w:p>
    <w:p w:rsidR="00983C52" w:rsidRPr="00B9227F" w:rsidRDefault="00983C52">
      <w:pPr>
        <w:pStyle w:val="SubsectionHead"/>
      </w:pPr>
      <w:r w:rsidRPr="00B9227F">
        <w:t>Fuel tax benefit can arise even if no economic alternative</w:t>
      </w:r>
    </w:p>
    <w:p w:rsidR="00983C52" w:rsidRPr="00B9227F" w:rsidRDefault="00983C52">
      <w:pPr>
        <w:pStyle w:val="subsection"/>
      </w:pPr>
      <w:r w:rsidRPr="00B9227F">
        <w:tab/>
        <w:t>(2)</w:t>
      </w:r>
      <w:r w:rsidRPr="00B9227F">
        <w:tab/>
        <w:t xml:space="preserve">An entity can get a </w:t>
      </w:r>
      <w:r w:rsidR="00B9227F" w:rsidRPr="00B9227F">
        <w:rPr>
          <w:position w:val="6"/>
          <w:sz w:val="16"/>
          <w:szCs w:val="16"/>
        </w:rPr>
        <w:t>*</w:t>
      </w:r>
      <w:r w:rsidRPr="00B9227F">
        <w:t xml:space="preserve">fuel tax benefit from a </w:t>
      </w:r>
      <w:r w:rsidR="00B9227F" w:rsidRPr="00B9227F">
        <w:rPr>
          <w:position w:val="6"/>
          <w:sz w:val="16"/>
          <w:szCs w:val="16"/>
        </w:rPr>
        <w:t>*</w:t>
      </w:r>
      <w:r w:rsidRPr="00B9227F">
        <w:t>scheme even if the entity or entities that entered into or carried out the scheme, or a part of the scheme, could not have engaged economically in any activities:</w:t>
      </w:r>
    </w:p>
    <w:p w:rsidR="00983C52" w:rsidRPr="00B9227F" w:rsidRDefault="00983C52">
      <w:pPr>
        <w:pStyle w:val="paragraph"/>
      </w:pPr>
      <w:r w:rsidRPr="00B9227F">
        <w:tab/>
        <w:t>(a)</w:t>
      </w:r>
      <w:r w:rsidRPr="00B9227F">
        <w:tab/>
        <w:t>of the kind to which this Act applies; and</w:t>
      </w:r>
    </w:p>
    <w:p w:rsidR="00983C52" w:rsidRPr="00B9227F" w:rsidRDefault="00983C52">
      <w:pPr>
        <w:pStyle w:val="paragraph"/>
      </w:pPr>
      <w:r w:rsidRPr="00B9227F">
        <w:tab/>
        <w:t>(b)</w:t>
      </w:r>
      <w:r w:rsidRPr="00B9227F">
        <w:tab/>
        <w:t>that would produce an effect equivalent (except in terms of this Act) to the effect of the scheme or part of the scheme;</w:t>
      </w:r>
    </w:p>
    <w:p w:rsidR="00983C52" w:rsidRPr="00B9227F" w:rsidRDefault="00983C52">
      <w:pPr>
        <w:pStyle w:val="subsection2"/>
      </w:pPr>
      <w:r w:rsidRPr="00B9227F">
        <w:t>other than the activities involved in entering into or carrying out the scheme or part of the scheme.</w:t>
      </w:r>
    </w:p>
    <w:p w:rsidR="00983C52" w:rsidRPr="00B9227F" w:rsidRDefault="00983C52">
      <w:pPr>
        <w:pStyle w:val="ActHead5"/>
      </w:pPr>
      <w:bookmarkStart w:id="113" w:name="_Toc393966823"/>
      <w:r w:rsidRPr="00B9227F">
        <w:rPr>
          <w:rStyle w:val="CharSectno"/>
        </w:rPr>
        <w:t>75</w:t>
      </w:r>
      <w:r w:rsidR="00B9227F">
        <w:rPr>
          <w:rStyle w:val="CharSectno"/>
        </w:rPr>
        <w:noBreakHyphen/>
      </w:r>
      <w:r w:rsidRPr="00B9227F">
        <w:rPr>
          <w:rStyle w:val="CharSectno"/>
        </w:rPr>
        <w:t>15</w:t>
      </w:r>
      <w:r w:rsidRPr="00B9227F">
        <w:t xml:space="preserve">  Matters to be considered in determining purpose or effect</w:t>
      </w:r>
      <w:bookmarkEnd w:id="113"/>
    </w:p>
    <w:p w:rsidR="00983C52" w:rsidRPr="00B9227F" w:rsidRDefault="00983C52">
      <w:pPr>
        <w:pStyle w:val="subsection"/>
      </w:pPr>
      <w:r w:rsidRPr="00B9227F">
        <w:tab/>
        <w:t>(1)</w:t>
      </w:r>
      <w:r w:rsidRPr="00B9227F">
        <w:tab/>
        <w:t>The following matters are to be taken into account under section</w:t>
      </w:r>
      <w:r w:rsidR="00B9227F">
        <w:t> </w:t>
      </w:r>
      <w:r w:rsidRPr="00B9227F">
        <w:t>75</w:t>
      </w:r>
      <w:r w:rsidR="00B9227F">
        <w:noBreakHyphen/>
      </w:r>
      <w:r w:rsidRPr="00B9227F">
        <w:t xml:space="preserve">5 in considering an entity’s purpose in entering into or carrying out the </w:t>
      </w:r>
      <w:r w:rsidR="00B9227F" w:rsidRPr="00B9227F">
        <w:rPr>
          <w:position w:val="6"/>
          <w:sz w:val="16"/>
          <w:szCs w:val="16"/>
        </w:rPr>
        <w:t>*</w:t>
      </w:r>
      <w:r w:rsidRPr="00B9227F">
        <w:t xml:space="preserve">scheme from which the avoider got a </w:t>
      </w:r>
      <w:r w:rsidR="00B9227F" w:rsidRPr="00B9227F">
        <w:rPr>
          <w:position w:val="6"/>
          <w:sz w:val="16"/>
          <w:szCs w:val="16"/>
        </w:rPr>
        <w:t>*</w:t>
      </w:r>
      <w:r w:rsidRPr="00B9227F">
        <w:t>fuel tax benefit, and the effect of the scheme:</w:t>
      </w:r>
    </w:p>
    <w:p w:rsidR="00983C52" w:rsidRPr="00B9227F" w:rsidRDefault="00983C52">
      <w:pPr>
        <w:pStyle w:val="paragraph"/>
      </w:pPr>
      <w:r w:rsidRPr="00B9227F">
        <w:tab/>
        <w:t>(a)</w:t>
      </w:r>
      <w:r w:rsidRPr="00B9227F">
        <w:tab/>
        <w:t>the manner in which the scheme was entered into or carried out;</w:t>
      </w:r>
    </w:p>
    <w:p w:rsidR="00983C52" w:rsidRPr="00B9227F" w:rsidRDefault="00983C52">
      <w:pPr>
        <w:pStyle w:val="paragraph"/>
      </w:pPr>
      <w:r w:rsidRPr="00B9227F">
        <w:tab/>
        <w:t>(b)</w:t>
      </w:r>
      <w:r w:rsidRPr="00B9227F">
        <w:tab/>
        <w:t>the form and substance of the scheme, including:</w:t>
      </w:r>
    </w:p>
    <w:p w:rsidR="00983C52" w:rsidRPr="00B9227F" w:rsidRDefault="00983C52">
      <w:pPr>
        <w:pStyle w:val="paragraphsub"/>
      </w:pPr>
      <w:r w:rsidRPr="00B9227F">
        <w:tab/>
        <w:t>(i)</w:t>
      </w:r>
      <w:r w:rsidRPr="00B9227F">
        <w:tab/>
        <w:t>the legal rights and obligations involved in the scheme; and</w:t>
      </w:r>
    </w:p>
    <w:p w:rsidR="00983C52" w:rsidRPr="00B9227F" w:rsidRDefault="00983C52">
      <w:pPr>
        <w:pStyle w:val="paragraphsub"/>
      </w:pPr>
      <w:r w:rsidRPr="00B9227F">
        <w:tab/>
        <w:t>(ii)</w:t>
      </w:r>
      <w:r w:rsidRPr="00B9227F">
        <w:tab/>
        <w:t>the economic and commercial substance of the scheme;</w:t>
      </w:r>
    </w:p>
    <w:p w:rsidR="00983C52" w:rsidRPr="00B9227F" w:rsidRDefault="00983C52">
      <w:pPr>
        <w:pStyle w:val="paragraph"/>
      </w:pPr>
      <w:r w:rsidRPr="00B9227F">
        <w:lastRenderedPageBreak/>
        <w:tab/>
        <w:t>(c)</w:t>
      </w:r>
      <w:r w:rsidRPr="00B9227F">
        <w:tab/>
        <w:t>the purpose or object (whether or not expressly stated) of any of the following Acts, and any relevant provision of those Acts, so far as they are relevant to this Act:</w:t>
      </w:r>
    </w:p>
    <w:p w:rsidR="00983C52" w:rsidRPr="00B9227F" w:rsidRDefault="00983C52">
      <w:pPr>
        <w:pStyle w:val="paragraphsub"/>
      </w:pPr>
      <w:r w:rsidRPr="00B9227F">
        <w:tab/>
        <w:t>(i)</w:t>
      </w:r>
      <w:r w:rsidRPr="00B9227F">
        <w:tab/>
        <w:t>this Act;</w:t>
      </w:r>
    </w:p>
    <w:p w:rsidR="00983C52" w:rsidRPr="00B9227F" w:rsidRDefault="00983C52">
      <w:pPr>
        <w:pStyle w:val="paragraphsub"/>
        <w:rPr>
          <w:iCs/>
        </w:rPr>
      </w:pPr>
      <w:r w:rsidRPr="00B9227F">
        <w:rPr>
          <w:iCs/>
        </w:rPr>
        <w:tab/>
        <w:t>(ii)</w:t>
      </w:r>
      <w:r w:rsidRPr="00B9227F">
        <w:rPr>
          <w:iCs/>
        </w:rPr>
        <w:tab/>
        <w:t xml:space="preserve">the </w:t>
      </w:r>
      <w:r w:rsidRPr="00B9227F">
        <w:rPr>
          <w:i/>
          <w:iCs/>
        </w:rPr>
        <w:t xml:space="preserve">Excise Act 1901 </w:t>
      </w:r>
      <w:r w:rsidRPr="00B9227F">
        <w:rPr>
          <w:iCs/>
        </w:rPr>
        <w:t xml:space="preserve">and the </w:t>
      </w:r>
      <w:r w:rsidRPr="00B9227F">
        <w:rPr>
          <w:i/>
          <w:iCs/>
        </w:rPr>
        <w:t>Excise Tariff Act 1921</w:t>
      </w:r>
      <w:r w:rsidRPr="00B9227F">
        <w:rPr>
          <w:iCs/>
        </w:rPr>
        <w:t>;</w:t>
      </w:r>
    </w:p>
    <w:p w:rsidR="00983C52" w:rsidRPr="00B9227F" w:rsidRDefault="00983C52">
      <w:pPr>
        <w:pStyle w:val="paragraphsub"/>
        <w:rPr>
          <w:iCs/>
        </w:rPr>
      </w:pPr>
      <w:r w:rsidRPr="00B9227F">
        <w:tab/>
        <w:t>(iii)</w:t>
      </w:r>
      <w:r w:rsidRPr="00B9227F">
        <w:tab/>
        <w:t xml:space="preserve">the </w:t>
      </w:r>
      <w:r w:rsidRPr="00B9227F">
        <w:rPr>
          <w:i/>
          <w:iCs/>
        </w:rPr>
        <w:t>Customs Act 1901</w:t>
      </w:r>
      <w:r w:rsidRPr="00B9227F">
        <w:rPr>
          <w:iCs/>
        </w:rPr>
        <w:t xml:space="preserve"> and the </w:t>
      </w:r>
      <w:r w:rsidRPr="00B9227F">
        <w:rPr>
          <w:i/>
          <w:iCs/>
        </w:rPr>
        <w:t>Customs Tariff Act 1995</w:t>
      </w:r>
      <w:r w:rsidRPr="00B9227F">
        <w:rPr>
          <w:iCs/>
        </w:rPr>
        <w:t>;</w:t>
      </w:r>
    </w:p>
    <w:p w:rsidR="00983C52" w:rsidRPr="00B9227F" w:rsidRDefault="00983C52">
      <w:pPr>
        <w:pStyle w:val="paragraphsub"/>
        <w:rPr>
          <w:iCs/>
        </w:rPr>
      </w:pPr>
      <w:r w:rsidRPr="00B9227F">
        <w:rPr>
          <w:iCs/>
        </w:rPr>
        <w:tab/>
        <w:t>(iv)</w:t>
      </w:r>
      <w:r w:rsidRPr="00B9227F">
        <w:rPr>
          <w:iCs/>
        </w:rPr>
        <w:tab/>
        <w:t xml:space="preserve">the </w:t>
      </w:r>
      <w:r w:rsidRPr="00B9227F">
        <w:rPr>
          <w:i/>
          <w:iCs/>
        </w:rPr>
        <w:t>Energy Grants (Credits) Scheme Act 2003</w:t>
      </w:r>
      <w:r w:rsidRPr="00B9227F">
        <w:rPr>
          <w:iCs/>
        </w:rPr>
        <w:t>;</w:t>
      </w:r>
    </w:p>
    <w:p w:rsidR="00983C52" w:rsidRPr="00B9227F" w:rsidRDefault="00983C52">
      <w:pPr>
        <w:pStyle w:val="paragraphsub"/>
      </w:pPr>
      <w:r w:rsidRPr="00B9227F">
        <w:tab/>
        <w:t>(v)</w:t>
      </w:r>
      <w:r w:rsidRPr="00B9227F">
        <w:tab/>
        <w:t xml:space="preserve">the </w:t>
      </w:r>
      <w:r w:rsidR="00B9227F" w:rsidRPr="00B9227F">
        <w:rPr>
          <w:position w:val="6"/>
          <w:sz w:val="16"/>
        </w:rPr>
        <w:t>*</w:t>
      </w:r>
      <w:r w:rsidRPr="00B9227F">
        <w:t>GST Act;</w:t>
      </w:r>
    </w:p>
    <w:p w:rsidR="00983C52" w:rsidRPr="00B9227F" w:rsidRDefault="00983C52">
      <w:pPr>
        <w:pStyle w:val="paragraph"/>
      </w:pPr>
      <w:r w:rsidRPr="00B9227F">
        <w:tab/>
        <w:t>(d)</w:t>
      </w:r>
      <w:r w:rsidRPr="00B9227F">
        <w:tab/>
        <w:t>the timing of the scheme;</w:t>
      </w:r>
    </w:p>
    <w:p w:rsidR="00983C52" w:rsidRPr="00B9227F" w:rsidRDefault="00983C52">
      <w:pPr>
        <w:pStyle w:val="paragraph"/>
      </w:pPr>
      <w:r w:rsidRPr="00B9227F">
        <w:tab/>
        <w:t>(e)</w:t>
      </w:r>
      <w:r w:rsidRPr="00B9227F">
        <w:tab/>
        <w:t>the period over which the scheme was entered into and carried out;</w:t>
      </w:r>
    </w:p>
    <w:p w:rsidR="00983C52" w:rsidRPr="00B9227F" w:rsidRDefault="00983C52">
      <w:pPr>
        <w:pStyle w:val="paragraph"/>
      </w:pPr>
      <w:r w:rsidRPr="00B9227F">
        <w:tab/>
        <w:t>(f)</w:t>
      </w:r>
      <w:r w:rsidRPr="00B9227F">
        <w:tab/>
        <w:t>the effect that this Act would have in relation to the scheme apart from this Division;</w:t>
      </w:r>
    </w:p>
    <w:p w:rsidR="00983C52" w:rsidRPr="00B9227F" w:rsidRDefault="00983C52">
      <w:pPr>
        <w:pStyle w:val="paragraph"/>
      </w:pPr>
      <w:r w:rsidRPr="00B9227F">
        <w:tab/>
        <w:t>(g)</w:t>
      </w:r>
      <w:r w:rsidRPr="00B9227F">
        <w:tab/>
        <w:t>any change in the avoider’s financial position that has resulted, or may reasonably be expected to result, from the scheme;</w:t>
      </w:r>
    </w:p>
    <w:p w:rsidR="00983C52" w:rsidRPr="00B9227F" w:rsidRDefault="00983C52">
      <w:pPr>
        <w:pStyle w:val="paragraph"/>
      </w:pPr>
      <w:r w:rsidRPr="00B9227F">
        <w:tab/>
        <w:t>(h)</w:t>
      </w:r>
      <w:r w:rsidRPr="00B9227F">
        <w:tab/>
        <w:t xml:space="preserve">any change that has resulted, or may reasonably be expected to result, from the scheme in the financial position of an entity (a </w:t>
      </w:r>
      <w:r w:rsidRPr="00B9227F">
        <w:rPr>
          <w:b/>
          <w:bCs/>
          <w:i/>
          <w:iCs/>
        </w:rPr>
        <w:t>connected entity</w:t>
      </w:r>
      <w:r w:rsidRPr="00B9227F">
        <w:t>) that has or had a connection or dealing with the avoider, whether the connection or dealing is or was of a family, business or other nature;</w:t>
      </w:r>
    </w:p>
    <w:p w:rsidR="00983C52" w:rsidRPr="00B9227F" w:rsidRDefault="00983C52">
      <w:pPr>
        <w:pStyle w:val="paragraph"/>
      </w:pPr>
      <w:r w:rsidRPr="00B9227F">
        <w:tab/>
        <w:t>(i)</w:t>
      </w:r>
      <w:r w:rsidRPr="00B9227F">
        <w:tab/>
        <w:t>any other consequence for the avoider or a connected entity of the scheme having been entered into or carried out;</w:t>
      </w:r>
    </w:p>
    <w:p w:rsidR="00983C52" w:rsidRPr="00B9227F" w:rsidRDefault="00983C52">
      <w:pPr>
        <w:pStyle w:val="paragraph"/>
      </w:pPr>
      <w:r w:rsidRPr="00B9227F">
        <w:tab/>
        <w:t>(j)</w:t>
      </w:r>
      <w:r w:rsidRPr="00B9227F">
        <w:tab/>
        <w:t>the nature of the connection between the avoider and a connected entity;</w:t>
      </w:r>
    </w:p>
    <w:p w:rsidR="00983C52" w:rsidRPr="00B9227F" w:rsidRDefault="00983C52">
      <w:pPr>
        <w:pStyle w:val="paragraph"/>
      </w:pPr>
      <w:r w:rsidRPr="00B9227F">
        <w:tab/>
        <w:t>(k)</w:t>
      </w:r>
      <w:r w:rsidRPr="00B9227F">
        <w:tab/>
        <w:t>the circumstances surrounding the scheme;</w:t>
      </w:r>
    </w:p>
    <w:p w:rsidR="00983C52" w:rsidRPr="00B9227F" w:rsidRDefault="00983C52">
      <w:pPr>
        <w:pStyle w:val="paragraph"/>
      </w:pPr>
      <w:r w:rsidRPr="00B9227F">
        <w:tab/>
        <w:t>(l)</w:t>
      </w:r>
      <w:r w:rsidRPr="00B9227F">
        <w:tab/>
        <w:t>any other relevant circumstances.</w:t>
      </w:r>
    </w:p>
    <w:p w:rsidR="00983C52" w:rsidRPr="00B9227F" w:rsidRDefault="00983C52">
      <w:pPr>
        <w:pStyle w:val="subsection"/>
      </w:pPr>
      <w:r w:rsidRPr="00B9227F">
        <w:tab/>
        <w:t>(2)</w:t>
      </w:r>
      <w:r w:rsidRPr="00B9227F">
        <w:tab/>
      </w:r>
      <w:r w:rsidR="00B9227F">
        <w:t>Subsection (</w:t>
      </w:r>
      <w:r w:rsidRPr="00B9227F">
        <w:t xml:space="preserve">1) applies in relation to consideration of an entity’s purpose in entering into or carrying out a part of a </w:t>
      </w:r>
      <w:r w:rsidR="00B9227F" w:rsidRPr="00B9227F">
        <w:rPr>
          <w:position w:val="6"/>
          <w:sz w:val="16"/>
          <w:szCs w:val="16"/>
        </w:rPr>
        <w:t>*</w:t>
      </w:r>
      <w:r w:rsidRPr="00B9227F">
        <w:t xml:space="preserve">scheme from which the avoider gets a </w:t>
      </w:r>
      <w:r w:rsidR="00B9227F" w:rsidRPr="00B9227F">
        <w:rPr>
          <w:position w:val="6"/>
          <w:sz w:val="16"/>
          <w:szCs w:val="16"/>
        </w:rPr>
        <w:t>*</w:t>
      </w:r>
      <w:r w:rsidRPr="00B9227F">
        <w:t>fuel tax benefit, and the effect of part of the scheme, as if the part were itself the scheme from which the avoider gets the fuel tax benefit.</w:t>
      </w:r>
    </w:p>
    <w:p w:rsidR="00983C52" w:rsidRPr="00B9227F" w:rsidRDefault="00983C52">
      <w:pPr>
        <w:pStyle w:val="ActHead4"/>
      </w:pPr>
      <w:bookmarkStart w:id="114" w:name="_Toc393966824"/>
      <w:r w:rsidRPr="00B9227F">
        <w:rPr>
          <w:rStyle w:val="CharSubdNo"/>
        </w:rPr>
        <w:lastRenderedPageBreak/>
        <w:t>Subdivision</w:t>
      </w:r>
      <w:r w:rsidR="00B9227F">
        <w:rPr>
          <w:rStyle w:val="CharSubdNo"/>
        </w:rPr>
        <w:t> </w:t>
      </w:r>
      <w:r w:rsidRPr="00B9227F">
        <w:rPr>
          <w:rStyle w:val="CharSubdNo"/>
        </w:rPr>
        <w:t>75</w:t>
      </w:r>
      <w:r w:rsidR="00B9227F">
        <w:rPr>
          <w:rStyle w:val="CharSubdNo"/>
        </w:rPr>
        <w:noBreakHyphen/>
      </w:r>
      <w:r w:rsidRPr="00B9227F">
        <w:rPr>
          <w:rStyle w:val="CharSubdNo"/>
        </w:rPr>
        <w:t>B</w:t>
      </w:r>
      <w:r w:rsidRPr="00B9227F">
        <w:t>—</w:t>
      </w:r>
      <w:r w:rsidRPr="00B9227F">
        <w:rPr>
          <w:rStyle w:val="CharSubdText"/>
        </w:rPr>
        <w:t>Commissioner may negate effects of schemes for fuel tax benefits</w:t>
      </w:r>
      <w:bookmarkEnd w:id="114"/>
    </w:p>
    <w:p w:rsidR="00983C52" w:rsidRPr="00B9227F" w:rsidRDefault="00983C52">
      <w:pPr>
        <w:pStyle w:val="TofSectsHeading"/>
      </w:pPr>
      <w:r w:rsidRPr="00B9227F">
        <w:t>Table of Sections</w:t>
      </w:r>
    </w:p>
    <w:p w:rsidR="0043169B" w:rsidRPr="00B9227F" w:rsidRDefault="0043169B" w:rsidP="0043169B">
      <w:pPr>
        <w:pStyle w:val="TofSectsSection"/>
      </w:pPr>
      <w:r w:rsidRPr="00B9227F">
        <w:t>75</w:t>
      </w:r>
      <w:r w:rsidR="00B9227F">
        <w:noBreakHyphen/>
      </w:r>
      <w:r w:rsidRPr="00B9227F">
        <w:t>40</w:t>
      </w:r>
      <w:r w:rsidRPr="00B9227F">
        <w:tab/>
        <w:t>Commissioner may make declaration for purpose of negating avoider’s fuel tax benefits</w:t>
      </w:r>
    </w:p>
    <w:p w:rsidR="00E25256" w:rsidRPr="00B9227F" w:rsidRDefault="00E25256">
      <w:pPr>
        <w:pStyle w:val="TofSectsSection"/>
      </w:pPr>
      <w:r w:rsidRPr="00B9227F">
        <w:t>75</w:t>
      </w:r>
      <w:r w:rsidR="00B9227F">
        <w:noBreakHyphen/>
      </w:r>
      <w:r w:rsidRPr="00B9227F">
        <w:t>45</w:t>
      </w:r>
      <w:r w:rsidRPr="00B9227F">
        <w:tab/>
        <w:t>Commissioner may reduce an entity’s net fuel amount to compensate</w:t>
      </w:r>
    </w:p>
    <w:p w:rsidR="001B7CBB" w:rsidRPr="00B9227F" w:rsidRDefault="001B7CBB">
      <w:pPr>
        <w:pStyle w:val="TofSectsSection"/>
      </w:pPr>
      <w:r w:rsidRPr="00B9227F">
        <w:t>75</w:t>
      </w:r>
      <w:r w:rsidR="00B9227F">
        <w:noBreakHyphen/>
      </w:r>
      <w:r w:rsidRPr="00B9227F">
        <w:t>50</w:t>
      </w:r>
      <w:r w:rsidRPr="00B9227F">
        <w:tab/>
        <w:t>Declaration has effect according to its terms</w:t>
      </w:r>
    </w:p>
    <w:p w:rsidR="00E25256" w:rsidRPr="00B9227F" w:rsidRDefault="00E25256">
      <w:pPr>
        <w:pStyle w:val="TofSectsSection"/>
      </w:pPr>
      <w:r w:rsidRPr="00B9227F">
        <w:t>75</w:t>
      </w:r>
      <w:r w:rsidR="00B9227F">
        <w:noBreakHyphen/>
      </w:r>
      <w:r w:rsidRPr="00B9227F">
        <w:t>55</w:t>
      </w:r>
      <w:r w:rsidRPr="00B9227F">
        <w:tab/>
        <w:t>Commissioner may disregard scheme in making declarations</w:t>
      </w:r>
    </w:p>
    <w:p w:rsidR="00E25256" w:rsidRPr="00B9227F" w:rsidRDefault="00E25256">
      <w:pPr>
        <w:pStyle w:val="TofSectsSection"/>
      </w:pPr>
      <w:r w:rsidRPr="00B9227F">
        <w:t>75</w:t>
      </w:r>
      <w:r w:rsidR="00B9227F">
        <w:noBreakHyphen/>
      </w:r>
      <w:r w:rsidRPr="00B9227F">
        <w:t>60</w:t>
      </w:r>
      <w:r w:rsidRPr="00B9227F">
        <w:tab/>
        <w:t>One declaration may cover several tax periods or fuel tax return periods</w:t>
      </w:r>
    </w:p>
    <w:p w:rsidR="00E25256" w:rsidRPr="00B9227F" w:rsidRDefault="00E25256">
      <w:pPr>
        <w:pStyle w:val="TofSectsSection"/>
      </w:pPr>
      <w:r w:rsidRPr="00B9227F">
        <w:t>75</w:t>
      </w:r>
      <w:r w:rsidR="00B9227F">
        <w:noBreakHyphen/>
      </w:r>
      <w:r w:rsidRPr="00B9227F">
        <w:t>65</w:t>
      </w:r>
      <w:r w:rsidRPr="00B9227F">
        <w:tab/>
        <w:t>Commissioner must give copy of declaration to entity affected</w:t>
      </w:r>
    </w:p>
    <w:p w:rsidR="0043169B" w:rsidRPr="00B9227F" w:rsidRDefault="0043169B" w:rsidP="0043169B">
      <w:pPr>
        <w:pStyle w:val="ActHead5"/>
      </w:pPr>
      <w:bookmarkStart w:id="115" w:name="_Toc393966825"/>
      <w:r w:rsidRPr="00B9227F">
        <w:rPr>
          <w:rStyle w:val="CharSectno"/>
        </w:rPr>
        <w:t>75</w:t>
      </w:r>
      <w:r w:rsidR="00B9227F">
        <w:rPr>
          <w:rStyle w:val="CharSectno"/>
        </w:rPr>
        <w:noBreakHyphen/>
      </w:r>
      <w:r w:rsidRPr="00B9227F">
        <w:rPr>
          <w:rStyle w:val="CharSectno"/>
        </w:rPr>
        <w:t>40</w:t>
      </w:r>
      <w:r w:rsidRPr="00B9227F">
        <w:t xml:space="preserve">  Commissioner may make declaration for purpose of negating avoider’s fuel tax benefits</w:t>
      </w:r>
      <w:bookmarkEnd w:id="115"/>
    </w:p>
    <w:p w:rsidR="00983C52" w:rsidRPr="00B9227F" w:rsidRDefault="00983C52">
      <w:pPr>
        <w:pStyle w:val="subsection"/>
      </w:pPr>
      <w:r w:rsidRPr="00B9227F">
        <w:tab/>
        <w:t>(1)</w:t>
      </w:r>
      <w:r w:rsidRPr="00B9227F">
        <w:tab/>
        <w:t xml:space="preserve">For the purpose of negating a </w:t>
      </w:r>
      <w:r w:rsidR="00B9227F" w:rsidRPr="00B9227F">
        <w:rPr>
          <w:position w:val="6"/>
          <w:sz w:val="16"/>
          <w:szCs w:val="16"/>
        </w:rPr>
        <w:t>*</w:t>
      </w:r>
      <w:r w:rsidRPr="00B9227F">
        <w:t xml:space="preserve">fuel tax benefit the avoider gets from the </w:t>
      </w:r>
      <w:r w:rsidR="00B9227F" w:rsidRPr="00B9227F">
        <w:rPr>
          <w:position w:val="6"/>
          <w:sz w:val="16"/>
          <w:szCs w:val="16"/>
        </w:rPr>
        <w:t>*</w:t>
      </w:r>
      <w:r w:rsidRPr="00B9227F">
        <w:t xml:space="preserve">scheme, the Commissioner may make a declaration stating the </w:t>
      </w:r>
      <w:r w:rsidR="00B9227F" w:rsidRPr="00B9227F">
        <w:rPr>
          <w:position w:val="6"/>
          <w:sz w:val="16"/>
        </w:rPr>
        <w:t>*</w:t>
      </w:r>
      <w:r w:rsidRPr="00B9227F">
        <w:t xml:space="preserve">amount that is (and has been at all times) the avoider’s </w:t>
      </w:r>
      <w:r w:rsidR="00B9227F" w:rsidRPr="00B9227F">
        <w:rPr>
          <w:position w:val="6"/>
          <w:sz w:val="16"/>
          <w:szCs w:val="16"/>
        </w:rPr>
        <w:t>*</w:t>
      </w:r>
      <w:r w:rsidRPr="00B9227F">
        <w:t xml:space="preserve">net fuel amount for a specified </w:t>
      </w:r>
      <w:r w:rsidR="00B9227F" w:rsidRPr="00B9227F">
        <w:rPr>
          <w:position w:val="6"/>
          <w:sz w:val="16"/>
        </w:rPr>
        <w:t>*</w:t>
      </w:r>
      <w:r w:rsidRPr="00B9227F">
        <w:t xml:space="preserve">tax period or </w:t>
      </w:r>
      <w:r w:rsidR="00B9227F" w:rsidRPr="00B9227F">
        <w:rPr>
          <w:position w:val="6"/>
          <w:sz w:val="16"/>
        </w:rPr>
        <w:t>*</w:t>
      </w:r>
      <w:r w:rsidRPr="00B9227F">
        <w:t>fuel tax return period that has ended.</w:t>
      </w:r>
    </w:p>
    <w:p w:rsidR="00983C52" w:rsidRPr="00B9227F" w:rsidRDefault="00983C52">
      <w:pPr>
        <w:pStyle w:val="subsection"/>
      </w:pPr>
      <w:r w:rsidRPr="00B9227F">
        <w:tab/>
        <w:t>(2)</w:t>
      </w:r>
      <w:r w:rsidRPr="00B9227F">
        <w:tab/>
        <w:t>A declaration under this section is not a legislative instrument.</w:t>
      </w:r>
    </w:p>
    <w:p w:rsidR="00472E72" w:rsidRPr="00B9227F" w:rsidRDefault="00472E72" w:rsidP="00472E72">
      <w:pPr>
        <w:pStyle w:val="subsection"/>
      </w:pPr>
      <w:r w:rsidRPr="00B9227F">
        <w:tab/>
        <w:t>(3)</w:t>
      </w:r>
      <w:r w:rsidRPr="00B9227F">
        <w:tab/>
        <w:t>The Commissioner must take such action as he or she considers necessary to give effect to a declaration made under this section.</w:t>
      </w:r>
    </w:p>
    <w:p w:rsidR="00983C52" w:rsidRPr="00B9227F" w:rsidRDefault="00983C52">
      <w:pPr>
        <w:pStyle w:val="ActHead5"/>
      </w:pPr>
      <w:bookmarkStart w:id="116" w:name="_Toc393966826"/>
      <w:r w:rsidRPr="00B9227F">
        <w:rPr>
          <w:rStyle w:val="CharSectno"/>
        </w:rPr>
        <w:t>75</w:t>
      </w:r>
      <w:r w:rsidR="00B9227F">
        <w:rPr>
          <w:rStyle w:val="CharSectno"/>
        </w:rPr>
        <w:noBreakHyphen/>
      </w:r>
      <w:r w:rsidRPr="00B9227F">
        <w:rPr>
          <w:rStyle w:val="CharSectno"/>
        </w:rPr>
        <w:t>45</w:t>
      </w:r>
      <w:r w:rsidRPr="00B9227F">
        <w:t xml:space="preserve">  Commissioner may reduce an entity’s net fuel amount to compensate</w:t>
      </w:r>
      <w:bookmarkEnd w:id="116"/>
    </w:p>
    <w:p w:rsidR="00983C52" w:rsidRPr="00B9227F" w:rsidRDefault="00983C52">
      <w:pPr>
        <w:pStyle w:val="subsection"/>
        <w:keepNext/>
      </w:pPr>
      <w:r w:rsidRPr="00B9227F">
        <w:tab/>
        <w:t>(1)</w:t>
      </w:r>
      <w:r w:rsidRPr="00B9227F">
        <w:tab/>
        <w:t>This section operates if:</w:t>
      </w:r>
    </w:p>
    <w:p w:rsidR="00983C52" w:rsidRPr="00B9227F" w:rsidRDefault="00983C52">
      <w:pPr>
        <w:pStyle w:val="paragraph"/>
      </w:pPr>
      <w:r w:rsidRPr="00B9227F">
        <w:tab/>
        <w:t>(a)</w:t>
      </w:r>
      <w:r w:rsidRPr="00B9227F">
        <w:tab/>
        <w:t xml:space="preserve">the Commissioner has made a declaration under </w:t>
      </w:r>
      <w:r w:rsidR="009F178A" w:rsidRPr="00B9227F">
        <w:t>subsection</w:t>
      </w:r>
      <w:r w:rsidR="00B9227F">
        <w:t> </w:t>
      </w:r>
      <w:r w:rsidR="009F178A" w:rsidRPr="00B9227F">
        <w:t>75</w:t>
      </w:r>
      <w:r w:rsidR="00B9227F">
        <w:noBreakHyphen/>
      </w:r>
      <w:r w:rsidR="009F178A" w:rsidRPr="00B9227F">
        <w:t>40(1)</w:t>
      </w:r>
      <w:r w:rsidRPr="00B9227F">
        <w:t xml:space="preserve"> to negate the </w:t>
      </w:r>
      <w:r w:rsidR="00B9227F" w:rsidRPr="00B9227F">
        <w:rPr>
          <w:position w:val="6"/>
          <w:sz w:val="16"/>
          <w:szCs w:val="16"/>
        </w:rPr>
        <w:t>*</w:t>
      </w:r>
      <w:r w:rsidRPr="00B9227F">
        <w:t xml:space="preserve">fuel tax benefit an entity gets from a </w:t>
      </w:r>
      <w:r w:rsidR="00B9227F" w:rsidRPr="00B9227F">
        <w:rPr>
          <w:position w:val="6"/>
          <w:sz w:val="16"/>
          <w:szCs w:val="16"/>
        </w:rPr>
        <w:t>*</w:t>
      </w:r>
      <w:r w:rsidRPr="00B9227F">
        <w:t>scheme; and</w:t>
      </w:r>
    </w:p>
    <w:p w:rsidR="00983C52" w:rsidRPr="00B9227F" w:rsidRDefault="00983C52">
      <w:pPr>
        <w:pStyle w:val="paragraph"/>
      </w:pPr>
      <w:r w:rsidRPr="00B9227F">
        <w:tab/>
        <w:t>(b)</w:t>
      </w:r>
      <w:r w:rsidRPr="00B9227F">
        <w:tab/>
        <w:t xml:space="preserve">the Commissioner considers that another entity (the </w:t>
      </w:r>
      <w:r w:rsidRPr="00B9227F">
        <w:rPr>
          <w:b/>
          <w:bCs/>
          <w:i/>
          <w:iCs/>
        </w:rPr>
        <w:t>loser</w:t>
      </w:r>
      <w:r w:rsidRPr="00B9227F">
        <w:t xml:space="preserve">) gets a </w:t>
      </w:r>
      <w:r w:rsidR="00B9227F" w:rsidRPr="00B9227F">
        <w:rPr>
          <w:position w:val="6"/>
          <w:sz w:val="16"/>
          <w:szCs w:val="16"/>
        </w:rPr>
        <w:t>*</w:t>
      </w:r>
      <w:r w:rsidRPr="00B9227F">
        <w:t>fuel tax disadvantage from the scheme; and</w:t>
      </w:r>
    </w:p>
    <w:p w:rsidR="00983C52" w:rsidRPr="00B9227F" w:rsidRDefault="00983C52">
      <w:pPr>
        <w:pStyle w:val="paragraph"/>
      </w:pPr>
      <w:r w:rsidRPr="00B9227F">
        <w:tab/>
        <w:t>(c)</w:t>
      </w:r>
      <w:r w:rsidRPr="00B9227F">
        <w:tab/>
        <w:t>the Commissioner considers that it is fair and reasonable that the loser’s fuel tax disadvantage be negated or reduced.</w:t>
      </w:r>
    </w:p>
    <w:p w:rsidR="00983C52" w:rsidRPr="00B9227F" w:rsidRDefault="00983C52">
      <w:pPr>
        <w:pStyle w:val="subsection"/>
      </w:pPr>
      <w:r w:rsidRPr="00B9227F">
        <w:lastRenderedPageBreak/>
        <w:tab/>
        <w:t>(2)</w:t>
      </w:r>
      <w:r w:rsidRPr="00B9227F">
        <w:tab/>
        <w:t xml:space="preserve">An entity gets a </w:t>
      </w:r>
      <w:r w:rsidRPr="00B9227F">
        <w:rPr>
          <w:b/>
          <w:i/>
        </w:rPr>
        <w:t xml:space="preserve">fuel tax </w:t>
      </w:r>
      <w:r w:rsidRPr="00B9227F">
        <w:rPr>
          <w:b/>
          <w:bCs/>
          <w:i/>
          <w:iCs/>
        </w:rPr>
        <w:t>disadvantage</w:t>
      </w:r>
      <w:r w:rsidRPr="00B9227F">
        <w:t xml:space="preserve"> from a </w:t>
      </w:r>
      <w:r w:rsidR="00B9227F" w:rsidRPr="00B9227F">
        <w:rPr>
          <w:position w:val="6"/>
          <w:sz w:val="16"/>
          <w:szCs w:val="16"/>
        </w:rPr>
        <w:t>*</w:t>
      </w:r>
      <w:r w:rsidRPr="00B9227F">
        <w:t>scheme if:</w:t>
      </w:r>
    </w:p>
    <w:p w:rsidR="00983C52" w:rsidRPr="00B9227F" w:rsidRDefault="00983C52">
      <w:pPr>
        <w:pStyle w:val="paragraph"/>
      </w:pPr>
      <w:r w:rsidRPr="00B9227F">
        <w:tab/>
        <w:t>(a)</w:t>
      </w:r>
      <w:r w:rsidRPr="00B9227F">
        <w:tab/>
        <w:t xml:space="preserve">an </w:t>
      </w:r>
      <w:r w:rsidR="00B9227F" w:rsidRPr="00B9227F">
        <w:rPr>
          <w:position w:val="6"/>
          <w:sz w:val="16"/>
        </w:rPr>
        <w:t>*</w:t>
      </w:r>
      <w:r w:rsidRPr="00B9227F">
        <w:t>amount that is payable by the entity under this Act apart from this Division is, or could reasonably be expected to be, larger than it would have been apart from the scheme or a part of the scheme; or</w:t>
      </w:r>
    </w:p>
    <w:p w:rsidR="00983C52" w:rsidRPr="00B9227F" w:rsidRDefault="00983C52">
      <w:pPr>
        <w:pStyle w:val="paragraph"/>
      </w:pPr>
      <w:r w:rsidRPr="00B9227F">
        <w:tab/>
        <w:t>(b)</w:t>
      </w:r>
      <w:r w:rsidRPr="00B9227F">
        <w:tab/>
        <w:t>an amount that is payable to the entity under this Act apart from this Division is, or could reasonably be expected to be, smaller than it would have been apart from the scheme or a part of the scheme; or</w:t>
      </w:r>
    </w:p>
    <w:p w:rsidR="00983C52" w:rsidRPr="00B9227F" w:rsidRDefault="00983C52">
      <w:pPr>
        <w:pStyle w:val="paragraph"/>
      </w:pPr>
      <w:r w:rsidRPr="00B9227F">
        <w:tab/>
        <w:t>(c)</w:t>
      </w:r>
      <w:r w:rsidRPr="00B9227F">
        <w:tab/>
        <w:t>all or part of an amount that is payable by the entity under this Act apart from this Division is, or could reasonably be expected to be, payable earlier than it would have been apart from the scheme or a part of the scheme; or</w:t>
      </w:r>
    </w:p>
    <w:p w:rsidR="00983C52" w:rsidRPr="00B9227F" w:rsidRDefault="00983C52">
      <w:pPr>
        <w:pStyle w:val="paragraph"/>
      </w:pPr>
      <w:r w:rsidRPr="00B9227F">
        <w:tab/>
        <w:t>(d)</w:t>
      </w:r>
      <w:r w:rsidRPr="00B9227F">
        <w:tab/>
        <w:t>all or part of an amount that is payable to the entity under this Act apart from this Division is, or could reasonably be expected to be, payable later than it would have been apart from the scheme or a part of the scheme.</w:t>
      </w:r>
    </w:p>
    <w:p w:rsidR="00983C52" w:rsidRPr="00B9227F" w:rsidRDefault="00983C52">
      <w:pPr>
        <w:pStyle w:val="subsection"/>
      </w:pPr>
      <w:r w:rsidRPr="00B9227F">
        <w:tab/>
        <w:t>(3)</w:t>
      </w:r>
      <w:r w:rsidRPr="00B9227F">
        <w:tab/>
        <w:t xml:space="preserve">For the purposes of negating or reducing the loser’s </w:t>
      </w:r>
      <w:r w:rsidR="00B9227F" w:rsidRPr="00B9227F">
        <w:rPr>
          <w:position w:val="6"/>
          <w:sz w:val="16"/>
          <w:szCs w:val="16"/>
        </w:rPr>
        <w:t>*</w:t>
      </w:r>
      <w:r w:rsidRPr="00B9227F">
        <w:t xml:space="preserve">fuel tax disadvantage from the </w:t>
      </w:r>
      <w:r w:rsidR="00B9227F" w:rsidRPr="00B9227F">
        <w:rPr>
          <w:position w:val="6"/>
          <w:sz w:val="16"/>
          <w:szCs w:val="16"/>
        </w:rPr>
        <w:t>*</w:t>
      </w:r>
      <w:r w:rsidRPr="00B9227F">
        <w:t xml:space="preserve">scheme, the Commissioner may make a declaration (under this section) stating the </w:t>
      </w:r>
      <w:r w:rsidR="00B9227F" w:rsidRPr="00B9227F">
        <w:rPr>
          <w:position w:val="6"/>
          <w:sz w:val="16"/>
        </w:rPr>
        <w:t>*</w:t>
      </w:r>
      <w:r w:rsidRPr="00B9227F">
        <w:t xml:space="preserve">amount that is (and has been at all times) the loser’s </w:t>
      </w:r>
      <w:r w:rsidR="00B9227F" w:rsidRPr="00B9227F">
        <w:rPr>
          <w:position w:val="6"/>
          <w:sz w:val="16"/>
          <w:szCs w:val="16"/>
        </w:rPr>
        <w:t>*</w:t>
      </w:r>
      <w:r w:rsidRPr="00B9227F">
        <w:t xml:space="preserve">net fuel amount for a specified </w:t>
      </w:r>
      <w:r w:rsidR="00B9227F" w:rsidRPr="00B9227F">
        <w:rPr>
          <w:position w:val="6"/>
          <w:sz w:val="16"/>
        </w:rPr>
        <w:t>*</w:t>
      </w:r>
      <w:r w:rsidRPr="00B9227F">
        <w:t xml:space="preserve">tax period or </w:t>
      </w:r>
      <w:r w:rsidR="00B9227F" w:rsidRPr="00B9227F">
        <w:rPr>
          <w:position w:val="6"/>
          <w:sz w:val="16"/>
        </w:rPr>
        <w:t>*</w:t>
      </w:r>
      <w:r w:rsidRPr="00B9227F">
        <w:t>fuel tax return period that has ended.</w:t>
      </w:r>
    </w:p>
    <w:p w:rsidR="00983C52" w:rsidRPr="00B9227F" w:rsidRDefault="00983C52">
      <w:pPr>
        <w:pStyle w:val="subsection"/>
      </w:pPr>
      <w:r w:rsidRPr="00B9227F">
        <w:tab/>
        <w:t>(4)</w:t>
      </w:r>
      <w:r w:rsidRPr="00B9227F">
        <w:tab/>
        <w:t xml:space="preserve">An </w:t>
      </w:r>
      <w:r w:rsidR="00B9227F" w:rsidRPr="00B9227F">
        <w:rPr>
          <w:position w:val="6"/>
          <w:sz w:val="16"/>
        </w:rPr>
        <w:t>*</w:t>
      </w:r>
      <w:r w:rsidRPr="00B9227F">
        <w:t xml:space="preserve">amount stated in a declaration as the loser’s </w:t>
      </w:r>
      <w:r w:rsidR="00B9227F" w:rsidRPr="00B9227F">
        <w:rPr>
          <w:position w:val="6"/>
          <w:sz w:val="16"/>
          <w:szCs w:val="16"/>
        </w:rPr>
        <w:t>*</w:t>
      </w:r>
      <w:r w:rsidRPr="00B9227F">
        <w:t xml:space="preserve">net fuel amount must not be less than the net fuel amount would have been apart from the </w:t>
      </w:r>
      <w:r w:rsidR="00B9227F" w:rsidRPr="00B9227F">
        <w:rPr>
          <w:position w:val="6"/>
          <w:sz w:val="16"/>
          <w:szCs w:val="16"/>
        </w:rPr>
        <w:t>*</w:t>
      </w:r>
      <w:r w:rsidRPr="00B9227F">
        <w:t>scheme, or part of the scheme, and the declaration.</w:t>
      </w:r>
    </w:p>
    <w:p w:rsidR="00983C52" w:rsidRPr="00B9227F" w:rsidRDefault="00983C52">
      <w:pPr>
        <w:pStyle w:val="subsection"/>
      </w:pPr>
      <w:r w:rsidRPr="00B9227F">
        <w:tab/>
        <w:t>(5)</w:t>
      </w:r>
      <w:r w:rsidRPr="00B9227F">
        <w:tab/>
        <w:t>An entity may give the Commissioner a written request to make a declaration under this section relating to the entity. The Commissioner must decide whether or not to grant the request, and give the entity notice of the Commissioner’s decision.</w:t>
      </w:r>
    </w:p>
    <w:p w:rsidR="00983C52" w:rsidRPr="00B9227F" w:rsidRDefault="00983C52">
      <w:pPr>
        <w:pStyle w:val="subsection"/>
      </w:pPr>
      <w:r w:rsidRPr="00B9227F">
        <w:tab/>
        <w:t>(6)</w:t>
      </w:r>
      <w:r w:rsidRPr="00B9227F">
        <w:tab/>
        <w:t>A declaration under this section is not a legislative instrument.</w:t>
      </w:r>
    </w:p>
    <w:p w:rsidR="00FA119E" w:rsidRPr="00B9227F" w:rsidRDefault="00FA119E" w:rsidP="00FA119E">
      <w:pPr>
        <w:pStyle w:val="ActHead5"/>
      </w:pPr>
      <w:bookmarkStart w:id="117" w:name="_Toc393966827"/>
      <w:r w:rsidRPr="00B9227F">
        <w:rPr>
          <w:rStyle w:val="CharSectno"/>
        </w:rPr>
        <w:lastRenderedPageBreak/>
        <w:t>75</w:t>
      </w:r>
      <w:r w:rsidR="00B9227F">
        <w:rPr>
          <w:rStyle w:val="CharSectno"/>
        </w:rPr>
        <w:noBreakHyphen/>
      </w:r>
      <w:r w:rsidRPr="00B9227F">
        <w:rPr>
          <w:rStyle w:val="CharSectno"/>
        </w:rPr>
        <w:t>50</w:t>
      </w:r>
      <w:r w:rsidRPr="00B9227F">
        <w:t xml:space="preserve">  Declaration has effect according to its terms</w:t>
      </w:r>
      <w:bookmarkEnd w:id="117"/>
    </w:p>
    <w:p w:rsidR="00FA119E" w:rsidRPr="00B9227F" w:rsidRDefault="00FA119E" w:rsidP="00FA119E">
      <w:pPr>
        <w:pStyle w:val="subsection"/>
      </w:pPr>
      <w:r w:rsidRPr="00B9227F">
        <w:tab/>
      </w:r>
      <w:r w:rsidRPr="00B9227F">
        <w:tab/>
        <w:t xml:space="preserve">For the purpose of making an </w:t>
      </w:r>
      <w:r w:rsidR="00B9227F" w:rsidRPr="00B9227F">
        <w:rPr>
          <w:position w:val="6"/>
          <w:sz w:val="16"/>
        </w:rPr>
        <w:t>*</w:t>
      </w:r>
      <w:r w:rsidRPr="00B9227F">
        <w:t>assessment, a statement in a declaration under this Subdivision has effect according to its terms, despite the provisions of this Act outside of this Division.</w:t>
      </w:r>
    </w:p>
    <w:p w:rsidR="00983C52" w:rsidRPr="00B9227F" w:rsidRDefault="00983C52">
      <w:pPr>
        <w:pStyle w:val="ActHead5"/>
      </w:pPr>
      <w:bookmarkStart w:id="118" w:name="_Toc393966828"/>
      <w:r w:rsidRPr="00B9227F">
        <w:rPr>
          <w:rStyle w:val="CharSectno"/>
        </w:rPr>
        <w:t>75</w:t>
      </w:r>
      <w:r w:rsidR="00B9227F">
        <w:rPr>
          <w:rStyle w:val="CharSectno"/>
        </w:rPr>
        <w:noBreakHyphen/>
      </w:r>
      <w:r w:rsidRPr="00B9227F">
        <w:rPr>
          <w:rStyle w:val="CharSectno"/>
        </w:rPr>
        <w:t>55</w:t>
      </w:r>
      <w:r w:rsidRPr="00B9227F">
        <w:t xml:space="preserve">  Commissioner may disregard scheme in making declarations</w:t>
      </w:r>
      <w:bookmarkEnd w:id="118"/>
    </w:p>
    <w:p w:rsidR="00983C52" w:rsidRPr="00B9227F" w:rsidRDefault="00983C52">
      <w:pPr>
        <w:pStyle w:val="subsection"/>
      </w:pPr>
      <w:r w:rsidRPr="00B9227F">
        <w:tab/>
      </w:r>
      <w:r w:rsidRPr="00B9227F">
        <w:tab/>
        <w:t>For the purposes of making a declaration under this Subdivision, the Commissioner may:</w:t>
      </w:r>
    </w:p>
    <w:p w:rsidR="00983C52" w:rsidRPr="00B9227F" w:rsidRDefault="00983C52">
      <w:pPr>
        <w:pStyle w:val="paragraph"/>
      </w:pPr>
      <w:r w:rsidRPr="00B9227F">
        <w:tab/>
        <w:t>(a)</w:t>
      </w:r>
      <w:r w:rsidRPr="00B9227F">
        <w:tab/>
        <w:t>treat a particular event that actually happened as not having happened; and</w:t>
      </w:r>
    </w:p>
    <w:p w:rsidR="00983C52" w:rsidRPr="00B9227F" w:rsidRDefault="00983C52">
      <w:pPr>
        <w:pStyle w:val="paragraph"/>
      </w:pPr>
      <w:r w:rsidRPr="00B9227F">
        <w:tab/>
        <w:t>(b)</w:t>
      </w:r>
      <w:r w:rsidRPr="00B9227F">
        <w:tab/>
        <w:t>treat a particular event that did not actually happen as having happened and, if appropriate, treat the event as:</w:t>
      </w:r>
    </w:p>
    <w:p w:rsidR="00983C52" w:rsidRPr="00B9227F" w:rsidRDefault="00983C52">
      <w:pPr>
        <w:pStyle w:val="paragraphsub"/>
      </w:pPr>
      <w:r w:rsidRPr="00B9227F">
        <w:tab/>
        <w:t>(i)</w:t>
      </w:r>
      <w:r w:rsidRPr="00B9227F">
        <w:tab/>
        <w:t>having happened at a particular time; and</w:t>
      </w:r>
    </w:p>
    <w:p w:rsidR="00983C52" w:rsidRPr="00B9227F" w:rsidRDefault="00983C52">
      <w:pPr>
        <w:pStyle w:val="paragraphsub"/>
      </w:pPr>
      <w:r w:rsidRPr="00B9227F">
        <w:tab/>
        <w:t>(ii)</w:t>
      </w:r>
      <w:r w:rsidRPr="00B9227F">
        <w:tab/>
        <w:t>having involved particular action by a particular entity; and</w:t>
      </w:r>
    </w:p>
    <w:p w:rsidR="00983C52" w:rsidRPr="00B9227F" w:rsidRDefault="00983C52">
      <w:pPr>
        <w:pStyle w:val="paragraph"/>
        <w:keepNext/>
      </w:pPr>
      <w:r w:rsidRPr="00B9227F">
        <w:tab/>
        <w:t>(c)</w:t>
      </w:r>
      <w:r w:rsidRPr="00B9227F">
        <w:tab/>
        <w:t>treat a particular event that actually happened as:</w:t>
      </w:r>
    </w:p>
    <w:p w:rsidR="00983C52" w:rsidRPr="00B9227F" w:rsidRDefault="00983C52">
      <w:pPr>
        <w:pStyle w:val="paragraphsub"/>
      </w:pPr>
      <w:r w:rsidRPr="00B9227F">
        <w:tab/>
        <w:t>(i)</w:t>
      </w:r>
      <w:r w:rsidRPr="00B9227F">
        <w:tab/>
        <w:t>having happened at a time different from the time it actually happened; or</w:t>
      </w:r>
    </w:p>
    <w:p w:rsidR="00983C52" w:rsidRPr="00B9227F" w:rsidRDefault="00983C52">
      <w:pPr>
        <w:pStyle w:val="paragraphsub"/>
      </w:pPr>
      <w:r w:rsidRPr="00B9227F">
        <w:tab/>
        <w:t>(ii)</w:t>
      </w:r>
      <w:r w:rsidRPr="00B9227F">
        <w:tab/>
        <w:t>having involved particular action by a particular entity (whether or not the event actually involved any action by that entity).</w:t>
      </w:r>
    </w:p>
    <w:p w:rsidR="00983C52" w:rsidRPr="00B9227F" w:rsidRDefault="00983C52">
      <w:pPr>
        <w:pStyle w:val="ActHead5"/>
      </w:pPr>
      <w:bookmarkStart w:id="119" w:name="_Toc393966829"/>
      <w:r w:rsidRPr="00B9227F">
        <w:rPr>
          <w:rStyle w:val="CharSectno"/>
        </w:rPr>
        <w:t>75</w:t>
      </w:r>
      <w:r w:rsidR="00B9227F">
        <w:rPr>
          <w:rStyle w:val="CharSectno"/>
        </w:rPr>
        <w:noBreakHyphen/>
      </w:r>
      <w:r w:rsidRPr="00B9227F">
        <w:rPr>
          <w:rStyle w:val="CharSectno"/>
        </w:rPr>
        <w:t>60</w:t>
      </w:r>
      <w:r w:rsidRPr="00B9227F">
        <w:t xml:space="preserve">  One declaration may cover several tax periods or fuel tax return periods</w:t>
      </w:r>
      <w:bookmarkEnd w:id="119"/>
    </w:p>
    <w:p w:rsidR="00983C52" w:rsidRPr="00B9227F" w:rsidRDefault="00983C52">
      <w:pPr>
        <w:pStyle w:val="subsection"/>
      </w:pPr>
      <w:r w:rsidRPr="00B9227F">
        <w:tab/>
      </w:r>
      <w:r w:rsidRPr="00B9227F">
        <w:tab/>
        <w:t xml:space="preserve">Statements relating to different </w:t>
      </w:r>
      <w:r w:rsidR="00B9227F" w:rsidRPr="00B9227F">
        <w:rPr>
          <w:position w:val="6"/>
          <w:sz w:val="16"/>
        </w:rPr>
        <w:t>*</w:t>
      </w:r>
      <w:r w:rsidRPr="00B9227F">
        <w:t xml:space="preserve">tax periods or </w:t>
      </w:r>
      <w:r w:rsidR="00B9227F" w:rsidRPr="00B9227F">
        <w:rPr>
          <w:position w:val="6"/>
          <w:sz w:val="16"/>
        </w:rPr>
        <w:t>*</w:t>
      </w:r>
      <w:r w:rsidRPr="00B9227F">
        <w:t>fuel tax return periods may be included in a single declaration under this Subdivision.</w:t>
      </w:r>
    </w:p>
    <w:p w:rsidR="00983C52" w:rsidRPr="00B9227F" w:rsidRDefault="00983C52">
      <w:pPr>
        <w:pStyle w:val="ActHead5"/>
      </w:pPr>
      <w:bookmarkStart w:id="120" w:name="_Toc393966830"/>
      <w:r w:rsidRPr="00B9227F">
        <w:rPr>
          <w:rStyle w:val="CharSectno"/>
        </w:rPr>
        <w:t>75</w:t>
      </w:r>
      <w:r w:rsidR="00B9227F">
        <w:rPr>
          <w:rStyle w:val="CharSectno"/>
        </w:rPr>
        <w:noBreakHyphen/>
      </w:r>
      <w:r w:rsidRPr="00B9227F">
        <w:rPr>
          <w:rStyle w:val="CharSectno"/>
        </w:rPr>
        <w:t>65</w:t>
      </w:r>
      <w:r w:rsidRPr="00B9227F">
        <w:t xml:space="preserve">  Commissioner must give copy of declaration to entity affected</w:t>
      </w:r>
      <w:bookmarkEnd w:id="120"/>
    </w:p>
    <w:p w:rsidR="00983C52" w:rsidRPr="00B9227F" w:rsidRDefault="00983C52">
      <w:pPr>
        <w:pStyle w:val="subsection"/>
      </w:pPr>
      <w:r w:rsidRPr="00B9227F">
        <w:tab/>
        <w:t>(1)</w:t>
      </w:r>
      <w:r w:rsidRPr="00B9227F">
        <w:tab/>
        <w:t xml:space="preserve">The Commissioner must give a copy of a declaration under this Subdivision to the entity whose </w:t>
      </w:r>
      <w:r w:rsidR="00B9227F" w:rsidRPr="00B9227F">
        <w:rPr>
          <w:position w:val="6"/>
          <w:sz w:val="16"/>
          <w:szCs w:val="16"/>
        </w:rPr>
        <w:t>*</w:t>
      </w:r>
      <w:r w:rsidRPr="00B9227F">
        <w:t>net fuel amount is stated in the declaration.</w:t>
      </w:r>
    </w:p>
    <w:p w:rsidR="00983C52" w:rsidRPr="00B9227F" w:rsidRDefault="00983C52">
      <w:pPr>
        <w:pStyle w:val="subsection"/>
      </w:pPr>
      <w:r w:rsidRPr="00B9227F">
        <w:lastRenderedPageBreak/>
        <w:tab/>
        <w:t>(2)</w:t>
      </w:r>
      <w:r w:rsidRPr="00B9227F">
        <w:tab/>
        <w:t xml:space="preserve">A failure to comply with </w:t>
      </w:r>
      <w:r w:rsidR="00B9227F">
        <w:t>subsection (</w:t>
      </w:r>
      <w:r w:rsidRPr="00B9227F">
        <w:t>1) does not affect the validity of the declaration.</w:t>
      </w:r>
    </w:p>
    <w:p w:rsidR="00983C52" w:rsidRPr="00B9227F" w:rsidRDefault="00983C52" w:rsidP="00D534BF">
      <w:pPr>
        <w:pStyle w:val="ActHead2"/>
        <w:pageBreakBefore/>
      </w:pPr>
      <w:bookmarkStart w:id="121" w:name="_Toc393966831"/>
      <w:r w:rsidRPr="00B9227F">
        <w:rPr>
          <w:rStyle w:val="CharPartNo"/>
        </w:rPr>
        <w:lastRenderedPageBreak/>
        <w:t>Part</w:t>
      </w:r>
      <w:r w:rsidR="00B9227F">
        <w:rPr>
          <w:rStyle w:val="CharPartNo"/>
        </w:rPr>
        <w:t> </w:t>
      </w:r>
      <w:r w:rsidRPr="00B9227F">
        <w:rPr>
          <w:rStyle w:val="CharPartNo"/>
        </w:rPr>
        <w:t>4</w:t>
      </w:r>
      <w:r w:rsidR="00B9227F">
        <w:rPr>
          <w:rStyle w:val="CharPartNo"/>
        </w:rPr>
        <w:noBreakHyphen/>
      </w:r>
      <w:r w:rsidRPr="00B9227F">
        <w:rPr>
          <w:rStyle w:val="CharPartNo"/>
        </w:rPr>
        <w:t>5</w:t>
      </w:r>
      <w:r w:rsidRPr="00B9227F">
        <w:t>—</w:t>
      </w:r>
      <w:r w:rsidRPr="00B9227F">
        <w:rPr>
          <w:rStyle w:val="CharPartText"/>
        </w:rPr>
        <w:t>Miscellaneous</w:t>
      </w:r>
      <w:bookmarkEnd w:id="121"/>
    </w:p>
    <w:p w:rsidR="00983C52" w:rsidRPr="00B9227F" w:rsidRDefault="00983C52">
      <w:pPr>
        <w:pStyle w:val="ActHead3"/>
      </w:pPr>
      <w:bookmarkStart w:id="122" w:name="_Toc393966832"/>
      <w:r w:rsidRPr="00B9227F">
        <w:rPr>
          <w:rStyle w:val="CharDivNo"/>
        </w:rPr>
        <w:t>Division</w:t>
      </w:r>
      <w:r w:rsidR="00B9227F">
        <w:rPr>
          <w:rStyle w:val="CharDivNo"/>
        </w:rPr>
        <w:t> </w:t>
      </w:r>
      <w:r w:rsidRPr="00B9227F">
        <w:rPr>
          <w:rStyle w:val="CharDivNo"/>
        </w:rPr>
        <w:t>95</w:t>
      </w:r>
      <w:r w:rsidRPr="00B9227F">
        <w:t>—</w:t>
      </w:r>
      <w:r w:rsidRPr="00B9227F">
        <w:rPr>
          <w:rStyle w:val="CharDivText"/>
        </w:rPr>
        <w:t>Miscellaneous</w:t>
      </w:r>
      <w:bookmarkEnd w:id="122"/>
    </w:p>
    <w:p w:rsidR="00983C52" w:rsidRPr="00B9227F" w:rsidRDefault="00983C52">
      <w:pPr>
        <w:pStyle w:val="TofSectsHeading"/>
      </w:pPr>
      <w:r w:rsidRPr="00B9227F">
        <w:t>Table of Subdivisions</w:t>
      </w:r>
    </w:p>
    <w:p w:rsidR="00E25256" w:rsidRPr="00B9227F" w:rsidRDefault="00E25256">
      <w:pPr>
        <w:pStyle w:val="TofSectsSubdiv"/>
      </w:pPr>
      <w:r w:rsidRPr="00B9227F">
        <w:tab/>
        <w:t>Guide to Division</w:t>
      </w:r>
      <w:r w:rsidR="00B9227F">
        <w:t> </w:t>
      </w:r>
      <w:r w:rsidRPr="00B9227F">
        <w:t>95</w:t>
      </w:r>
    </w:p>
    <w:p w:rsidR="00E25256" w:rsidRPr="00B9227F" w:rsidRDefault="00E25256">
      <w:pPr>
        <w:pStyle w:val="TofSectsSubdiv"/>
      </w:pPr>
      <w:r w:rsidRPr="00B9227F">
        <w:t>95</w:t>
      </w:r>
      <w:r w:rsidR="00B9227F">
        <w:noBreakHyphen/>
      </w:r>
      <w:r w:rsidRPr="00B9227F">
        <w:t>A</w:t>
      </w:r>
      <w:r w:rsidRPr="00B9227F">
        <w:tab/>
        <w:t>Miscellaneous</w:t>
      </w:r>
    </w:p>
    <w:p w:rsidR="00983C52" w:rsidRPr="00B9227F" w:rsidRDefault="00983C52">
      <w:pPr>
        <w:pStyle w:val="ActHead4"/>
      </w:pPr>
      <w:bookmarkStart w:id="123" w:name="_Toc393966833"/>
      <w:r w:rsidRPr="00B9227F">
        <w:rPr>
          <w:rStyle w:val="CharSubdNo"/>
        </w:rPr>
        <w:t>Guide to Division</w:t>
      </w:r>
      <w:r w:rsidR="00B9227F">
        <w:rPr>
          <w:rStyle w:val="CharSubdNo"/>
        </w:rPr>
        <w:t> </w:t>
      </w:r>
      <w:r w:rsidRPr="00B9227F">
        <w:rPr>
          <w:rStyle w:val="CharSubdText"/>
        </w:rPr>
        <w:t>9</w:t>
      </w:r>
      <w:r w:rsidRPr="00B9227F">
        <w:t>5</w:t>
      </w:r>
      <w:bookmarkEnd w:id="123"/>
    </w:p>
    <w:p w:rsidR="00983C52" w:rsidRPr="00B9227F" w:rsidRDefault="00983C52">
      <w:pPr>
        <w:pStyle w:val="ActHead5"/>
      </w:pPr>
      <w:bookmarkStart w:id="124" w:name="_Toc393966834"/>
      <w:r w:rsidRPr="00B9227F">
        <w:rPr>
          <w:rStyle w:val="CharSectno"/>
        </w:rPr>
        <w:t>95</w:t>
      </w:r>
      <w:r w:rsidR="00B9227F">
        <w:rPr>
          <w:rStyle w:val="CharSectno"/>
        </w:rPr>
        <w:noBreakHyphen/>
      </w:r>
      <w:r w:rsidRPr="00B9227F">
        <w:rPr>
          <w:rStyle w:val="CharSectno"/>
        </w:rPr>
        <w:t>1</w:t>
      </w:r>
      <w:r w:rsidRPr="00B9227F">
        <w:t xml:space="preserve">  What this Division is about</w:t>
      </w:r>
      <w:bookmarkEnd w:id="124"/>
    </w:p>
    <w:p w:rsidR="00983C52" w:rsidRPr="00B9227F" w:rsidRDefault="00983C52">
      <w:pPr>
        <w:pStyle w:val="BoxText"/>
      </w:pPr>
      <w:r w:rsidRPr="00B9227F">
        <w:t>This Division provides for determinations and regulations to be made for the purposes of the fuel tax law.</w:t>
      </w:r>
    </w:p>
    <w:p w:rsidR="00983C52" w:rsidRPr="00B9227F" w:rsidRDefault="00983C52">
      <w:pPr>
        <w:pStyle w:val="ActHead4"/>
      </w:pPr>
      <w:bookmarkStart w:id="125" w:name="_Toc393966835"/>
      <w:r w:rsidRPr="00B9227F">
        <w:rPr>
          <w:rStyle w:val="CharSubdNo"/>
        </w:rPr>
        <w:t>Subdivision</w:t>
      </w:r>
      <w:r w:rsidR="00B9227F">
        <w:rPr>
          <w:rStyle w:val="CharSubdNo"/>
        </w:rPr>
        <w:t> </w:t>
      </w:r>
      <w:r w:rsidRPr="00B9227F">
        <w:rPr>
          <w:rStyle w:val="CharSubdNo"/>
        </w:rPr>
        <w:t>95</w:t>
      </w:r>
      <w:r w:rsidR="00B9227F">
        <w:rPr>
          <w:rStyle w:val="CharSubdNo"/>
        </w:rPr>
        <w:noBreakHyphen/>
      </w:r>
      <w:r w:rsidRPr="00B9227F">
        <w:rPr>
          <w:rStyle w:val="CharSubdNo"/>
        </w:rPr>
        <w:t>A</w:t>
      </w:r>
      <w:r w:rsidRPr="00B9227F">
        <w:t>—</w:t>
      </w:r>
      <w:r w:rsidRPr="00B9227F">
        <w:rPr>
          <w:rStyle w:val="CharSubdText"/>
        </w:rPr>
        <w:t>Miscellaneous</w:t>
      </w:r>
      <w:bookmarkEnd w:id="125"/>
    </w:p>
    <w:p w:rsidR="00983C52" w:rsidRPr="00B9227F" w:rsidRDefault="00983C52">
      <w:pPr>
        <w:pStyle w:val="TofSectsHeading"/>
      </w:pPr>
      <w:r w:rsidRPr="00B9227F">
        <w:t>Table of Sections</w:t>
      </w:r>
    </w:p>
    <w:p w:rsidR="00E25256" w:rsidRPr="00B9227F" w:rsidRDefault="00E25256">
      <w:pPr>
        <w:pStyle w:val="TofSectsSection"/>
      </w:pPr>
      <w:r w:rsidRPr="00B9227F">
        <w:t>95</w:t>
      </w:r>
      <w:r w:rsidR="00B9227F">
        <w:noBreakHyphen/>
      </w:r>
      <w:r w:rsidRPr="00B9227F">
        <w:t>5</w:t>
      </w:r>
      <w:r w:rsidRPr="00B9227F">
        <w:tab/>
        <w:t>Determination of blends that no longer constitute fuels</w:t>
      </w:r>
    </w:p>
    <w:p w:rsidR="00E25256" w:rsidRPr="00B9227F" w:rsidRDefault="00E25256">
      <w:pPr>
        <w:pStyle w:val="TofSectsSection"/>
      </w:pPr>
      <w:r w:rsidRPr="00B9227F">
        <w:t>95</w:t>
      </w:r>
      <w:r w:rsidR="00B9227F">
        <w:noBreakHyphen/>
      </w:r>
      <w:r w:rsidRPr="00B9227F">
        <w:t>10</w:t>
      </w:r>
      <w:r w:rsidRPr="00B9227F">
        <w:tab/>
        <w:t>Application of this law to the Commonwealth</w:t>
      </w:r>
    </w:p>
    <w:p w:rsidR="00E25256" w:rsidRPr="00B9227F" w:rsidRDefault="00E25256">
      <w:pPr>
        <w:pStyle w:val="TofSectsSection"/>
      </w:pPr>
      <w:r w:rsidRPr="00B9227F">
        <w:t>95</w:t>
      </w:r>
      <w:r w:rsidR="00B9227F">
        <w:noBreakHyphen/>
      </w:r>
      <w:r w:rsidRPr="00B9227F">
        <w:t>100</w:t>
      </w:r>
      <w:r w:rsidRPr="00B9227F">
        <w:tab/>
        <w:t>Regulations</w:t>
      </w:r>
    </w:p>
    <w:p w:rsidR="00983C52" w:rsidRPr="00B9227F" w:rsidRDefault="00983C52">
      <w:pPr>
        <w:pStyle w:val="ActHead5"/>
      </w:pPr>
      <w:bookmarkStart w:id="126" w:name="_Toc393966836"/>
      <w:r w:rsidRPr="00B9227F">
        <w:rPr>
          <w:rStyle w:val="CharSectno"/>
        </w:rPr>
        <w:t>95</w:t>
      </w:r>
      <w:r w:rsidR="00B9227F">
        <w:rPr>
          <w:rStyle w:val="CharSectno"/>
        </w:rPr>
        <w:noBreakHyphen/>
      </w:r>
      <w:r w:rsidRPr="00B9227F">
        <w:rPr>
          <w:rStyle w:val="CharSectno"/>
        </w:rPr>
        <w:t>5</w:t>
      </w:r>
      <w:r w:rsidRPr="00B9227F">
        <w:t xml:space="preserve">  Determination of blends that no longer constitute fuels</w:t>
      </w:r>
      <w:bookmarkEnd w:id="126"/>
    </w:p>
    <w:p w:rsidR="00983C52" w:rsidRPr="00B9227F" w:rsidRDefault="00983C52">
      <w:pPr>
        <w:pStyle w:val="subsection"/>
      </w:pPr>
      <w:r w:rsidRPr="00B9227F">
        <w:tab/>
        <w:t>(1)</w:t>
      </w:r>
      <w:r w:rsidRPr="00B9227F">
        <w:tab/>
        <w:t xml:space="preserve">For the purposes of the </w:t>
      </w:r>
      <w:r w:rsidR="00B9227F" w:rsidRPr="00B9227F">
        <w:rPr>
          <w:position w:val="6"/>
          <w:sz w:val="16"/>
        </w:rPr>
        <w:t>*</w:t>
      </w:r>
      <w:r w:rsidRPr="00B9227F">
        <w:t>fuel tax law, the Commissioner may, by legislative instrument, determine that a blend of a fuel and another product does not constitute a fuel.</w:t>
      </w:r>
    </w:p>
    <w:p w:rsidR="00983C52" w:rsidRPr="00B9227F" w:rsidRDefault="00983C52">
      <w:pPr>
        <w:pStyle w:val="subsection"/>
      </w:pPr>
      <w:r w:rsidRPr="00B9227F">
        <w:tab/>
        <w:t>(2)</w:t>
      </w:r>
      <w:r w:rsidRPr="00B9227F">
        <w:tab/>
        <w:t>An entity that blends that fuel and that other product to produce that blend is taken to have used that fuel.</w:t>
      </w:r>
    </w:p>
    <w:p w:rsidR="00983C52" w:rsidRPr="00B9227F" w:rsidRDefault="00983C52">
      <w:pPr>
        <w:pStyle w:val="subsection"/>
      </w:pPr>
      <w:r w:rsidRPr="00B9227F">
        <w:tab/>
        <w:t>(3)</w:t>
      </w:r>
      <w:r w:rsidRPr="00B9227F">
        <w:tab/>
        <w:t xml:space="preserve">In making a determination under </w:t>
      </w:r>
      <w:r w:rsidR="00B9227F">
        <w:t>subsection (</w:t>
      </w:r>
      <w:r w:rsidRPr="00B9227F">
        <w:t>1), the Commissioner must consider the following matters:</w:t>
      </w:r>
    </w:p>
    <w:p w:rsidR="00983C52" w:rsidRPr="00B9227F" w:rsidRDefault="00983C52">
      <w:pPr>
        <w:pStyle w:val="paragraph"/>
      </w:pPr>
      <w:r w:rsidRPr="00B9227F">
        <w:tab/>
        <w:t>(a)</w:t>
      </w:r>
      <w:r w:rsidRPr="00B9227F">
        <w:tab/>
        <w:t>the physical and chemical properties of the blend;</w:t>
      </w:r>
    </w:p>
    <w:p w:rsidR="00983C52" w:rsidRPr="00B9227F" w:rsidRDefault="00983C52">
      <w:pPr>
        <w:pStyle w:val="paragraph"/>
      </w:pPr>
      <w:r w:rsidRPr="00B9227F">
        <w:lastRenderedPageBreak/>
        <w:tab/>
        <w:t>(b)</w:t>
      </w:r>
      <w:r w:rsidRPr="00B9227F">
        <w:tab/>
        <w:t>whether the blend can be used in an internal combustion engine;</w:t>
      </w:r>
    </w:p>
    <w:p w:rsidR="00983C52" w:rsidRPr="00B9227F" w:rsidRDefault="00983C52">
      <w:pPr>
        <w:pStyle w:val="paragraph"/>
      </w:pPr>
      <w:r w:rsidRPr="00B9227F">
        <w:tab/>
        <w:t>(c)</w:t>
      </w:r>
      <w:r w:rsidRPr="00B9227F">
        <w:tab/>
        <w:t>whether the blend is marketed and distributed as fuel;</w:t>
      </w:r>
    </w:p>
    <w:p w:rsidR="00983C52" w:rsidRPr="00B9227F" w:rsidRDefault="00983C52">
      <w:pPr>
        <w:pStyle w:val="paragraph"/>
      </w:pPr>
      <w:r w:rsidRPr="00B9227F">
        <w:tab/>
        <w:t>(d)</w:t>
      </w:r>
      <w:r w:rsidRPr="00B9227F">
        <w:tab/>
        <w:t>whether there is a risk that the blend might be used as fuel, and the financial impact on the Commonwealth if the blend were used as fuel;</w:t>
      </w:r>
    </w:p>
    <w:p w:rsidR="00983C52" w:rsidRPr="00B9227F" w:rsidRDefault="00983C52">
      <w:pPr>
        <w:pStyle w:val="paragraph"/>
      </w:pPr>
      <w:r w:rsidRPr="00B9227F">
        <w:tab/>
        <w:t>(e)</w:t>
      </w:r>
      <w:r w:rsidRPr="00B9227F">
        <w:tab/>
        <w:t>any other relevant matter.</w:t>
      </w:r>
    </w:p>
    <w:p w:rsidR="00983C52" w:rsidRPr="00B9227F" w:rsidRDefault="00983C52">
      <w:pPr>
        <w:pStyle w:val="subsection2"/>
      </w:pPr>
      <w:r w:rsidRPr="00B9227F">
        <w:t xml:space="preserve">The Commissioner must give the greatest weight to the matter mentioned in </w:t>
      </w:r>
      <w:r w:rsidR="00B9227F">
        <w:t>paragraph (</w:t>
      </w:r>
      <w:r w:rsidRPr="00B9227F">
        <w:t>d).</w:t>
      </w:r>
    </w:p>
    <w:p w:rsidR="00983C52" w:rsidRPr="00B9227F" w:rsidRDefault="00983C52">
      <w:pPr>
        <w:pStyle w:val="ActHead5"/>
      </w:pPr>
      <w:bookmarkStart w:id="127" w:name="_Toc393966837"/>
      <w:r w:rsidRPr="00B9227F">
        <w:rPr>
          <w:rStyle w:val="CharSectno"/>
        </w:rPr>
        <w:t>95</w:t>
      </w:r>
      <w:r w:rsidR="00B9227F">
        <w:rPr>
          <w:rStyle w:val="CharSectno"/>
        </w:rPr>
        <w:noBreakHyphen/>
      </w:r>
      <w:r w:rsidRPr="00B9227F">
        <w:rPr>
          <w:rStyle w:val="CharSectno"/>
        </w:rPr>
        <w:t>10</w:t>
      </w:r>
      <w:r w:rsidRPr="00B9227F">
        <w:t xml:space="preserve">  Application of this law to the Commonwealth</w:t>
      </w:r>
      <w:bookmarkEnd w:id="127"/>
    </w:p>
    <w:p w:rsidR="00983C52" w:rsidRPr="00B9227F" w:rsidRDefault="00983C52">
      <w:pPr>
        <w:pStyle w:val="subsection"/>
      </w:pPr>
      <w:r w:rsidRPr="00B9227F">
        <w:tab/>
        <w:t>(1)</w:t>
      </w:r>
      <w:r w:rsidRPr="00B9227F">
        <w:tab/>
        <w:t xml:space="preserve">It is the Parliament’s intention that the Commonwealth and </w:t>
      </w:r>
      <w:r w:rsidR="00B9227F" w:rsidRPr="00B9227F">
        <w:rPr>
          <w:position w:val="6"/>
          <w:sz w:val="16"/>
        </w:rPr>
        <w:t>*</w:t>
      </w:r>
      <w:r w:rsidR="00E25256" w:rsidRPr="00B9227F">
        <w:t>untaxable C</w:t>
      </w:r>
      <w:r w:rsidRPr="00B9227F">
        <w:t>ommonwealth entities should:</w:t>
      </w:r>
    </w:p>
    <w:p w:rsidR="00983C52" w:rsidRPr="00B9227F" w:rsidRDefault="00983C52">
      <w:pPr>
        <w:pStyle w:val="paragraph"/>
      </w:pPr>
      <w:r w:rsidRPr="00B9227F">
        <w:tab/>
        <w:t>(a)</w:t>
      </w:r>
      <w:r w:rsidRPr="00B9227F">
        <w:tab/>
        <w:t>be notionally</w:t>
      </w:r>
      <w:r w:rsidRPr="00B9227F">
        <w:rPr>
          <w:i/>
        </w:rPr>
        <w:t xml:space="preserve"> </w:t>
      </w:r>
      <w:r w:rsidRPr="00B9227F">
        <w:t>entitled to fuel tax credits; and</w:t>
      </w:r>
    </w:p>
    <w:p w:rsidR="00983C52" w:rsidRPr="00B9227F" w:rsidRDefault="00983C52">
      <w:pPr>
        <w:pStyle w:val="paragraph"/>
      </w:pPr>
      <w:r w:rsidRPr="00B9227F">
        <w:tab/>
        <w:t>(b)</w:t>
      </w:r>
      <w:r w:rsidRPr="00B9227F">
        <w:tab/>
        <w:t>have notional</w:t>
      </w:r>
      <w:r w:rsidRPr="00B9227F">
        <w:rPr>
          <w:i/>
        </w:rPr>
        <w:t xml:space="preserve"> </w:t>
      </w:r>
      <w:r w:rsidR="00B9227F" w:rsidRPr="00B9227F">
        <w:rPr>
          <w:position w:val="6"/>
          <w:sz w:val="16"/>
        </w:rPr>
        <w:t>*</w:t>
      </w:r>
      <w:r w:rsidRPr="00B9227F">
        <w:t>fuel tax adjustments.</w:t>
      </w:r>
    </w:p>
    <w:p w:rsidR="00983C52" w:rsidRPr="00B9227F" w:rsidRDefault="00983C52">
      <w:pPr>
        <w:pStyle w:val="notetext"/>
      </w:pPr>
      <w:r w:rsidRPr="00B9227F">
        <w:t>Note:</w:t>
      </w:r>
      <w:r w:rsidRPr="00B9227F">
        <w:tab/>
        <w:t>The fuel tax law binds the Crown in right of the States, the Australian Capital Territory and the Northern Territory (see section</w:t>
      </w:r>
      <w:r w:rsidR="00B9227F">
        <w:t> </w:t>
      </w:r>
      <w:r w:rsidRPr="00B9227F">
        <w:t>1</w:t>
      </w:r>
      <w:r w:rsidR="00B9227F">
        <w:noBreakHyphen/>
      </w:r>
      <w:r w:rsidRPr="00B9227F">
        <w:t>15).</w:t>
      </w:r>
    </w:p>
    <w:p w:rsidR="00983C52" w:rsidRPr="00B9227F" w:rsidRDefault="00983C52">
      <w:pPr>
        <w:pStyle w:val="subsection"/>
      </w:pPr>
      <w:r w:rsidRPr="00B9227F">
        <w:tab/>
        <w:t>(2)</w:t>
      </w:r>
      <w:r w:rsidRPr="00B9227F">
        <w:tab/>
        <w:t xml:space="preserve">The </w:t>
      </w:r>
      <w:r w:rsidR="00B9227F" w:rsidRPr="00B9227F">
        <w:rPr>
          <w:position w:val="6"/>
          <w:sz w:val="16"/>
        </w:rPr>
        <w:t>*</w:t>
      </w:r>
      <w:r w:rsidRPr="00B9227F">
        <w:t xml:space="preserve">Finance Minister may give such written directions as are necessary or convenient for carrying out or giving effect to </w:t>
      </w:r>
      <w:r w:rsidR="00B9227F">
        <w:t>subsection (</w:t>
      </w:r>
      <w:r w:rsidRPr="00B9227F">
        <w:t>1) and, in particular, may give directions in relation to the transfer of money within an account, or between accounts, operated by the Commonwealth or a</w:t>
      </w:r>
      <w:r w:rsidR="00E25256" w:rsidRPr="00B9227F">
        <w:t>n</w:t>
      </w:r>
      <w:r w:rsidRPr="00B9227F">
        <w:t xml:space="preserve"> </w:t>
      </w:r>
      <w:r w:rsidR="00B9227F" w:rsidRPr="00B9227F">
        <w:rPr>
          <w:position w:val="6"/>
          <w:sz w:val="16"/>
        </w:rPr>
        <w:t>*</w:t>
      </w:r>
      <w:r w:rsidR="00E25256" w:rsidRPr="00B9227F">
        <w:t>untaxable C</w:t>
      </w:r>
      <w:r w:rsidRPr="00B9227F">
        <w:t>ommonwealth entity.</w:t>
      </w:r>
    </w:p>
    <w:p w:rsidR="00983C52" w:rsidRPr="00B9227F" w:rsidRDefault="00983C52">
      <w:pPr>
        <w:pStyle w:val="subsection"/>
      </w:pPr>
      <w:r w:rsidRPr="00B9227F">
        <w:tab/>
        <w:t>(3)</w:t>
      </w:r>
      <w:r w:rsidRPr="00B9227F">
        <w:tab/>
        <w:t xml:space="preserve">The directions given under </w:t>
      </w:r>
      <w:r w:rsidR="00B9227F">
        <w:t>subsection (</w:t>
      </w:r>
      <w:r w:rsidRPr="00B9227F">
        <w:t xml:space="preserve">2) may also take account of the provisions of the </w:t>
      </w:r>
      <w:r w:rsidRPr="00B9227F">
        <w:rPr>
          <w:i/>
        </w:rPr>
        <w:t xml:space="preserve">Fuel Tax (Consequential and Transitional Provisions) Act </w:t>
      </w:r>
      <w:r w:rsidR="00E25256" w:rsidRPr="00B9227F">
        <w:rPr>
          <w:i/>
        </w:rPr>
        <w:t>2006</w:t>
      </w:r>
      <w:r w:rsidRPr="00B9227F">
        <w:t>.</w:t>
      </w:r>
    </w:p>
    <w:p w:rsidR="00983C52" w:rsidRPr="00B9227F" w:rsidRDefault="00983C52">
      <w:pPr>
        <w:pStyle w:val="subsection"/>
      </w:pPr>
      <w:r w:rsidRPr="00B9227F">
        <w:tab/>
        <w:t>(4)</w:t>
      </w:r>
      <w:r w:rsidRPr="00B9227F">
        <w:tab/>
        <w:t xml:space="preserve">Directions under </w:t>
      </w:r>
      <w:r w:rsidR="00B9227F">
        <w:t>subsection (</w:t>
      </w:r>
      <w:r w:rsidRPr="00B9227F">
        <w:t>2) have effect, and must be complied with, despite any other Commonwealth law.</w:t>
      </w:r>
    </w:p>
    <w:p w:rsidR="00983C52" w:rsidRPr="00B9227F" w:rsidRDefault="00983C52">
      <w:pPr>
        <w:pStyle w:val="subsection"/>
      </w:pPr>
      <w:r w:rsidRPr="00B9227F">
        <w:tab/>
        <w:t>(5)</w:t>
      </w:r>
      <w:r w:rsidRPr="00B9227F">
        <w:tab/>
        <w:t xml:space="preserve">A direction given under </w:t>
      </w:r>
      <w:r w:rsidR="00B9227F">
        <w:t>subsection (</w:t>
      </w:r>
      <w:r w:rsidRPr="00B9227F">
        <w:t>2) is not a legislative instrument.</w:t>
      </w:r>
    </w:p>
    <w:p w:rsidR="00983C52" w:rsidRPr="00B9227F" w:rsidRDefault="00983C52" w:rsidP="00A5733B">
      <w:pPr>
        <w:pStyle w:val="ActHead5"/>
      </w:pPr>
      <w:bookmarkStart w:id="128" w:name="_Toc393966838"/>
      <w:r w:rsidRPr="00B9227F">
        <w:rPr>
          <w:rStyle w:val="CharSectno"/>
        </w:rPr>
        <w:lastRenderedPageBreak/>
        <w:t>95</w:t>
      </w:r>
      <w:r w:rsidR="00B9227F">
        <w:rPr>
          <w:rStyle w:val="CharSectno"/>
        </w:rPr>
        <w:noBreakHyphen/>
      </w:r>
      <w:r w:rsidRPr="00B9227F">
        <w:rPr>
          <w:rStyle w:val="CharSectno"/>
        </w:rPr>
        <w:t>100</w:t>
      </w:r>
      <w:r w:rsidRPr="00B9227F">
        <w:t xml:space="preserve">  Regulations</w:t>
      </w:r>
      <w:bookmarkEnd w:id="128"/>
    </w:p>
    <w:p w:rsidR="00983C52" w:rsidRPr="00B9227F" w:rsidRDefault="00983C52" w:rsidP="00A5733B">
      <w:pPr>
        <w:pStyle w:val="subsection"/>
        <w:keepNext/>
        <w:keepLines/>
      </w:pPr>
      <w:r w:rsidRPr="00B9227F">
        <w:tab/>
      </w:r>
      <w:r w:rsidRPr="00B9227F">
        <w:tab/>
        <w:t>The Governor</w:t>
      </w:r>
      <w:r w:rsidR="00B9227F">
        <w:noBreakHyphen/>
      </w:r>
      <w:r w:rsidRPr="00B9227F">
        <w:t>General may make regulations prescribing matters:</w:t>
      </w:r>
    </w:p>
    <w:p w:rsidR="00983C52" w:rsidRPr="00B9227F" w:rsidRDefault="00983C52" w:rsidP="00A5733B">
      <w:pPr>
        <w:pStyle w:val="paragraph"/>
        <w:keepNext/>
        <w:keepLines/>
      </w:pPr>
      <w:r w:rsidRPr="00B9227F">
        <w:tab/>
        <w:t>(a)</w:t>
      </w:r>
      <w:r w:rsidRPr="00B9227F">
        <w:tab/>
        <w:t>required or permitted by this Act to be prescribed; or</w:t>
      </w:r>
    </w:p>
    <w:p w:rsidR="00983C52" w:rsidRPr="00B9227F" w:rsidRDefault="00983C52">
      <w:pPr>
        <w:pStyle w:val="paragraph"/>
      </w:pPr>
      <w:r w:rsidRPr="00B9227F">
        <w:tab/>
        <w:t>(b)</w:t>
      </w:r>
      <w:r w:rsidRPr="00B9227F">
        <w:tab/>
        <w:t>necessary or convenient to be prescribed for carrying out or giving effect to this Act.</w:t>
      </w:r>
    </w:p>
    <w:p w:rsidR="00983C52" w:rsidRPr="00B9227F" w:rsidRDefault="00983C52" w:rsidP="00D534BF">
      <w:pPr>
        <w:pStyle w:val="ActHead1"/>
        <w:pageBreakBefore/>
      </w:pPr>
      <w:bookmarkStart w:id="129" w:name="_Toc393966839"/>
      <w:r w:rsidRPr="00B9227F">
        <w:rPr>
          <w:rStyle w:val="CharChapNo"/>
        </w:rPr>
        <w:lastRenderedPageBreak/>
        <w:t>Chapter</w:t>
      </w:r>
      <w:r w:rsidR="00B9227F">
        <w:rPr>
          <w:rStyle w:val="CharChapNo"/>
        </w:rPr>
        <w:t> </w:t>
      </w:r>
      <w:r w:rsidRPr="00B9227F">
        <w:rPr>
          <w:rStyle w:val="CharChapNo"/>
        </w:rPr>
        <w:t>5</w:t>
      </w:r>
      <w:r w:rsidRPr="00B9227F">
        <w:t>—</w:t>
      </w:r>
      <w:r w:rsidRPr="00B9227F">
        <w:rPr>
          <w:rStyle w:val="CharChapText"/>
        </w:rPr>
        <w:t>Interpretation</w:t>
      </w:r>
      <w:bookmarkEnd w:id="129"/>
    </w:p>
    <w:p w:rsidR="00983C52" w:rsidRPr="00B9227F" w:rsidRDefault="00983C52">
      <w:pPr>
        <w:pStyle w:val="ActHead2"/>
      </w:pPr>
      <w:bookmarkStart w:id="130" w:name="_Toc393966840"/>
      <w:r w:rsidRPr="00B9227F">
        <w:rPr>
          <w:rStyle w:val="CharPartNo"/>
        </w:rPr>
        <w:t>Part</w:t>
      </w:r>
      <w:r w:rsidR="00B9227F">
        <w:rPr>
          <w:rStyle w:val="CharPartNo"/>
        </w:rPr>
        <w:t> </w:t>
      </w:r>
      <w:r w:rsidRPr="00B9227F">
        <w:rPr>
          <w:rStyle w:val="CharPartNo"/>
        </w:rPr>
        <w:t>5</w:t>
      </w:r>
      <w:r w:rsidR="00B9227F">
        <w:rPr>
          <w:rStyle w:val="CharPartNo"/>
        </w:rPr>
        <w:noBreakHyphen/>
      </w:r>
      <w:r w:rsidRPr="00B9227F">
        <w:rPr>
          <w:rStyle w:val="CharPartNo"/>
        </w:rPr>
        <w:t>1</w:t>
      </w:r>
      <w:r w:rsidRPr="00B9227F">
        <w:t>—</w:t>
      </w:r>
      <w:r w:rsidRPr="00B9227F">
        <w:rPr>
          <w:rStyle w:val="CharPartText"/>
        </w:rPr>
        <w:t>Rules for interpreting this Act</w:t>
      </w:r>
      <w:bookmarkEnd w:id="130"/>
    </w:p>
    <w:p w:rsidR="00983C52" w:rsidRPr="00B9227F" w:rsidRDefault="00983C52">
      <w:pPr>
        <w:pStyle w:val="ActHead3"/>
      </w:pPr>
      <w:bookmarkStart w:id="131" w:name="_Toc393966841"/>
      <w:r w:rsidRPr="00B9227F">
        <w:rPr>
          <w:rStyle w:val="CharDivNo"/>
        </w:rPr>
        <w:t>Division</w:t>
      </w:r>
      <w:r w:rsidR="00B9227F">
        <w:rPr>
          <w:rStyle w:val="CharDivNo"/>
        </w:rPr>
        <w:t> </w:t>
      </w:r>
      <w:r w:rsidRPr="00B9227F">
        <w:rPr>
          <w:rStyle w:val="CharDivNo"/>
        </w:rPr>
        <w:t>105</w:t>
      </w:r>
      <w:r w:rsidRPr="00B9227F">
        <w:t>—</w:t>
      </w:r>
      <w:r w:rsidRPr="00B9227F">
        <w:rPr>
          <w:rStyle w:val="CharDivText"/>
        </w:rPr>
        <w:t>Rules for interpreting this Act</w:t>
      </w:r>
      <w:bookmarkEnd w:id="131"/>
    </w:p>
    <w:p w:rsidR="00983C52" w:rsidRPr="00B9227F" w:rsidRDefault="00983C52">
      <w:pPr>
        <w:pStyle w:val="TofSectsHeading"/>
      </w:pPr>
      <w:r w:rsidRPr="00B9227F">
        <w:t>Table of Subdivisions</w:t>
      </w:r>
    </w:p>
    <w:p w:rsidR="00E25256" w:rsidRPr="00B9227F" w:rsidRDefault="00E25256">
      <w:pPr>
        <w:pStyle w:val="TofSectsSubdiv"/>
      </w:pPr>
      <w:r w:rsidRPr="00B9227F">
        <w:t>105</w:t>
      </w:r>
      <w:r w:rsidR="00B9227F">
        <w:noBreakHyphen/>
      </w:r>
      <w:r w:rsidRPr="00B9227F">
        <w:t>A</w:t>
      </w:r>
      <w:r w:rsidRPr="00B9227F">
        <w:tab/>
        <w:t>Rules for interpreting this Act</w:t>
      </w:r>
    </w:p>
    <w:p w:rsidR="00983C52" w:rsidRPr="00B9227F" w:rsidRDefault="00983C52">
      <w:pPr>
        <w:pStyle w:val="ActHead4"/>
      </w:pPr>
      <w:bookmarkStart w:id="132" w:name="_Toc393966842"/>
      <w:r w:rsidRPr="00B9227F">
        <w:rPr>
          <w:rStyle w:val="CharSubdNo"/>
        </w:rPr>
        <w:t>Subdivision</w:t>
      </w:r>
      <w:r w:rsidR="00B9227F">
        <w:rPr>
          <w:rStyle w:val="CharSubdNo"/>
        </w:rPr>
        <w:t> </w:t>
      </w:r>
      <w:r w:rsidRPr="00B9227F">
        <w:rPr>
          <w:rStyle w:val="CharSubdNo"/>
        </w:rPr>
        <w:t>105</w:t>
      </w:r>
      <w:r w:rsidR="00B9227F">
        <w:rPr>
          <w:rStyle w:val="CharSubdNo"/>
        </w:rPr>
        <w:noBreakHyphen/>
      </w:r>
      <w:r w:rsidRPr="00B9227F">
        <w:rPr>
          <w:rStyle w:val="CharSubdNo"/>
        </w:rPr>
        <w:t>A</w:t>
      </w:r>
      <w:r w:rsidRPr="00B9227F">
        <w:t>—</w:t>
      </w:r>
      <w:r w:rsidRPr="00B9227F">
        <w:rPr>
          <w:rStyle w:val="CharSubdText"/>
        </w:rPr>
        <w:t>Rules for interpreting this Act</w:t>
      </w:r>
      <w:bookmarkEnd w:id="132"/>
    </w:p>
    <w:p w:rsidR="00983C52" w:rsidRPr="00B9227F" w:rsidRDefault="00983C52">
      <w:pPr>
        <w:pStyle w:val="TofSectsHeading"/>
      </w:pPr>
      <w:r w:rsidRPr="00B9227F">
        <w:t>Table of Sections</w:t>
      </w:r>
    </w:p>
    <w:p w:rsidR="00E25256" w:rsidRPr="00B9227F" w:rsidRDefault="00E25256">
      <w:pPr>
        <w:pStyle w:val="TofSectsSection"/>
      </w:pPr>
      <w:r w:rsidRPr="00B9227F">
        <w:t>105</w:t>
      </w:r>
      <w:r w:rsidR="00B9227F">
        <w:noBreakHyphen/>
      </w:r>
      <w:r w:rsidRPr="00B9227F">
        <w:t>1</w:t>
      </w:r>
      <w:r w:rsidRPr="00B9227F">
        <w:tab/>
        <w:t>What forms part of this Act</w:t>
      </w:r>
    </w:p>
    <w:p w:rsidR="00E25256" w:rsidRPr="00B9227F" w:rsidRDefault="00E25256">
      <w:pPr>
        <w:pStyle w:val="TofSectsSection"/>
      </w:pPr>
      <w:r w:rsidRPr="00B9227F">
        <w:t>105</w:t>
      </w:r>
      <w:r w:rsidR="00B9227F">
        <w:noBreakHyphen/>
      </w:r>
      <w:r w:rsidRPr="00B9227F">
        <w:t>5</w:t>
      </w:r>
      <w:r w:rsidRPr="00B9227F">
        <w:tab/>
        <w:t>What does not form part of this Act</w:t>
      </w:r>
    </w:p>
    <w:p w:rsidR="00E25256" w:rsidRPr="00B9227F" w:rsidRDefault="00E25256">
      <w:pPr>
        <w:pStyle w:val="TofSectsSection"/>
      </w:pPr>
      <w:r w:rsidRPr="00B9227F">
        <w:t>105</w:t>
      </w:r>
      <w:r w:rsidR="00B9227F">
        <w:noBreakHyphen/>
      </w:r>
      <w:r w:rsidRPr="00B9227F">
        <w:t>10</w:t>
      </w:r>
      <w:r w:rsidRPr="00B9227F">
        <w:tab/>
        <w:t>Guides, and their role in interpreting this Act</w:t>
      </w:r>
    </w:p>
    <w:p w:rsidR="00983C52" w:rsidRPr="00B9227F" w:rsidRDefault="00983C52">
      <w:pPr>
        <w:pStyle w:val="ActHead5"/>
      </w:pPr>
      <w:bookmarkStart w:id="133" w:name="_Toc393966843"/>
      <w:r w:rsidRPr="00B9227F">
        <w:rPr>
          <w:rStyle w:val="CharSectno"/>
        </w:rPr>
        <w:t>105</w:t>
      </w:r>
      <w:r w:rsidR="00B9227F">
        <w:rPr>
          <w:rStyle w:val="CharSectno"/>
        </w:rPr>
        <w:noBreakHyphen/>
      </w:r>
      <w:r w:rsidRPr="00B9227F">
        <w:rPr>
          <w:rStyle w:val="CharSectno"/>
        </w:rPr>
        <w:t>1</w:t>
      </w:r>
      <w:r w:rsidRPr="00B9227F">
        <w:t xml:space="preserve">  What forms part of this Act</w:t>
      </w:r>
      <w:bookmarkEnd w:id="133"/>
    </w:p>
    <w:p w:rsidR="00983C52" w:rsidRPr="00B9227F" w:rsidRDefault="00983C52">
      <w:pPr>
        <w:pStyle w:val="subsection"/>
      </w:pPr>
      <w:r w:rsidRPr="00B9227F">
        <w:tab/>
        <w:t>(1)</w:t>
      </w:r>
      <w:r w:rsidRPr="00B9227F">
        <w:tab/>
        <w:t>These all form part of this Act:</w:t>
      </w:r>
    </w:p>
    <w:p w:rsidR="00983C52" w:rsidRPr="00B9227F" w:rsidRDefault="00983C52">
      <w:pPr>
        <w:pStyle w:val="paragraph"/>
      </w:pPr>
      <w:r w:rsidRPr="00B9227F">
        <w:tab/>
        <w:t>(a)</w:t>
      </w:r>
      <w:r w:rsidRPr="00B9227F">
        <w:tab/>
        <w:t>the headings to the Chapters, Parts, Divisions and Subdivisions of this Act;</w:t>
      </w:r>
    </w:p>
    <w:p w:rsidR="00983C52" w:rsidRPr="00B9227F" w:rsidRDefault="00983C52">
      <w:pPr>
        <w:pStyle w:val="paragraph"/>
      </w:pPr>
      <w:r w:rsidRPr="00B9227F">
        <w:tab/>
        <w:t>(b)</w:t>
      </w:r>
      <w:r w:rsidRPr="00B9227F">
        <w:tab/>
      </w:r>
      <w:r w:rsidR="00B9227F" w:rsidRPr="00B9227F">
        <w:rPr>
          <w:position w:val="6"/>
          <w:sz w:val="16"/>
        </w:rPr>
        <w:t>*</w:t>
      </w:r>
      <w:r w:rsidRPr="00B9227F">
        <w:t>Guides;</w:t>
      </w:r>
    </w:p>
    <w:p w:rsidR="00983C52" w:rsidRPr="00B9227F" w:rsidRDefault="00983C52">
      <w:pPr>
        <w:pStyle w:val="paragraph"/>
      </w:pPr>
      <w:r w:rsidRPr="00B9227F">
        <w:tab/>
        <w:t>(c)</w:t>
      </w:r>
      <w:r w:rsidRPr="00B9227F">
        <w:tab/>
        <w:t>the headings to the sections and subsections of this Act;</w:t>
      </w:r>
    </w:p>
    <w:p w:rsidR="00983C52" w:rsidRPr="00B9227F" w:rsidRDefault="00983C52">
      <w:pPr>
        <w:pStyle w:val="paragraph"/>
      </w:pPr>
      <w:r w:rsidRPr="00B9227F">
        <w:tab/>
        <w:t>(d)</w:t>
      </w:r>
      <w:r w:rsidRPr="00B9227F">
        <w:tab/>
        <w:t>the headings for groups of sections of this Act (group headings);</w:t>
      </w:r>
    </w:p>
    <w:p w:rsidR="00983C52" w:rsidRPr="00B9227F" w:rsidRDefault="00983C52">
      <w:pPr>
        <w:pStyle w:val="paragraph"/>
      </w:pPr>
      <w:r w:rsidRPr="00B9227F">
        <w:tab/>
        <w:t>(e)</w:t>
      </w:r>
      <w:r w:rsidRPr="00B9227F">
        <w:tab/>
        <w:t>the notes and examples (however described) that follow provisions of this Act.</w:t>
      </w:r>
    </w:p>
    <w:p w:rsidR="00983C52" w:rsidRPr="00B9227F" w:rsidRDefault="00983C52">
      <w:pPr>
        <w:pStyle w:val="subsection"/>
      </w:pPr>
      <w:r w:rsidRPr="00B9227F">
        <w:tab/>
        <w:t>(2)</w:t>
      </w:r>
      <w:r w:rsidRPr="00B9227F">
        <w:tab/>
        <w:t>The asterisks used to identify defined terms form part of this Act. However, if a term is not identified by an asterisk, disregard that fact in deciding whether or not to apply to that term a definition or other interpretation provision.</w:t>
      </w:r>
    </w:p>
    <w:p w:rsidR="00983C52" w:rsidRPr="00B9227F" w:rsidRDefault="00983C52" w:rsidP="00DF6071">
      <w:pPr>
        <w:pStyle w:val="ActHead5"/>
      </w:pPr>
      <w:bookmarkStart w:id="134" w:name="_Toc393966844"/>
      <w:r w:rsidRPr="00B9227F">
        <w:rPr>
          <w:rStyle w:val="CharSectno"/>
        </w:rPr>
        <w:lastRenderedPageBreak/>
        <w:t>105</w:t>
      </w:r>
      <w:r w:rsidR="00B9227F">
        <w:rPr>
          <w:rStyle w:val="CharSectno"/>
        </w:rPr>
        <w:noBreakHyphen/>
      </w:r>
      <w:r w:rsidRPr="00B9227F">
        <w:rPr>
          <w:rStyle w:val="CharSectno"/>
        </w:rPr>
        <w:t>5</w:t>
      </w:r>
      <w:r w:rsidRPr="00B9227F">
        <w:t xml:space="preserve">  What does not form part of this Act</w:t>
      </w:r>
      <w:bookmarkEnd w:id="134"/>
    </w:p>
    <w:p w:rsidR="00983C52" w:rsidRPr="00B9227F" w:rsidRDefault="00983C52" w:rsidP="00DF6071">
      <w:pPr>
        <w:pStyle w:val="subsection"/>
        <w:keepNext/>
      </w:pPr>
      <w:r w:rsidRPr="00B9227F">
        <w:tab/>
      </w:r>
      <w:r w:rsidRPr="00B9227F">
        <w:tab/>
        <w:t>These do not form part of this Act:</w:t>
      </w:r>
    </w:p>
    <w:p w:rsidR="00983C52" w:rsidRPr="00B9227F" w:rsidRDefault="00983C52">
      <w:pPr>
        <w:pStyle w:val="paragraph"/>
      </w:pPr>
      <w:r w:rsidRPr="00B9227F">
        <w:tab/>
        <w:t>(a)</w:t>
      </w:r>
      <w:r w:rsidRPr="00B9227F">
        <w:tab/>
        <w:t>footnotes and endnotes;</w:t>
      </w:r>
    </w:p>
    <w:p w:rsidR="00983C52" w:rsidRPr="00B9227F" w:rsidRDefault="00983C52">
      <w:pPr>
        <w:pStyle w:val="paragraph"/>
      </w:pPr>
      <w:r w:rsidRPr="00B9227F">
        <w:tab/>
        <w:t>(b)</w:t>
      </w:r>
      <w:r w:rsidRPr="00B9227F">
        <w:tab/>
        <w:t>Tables of Subdivisions;</w:t>
      </w:r>
    </w:p>
    <w:p w:rsidR="00983C52" w:rsidRPr="00B9227F" w:rsidRDefault="00983C52">
      <w:pPr>
        <w:pStyle w:val="paragraph"/>
      </w:pPr>
      <w:r w:rsidRPr="00B9227F">
        <w:tab/>
        <w:t>(c)</w:t>
      </w:r>
      <w:r w:rsidRPr="00B9227F">
        <w:tab/>
        <w:t>Tables of sections.</w:t>
      </w:r>
    </w:p>
    <w:p w:rsidR="00983C52" w:rsidRPr="00B9227F" w:rsidRDefault="00983C52">
      <w:pPr>
        <w:pStyle w:val="ActHead5"/>
      </w:pPr>
      <w:bookmarkStart w:id="135" w:name="_Toc393966845"/>
      <w:r w:rsidRPr="00B9227F">
        <w:rPr>
          <w:rStyle w:val="CharSectno"/>
        </w:rPr>
        <w:t>105</w:t>
      </w:r>
      <w:r w:rsidR="00B9227F">
        <w:rPr>
          <w:rStyle w:val="CharSectno"/>
        </w:rPr>
        <w:noBreakHyphen/>
      </w:r>
      <w:r w:rsidRPr="00B9227F">
        <w:rPr>
          <w:rStyle w:val="CharSectno"/>
        </w:rPr>
        <w:t>10</w:t>
      </w:r>
      <w:r w:rsidRPr="00B9227F">
        <w:t xml:space="preserve">  Guides, and their role in interpreting this Act</w:t>
      </w:r>
      <w:bookmarkEnd w:id="135"/>
    </w:p>
    <w:p w:rsidR="00983C52" w:rsidRPr="00B9227F" w:rsidRDefault="00983C52">
      <w:pPr>
        <w:pStyle w:val="subsection"/>
      </w:pPr>
      <w:r w:rsidRPr="00B9227F">
        <w:tab/>
        <w:t>(1)</w:t>
      </w:r>
      <w:r w:rsidRPr="00B9227F">
        <w:tab/>
        <w:t xml:space="preserve">A </w:t>
      </w:r>
      <w:r w:rsidRPr="00B9227F">
        <w:rPr>
          <w:b/>
          <w:i/>
        </w:rPr>
        <w:t xml:space="preserve">Guide </w:t>
      </w:r>
      <w:r w:rsidRPr="00B9227F">
        <w:t>consists of:</w:t>
      </w:r>
    </w:p>
    <w:p w:rsidR="00983C52" w:rsidRPr="00B9227F" w:rsidRDefault="00983C52">
      <w:pPr>
        <w:pStyle w:val="paragraph"/>
      </w:pPr>
      <w:r w:rsidRPr="00B9227F">
        <w:tab/>
        <w:t>(a)</w:t>
      </w:r>
      <w:r w:rsidRPr="00B9227F">
        <w:tab/>
        <w:t>sections under a heading indicating that what follows is a Guide to a particular Subdivision, Division etc.; or</w:t>
      </w:r>
    </w:p>
    <w:p w:rsidR="00983C52" w:rsidRPr="00B9227F" w:rsidRDefault="00983C52">
      <w:pPr>
        <w:pStyle w:val="paragraph"/>
      </w:pPr>
      <w:r w:rsidRPr="00B9227F">
        <w:tab/>
        <w:t>(b)</w:t>
      </w:r>
      <w:r w:rsidRPr="00B9227F">
        <w:tab/>
        <w:t>a Subdivision, Division or Part that is identified as a Guide by a provision in the Subdivision, Division or Part.</w:t>
      </w:r>
    </w:p>
    <w:p w:rsidR="00983C52" w:rsidRPr="00B9227F" w:rsidRDefault="00983C52">
      <w:pPr>
        <w:pStyle w:val="subsection"/>
      </w:pPr>
      <w:r w:rsidRPr="00B9227F">
        <w:tab/>
        <w:t>(2)</w:t>
      </w:r>
      <w:r w:rsidRPr="00B9227F">
        <w:tab/>
      </w:r>
      <w:r w:rsidR="00B9227F" w:rsidRPr="00B9227F">
        <w:rPr>
          <w:position w:val="6"/>
          <w:sz w:val="16"/>
        </w:rPr>
        <w:t>*</w:t>
      </w:r>
      <w:r w:rsidRPr="00B9227F">
        <w:t>Guides form part of this Act, but they are kept separate from the operative provisions. In interpreting an operative provision, a Guide may only be considered:</w:t>
      </w:r>
    </w:p>
    <w:p w:rsidR="00983C52" w:rsidRPr="00B9227F" w:rsidRDefault="00983C52">
      <w:pPr>
        <w:pStyle w:val="paragraph"/>
      </w:pPr>
      <w:r w:rsidRPr="00B9227F">
        <w:tab/>
        <w:t>(a)</w:t>
      </w:r>
      <w:r w:rsidRPr="00B9227F">
        <w:tab/>
        <w:t>in determining the purpose or object underlying the provision; or</w:t>
      </w:r>
    </w:p>
    <w:p w:rsidR="00983C52" w:rsidRPr="00B9227F" w:rsidRDefault="00983C52">
      <w:pPr>
        <w:pStyle w:val="paragraph"/>
      </w:pPr>
      <w:r w:rsidRPr="00B9227F">
        <w:tab/>
        <w:t>(b)</w:t>
      </w:r>
      <w:r w:rsidRPr="00B9227F">
        <w:tab/>
        <w:t>to confirm that the provision’s meaning is the ordinary meaning conveyed by its text, taking into account its context in the Act and the purpose or object underlying the provision; or</w:t>
      </w:r>
    </w:p>
    <w:p w:rsidR="00983C52" w:rsidRPr="00B9227F" w:rsidRDefault="00983C52">
      <w:pPr>
        <w:pStyle w:val="paragraph"/>
      </w:pPr>
      <w:r w:rsidRPr="00B9227F">
        <w:tab/>
        <w:t>(c)</w:t>
      </w:r>
      <w:r w:rsidRPr="00B9227F">
        <w:tab/>
        <w:t>in determining the provision’s meaning if the provision is ambiguous or obscure; or</w:t>
      </w:r>
    </w:p>
    <w:p w:rsidR="00983C52" w:rsidRPr="00B9227F" w:rsidRDefault="00983C52">
      <w:pPr>
        <w:pStyle w:val="paragraph"/>
      </w:pPr>
      <w:r w:rsidRPr="00B9227F">
        <w:tab/>
        <w:t>(d)</w:t>
      </w:r>
      <w:r w:rsidRPr="00B9227F">
        <w:tab/>
        <w:t>in determining the provision’s meaning if the ordinary meaning conveyed by its text, taking into account its context in the Act and the purpose or object underlying the provision, leads to a result that is manifestly absurd or is unreasonable.</w:t>
      </w:r>
    </w:p>
    <w:p w:rsidR="00983C52" w:rsidRPr="00B9227F" w:rsidRDefault="00983C52" w:rsidP="00D534BF">
      <w:pPr>
        <w:pStyle w:val="ActHead2"/>
        <w:pageBreakBefore/>
      </w:pPr>
      <w:bookmarkStart w:id="136" w:name="_Toc393966846"/>
      <w:r w:rsidRPr="00B9227F">
        <w:rPr>
          <w:rStyle w:val="CharPartNo"/>
        </w:rPr>
        <w:lastRenderedPageBreak/>
        <w:t>Part</w:t>
      </w:r>
      <w:r w:rsidR="00B9227F">
        <w:rPr>
          <w:rStyle w:val="CharPartNo"/>
        </w:rPr>
        <w:t> </w:t>
      </w:r>
      <w:r w:rsidRPr="00B9227F">
        <w:rPr>
          <w:rStyle w:val="CharPartNo"/>
        </w:rPr>
        <w:t>5</w:t>
      </w:r>
      <w:r w:rsidR="00B9227F">
        <w:rPr>
          <w:rStyle w:val="CharPartNo"/>
        </w:rPr>
        <w:noBreakHyphen/>
      </w:r>
      <w:r w:rsidRPr="00B9227F">
        <w:rPr>
          <w:rStyle w:val="CharPartNo"/>
        </w:rPr>
        <w:t>3</w:t>
      </w:r>
      <w:r w:rsidRPr="00B9227F">
        <w:t>—</w:t>
      </w:r>
      <w:r w:rsidRPr="00B9227F">
        <w:rPr>
          <w:rStyle w:val="CharPartText"/>
        </w:rPr>
        <w:t>Dictionary</w:t>
      </w:r>
      <w:bookmarkEnd w:id="136"/>
    </w:p>
    <w:p w:rsidR="00983C52" w:rsidRPr="00B9227F" w:rsidRDefault="00983C52">
      <w:pPr>
        <w:pStyle w:val="ActHead3"/>
      </w:pPr>
      <w:bookmarkStart w:id="137" w:name="_Toc393966847"/>
      <w:r w:rsidRPr="00B9227F">
        <w:rPr>
          <w:rStyle w:val="CharDivNo"/>
        </w:rPr>
        <w:t>Division</w:t>
      </w:r>
      <w:r w:rsidR="00B9227F">
        <w:rPr>
          <w:rStyle w:val="CharDivNo"/>
        </w:rPr>
        <w:t> </w:t>
      </w:r>
      <w:r w:rsidRPr="00B9227F">
        <w:rPr>
          <w:rStyle w:val="CharDivNo"/>
        </w:rPr>
        <w:t>110</w:t>
      </w:r>
      <w:r w:rsidRPr="00B9227F">
        <w:t>—</w:t>
      </w:r>
      <w:r w:rsidRPr="00B9227F">
        <w:rPr>
          <w:rStyle w:val="CharDivText"/>
        </w:rPr>
        <w:t>Dictionary</w:t>
      </w:r>
      <w:bookmarkEnd w:id="137"/>
    </w:p>
    <w:p w:rsidR="00983C52" w:rsidRPr="00B9227F" w:rsidRDefault="00983C52">
      <w:pPr>
        <w:pStyle w:val="TofSectsHeading"/>
      </w:pPr>
      <w:r w:rsidRPr="00B9227F">
        <w:t>Table of Subdivisions</w:t>
      </w:r>
    </w:p>
    <w:p w:rsidR="00E25256" w:rsidRPr="00B9227F" w:rsidRDefault="00E25256">
      <w:pPr>
        <w:pStyle w:val="TofSectsSubdiv"/>
      </w:pPr>
      <w:r w:rsidRPr="00B9227F">
        <w:t>110</w:t>
      </w:r>
      <w:r w:rsidR="00B9227F">
        <w:noBreakHyphen/>
      </w:r>
      <w:r w:rsidRPr="00B9227F">
        <w:t>A</w:t>
      </w:r>
      <w:r w:rsidRPr="00B9227F">
        <w:tab/>
        <w:t>Dictionary</w:t>
      </w:r>
    </w:p>
    <w:p w:rsidR="00983C52" w:rsidRPr="00B9227F" w:rsidRDefault="00983C52">
      <w:pPr>
        <w:pStyle w:val="ActHead4"/>
      </w:pPr>
      <w:bookmarkStart w:id="138" w:name="_Toc393966848"/>
      <w:r w:rsidRPr="00B9227F">
        <w:rPr>
          <w:rStyle w:val="CharSubdNo"/>
        </w:rPr>
        <w:t>Subdivision</w:t>
      </w:r>
      <w:r w:rsidR="00B9227F">
        <w:rPr>
          <w:rStyle w:val="CharSubdNo"/>
        </w:rPr>
        <w:t> </w:t>
      </w:r>
      <w:r w:rsidRPr="00B9227F">
        <w:rPr>
          <w:rStyle w:val="CharSubdNo"/>
        </w:rPr>
        <w:t>110</w:t>
      </w:r>
      <w:r w:rsidR="00B9227F">
        <w:rPr>
          <w:rStyle w:val="CharSubdNo"/>
        </w:rPr>
        <w:noBreakHyphen/>
      </w:r>
      <w:r w:rsidRPr="00B9227F">
        <w:rPr>
          <w:rStyle w:val="CharSubdNo"/>
        </w:rPr>
        <w:t>A</w:t>
      </w:r>
      <w:r w:rsidRPr="00B9227F">
        <w:t>—</w:t>
      </w:r>
      <w:r w:rsidRPr="00B9227F">
        <w:rPr>
          <w:rStyle w:val="CharSubdText"/>
        </w:rPr>
        <w:t>Dictionary</w:t>
      </w:r>
      <w:bookmarkEnd w:id="138"/>
    </w:p>
    <w:p w:rsidR="00983C52" w:rsidRPr="00B9227F" w:rsidRDefault="00983C52">
      <w:pPr>
        <w:pStyle w:val="TofSectsHeading"/>
      </w:pPr>
      <w:r w:rsidRPr="00B9227F">
        <w:t>Table of Sections</w:t>
      </w:r>
    </w:p>
    <w:p w:rsidR="00E25256" w:rsidRPr="00B9227F" w:rsidRDefault="00E25256">
      <w:pPr>
        <w:pStyle w:val="TofSectsSection"/>
      </w:pPr>
      <w:r w:rsidRPr="00B9227F">
        <w:t>110</w:t>
      </w:r>
      <w:r w:rsidR="00B9227F">
        <w:noBreakHyphen/>
      </w:r>
      <w:r w:rsidRPr="00B9227F">
        <w:t>5</w:t>
      </w:r>
      <w:r w:rsidRPr="00B9227F">
        <w:tab/>
        <w:t>Dictionary</w:t>
      </w:r>
    </w:p>
    <w:p w:rsidR="00983C52" w:rsidRPr="00B9227F" w:rsidRDefault="00983C52">
      <w:pPr>
        <w:pStyle w:val="ActHead5"/>
      </w:pPr>
      <w:bookmarkStart w:id="139" w:name="_Toc393966849"/>
      <w:r w:rsidRPr="00B9227F">
        <w:rPr>
          <w:rStyle w:val="CharSectno"/>
        </w:rPr>
        <w:t>110</w:t>
      </w:r>
      <w:r w:rsidR="00B9227F">
        <w:rPr>
          <w:rStyle w:val="CharSectno"/>
        </w:rPr>
        <w:noBreakHyphen/>
      </w:r>
      <w:r w:rsidRPr="00B9227F">
        <w:rPr>
          <w:rStyle w:val="CharSectno"/>
        </w:rPr>
        <w:t>5</w:t>
      </w:r>
      <w:r w:rsidRPr="00B9227F">
        <w:t xml:space="preserve">  Dictionary</w:t>
      </w:r>
      <w:bookmarkEnd w:id="139"/>
    </w:p>
    <w:p w:rsidR="00983C52" w:rsidRPr="00B9227F" w:rsidRDefault="00983C52">
      <w:pPr>
        <w:pStyle w:val="subsection"/>
      </w:pPr>
      <w:r w:rsidRPr="00B9227F">
        <w:tab/>
      </w:r>
      <w:r w:rsidRPr="00B9227F">
        <w:tab/>
        <w:t>In this Act:</w:t>
      </w:r>
    </w:p>
    <w:p w:rsidR="00983C52" w:rsidRPr="00B9227F" w:rsidRDefault="00983C52">
      <w:pPr>
        <w:pStyle w:val="Definition"/>
      </w:pPr>
      <w:r w:rsidRPr="00B9227F">
        <w:rPr>
          <w:b/>
          <w:i/>
        </w:rPr>
        <w:t xml:space="preserve">adjustment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amount </w:t>
      </w:r>
      <w:r w:rsidRPr="00B9227F">
        <w:t>includes a nil amount.</w:t>
      </w:r>
    </w:p>
    <w:p w:rsidR="00983C52" w:rsidRPr="00B9227F" w:rsidRDefault="00983C52">
      <w:pPr>
        <w:pStyle w:val="Definition"/>
        <w:rPr>
          <w:i/>
        </w:rPr>
      </w:pPr>
      <w:r w:rsidRPr="00B9227F">
        <w:rPr>
          <w:b/>
          <w:i/>
        </w:rPr>
        <w:t>approved form</w:t>
      </w:r>
      <w:r w:rsidRPr="00B9227F">
        <w:t xml:space="preserve"> has the meaning given by section</w:t>
      </w:r>
      <w:r w:rsidR="00B9227F">
        <w:t> </w:t>
      </w:r>
      <w:r w:rsidRPr="00B9227F">
        <w:t>388</w:t>
      </w:r>
      <w:r w:rsidR="00B9227F">
        <w:noBreakHyphen/>
      </w:r>
      <w:r w:rsidRPr="00B9227F">
        <w:t>50 in Schedule</w:t>
      </w:r>
      <w:r w:rsidR="00B9227F">
        <w:t> </w:t>
      </w:r>
      <w:r w:rsidRPr="00B9227F">
        <w:t xml:space="preserve">1 to the </w:t>
      </w:r>
      <w:r w:rsidRPr="00B9227F">
        <w:rPr>
          <w:i/>
        </w:rPr>
        <w:t>Taxation Administration Act 1953</w:t>
      </w:r>
      <w:r w:rsidRPr="00B9227F">
        <w:t>.</w:t>
      </w:r>
    </w:p>
    <w:p w:rsidR="00740483" w:rsidRPr="00B9227F" w:rsidRDefault="00740483" w:rsidP="00740483">
      <w:pPr>
        <w:pStyle w:val="Definition"/>
      </w:pPr>
      <w:r w:rsidRPr="00B9227F">
        <w:rPr>
          <w:b/>
          <w:i/>
        </w:rPr>
        <w:t>assessed net fuel amount</w:t>
      </w:r>
      <w:r w:rsidRPr="00B9227F">
        <w:t xml:space="preserve">, for a </w:t>
      </w:r>
      <w:r w:rsidR="00B9227F" w:rsidRPr="00B9227F">
        <w:rPr>
          <w:position w:val="6"/>
          <w:sz w:val="16"/>
        </w:rPr>
        <w:t>*</w:t>
      </w:r>
      <w:r w:rsidRPr="00B9227F">
        <w:t xml:space="preserve">tax period, or for a </w:t>
      </w:r>
      <w:r w:rsidR="00B9227F" w:rsidRPr="00B9227F">
        <w:rPr>
          <w:position w:val="6"/>
          <w:sz w:val="16"/>
        </w:rPr>
        <w:t>*</w:t>
      </w:r>
      <w:r w:rsidRPr="00B9227F">
        <w:t xml:space="preserve">fuel tax return period, means the </w:t>
      </w:r>
      <w:r w:rsidR="00B9227F" w:rsidRPr="00B9227F">
        <w:rPr>
          <w:position w:val="6"/>
          <w:sz w:val="16"/>
        </w:rPr>
        <w:t>*</w:t>
      </w:r>
      <w:r w:rsidRPr="00B9227F">
        <w:t xml:space="preserve">net fuel amount </w:t>
      </w:r>
      <w:r w:rsidR="00B9227F" w:rsidRPr="00B9227F">
        <w:rPr>
          <w:position w:val="6"/>
          <w:sz w:val="16"/>
        </w:rPr>
        <w:t>*</w:t>
      </w:r>
      <w:r w:rsidRPr="00B9227F">
        <w:t>assessed for the tax period or fuel tax return period.</w:t>
      </w:r>
    </w:p>
    <w:p w:rsidR="00FC7EF4" w:rsidRPr="00B9227F" w:rsidRDefault="00FC7EF4" w:rsidP="00FC7EF4">
      <w:pPr>
        <w:pStyle w:val="Definition"/>
      </w:pPr>
      <w:r w:rsidRPr="00B9227F">
        <w:rPr>
          <w:b/>
          <w:i/>
        </w:rPr>
        <w:t>assessment</w:t>
      </w:r>
      <w:r w:rsidRPr="00B9227F">
        <w:t xml:space="preserve"> has the meaning given by the </w:t>
      </w:r>
      <w:r w:rsidRPr="00B9227F">
        <w:rPr>
          <w:i/>
        </w:rPr>
        <w:t>Income Tax Assessment Act 1997</w:t>
      </w:r>
      <w:r w:rsidRPr="00B9227F">
        <w:t>.</w:t>
      </w:r>
    </w:p>
    <w:p w:rsidR="00983C52" w:rsidRPr="00B9227F" w:rsidRDefault="00983C52">
      <w:pPr>
        <w:pStyle w:val="Definition"/>
        <w:rPr>
          <w:b/>
        </w:rPr>
      </w:pPr>
      <w:r w:rsidRPr="00B9227F">
        <w:rPr>
          <w:b/>
          <w:i/>
        </w:rPr>
        <w:t xml:space="preserve">Australia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836079" w:rsidRPr="00B9227F" w:rsidRDefault="00836079" w:rsidP="00836079">
      <w:pPr>
        <w:pStyle w:val="Definition"/>
      </w:pPr>
      <w:r w:rsidRPr="00B9227F">
        <w:rPr>
          <w:b/>
          <w:i/>
        </w:rPr>
        <w:t>biodiesel</w:t>
      </w:r>
      <w:r w:rsidRPr="00B9227F">
        <w:t xml:space="preserve"> has the same meaning as it has in the </w:t>
      </w:r>
      <w:r w:rsidRPr="00B9227F">
        <w:rPr>
          <w:i/>
        </w:rPr>
        <w:t>Excise Tariff Act 1921</w:t>
      </w:r>
      <w:r w:rsidRPr="00B9227F">
        <w:t>.</w:t>
      </w:r>
    </w:p>
    <w:p w:rsidR="00983C52" w:rsidRPr="00B9227F" w:rsidRDefault="00983C52">
      <w:pPr>
        <w:pStyle w:val="Definition"/>
      </w:pPr>
      <w:r w:rsidRPr="00B9227F">
        <w:rPr>
          <w:b/>
          <w:i/>
        </w:rPr>
        <w:lastRenderedPageBreak/>
        <w:t xml:space="preserve">carrying on </w:t>
      </w:r>
      <w:r w:rsidRPr="00B9227F">
        <w:t xml:space="preserve">an </w:t>
      </w:r>
      <w:r w:rsidR="00B9227F" w:rsidRPr="00B9227F">
        <w:rPr>
          <w:position w:val="6"/>
          <w:sz w:val="16"/>
        </w:rPr>
        <w:t>*</w:t>
      </w:r>
      <w:r w:rsidRPr="00B9227F">
        <w:t>enterprise 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Commissioner </w:t>
      </w:r>
      <w:r w:rsidRPr="00B9227F">
        <w:t>means the Commissioner of Taxation.</w:t>
      </w:r>
    </w:p>
    <w:p w:rsidR="00983C52" w:rsidRPr="00B9227F" w:rsidRDefault="00983C52">
      <w:pPr>
        <w:pStyle w:val="notetext"/>
      </w:pPr>
      <w:r w:rsidRPr="00B9227F">
        <w:t>Note:</w:t>
      </w:r>
      <w:r w:rsidRPr="00B9227F">
        <w:tab/>
        <w:t>The office of Commissioner of Taxation is created by section</w:t>
      </w:r>
      <w:r w:rsidR="00B9227F">
        <w:t> </w:t>
      </w:r>
      <w:r w:rsidRPr="00B9227F">
        <w:t xml:space="preserve">4 of the </w:t>
      </w:r>
      <w:r w:rsidRPr="00B9227F">
        <w:rPr>
          <w:i/>
        </w:rPr>
        <w:t>Taxation Administration Act 1953</w:t>
      </w:r>
      <w:r w:rsidRPr="00B9227F">
        <w:t>.</w:t>
      </w:r>
    </w:p>
    <w:p w:rsidR="00983C52" w:rsidRPr="00B9227F" w:rsidRDefault="00983C52">
      <w:pPr>
        <w:pStyle w:val="Definition"/>
      </w:pPr>
      <w:r w:rsidRPr="00B9227F">
        <w:rPr>
          <w:b/>
          <w:i/>
        </w:rPr>
        <w:t xml:space="preserve">creditable acquisition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rPr>
          <w:b/>
        </w:rPr>
      </w:pPr>
      <w:r w:rsidRPr="00B9227F">
        <w:rPr>
          <w:b/>
          <w:i/>
        </w:rPr>
        <w:t xml:space="preserve">creditable importation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decreasing adjustment</w:t>
      </w:r>
      <w:r w:rsidRPr="00B9227F">
        <w:t xml:space="preserve"> 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1F102D" w:rsidRPr="00B9227F" w:rsidRDefault="001F102D" w:rsidP="001F102D">
      <w:pPr>
        <w:pStyle w:val="Definition"/>
      </w:pPr>
      <w:r w:rsidRPr="00B9227F">
        <w:rPr>
          <w:b/>
          <w:i/>
        </w:rPr>
        <w:t xml:space="preserve">decreasing fuel tax adjustment </w:t>
      </w:r>
      <w:r w:rsidRPr="00B9227F">
        <w:t>has the meaning given by section</w:t>
      </w:r>
      <w:r w:rsidR="00B9227F">
        <w:t> </w:t>
      </w:r>
      <w:r w:rsidRPr="00B9227F">
        <w:t>44</w:t>
      </w:r>
      <w:r w:rsidR="00B9227F">
        <w:noBreakHyphen/>
      </w:r>
      <w:r w:rsidRPr="00B9227F">
        <w:t>5.</w:t>
      </w:r>
    </w:p>
    <w:p w:rsidR="00983C52" w:rsidRPr="00B9227F" w:rsidRDefault="00983C52">
      <w:pPr>
        <w:pStyle w:val="Definition"/>
      </w:pPr>
      <w:r w:rsidRPr="00B9227F">
        <w:rPr>
          <w:b/>
          <w:i/>
        </w:rPr>
        <w:t xml:space="preserve">effective fuel tax </w:t>
      </w:r>
      <w:r w:rsidRPr="00B9227F">
        <w:t xml:space="preserve">has the meaning given by </w:t>
      </w:r>
      <w:r w:rsidR="003E13DF" w:rsidRPr="00B9227F">
        <w:t>sections</w:t>
      </w:r>
      <w:r w:rsidR="00B9227F">
        <w:t> </w:t>
      </w:r>
      <w:r w:rsidR="003E13DF" w:rsidRPr="00B9227F">
        <w:t>43</w:t>
      </w:r>
      <w:r w:rsidR="00B9227F">
        <w:noBreakHyphen/>
      </w:r>
      <w:r w:rsidR="003E13DF" w:rsidRPr="00B9227F">
        <w:t>5 and 43</w:t>
      </w:r>
      <w:r w:rsidR="00B9227F">
        <w:noBreakHyphen/>
      </w:r>
      <w:r w:rsidR="003E13DF" w:rsidRPr="00B9227F">
        <w:t>7</w:t>
      </w:r>
      <w:r w:rsidRPr="00B9227F">
        <w:t>.</w:t>
      </w:r>
    </w:p>
    <w:p w:rsidR="00983C52" w:rsidRPr="00B9227F" w:rsidRDefault="00983C52">
      <w:pPr>
        <w:pStyle w:val="Definition"/>
      </w:pPr>
      <w:r w:rsidRPr="00B9227F">
        <w:rPr>
          <w:b/>
          <w:i/>
        </w:rPr>
        <w:t xml:space="preserve">enterprise </w:t>
      </w:r>
      <w:r w:rsidRPr="00B9227F">
        <w:t>has the meaning given by section</w:t>
      </w:r>
      <w:r w:rsidR="00B9227F">
        <w:t> </w:t>
      </w:r>
      <w:r w:rsidRPr="00B9227F">
        <w:t>9</w:t>
      </w:r>
      <w:r w:rsidR="00B9227F">
        <w:noBreakHyphen/>
      </w:r>
      <w:r w:rsidRPr="00B9227F">
        <w:t xml:space="preserve">20 of the </w:t>
      </w:r>
      <w:r w:rsidR="00B9227F" w:rsidRPr="00B9227F">
        <w:rPr>
          <w:position w:val="6"/>
          <w:sz w:val="16"/>
        </w:rPr>
        <w:t>*</w:t>
      </w:r>
      <w:r w:rsidRPr="00B9227F">
        <w:t>GST Act.</w:t>
      </w:r>
    </w:p>
    <w:p w:rsidR="00983C52" w:rsidRPr="00B9227F" w:rsidRDefault="00983C52">
      <w:pPr>
        <w:pStyle w:val="Definition"/>
        <w:rPr>
          <w:b/>
          <w:i/>
        </w:rPr>
      </w:pPr>
      <w:r w:rsidRPr="00B9227F">
        <w:rPr>
          <w:b/>
          <w:i/>
        </w:rPr>
        <w:t xml:space="preserve">entity </w:t>
      </w:r>
      <w:r w:rsidRPr="00B9227F">
        <w:t>has the meaning given by section</w:t>
      </w:r>
      <w:r w:rsidR="00B9227F">
        <w:t> </w:t>
      </w:r>
      <w:r w:rsidRPr="00B9227F">
        <w:t>184</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Finance Minister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financial year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fuel tax</w:t>
      </w:r>
      <w:r w:rsidRPr="00B9227F">
        <w:t xml:space="preserve"> means duty that is payable on fuel under:</w:t>
      </w:r>
    </w:p>
    <w:p w:rsidR="00983C52" w:rsidRPr="00B9227F" w:rsidRDefault="00983C52">
      <w:pPr>
        <w:pStyle w:val="paragraph"/>
      </w:pPr>
      <w:r w:rsidRPr="00B9227F">
        <w:tab/>
        <w:t>(a)</w:t>
      </w:r>
      <w:r w:rsidRPr="00B9227F">
        <w:tab/>
        <w:t xml:space="preserve">the </w:t>
      </w:r>
      <w:r w:rsidRPr="00B9227F">
        <w:rPr>
          <w:i/>
        </w:rPr>
        <w:t xml:space="preserve">Excise Act 1901 </w:t>
      </w:r>
      <w:r w:rsidR="00E25256" w:rsidRPr="00B9227F">
        <w:t>and</w:t>
      </w:r>
      <w:r w:rsidRPr="00B9227F">
        <w:t xml:space="preserve"> the </w:t>
      </w:r>
      <w:r w:rsidRPr="00B9227F">
        <w:rPr>
          <w:i/>
        </w:rPr>
        <w:t>Excise Tariff Act 1921</w:t>
      </w:r>
      <w:r w:rsidRPr="00B9227F">
        <w:t>; or</w:t>
      </w:r>
    </w:p>
    <w:p w:rsidR="00983C52" w:rsidRPr="00B9227F" w:rsidRDefault="00983C52">
      <w:pPr>
        <w:pStyle w:val="paragraph"/>
      </w:pPr>
      <w:r w:rsidRPr="00B9227F">
        <w:tab/>
        <w:t>(b)</w:t>
      </w:r>
      <w:r w:rsidRPr="00B9227F">
        <w:tab/>
        <w:t xml:space="preserve">the </w:t>
      </w:r>
      <w:r w:rsidRPr="00B9227F">
        <w:rPr>
          <w:i/>
        </w:rPr>
        <w:t xml:space="preserve">Customs Act 1901 </w:t>
      </w:r>
      <w:r w:rsidR="00E25256" w:rsidRPr="00B9227F">
        <w:t xml:space="preserve">and </w:t>
      </w:r>
      <w:r w:rsidRPr="00B9227F">
        <w:t xml:space="preserve">the </w:t>
      </w:r>
      <w:r w:rsidRPr="00B9227F">
        <w:rPr>
          <w:i/>
        </w:rPr>
        <w:t>Customs Tariff Act 1995</w:t>
      </w:r>
      <w:r w:rsidRPr="00B9227F">
        <w:t>;</w:t>
      </w:r>
    </w:p>
    <w:p w:rsidR="00983C52" w:rsidRPr="00B9227F" w:rsidRDefault="00983C52">
      <w:pPr>
        <w:pStyle w:val="subsection2"/>
      </w:pPr>
      <w:r w:rsidRPr="00B9227F">
        <w:t>other than any duty that is expressed as a percentage of the value of fuel for the purposes of section</w:t>
      </w:r>
      <w:r w:rsidR="00B9227F">
        <w:t> </w:t>
      </w:r>
      <w:r w:rsidRPr="00B9227F">
        <w:t xml:space="preserve">9 of the </w:t>
      </w:r>
      <w:r w:rsidRPr="00B9227F">
        <w:rPr>
          <w:i/>
        </w:rPr>
        <w:t>Customs Tariff Act 1995</w:t>
      </w:r>
      <w:r w:rsidRPr="00B9227F">
        <w:t>.</w:t>
      </w:r>
    </w:p>
    <w:p w:rsidR="00983C52" w:rsidRPr="00B9227F" w:rsidRDefault="00983C52">
      <w:pPr>
        <w:pStyle w:val="Definition"/>
      </w:pPr>
      <w:r w:rsidRPr="00B9227F">
        <w:rPr>
          <w:b/>
          <w:i/>
        </w:rPr>
        <w:t xml:space="preserve">fuel tax adjustment </w:t>
      </w:r>
      <w:r w:rsidRPr="00B9227F">
        <w:t xml:space="preserve">means an </w:t>
      </w:r>
      <w:r w:rsidR="00B9227F" w:rsidRPr="00B9227F">
        <w:rPr>
          <w:position w:val="6"/>
          <w:sz w:val="16"/>
        </w:rPr>
        <w:t>*</w:t>
      </w:r>
      <w:r w:rsidRPr="00B9227F">
        <w:t xml:space="preserve">increasing fuel tax adjustment or a </w:t>
      </w:r>
      <w:r w:rsidR="00B9227F" w:rsidRPr="00B9227F">
        <w:rPr>
          <w:position w:val="6"/>
          <w:sz w:val="16"/>
        </w:rPr>
        <w:t>*</w:t>
      </w:r>
      <w:r w:rsidRPr="00B9227F">
        <w:t>decreasing fuel tax adjustment.</w:t>
      </w:r>
    </w:p>
    <w:p w:rsidR="00983C52" w:rsidRPr="00B9227F" w:rsidRDefault="00983C52">
      <w:pPr>
        <w:pStyle w:val="Definition"/>
      </w:pPr>
      <w:r w:rsidRPr="00B9227F">
        <w:rPr>
          <w:b/>
          <w:i/>
        </w:rPr>
        <w:t xml:space="preserve">fuel tax benefit </w:t>
      </w:r>
      <w:r w:rsidRPr="00B9227F">
        <w:t>has the meaning given by section</w:t>
      </w:r>
      <w:r w:rsidR="00B9227F">
        <w:t> </w:t>
      </w:r>
      <w:r w:rsidRPr="00B9227F">
        <w:t>75</w:t>
      </w:r>
      <w:r w:rsidR="00B9227F">
        <w:noBreakHyphen/>
      </w:r>
      <w:r w:rsidRPr="00B9227F">
        <w:t>10.</w:t>
      </w:r>
    </w:p>
    <w:p w:rsidR="00983C52" w:rsidRPr="00B9227F" w:rsidRDefault="00983C52" w:rsidP="00A5733B">
      <w:pPr>
        <w:pStyle w:val="Definition"/>
        <w:keepNext/>
        <w:keepLines/>
      </w:pPr>
      <w:r w:rsidRPr="00B9227F">
        <w:rPr>
          <w:b/>
          <w:i/>
        </w:rPr>
        <w:lastRenderedPageBreak/>
        <w:t xml:space="preserve">fuel tax credit </w:t>
      </w:r>
      <w:r w:rsidRPr="00B9227F">
        <w:t>means an entitlement arising under section</w:t>
      </w:r>
      <w:r w:rsidR="00B9227F">
        <w:t> </w:t>
      </w:r>
      <w:r w:rsidRPr="00B9227F">
        <w:t>41</w:t>
      </w:r>
      <w:r w:rsidR="00B9227F">
        <w:noBreakHyphen/>
      </w:r>
      <w:r w:rsidRPr="00B9227F">
        <w:t>5, 41</w:t>
      </w:r>
      <w:r w:rsidR="00B9227F">
        <w:noBreakHyphen/>
      </w:r>
      <w:r w:rsidRPr="00B9227F">
        <w:t>10 or 42</w:t>
      </w:r>
      <w:r w:rsidR="00B9227F">
        <w:noBreakHyphen/>
      </w:r>
      <w:r w:rsidRPr="00B9227F">
        <w:t>5.</w:t>
      </w:r>
    </w:p>
    <w:p w:rsidR="00983C52" w:rsidRPr="00B9227F" w:rsidRDefault="00983C52">
      <w:pPr>
        <w:pStyle w:val="Definition"/>
      </w:pPr>
      <w:r w:rsidRPr="00B9227F">
        <w:rPr>
          <w:b/>
          <w:i/>
        </w:rPr>
        <w:t xml:space="preserve">fuel tax disadvantage </w:t>
      </w:r>
      <w:r w:rsidRPr="00B9227F">
        <w:t>has the meaning given by section</w:t>
      </w:r>
      <w:r w:rsidR="00B9227F">
        <w:t> </w:t>
      </w:r>
      <w:r w:rsidRPr="00B9227F">
        <w:t>75</w:t>
      </w:r>
      <w:r w:rsidR="00B9227F">
        <w:noBreakHyphen/>
      </w:r>
      <w:r w:rsidRPr="00B9227F">
        <w:t>45.</w:t>
      </w:r>
    </w:p>
    <w:p w:rsidR="00983C52" w:rsidRPr="00B9227F" w:rsidRDefault="00983C52" w:rsidP="00DF6071">
      <w:pPr>
        <w:pStyle w:val="Definition"/>
        <w:keepNext/>
      </w:pPr>
      <w:r w:rsidRPr="00B9227F">
        <w:rPr>
          <w:b/>
          <w:i/>
        </w:rPr>
        <w:t>fuel tax law</w:t>
      </w:r>
      <w:r w:rsidRPr="00B9227F">
        <w:t xml:space="preserve"> means:</w:t>
      </w:r>
    </w:p>
    <w:p w:rsidR="00983C52" w:rsidRPr="00B9227F" w:rsidRDefault="00983C52">
      <w:pPr>
        <w:pStyle w:val="paragraph"/>
      </w:pPr>
      <w:r w:rsidRPr="00B9227F">
        <w:tab/>
        <w:t>(a)</w:t>
      </w:r>
      <w:r w:rsidRPr="00B9227F">
        <w:tab/>
        <w:t>this Act; and</w:t>
      </w:r>
    </w:p>
    <w:p w:rsidR="00983C52" w:rsidRPr="00B9227F" w:rsidRDefault="00983C52">
      <w:pPr>
        <w:pStyle w:val="paragraph"/>
      </w:pPr>
      <w:r w:rsidRPr="00B9227F">
        <w:tab/>
        <w:t>(b)</w:t>
      </w:r>
      <w:r w:rsidRPr="00B9227F">
        <w:tab/>
        <w:t xml:space="preserve">the </w:t>
      </w:r>
      <w:r w:rsidRPr="00B9227F">
        <w:rPr>
          <w:i/>
        </w:rPr>
        <w:t xml:space="preserve">Fuel Tax (Consequential and Transitional Provisions) Act </w:t>
      </w:r>
      <w:r w:rsidR="00E25256" w:rsidRPr="00B9227F">
        <w:rPr>
          <w:i/>
        </w:rPr>
        <w:t>2006</w:t>
      </w:r>
      <w:r w:rsidRPr="00B9227F">
        <w:t>; and</w:t>
      </w:r>
    </w:p>
    <w:p w:rsidR="00983C52" w:rsidRPr="00B9227F" w:rsidRDefault="00983C52">
      <w:pPr>
        <w:pStyle w:val="paragraph"/>
      </w:pPr>
      <w:r w:rsidRPr="00B9227F">
        <w:tab/>
        <w:t>(c)</w:t>
      </w:r>
      <w:r w:rsidRPr="00B9227F">
        <w:tab/>
        <w:t xml:space="preserve">the </w:t>
      </w:r>
      <w:r w:rsidRPr="00B9227F">
        <w:rPr>
          <w:i/>
        </w:rPr>
        <w:t>Taxation Administration Act 1953</w:t>
      </w:r>
      <w:r w:rsidRPr="00B9227F">
        <w:t xml:space="preserve">, so far as it relates to any Act covered by </w:t>
      </w:r>
      <w:r w:rsidR="00B9227F">
        <w:t>paragraphs (</w:t>
      </w:r>
      <w:r w:rsidRPr="00B9227F">
        <w:t>a) and (b); and</w:t>
      </w:r>
    </w:p>
    <w:p w:rsidR="00983C52" w:rsidRPr="00B9227F" w:rsidRDefault="00983C52">
      <w:pPr>
        <w:pStyle w:val="paragraph"/>
      </w:pPr>
      <w:r w:rsidRPr="00B9227F">
        <w:tab/>
        <w:t>(d)</w:t>
      </w:r>
      <w:r w:rsidRPr="00B9227F">
        <w:tab/>
        <w:t xml:space="preserve">any other Act, so far as it relates to any Act covered by </w:t>
      </w:r>
      <w:r w:rsidR="00B9227F">
        <w:t>paragraphs (</w:t>
      </w:r>
      <w:r w:rsidRPr="00B9227F">
        <w:t>a) to (c) (or to so much of that Act as is covered); and</w:t>
      </w:r>
    </w:p>
    <w:p w:rsidR="00983C52" w:rsidRPr="00B9227F" w:rsidRDefault="00983C52">
      <w:pPr>
        <w:pStyle w:val="paragraph"/>
      </w:pPr>
      <w:r w:rsidRPr="00B9227F">
        <w:tab/>
        <w:t>(e)</w:t>
      </w:r>
      <w:r w:rsidRPr="00B9227F">
        <w:tab/>
        <w:t xml:space="preserve">regulations under any Act, so far as they relate to any Act covered by </w:t>
      </w:r>
      <w:r w:rsidR="00B9227F">
        <w:t>paragraphs (</w:t>
      </w:r>
      <w:r w:rsidRPr="00B9227F">
        <w:t>a) to (d) (or to so much of that Act as is covered).</w:t>
      </w:r>
    </w:p>
    <w:p w:rsidR="00983C52" w:rsidRPr="00B9227F" w:rsidRDefault="00983C52">
      <w:pPr>
        <w:pStyle w:val="Definition"/>
      </w:pPr>
      <w:r w:rsidRPr="00B9227F">
        <w:rPr>
          <w:b/>
          <w:i/>
        </w:rPr>
        <w:t xml:space="preserve">fuel tax return period </w:t>
      </w:r>
      <w:r w:rsidRPr="00B9227F">
        <w:t>has the meaning given by section</w:t>
      </w:r>
      <w:r w:rsidR="00B9227F">
        <w:t> </w:t>
      </w:r>
      <w:r w:rsidRPr="00B9227F">
        <w:t>61</w:t>
      </w:r>
      <w:r w:rsidR="00B9227F">
        <w:noBreakHyphen/>
      </w:r>
      <w:r w:rsidRPr="00B9227F">
        <w:t>20.</w:t>
      </w:r>
    </w:p>
    <w:p w:rsidR="00983C52" w:rsidRPr="00B9227F" w:rsidRDefault="00983C52">
      <w:pPr>
        <w:pStyle w:val="Definition"/>
      </w:pPr>
      <w:r w:rsidRPr="00B9227F">
        <w:rPr>
          <w:b/>
          <w:i/>
        </w:rPr>
        <w:t>government entity</w:t>
      </w:r>
      <w:r w:rsidRPr="00B9227F">
        <w:t xml:space="preserve"> has the meaning given by section</w:t>
      </w:r>
      <w:r w:rsidR="00B9227F">
        <w:t> </w:t>
      </w:r>
      <w:r w:rsidRPr="00B9227F">
        <w:t xml:space="preserve">41 of the </w:t>
      </w:r>
      <w:r w:rsidRPr="00B9227F">
        <w:rPr>
          <w:i/>
        </w:rPr>
        <w:t>A New Tax System (Australian Business Number) Act 1999</w:t>
      </w:r>
      <w:r w:rsidRPr="00B9227F">
        <w:t>.</w:t>
      </w:r>
    </w:p>
    <w:p w:rsidR="00983C52" w:rsidRPr="00B9227F" w:rsidRDefault="00983C52">
      <w:pPr>
        <w:pStyle w:val="Definition"/>
        <w:rPr>
          <w:i/>
        </w:rPr>
      </w:pPr>
      <w:r w:rsidRPr="00B9227F">
        <w:rPr>
          <w:b/>
          <w:i/>
        </w:rPr>
        <w:t xml:space="preserve">GST Act </w:t>
      </w:r>
      <w:r w:rsidRPr="00B9227F">
        <w:t xml:space="preserve">means the </w:t>
      </w:r>
      <w:r w:rsidRPr="00B9227F">
        <w:rPr>
          <w:i/>
        </w:rPr>
        <w:t>A New Tax System (Goods and Services Tax) Act 1999</w:t>
      </w:r>
      <w:r w:rsidRPr="00B9227F">
        <w:t>.</w:t>
      </w:r>
    </w:p>
    <w:p w:rsidR="00983C52" w:rsidRPr="00B9227F" w:rsidRDefault="00983C52">
      <w:pPr>
        <w:pStyle w:val="Definition"/>
        <w:rPr>
          <w:b/>
          <w:i/>
        </w:rPr>
      </w:pPr>
      <w:r w:rsidRPr="00B9227F">
        <w:rPr>
          <w:b/>
          <w:i/>
        </w:rPr>
        <w:t xml:space="preserve">GST branch </w:t>
      </w:r>
      <w:r w:rsidRPr="00B9227F">
        <w:t>has the meaning given by section</w:t>
      </w:r>
      <w:r w:rsidR="00B9227F">
        <w:t> </w:t>
      </w:r>
      <w:r w:rsidRPr="00B9227F">
        <w:t>54</w:t>
      </w:r>
      <w:r w:rsidR="00B9227F">
        <w:noBreakHyphen/>
      </w:r>
      <w:r w:rsidRPr="00B9227F">
        <w:t xml:space="preserve">5 of the </w:t>
      </w:r>
      <w:r w:rsidR="00B9227F" w:rsidRPr="00B9227F">
        <w:rPr>
          <w:position w:val="6"/>
          <w:sz w:val="16"/>
        </w:rPr>
        <w:t>*</w:t>
      </w:r>
      <w:r w:rsidRPr="00B9227F">
        <w:t>GST Act.</w:t>
      </w:r>
    </w:p>
    <w:p w:rsidR="00983C52" w:rsidRPr="00B9227F" w:rsidRDefault="00983C52">
      <w:pPr>
        <w:pStyle w:val="Definition"/>
      </w:pPr>
      <w:r w:rsidRPr="00B9227F">
        <w:rPr>
          <w:b/>
          <w:i/>
        </w:rPr>
        <w:t xml:space="preserve">GST group </w:t>
      </w:r>
      <w:r w:rsidRPr="00B9227F">
        <w:t>has the meaning given by section</w:t>
      </w:r>
      <w:r w:rsidR="00B9227F">
        <w:t> </w:t>
      </w:r>
      <w:r w:rsidRPr="00B9227F">
        <w:t>48</w:t>
      </w:r>
      <w:r w:rsidR="00B9227F">
        <w:noBreakHyphen/>
      </w:r>
      <w:r w:rsidRPr="00B9227F">
        <w:t xml:space="preserve">5 of the </w:t>
      </w:r>
      <w:r w:rsidR="00B9227F" w:rsidRPr="00B9227F">
        <w:rPr>
          <w:position w:val="6"/>
          <w:sz w:val="16"/>
        </w:rPr>
        <w:t>*</w:t>
      </w:r>
      <w:r w:rsidRPr="00B9227F">
        <w:t>GST Act.</w:t>
      </w:r>
    </w:p>
    <w:p w:rsidR="00983C52" w:rsidRPr="00B9227F" w:rsidRDefault="00983C52">
      <w:pPr>
        <w:pStyle w:val="Definition"/>
      </w:pPr>
      <w:r w:rsidRPr="00B9227F">
        <w:rPr>
          <w:b/>
          <w:i/>
        </w:rPr>
        <w:t xml:space="preserve">GST instalment </w:t>
      </w:r>
      <w:r w:rsidRPr="00B9227F">
        <w:t>has the meaning given by subsection</w:t>
      </w:r>
      <w:r w:rsidR="00B9227F">
        <w:t> </w:t>
      </w:r>
      <w:r w:rsidRPr="00B9227F">
        <w:t>162</w:t>
      </w:r>
      <w:r w:rsidR="00B9227F">
        <w:noBreakHyphen/>
      </w:r>
      <w:r w:rsidRPr="00B9227F">
        <w:t xml:space="preserve">70(1) of the </w:t>
      </w:r>
      <w:r w:rsidR="00B9227F" w:rsidRPr="00B9227F">
        <w:rPr>
          <w:position w:val="6"/>
          <w:sz w:val="16"/>
        </w:rPr>
        <w:t>*</w:t>
      </w:r>
      <w:r w:rsidRPr="00B9227F">
        <w:t>GST Act.</w:t>
      </w:r>
    </w:p>
    <w:p w:rsidR="00983C52" w:rsidRPr="00B9227F" w:rsidRDefault="00983C52">
      <w:pPr>
        <w:pStyle w:val="Definition"/>
        <w:rPr>
          <w:b/>
          <w:i/>
        </w:rPr>
      </w:pPr>
      <w:r w:rsidRPr="00B9227F">
        <w:rPr>
          <w:b/>
          <w:i/>
        </w:rPr>
        <w:t xml:space="preserve">GST instalment payer </w:t>
      </w:r>
      <w:r w:rsidRPr="00B9227F">
        <w:t>has the meaning given by section</w:t>
      </w:r>
      <w:r w:rsidR="00B9227F">
        <w:t> </w:t>
      </w:r>
      <w:r w:rsidRPr="00B9227F">
        <w:t>162</w:t>
      </w:r>
      <w:r w:rsidR="00B9227F">
        <w:noBreakHyphen/>
      </w:r>
      <w:r w:rsidRPr="00B9227F">
        <w:t xml:space="preserve">50 of the </w:t>
      </w:r>
      <w:r w:rsidR="00B9227F" w:rsidRPr="00B9227F">
        <w:rPr>
          <w:position w:val="6"/>
          <w:sz w:val="16"/>
        </w:rPr>
        <w:t>*</w:t>
      </w:r>
      <w:r w:rsidRPr="00B9227F">
        <w:t>GST Act.</w:t>
      </w:r>
    </w:p>
    <w:p w:rsidR="00983C52" w:rsidRPr="00B9227F" w:rsidRDefault="00983C52">
      <w:pPr>
        <w:pStyle w:val="Definition"/>
        <w:rPr>
          <w:b/>
          <w:i/>
        </w:rPr>
      </w:pPr>
      <w:r w:rsidRPr="00B9227F">
        <w:rPr>
          <w:b/>
          <w:i/>
        </w:rPr>
        <w:t xml:space="preserve">GST instalment quarter </w:t>
      </w:r>
      <w:r w:rsidRPr="00B9227F">
        <w:t>has the meaning given by subsections</w:t>
      </w:r>
      <w:r w:rsidR="00B9227F">
        <w:t> </w:t>
      </w:r>
      <w:r w:rsidRPr="00B9227F">
        <w:t>162</w:t>
      </w:r>
      <w:r w:rsidR="00B9227F">
        <w:noBreakHyphen/>
      </w:r>
      <w:r w:rsidRPr="00B9227F">
        <w:t xml:space="preserve">70(2) and (3) of the </w:t>
      </w:r>
      <w:r w:rsidR="00B9227F" w:rsidRPr="00B9227F">
        <w:rPr>
          <w:position w:val="6"/>
          <w:sz w:val="16"/>
        </w:rPr>
        <w:t>*</w:t>
      </w:r>
      <w:r w:rsidRPr="00B9227F">
        <w:t>GST Act.</w:t>
      </w:r>
    </w:p>
    <w:p w:rsidR="00983C52" w:rsidRPr="00B9227F" w:rsidRDefault="00983C52">
      <w:pPr>
        <w:pStyle w:val="Definition"/>
      </w:pPr>
      <w:r w:rsidRPr="00B9227F">
        <w:rPr>
          <w:b/>
          <w:i/>
        </w:rPr>
        <w:lastRenderedPageBreak/>
        <w:t xml:space="preserve">GST joint venture </w:t>
      </w:r>
      <w:r w:rsidRPr="00B9227F">
        <w:t>has the meaning given by section</w:t>
      </w:r>
      <w:r w:rsidR="00B9227F">
        <w:t> </w:t>
      </w:r>
      <w:r w:rsidRPr="00B9227F">
        <w:t>51</w:t>
      </w:r>
      <w:r w:rsidR="00B9227F">
        <w:noBreakHyphen/>
      </w:r>
      <w:r w:rsidRPr="00B9227F">
        <w:t xml:space="preserve">5 of the </w:t>
      </w:r>
      <w:r w:rsidR="00B9227F" w:rsidRPr="00B9227F">
        <w:rPr>
          <w:position w:val="6"/>
          <w:sz w:val="16"/>
        </w:rPr>
        <w:t>*</w:t>
      </w:r>
      <w:r w:rsidRPr="00B9227F">
        <w:t>GST Act.</w:t>
      </w:r>
    </w:p>
    <w:p w:rsidR="00983C52" w:rsidRPr="00B9227F" w:rsidRDefault="00983C52">
      <w:pPr>
        <w:pStyle w:val="Definition"/>
      </w:pPr>
      <w:r w:rsidRPr="00B9227F">
        <w:rPr>
          <w:b/>
          <w:i/>
        </w:rPr>
        <w:t xml:space="preserve">GST law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GST return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Guide </w:t>
      </w:r>
      <w:r w:rsidRPr="00B9227F">
        <w:t>has the meaning given by section</w:t>
      </w:r>
      <w:r w:rsidR="00B9227F">
        <w:t> </w:t>
      </w:r>
      <w:r w:rsidRPr="00B9227F">
        <w:t>105</w:t>
      </w:r>
      <w:r w:rsidR="00B9227F">
        <w:noBreakHyphen/>
      </w:r>
      <w:r w:rsidRPr="00B9227F">
        <w:t>10.</w:t>
      </w:r>
    </w:p>
    <w:p w:rsidR="00E25256" w:rsidRPr="00B9227F" w:rsidRDefault="00E25256">
      <w:pPr>
        <w:pStyle w:val="Definition"/>
        <w:rPr>
          <w:b/>
          <w:i/>
        </w:rPr>
      </w:pPr>
      <w:r w:rsidRPr="00B9227F">
        <w:rPr>
          <w:b/>
          <w:i/>
        </w:rPr>
        <w:t xml:space="preserve">incapacitated entity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rPr>
          <w:b/>
          <w:i/>
        </w:rPr>
      </w:pPr>
      <w:r w:rsidRPr="00B9227F">
        <w:rPr>
          <w:b/>
          <w:i/>
        </w:rPr>
        <w:t xml:space="preserve">increasing adjustment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increasing fuel tax adjustment </w:t>
      </w:r>
      <w:r w:rsidRPr="00B9227F">
        <w:t>has the meaning given by sections</w:t>
      </w:r>
      <w:r w:rsidR="00B9227F">
        <w:t> </w:t>
      </w:r>
      <w:r w:rsidRPr="00B9227F">
        <w:t>44</w:t>
      </w:r>
      <w:r w:rsidR="00B9227F">
        <w:noBreakHyphen/>
      </w:r>
      <w:r w:rsidRPr="00B9227F">
        <w:t>5 and 44</w:t>
      </w:r>
      <w:r w:rsidR="00B9227F">
        <w:noBreakHyphen/>
      </w:r>
      <w:r w:rsidRPr="00B9227F">
        <w:t>10.</w:t>
      </w:r>
    </w:p>
    <w:p w:rsidR="00983C52" w:rsidRPr="00B9227F" w:rsidRDefault="00983C52">
      <w:pPr>
        <w:pStyle w:val="Definition"/>
      </w:pPr>
      <w:r w:rsidRPr="00B9227F">
        <w:rPr>
          <w:b/>
          <w:i/>
        </w:rPr>
        <w:t xml:space="preserve">input tax credit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input taxed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rPr>
          <w:b/>
          <w:i/>
        </w:rPr>
      </w:pPr>
      <w:r w:rsidRPr="00B9227F">
        <w:rPr>
          <w:b/>
          <w:i/>
        </w:rPr>
        <w:t xml:space="preserve">joint venture operator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C809C6" w:rsidRPr="00B9227F" w:rsidRDefault="00C809C6" w:rsidP="00C809C6">
      <w:pPr>
        <w:pStyle w:val="Definition"/>
      </w:pPr>
      <w:r w:rsidRPr="00B9227F">
        <w:rPr>
          <w:b/>
          <w:i/>
        </w:rPr>
        <w:t>LPG</w:t>
      </w:r>
      <w:r w:rsidRPr="00B9227F">
        <w:t xml:space="preserve"> means:</w:t>
      </w:r>
    </w:p>
    <w:p w:rsidR="00C809C6" w:rsidRPr="00B9227F" w:rsidRDefault="00C809C6" w:rsidP="00C809C6">
      <w:pPr>
        <w:pStyle w:val="paragraph"/>
      </w:pPr>
      <w:r w:rsidRPr="00B9227F">
        <w:tab/>
        <w:t>(a)</w:t>
      </w:r>
      <w:r w:rsidRPr="00B9227F">
        <w:tab/>
        <w:t>liquid propane; or</w:t>
      </w:r>
    </w:p>
    <w:p w:rsidR="00C809C6" w:rsidRPr="00B9227F" w:rsidRDefault="00C809C6" w:rsidP="00C809C6">
      <w:pPr>
        <w:pStyle w:val="paragraph"/>
      </w:pPr>
      <w:r w:rsidRPr="00B9227F">
        <w:tab/>
        <w:t>(b)</w:t>
      </w:r>
      <w:r w:rsidRPr="00B9227F">
        <w:tab/>
        <w:t>a liquid mixture of propane and butane; or</w:t>
      </w:r>
    </w:p>
    <w:p w:rsidR="00C809C6" w:rsidRPr="00B9227F" w:rsidRDefault="00C809C6" w:rsidP="0078660C">
      <w:pPr>
        <w:pStyle w:val="paragraph"/>
        <w:keepNext/>
        <w:keepLines/>
      </w:pPr>
      <w:r w:rsidRPr="00B9227F">
        <w:tab/>
        <w:t>(c)</w:t>
      </w:r>
      <w:r w:rsidRPr="00B9227F">
        <w:tab/>
        <w:t>a liquid mixture of propane and other hydrocarbons that consists mainly of propane; or</w:t>
      </w:r>
    </w:p>
    <w:p w:rsidR="00C809C6" w:rsidRPr="00B9227F" w:rsidRDefault="00C809C6" w:rsidP="00C809C6">
      <w:pPr>
        <w:pStyle w:val="paragraph"/>
      </w:pPr>
      <w:r w:rsidRPr="00B9227F">
        <w:tab/>
        <w:t>(d)</w:t>
      </w:r>
      <w:r w:rsidRPr="00B9227F">
        <w:tab/>
        <w:t>a liquid mixture of propane, butane and other hydrocarbons that consists mainly of propane and butane.</w:t>
      </w:r>
    </w:p>
    <w:p w:rsidR="00983C52" w:rsidRPr="00B9227F" w:rsidRDefault="00983C52">
      <w:pPr>
        <w:pStyle w:val="Definition"/>
      </w:pPr>
      <w:r w:rsidRPr="00B9227F">
        <w:rPr>
          <w:b/>
          <w:i/>
        </w:rPr>
        <w:t xml:space="preserve">motor vehicle </w:t>
      </w:r>
      <w:r w:rsidRPr="00B9227F">
        <w:t>has the meaning given by section</w:t>
      </w:r>
      <w:r w:rsidR="00B9227F">
        <w:t> </w:t>
      </w:r>
      <w:r w:rsidRPr="00B9227F">
        <w:t>995</w:t>
      </w:r>
      <w:r w:rsidR="00B9227F">
        <w:noBreakHyphen/>
      </w:r>
      <w:r w:rsidRPr="00B9227F">
        <w:t xml:space="preserve">1 of the </w:t>
      </w:r>
      <w:r w:rsidRPr="00B9227F">
        <w:rPr>
          <w:i/>
        </w:rPr>
        <w:t>Income Tax Assessment Act 1997</w:t>
      </w:r>
      <w:r w:rsidRPr="00B9227F">
        <w:t>.</w:t>
      </w:r>
    </w:p>
    <w:p w:rsidR="00983C52" w:rsidRPr="00B9227F" w:rsidRDefault="00983C52">
      <w:pPr>
        <w:pStyle w:val="Definition"/>
      </w:pPr>
      <w:r w:rsidRPr="00B9227F">
        <w:rPr>
          <w:b/>
          <w:i/>
        </w:rPr>
        <w:lastRenderedPageBreak/>
        <w:t xml:space="preserve">net amount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net fuel amount </w:t>
      </w:r>
      <w:r w:rsidRPr="00B9227F">
        <w:t>has the meaning given by section</w:t>
      </w:r>
      <w:r w:rsidR="00B9227F">
        <w:t> </w:t>
      </w:r>
      <w:r w:rsidRPr="00B9227F">
        <w:t>60</w:t>
      </w:r>
      <w:r w:rsidR="00B9227F">
        <w:noBreakHyphen/>
      </w:r>
      <w:r w:rsidRPr="00B9227F">
        <w:t>5.</w:t>
      </w:r>
    </w:p>
    <w:p w:rsidR="00983C52" w:rsidRPr="00B9227F" w:rsidRDefault="00983C52">
      <w:pPr>
        <w:pStyle w:val="Definition"/>
      </w:pPr>
      <w:r w:rsidRPr="00B9227F">
        <w:rPr>
          <w:b/>
          <w:i/>
        </w:rPr>
        <w:t xml:space="preserve">participant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427A5C" w:rsidRPr="00B9227F" w:rsidRDefault="00427A5C" w:rsidP="00427A5C">
      <w:pPr>
        <w:pStyle w:val="Definition"/>
      </w:pPr>
      <w:r w:rsidRPr="00B9227F">
        <w:rPr>
          <w:b/>
          <w:i/>
        </w:rPr>
        <w:t>period of review</w:t>
      </w:r>
      <w:r w:rsidRPr="00B9227F">
        <w:t xml:space="preserve">, for an </w:t>
      </w:r>
      <w:r w:rsidR="00B9227F" w:rsidRPr="00B9227F">
        <w:rPr>
          <w:position w:val="6"/>
          <w:sz w:val="16"/>
        </w:rPr>
        <w:t>*</w:t>
      </w:r>
      <w:r w:rsidRPr="00B9227F">
        <w:t>assessment, has the meaning given by section</w:t>
      </w:r>
      <w:r w:rsidR="00B9227F">
        <w:t> </w:t>
      </w:r>
      <w:r w:rsidRPr="00B9227F">
        <w:t>155</w:t>
      </w:r>
      <w:r w:rsidR="00B9227F">
        <w:noBreakHyphen/>
      </w:r>
      <w:r w:rsidRPr="00B9227F">
        <w:t>35 in Schedule</w:t>
      </w:r>
      <w:r w:rsidR="00B9227F">
        <w:t> </w:t>
      </w:r>
      <w:r w:rsidRPr="00B9227F">
        <w:t xml:space="preserve">1 to the </w:t>
      </w:r>
      <w:r w:rsidRPr="00B9227F">
        <w:rPr>
          <w:i/>
        </w:rPr>
        <w:t>Taxation Administration Act</w:t>
      </w:r>
      <w:r w:rsidR="0078660C" w:rsidRPr="00B9227F">
        <w:rPr>
          <w:i/>
        </w:rPr>
        <w:t> </w:t>
      </w:r>
      <w:r w:rsidRPr="00B9227F">
        <w:rPr>
          <w:i/>
        </w:rPr>
        <w:t>1953</w:t>
      </w:r>
      <w:r w:rsidRPr="00B9227F">
        <w:t>.</w:t>
      </w:r>
    </w:p>
    <w:p w:rsidR="00983C52" w:rsidRPr="00B9227F" w:rsidRDefault="00983C52">
      <w:pPr>
        <w:pStyle w:val="Definition"/>
        <w:rPr>
          <w:b/>
          <w:i/>
        </w:rPr>
      </w:pPr>
      <w:r w:rsidRPr="00B9227F">
        <w:rPr>
          <w:b/>
          <w:i/>
        </w:rPr>
        <w:t xml:space="preserve">primary production business </w:t>
      </w:r>
      <w:r w:rsidRPr="00B9227F">
        <w:t>has the meaning given by subsection</w:t>
      </w:r>
      <w:r w:rsidR="00B9227F">
        <w:t> </w:t>
      </w:r>
      <w:r w:rsidRPr="00B9227F">
        <w:t>995</w:t>
      </w:r>
      <w:r w:rsidR="00B9227F">
        <w:noBreakHyphen/>
      </w:r>
      <w:r w:rsidRPr="00B9227F">
        <w:t xml:space="preserve">1(1) of the </w:t>
      </w:r>
      <w:r w:rsidRPr="00B9227F">
        <w:rPr>
          <w:i/>
        </w:rPr>
        <w:t>Income Tax Assessment Act 1997</w:t>
      </w:r>
      <w:r w:rsidRPr="00B9227F">
        <w:t>.</w:t>
      </w:r>
    </w:p>
    <w:p w:rsidR="00983C52" w:rsidRPr="00B9227F" w:rsidRDefault="00E25256">
      <w:pPr>
        <w:pStyle w:val="Definition"/>
      </w:pPr>
      <w:r w:rsidRPr="00B9227F">
        <w:rPr>
          <w:b/>
          <w:i/>
        </w:rPr>
        <w:t>registered for</w:t>
      </w:r>
      <w:r w:rsidR="00983C52" w:rsidRPr="00B9227F">
        <w:rPr>
          <w:b/>
          <w:i/>
        </w:rPr>
        <w:t xml:space="preserve"> GST </w:t>
      </w:r>
      <w:r w:rsidR="00983C52" w:rsidRPr="00B9227F">
        <w:t xml:space="preserve">has the meaning given to </w:t>
      </w:r>
      <w:r w:rsidR="00983C52" w:rsidRPr="00B9227F">
        <w:rPr>
          <w:b/>
          <w:i/>
        </w:rPr>
        <w:t xml:space="preserve">registered </w:t>
      </w:r>
      <w:r w:rsidR="00983C52" w:rsidRPr="00B9227F">
        <w:t>by section</w:t>
      </w:r>
      <w:r w:rsidR="00B9227F">
        <w:t> </w:t>
      </w:r>
      <w:r w:rsidR="00983C52" w:rsidRPr="00B9227F">
        <w:t>195</w:t>
      </w:r>
      <w:r w:rsidR="00B9227F">
        <w:noBreakHyphen/>
      </w:r>
      <w:r w:rsidR="00983C52" w:rsidRPr="00B9227F">
        <w:t xml:space="preserve">1 of the </w:t>
      </w:r>
      <w:r w:rsidR="00B9227F" w:rsidRPr="00B9227F">
        <w:rPr>
          <w:position w:val="6"/>
          <w:sz w:val="16"/>
        </w:rPr>
        <w:t>*</w:t>
      </w:r>
      <w:r w:rsidR="00983C52" w:rsidRPr="00B9227F">
        <w:t>GST Act.</w:t>
      </w:r>
    </w:p>
    <w:p w:rsidR="00983C52" w:rsidRPr="00B9227F" w:rsidRDefault="00983C52">
      <w:pPr>
        <w:pStyle w:val="Definition"/>
      </w:pPr>
      <w:r w:rsidRPr="00B9227F">
        <w:rPr>
          <w:b/>
          <w:i/>
        </w:rPr>
        <w:t xml:space="preserve">religious practitioner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required to be </w:t>
      </w:r>
      <w:r w:rsidR="00E25256" w:rsidRPr="00B9227F">
        <w:rPr>
          <w:b/>
          <w:i/>
        </w:rPr>
        <w:t>registered for</w:t>
      </w:r>
      <w:r w:rsidRPr="00B9227F">
        <w:rPr>
          <w:b/>
          <w:i/>
        </w:rPr>
        <w:t xml:space="preserve"> GST </w:t>
      </w:r>
      <w:r w:rsidRPr="00B9227F">
        <w:t xml:space="preserve">has the meaning </w:t>
      </w:r>
      <w:r w:rsidR="00E25256" w:rsidRPr="00B9227F">
        <w:t xml:space="preserve">given </w:t>
      </w:r>
      <w:r w:rsidRPr="00B9227F">
        <w:t xml:space="preserve">to </w:t>
      </w:r>
      <w:r w:rsidRPr="00B9227F">
        <w:rPr>
          <w:b/>
          <w:i/>
        </w:rPr>
        <w:t xml:space="preserve">required to be registered </w:t>
      </w:r>
      <w:r w:rsidRPr="00B9227F">
        <w:t>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resident agent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C809C6" w:rsidRPr="00B9227F" w:rsidRDefault="00C809C6" w:rsidP="00C809C6">
      <w:pPr>
        <w:pStyle w:val="Definition"/>
      </w:pPr>
      <w:r w:rsidRPr="00B9227F">
        <w:rPr>
          <w:b/>
          <w:i/>
        </w:rPr>
        <w:t>residential premises</w:t>
      </w:r>
      <w:r w:rsidRPr="00B9227F">
        <w:t xml:space="preserve"> 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scheme </w:t>
      </w:r>
      <w:r w:rsidRPr="00B9227F">
        <w:t>has the meaning given by subsection</w:t>
      </w:r>
      <w:r w:rsidR="00B9227F">
        <w:t> </w:t>
      </w:r>
      <w:r w:rsidRPr="00B9227F">
        <w:t>165</w:t>
      </w:r>
      <w:r w:rsidR="00B9227F">
        <w:noBreakHyphen/>
      </w:r>
      <w:r w:rsidRPr="00B9227F">
        <w:t xml:space="preserve">10(2) of the </w:t>
      </w:r>
      <w:r w:rsidR="00B9227F" w:rsidRPr="00B9227F">
        <w:rPr>
          <w:position w:val="6"/>
          <w:sz w:val="16"/>
        </w:rPr>
        <w:t>*</w:t>
      </w:r>
      <w:r w:rsidRPr="00B9227F">
        <w:t>GST Act.</w:t>
      </w:r>
    </w:p>
    <w:p w:rsidR="001D32FB" w:rsidRPr="00B9227F" w:rsidRDefault="001D32FB" w:rsidP="001D32FB">
      <w:pPr>
        <w:pStyle w:val="Definition"/>
      </w:pPr>
      <w:r w:rsidRPr="00B9227F">
        <w:rPr>
          <w:b/>
          <w:i/>
        </w:rPr>
        <w:t xml:space="preserve">taxable fuel </w:t>
      </w:r>
      <w:r w:rsidRPr="00B9227F">
        <w:t>means fuel in respect of which duty is payable under:</w:t>
      </w:r>
    </w:p>
    <w:p w:rsidR="001D32FB" w:rsidRPr="00B9227F" w:rsidRDefault="001D32FB" w:rsidP="001D32FB">
      <w:pPr>
        <w:pStyle w:val="paragraph"/>
      </w:pPr>
      <w:r w:rsidRPr="00B9227F">
        <w:tab/>
        <w:t>(a)</w:t>
      </w:r>
      <w:r w:rsidRPr="00B9227F">
        <w:tab/>
        <w:t xml:space="preserve">the </w:t>
      </w:r>
      <w:r w:rsidRPr="00B9227F">
        <w:rPr>
          <w:i/>
        </w:rPr>
        <w:t>Excise Act 1901</w:t>
      </w:r>
      <w:r w:rsidRPr="00B9227F">
        <w:t xml:space="preserve"> and the </w:t>
      </w:r>
      <w:r w:rsidRPr="00B9227F">
        <w:rPr>
          <w:i/>
        </w:rPr>
        <w:t>Excise Tariff Act 1921</w:t>
      </w:r>
      <w:r w:rsidRPr="00B9227F">
        <w:t>; or</w:t>
      </w:r>
    </w:p>
    <w:p w:rsidR="001D32FB" w:rsidRPr="00B9227F" w:rsidRDefault="001D32FB" w:rsidP="001D32FB">
      <w:pPr>
        <w:pStyle w:val="paragraph"/>
      </w:pPr>
      <w:r w:rsidRPr="00B9227F">
        <w:tab/>
        <w:t>(b)</w:t>
      </w:r>
      <w:r w:rsidRPr="00B9227F">
        <w:tab/>
        <w:t xml:space="preserve">the </w:t>
      </w:r>
      <w:r w:rsidRPr="00B9227F">
        <w:rPr>
          <w:i/>
        </w:rPr>
        <w:t>Customs Act 1901</w:t>
      </w:r>
      <w:r w:rsidRPr="00B9227F">
        <w:t xml:space="preserve"> and the </w:t>
      </w:r>
      <w:r w:rsidRPr="00B9227F">
        <w:rPr>
          <w:i/>
        </w:rPr>
        <w:t>Customs Tariff Act 1995</w:t>
      </w:r>
      <w:r w:rsidRPr="00B9227F">
        <w:t>;</w:t>
      </w:r>
    </w:p>
    <w:p w:rsidR="001D32FB" w:rsidRPr="00B9227F" w:rsidRDefault="001D32FB" w:rsidP="001D32FB">
      <w:pPr>
        <w:pStyle w:val="subsection2"/>
      </w:pPr>
      <w:r w:rsidRPr="00B9227F">
        <w:t>but does not include fuel covered by:</w:t>
      </w:r>
    </w:p>
    <w:p w:rsidR="001D32FB" w:rsidRPr="00B9227F" w:rsidRDefault="001D32FB" w:rsidP="001D32FB">
      <w:pPr>
        <w:pStyle w:val="paragraph"/>
      </w:pPr>
      <w:r w:rsidRPr="00B9227F">
        <w:tab/>
        <w:t>(c)</w:t>
      </w:r>
      <w:r w:rsidRPr="00B9227F">
        <w:tab/>
        <w:t>item</w:t>
      </w:r>
      <w:r w:rsidR="00B9227F">
        <w:t> </w:t>
      </w:r>
      <w:r w:rsidRPr="00B9227F">
        <w:t xml:space="preserve">15, 20 or 21 of the Schedule to the </w:t>
      </w:r>
      <w:r w:rsidRPr="00B9227F">
        <w:rPr>
          <w:i/>
        </w:rPr>
        <w:t>Excise Tariff Act 1921</w:t>
      </w:r>
      <w:r w:rsidRPr="00B9227F">
        <w:t>; or</w:t>
      </w:r>
    </w:p>
    <w:p w:rsidR="001D32FB" w:rsidRPr="00B9227F" w:rsidRDefault="001D32FB" w:rsidP="001D32FB">
      <w:pPr>
        <w:pStyle w:val="paragraph"/>
      </w:pPr>
      <w:r w:rsidRPr="00B9227F">
        <w:lastRenderedPageBreak/>
        <w:tab/>
        <w:t>(d)</w:t>
      </w:r>
      <w:r w:rsidRPr="00B9227F">
        <w:tab/>
        <w:t>any imported goods that would be classified to item</w:t>
      </w:r>
      <w:r w:rsidR="00B9227F">
        <w:t> </w:t>
      </w:r>
      <w:r w:rsidRPr="00B9227F">
        <w:t xml:space="preserve">15 of the Schedule to the </w:t>
      </w:r>
      <w:r w:rsidRPr="00B9227F">
        <w:rPr>
          <w:i/>
        </w:rPr>
        <w:t>Excise Tariff Act 1921</w:t>
      </w:r>
      <w:r w:rsidRPr="00B9227F">
        <w:t>, if the goods had been manufactured in Australia.</w:t>
      </w:r>
    </w:p>
    <w:p w:rsidR="001D32FB" w:rsidRPr="00B9227F" w:rsidRDefault="001D32FB" w:rsidP="001D32FB">
      <w:pPr>
        <w:pStyle w:val="notetext"/>
      </w:pPr>
      <w:r w:rsidRPr="00B9227F">
        <w:t>Note:</w:t>
      </w:r>
      <w:r w:rsidRPr="00B9227F">
        <w:tab/>
        <w:t>Item</w:t>
      </w:r>
      <w:r w:rsidR="00B9227F">
        <w:t> </w:t>
      </w:r>
      <w:r w:rsidRPr="00B9227F">
        <w:t xml:space="preserve">15 of the Schedule to the </w:t>
      </w:r>
      <w:r w:rsidRPr="00B9227F">
        <w:rPr>
          <w:i/>
        </w:rPr>
        <w:t>Excise Tariff Act 1921</w:t>
      </w:r>
      <w:r w:rsidRPr="00B9227F">
        <w:t xml:space="preserve"> deals with certain petroleum based oils and greases. Item</w:t>
      </w:r>
      <w:r w:rsidR="00B9227F">
        <w:t> </w:t>
      </w:r>
      <w:r w:rsidRPr="00B9227F">
        <w:t>20 of that Schedule deals with certain stabilised crude petroleum oils. Item</w:t>
      </w:r>
      <w:r w:rsidR="00B9227F">
        <w:t> </w:t>
      </w:r>
      <w:r w:rsidRPr="00B9227F">
        <w:t>21 of that Schedule deals with certain condensate.</w:t>
      </w:r>
    </w:p>
    <w:p w:rsidR="00983C52" w:rsidRPr="00B9227F" w:rsidRDefault="00983C52">
      <w:pPr>
        <w:pStyle w:val="Definition"/>
      </w:pPr>
      <w:r w:rsidRPr="00B9227F">
        <w:rPr>
          <w:b/>
          <w:i/>
        </w:rPr>
        <w:t xml:space="preserve">taxable supply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 xml:space="preserve">tax period </w:t>
      </w:r>
      <w:r w:rsidRPr="00B9227F">
        <w:t>has the meaning given by section</w:t>
      </w:r>
      <w:r w:rsidR="00B9227F">
        <w:t> </w:t>
      </w:r>
      <w:r w:rsidRPr="00B9227F">
        <w:t>195</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Transport Department</w:t>
      </w:r>
      <w:r w:rsidRPr="00B9227F">
        <w:t xml:space="preserve"> means the Department administered by the </w:t>
      </w:r>
      <w:r w:rsidR="00B9227F" w:rsidRPr="00B9227F">
        <w:rPr>
          <w:position w:val="6"/>
          <w:sz w:val="16"/>
        </w:rPr>
        <w:t>*</w:t>
      </w:r>
      <w:r w:rsidRPr="00B9227F">
        <w:t>Transport Minister.</w:t>
      </w:r>
    </w:p>
    <w:p w:rsidR="00983C52" w:rsidRPr="00B9227F" w:rsidRDefault="00983C52">
      <w:pPr>
        <w:pStyle w:val="Definition"/>
      </w:pPr>
      <w:r w:rsidRPr="00B9227F">
        <w:rPr>
          <w:b/>
          <w:i/>
        </w:rPr>
        <w:t xml:space="preserve">Transport Minister </w:t>
      </w:r>
      <w:r w:rsidRPr="00B9227F">
        <w:t xml:space="preserve">means the Minister who administers the </w:t>
      </w:r>
      <w:r w:rsidRPr="00B9227F">
        <w:rPr>
          <w:i/>
        </w:rPr>
        <w:t>Motor Vehicle Standards Act 1989</w:t>
      </w:r>
      <w:r w:rsidRPr="00B9227F">
        <w:t>.</w:t>
      </w:r>
    </w:p>
    <w:p w:rsidR="00983C52" w:rsidRPr="00B9227F" w:rsidRDefault="00983C52">
      <w:pPr>
        <w:pStyle w:val="Definition"/>
      </w:pPr>
      <w:r w:rsidRPr="00B9227F">
        <w:rPr>
          <w:b/>
          <w:i/>
        </w:rPr>
        <w:t xml:space="preserve">Transport Secretary </w:t>
      </w:r>
      <w:r w:rsidRPr="00B9227F">
        <w:t xml:space="preserve">means the Secretary of the </w:t>
      </w:r>
      <w:r w:rsidR="00B9227F" w:rsidRPr="00B9227F">
        <w:rPr>
          <w:position w:val="6"/>
          <w:sz w:val="16"/>
        </w:rPr>
        <w:t>*</w:t>
      </w:r>
      <w:r w:rsidRPr="00B9227F">
        <w:t>Transport Department.</w:t>
      </w:r>
    </w:p>
    <w:p w:rsidR="00E25256" w:rsidRPr="00B9227F" w:rsidRDefault="00E25256">
      <w:pPr>
        <w:pStyle w:val="Definition"/>
      </w:pPr>
      <w:r w:rsidRPr="00B9227F">
        <w:rPr>
          <w:b/>
          <w:i/>
        </w:rPr>
        <w:t xml:space="preserve">untaxable Commonwealth entity </w:t>
      </w:r>
      <w:r w:rsidRPr="00B9227F">
        <w:t>has the meaning given by section</w:t>
      </w:r>
      <w:r w:rsidR="00B9227F">
        <w:t> </w:t>
      </w:r>
      <w:r w:rsidRPr="00B9227F">
        <w:t>177</w:t>
      </w:r>
      <w:r w:rsidR="00B9227F">
        <w:noBreakHyphen/>
      </w:r>
      <w:r w:rsidRPr="00B9227F">
        <w:t xml:space="preserve">1 of the </w:t>
      </w:r>
      <w:r w:rsidR="00B9227F" w:rsidRPr="00B9227F">
        <w:rPr>
          <w:position w:val="6"/>
          <w:sz w:val="16"/>
        </w:rPr>
        <w:t>*</w:t>
      </w:r>
      <w:r w:rsidRPr="00B9227F">
        <w:t>GST Act.</w:t>
      </w:r>
    </w:p>
    <w:p w:rsidR="00983C52" w:rsidRPr="00B9227F" w:rsidRDefault="00983C52">
      <w:pPr>
        <w:pStyle w:val="Definition"/>
      </w:pPr>
      <w:r w:rsidRPr="00B9227F">
        <w:rPr>
          <w:b/>
          <w:i/>
        </w:rPr>
        <w:t>you</w:t>
      </w:r>
      <w:r w:rsidRPr="00B9227F">
        <w:t xml:space="preserve">: if a provision of this Act uses the expression </w:t>
      </w:r>
      <w:r w:rsidRPr="00B9227F">
        <w:rPr>
          <w:b/>
          <w:i/>
        </w:rPr>
        <w:t>you</w:t>
      </w:r>
      <w:r w:rsidRPr="00B9227F">
        <w:t>, it applies to entities generally, unless its application is expressly limited.</w:t>
      </w:r>
    </w:p>
    <w:p w:rsidR="00B76D94" w:rsidRPr="00B9227F" w:rsidRDefault="00983C52">
      <w:pPr>
        <w:pStyle w:val="notetext"/>
      </w:pPr>
      <w:r w:rsidRPr="00B9227F">
        <w:t>Note:</w:t>
      </w:r>
      <w:r w:rsidRPr="00B9227F">
        <w:tab/>
        <w:t xml:space="preserve">The expression </w:t>
      </w:r>
      <w:r w:rsidRPr="00B9227F">
        <w:rPr>
          <w:b/>
          <w:i/>
        </w:rPr>
        <w:t xml:space="preserve">you </w:t>
      </w:r>
      <w:r w:rsidRPr="00B9227F">
        <w:t>is not used in provisions that apply only to entities that are not individuals.</w:t>
      </w:r>
    </w:p>
    <w:p w:rsidR="00EB2C98" w:rsidRPr="00B9227F" w:rsidRDefault="00EB2C98" w:rsidP="00EB2C98">
      <w:pPr>
        <w:rPr>
          <w:lang w:eastAsia="en-AU"/>
        </w:rPr>
        <w:sectPr w:rsidR="00EB2C98" w:rsidRPr="00B9227F" w:rsidSect="006D241D">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3C765C" w:rsidRPr="00B9227F" w:rsidRDefault="003C765C" w:rsidP="009459D8">
      <w:pPr>
        <w:pStyle w:val="ENotesHeading1"/>
        <w:pageBreakBefore/>
        <w:outlineLvl w:val="9"/>
      </w:pPr>
      <w:bookmarkStart w:id="140" w:name="_Toc393966850"/>
      <w:r w:rsidRPr="00B9227F">
        <w:lastRenderedPageBreak/>
        <w:t>Endnotes</w:t>
      </w:r>
      <w:bookmarkEnd w:id="140"/>
    </w:p>
    <w:p w:rsidR="00762E53" w:rsidRPr="00B9227F" w:rsidRDefault="00762E53" w:rsidP="00E0514A">
      <w:pPr>
        <w:pStyle w:val="ENotesHeading2"/>
        <w:outlineLvl w:val="9"/>
      </w:pPr>
      <w:bookmarkStart w:id="141" w:name="_Toc393966851"/>
      <w:r w:rsidRPr="00B9227F">
        <w:t>Endnote 1—About the endnotes</w:t>
      </w:r>
      <w:bookmarkEnd w:id="141"/>
    </w:p>
    <w:p w:rsidR="00762E53" w:rsidRPr="00B9227F" w:rsidRDefault="00762E53" w:rsidP="00270730">
      <w:r w:rsidRPr="00B9227F">
        <w:t>The endnotes provide details of the history of this legislation and its provisions. The following endnotes are included in each compilation:</w:t>
      </w:r>
    </w:p>
    <w:p w:rsidR="00762E53" w:rsidRPr="00B9227F" w:rsidRDefault="00762E53" w:rsidP="00270730"/>
    <w:p w:rsidR="00762E53" w:rsidRPr="00B9227F" w:rsidRDefault="00762E53" w:rsidP="00270730">
      <w:r w:rsidRPr="00B9227F">
        <w:t>Endnote 1—About the endnotes</w:t>
      </w:r>
    </w:p>
    <w:p w:rsidR="00762E53" w:rsidRPr="00B9227F" w:rsidRDefault="00762E53" w:rsidP="00270730">
      <w:r w:rsidRPr="00B9227F">
        <w:t>Endnote 2—Abbreviation key</w:t>
      </w:r>
    </w:p>
    <w:p w:rsidR="00762E53" w:rsidRPr="00B9227F" w:rsidRDefault="00762E53" w:rsidP="00270730">
      <w:r w:rsidRPr="00B9227F">
        <w:t>Endnote 3—Legislation history</w:t>
      </w:r>
    </w:p>
    <w:p w:rsidR="00762E53" w:rsidRPr="00B9227F" w:rsidRDefault="00762E53" w:rsidP="00270730">
      <w:r w:rsidRPr="00B9227F">
        <w:t>Endnote 4—Amendment history</w:t>
      </w:r>
    </w:p>
    <w:p w:rsidR="00762E53" w:rsidRPr="00B9227F" w:rsidRDefault="00762E53" w:rsidP="00270730">
      <w:r w:rsidRPr="00B9227F">
        <w:t>Endnote 5—Uncommenced amendments</w:t>
      </w:r>
    </w:p>
    <w:p w:rsidR="00762E53" w:rsidRPr="00B9227F" w:rsidRDefault="00762E53" w:rsidP="00270730">
      <w:r w:rsidRPr="00B9227F">
        <w:t>Endnote 6—Modifications</w:t>
      </w:r>
    </w:p>
    <w:p w:rsidR="00762E53" w:rsidRPr="00B9227F" w:rsidRDefault="00762E53" w:rsidP="00270730">
      <w:r w:rsidRPr="00B9227F">
        <w:t>Endnote 7—Misdescribed amendments</w:t>
      </w:r>
    </w:p>
    <w:p w:rsidR="00762E53" w:rsidRPr="00B9227F" w:rsidRDefault="00762E53" w:rsidP="00270730">
      <w:r w:rsidRPr="00B9227F">
        <w:t>Endnote 8—Miscellaneous</w:t>
      </w:r>
    </w:p>
    <w:p w:rsidR="00762E53" w:rsidRPr="00B9227F" w:rsidRDefault="00762E53" w:rsidP="00270730">
      <w:pPr>
        <w:rPr>
          <w:b/>
        </w:rPr>
      </w:pPr>
    </w:p>
    <w:p w:rsidR="00762E53" w:rsidRPr="00B9227F" w:rsidRDefault="00762E53" w:rsidP="00270730">
      <w:r w:rsidRPr="00B9227F">
        <w:t>If there is no information under a particular endnote, the word “none” will appear in square brackets after the endnote heading.</w:t>
      </w:r>
    </w:p>
    <w:p w:rsidR="00762E53" w:rsidRPr="00B9227F" w:rsidRDefault="00762E53" w:rsidP="00270730">
      <w:pPr>
        <w:rPr>
          <w:b/>
        </w:rPr>
      </w:pPr>
    </w:p>
    <w:p w:rsidR="00762E53" w:rsidRPr="00B9227F" w:rsidRDefault="00762E53" w:rsidP="00270730">
      <w:r w:rsidRPr="00B9227F">
        <w:rPr>
          <w:b/>
        </w:rPr>
        <w:t>Abbreviation key—Endnote 2</w:t>
      </w:r>
    </w:p>
    <w:p w:rsidR="00762E53" w:rsidRPr="00B9227F" w:rsidRDefault="00762E53" w:rsidP="00270730">
      <w:r w:rsidRPr="00B9227F">
        <w:t>The abbreviation key in this endnote sets out abbreviations that may be used in the endnotes.</w:t>
      </w:r>
    </w:p>
    <w:p w:rsidR="00762E53" w:rsidRPr="00B9227F" w:rsidRDefault="00762E53" w:rsidP="00270730"/>
    <w:p w:rsidR="00762E53" w:rsidRPr="00B9227F" w:rsidRDefault="00762E53" w:rsidP="00270730">
      <w:pPr>
        <w:rPr>
          <w:b/>
        </w:rPr>
      </w:pPr>
      <w:r w:rsidRPr="00B9227F">
        <w:rPr>
          <w:b/>
        </w:rPr>
        <w:t>Legislation history and amendment history—Endnotes 3 and 4</w:t>
      </w:r>
    </w:p>
    <w:p w:rsidR="00762E53" w:rsidRPr="00B9227F" w:rsidRDefault="00762E53" w:rsidP="00270730">
      <w:r w:rsidRPr="00B9227F">
        <w:t>Amending laws are annotated in the legislation history and amendment history.</w:t>
      </w:r>
    </w:p>
    <w:p w:rsidR="00762E53" w:rsidRPr="00B9227F" w:rsidRDefault="00762E53" w:rsidP="00270730"/>
    <w:p w:rsidR="00762E53" w:rsidRPr="00B9227F" w:rsidRDefault="00762E53" w:rsidP="00270730">
      <w:r w:rsidRPr="00B9227F">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762E53" w:rsidRPr="00B9227F" w:rsidRDefault="00762E53" w:rsidP="00270730"/>
    <w:p w:rsidR="00762E53" w:rsidRPr="00B9227F" w:rsidRDefault="00762E53" w:rsidP="00270730">
      <w:r w:rsidRPr="00B9227F">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762E53" w:rsidRPr="00B9227F" w:rsidRDefault="00762E53" w:rsidP="00270730">
      <w:pPr>
        <w:rPr>
          <w:b/>
        </w:rPr>
      </w:pPr>
    </w:p>
    <w:p w:rsidR="00762E53" w:rsidRPr="00B9227F" w:rsidRDefault="00762E53" w:rsidP="00270730">
      <w:pPr>
        <w:rPr>
          <w:b/>
        </w:rPr>
      </w:pPr>
      <w:r w:rsidRPr="00B9227F">
        <w:rPr>
          <w:b/>
        </w:rPr>
        <w:t>Uncommenced amendments—Endnote 5</w:t>
      </w:r>
    </w:p>
    <w:p w:rsidR="00762E53" w:rsidRPr="00B9227F" w:rsidRDefault="00762E53" w:rsidP="00270730">
      <w:r w:rsidRPr="00B9227F">
        <w:t>The effect of uncommenced amendments is not reflected in the text of the compiled law but the text of the amendments is included in endnote 5.</w:t>
      </w:r>
    </w:p>
    <w:p w:rsidR="00762E53" w:rsidRPr="00B9227F" w:rsidRDefault="00762E53" w:rsidP="00270730">
      <w:pPr>
        <w:keepNext/>
        <w:rPr>
          <w:b/>
        </w:rPr>
      </w:pPr>
      <w:r w:rsidRPr="00B9227F">
        <w:rPr>
          <w:b/>
        </w:rPr>
        <w:lastRenderedPageBreak/>
        <w:t>Modifications—Endnote 6</w:t>
      </w:r>
    </w:p>
    <w:p w:rsidR="00762E53" w:rsidRPr="00B9227F" w:rsidRDefault="00762E53" w:rsidP="00270730">
      <w:r w:rsidRPr="00B9227F">
        <w:t>If the compiled law is affected by a modification that is in force, details of the modification are included in endnote 6.</w:t>
      </w:r>
    </w:p>
    <w:p w:rsidR="00762E53" w:rsidRPr="00B9227F" w:rsidRDefault="00762E53" w:rsidP="00270730"/>
    <w:p w:rsidR="00762E53" w:rsidRPr="00B9227F" w:rsidRDefault="00762E53" w:rsidP="00270730">
      <w:pPr>
        <w:keepNext/>
      </w:pPr>
      <w:r w:rsidRPr="00B9227F">
        <w:rPr>
          <w:b/>
        </w:rPr>
        <w:t>Misdescribed amendments—Endnote 7</w:t>
      </w:r>
    </w:p>
    <w:p w:rsidR="00762E53" w:rsidRPr="00B9227F" w:rsidRDefault="00762E53" w:rsidP="00270730">
      <w:r w:rsidRPr="00B9227F">
        <w:t>An amendment is a misdescribed amendment if the effect of the amendment cannot be incorporated into the text of the compilation. Any misdescribed amendment is included in endnote 7.</w:t>
      </w:r>
    </w:p>
    <w:p w:rsidR="00762E53" w:rsidRPr="00B9227F" w:rsidRDefault="00762E53" w:rsidP="00270730"/>
    <w:p w:rsidR="00762E53" w:rsidRPr="00B9227F" w:rsidRDefault="00762E53" w:rsidP="00270730">
      <w:pPr>
        <w:rPr>
          <w:b/>
        </w:rPr>
      </w:pPr>
      <w:r w:rsidRPr="00B9227F">
        <w:rPr>
          <w:b/>
        </w:rPr>
        <w:t>Miscellaneous—Endnote 8</w:t>
      </w:r>
    </w:p>
    <w:p w:rsidR="00762E53" w:rsidRPr="00B9227F" w:rsidRDefault="00762E53" w:rsidP="00270730">
      <w:r w:rsidRPr="00B9227F">
        <w:t>Endnote 8 includes any additional information that may be helpful for a reader of the compilation.</w:t>
      </w:r>
    </w:p>
    <w:p w:rsidR="00762E53" w:rsidRPr="00B9227F" w:rsidRDefault="00762E53" w:rsidP="00270730"/>
    <w:p w:rsidR="00762E53" w:rsidRPr="00B9227F" w:rsidRDefault="00762E53" w:rsidP="00270730">
      <w:pPr>
        <w:pStyle w:val="ENotesHeading2"/>
        <w:pageBreakBefore/>
        <w:outlineLvl w:val="9"/>
      </w:pPr>
      <w:bookmarkStart w:id="142" w:name="_Toc393966852"/>
      <w:r w:rsidRPr="00B9227F">
        <w:lastRenderedPageBreak/>
        <w:t>Endnote 2—Abbreviation key</w:t>
      </w:r>
      <w:bookmarkEnd w:id="142"/>
    </w:p>
    <w:p w:rsidR="00762E53" w:rsidRPr="00B9227F" w:rsidRDefault="00762E53" w:rsidP="00270730">
      <w:pPr>
        <w:pStyle w:val="Tabletext"/>
      </w:pPr>
    </w:p>
    <w:tbl>
      <w:tblPr>
        <w:tblW w:w="0" w:type="auto"/>
        <w:tblInd w:w="113" w:type="dxa"/>
        <w:tblLayout w:type="fixed"/>
        <w:tblLook w:val="0000" w:firstRow="0" w:lastRow="0" w:firstColumn="0" w:lastColumn="0" w:noHBand="0" w:noVBand="0"/>
      </w:tblPr>
      <w:tblGrid>
        <w:gridCol w:w="3543"/>
        <w:gridCol w:w="3543"/>
      </w:tblGrid>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ad = added or inserted</w:t>
            </w:r>
          </w:p>
        </w:tc>
        <w:tc>
          <w:tcPr>
            <w:tcW w:w="3543" w:type="dxa"/>
            <w:shd w:val="clear" w:color="auto" w:fill="auto"/>
          </w:tcPr>
          <w:p w:rsidR="00762E53" w:rsidRPr="00B9227F" w:rsidRDefault="00762E53" w:rsidP="00CA489B">
            <w:pPr>
              <w:pStyle w:val="ENoteTableText"/>
              <w:rPr>
                <w:sz w:val="20"/>
              </w:rPr>
            </w:pPr>
            <w:r w:rsidRPr="00B9227F">
              <w:rPr>
                <w:sz w:val="20"/>
              </w:rPr>
              <w:t>pres = present</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am = amended</w:t>
            </w:r>
          </w:p>
        </w:tc>
        <w:tc>
          <w:tcPr>
            <w:tcW w:w="3543" w:type="dxa"/>
            <w:shd w:val="clear" w:color="auto" w:fill="auto"/>
          </w:tcPr>
          <w:p w:rsidR="00762E53" w:rsidRPr="00B9227F" w:rsidRDefault="00762E53" w:rsidP="00CA489B">
            <w:pPr>
              <w:pStyle w:val="ENoteTableText"/>
              <w:rPr>
                <w:sz w:val="20"/>
              </w:rPr>
            </w:pPr>
            <w:r w:rsidRPr="00B9227F">
              <w:rPr>
                <w:sz w:val="20"/>
              </w:rPr>
              <w:t>prev = previous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c = clause(s)</w:t>
            </w:r>
          </w:p>
        </w:tc>
        <w:tc>
          <w:tcPr>
            <w:tcW w:w="3543" w:type="dxa"/>
            <w:shd w:val="clear" w:color="auto" w:fill="auto"/>
          </w:tcPr>
          <w:p w:rsidR="00762E53" w:rsidRPr="00B9227F" w:rsidRDefault="00762E53" w:rsidP="00CA489B">
            <w:pPr>
              <w:pStyle w:val="ENoteTableText"/>
              <w:rPr>
                <w:sz w:val="20"/>
              </w:rPr>
            </w:pPr>
            <w:r w:rsidRPr="00B9227F">
              <w:rPr>
                <w:sz w:val="20"/>
              </w:rPr>
              <w:t>(prev) = previously</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Ch = Chapter(s)</w:t>
            </w:r>
          </w:p>
        </w:tc>
        <w:tc>
          <w:tcPr>
            <w:tcW w:w="3543" w:type="dxa"/>
            <w:shd w:val="clear" w:color="auto" w:fill="auto"/>
          </w:tcPr>
          <w:p w:rsidR="00762E53" w:rsidRPr="00B9227F" w:rsidRDefault="00762E53" w:rsidP="00CA489B">
            <w:pPr>
              <w:pStyle w:val="ENoteTableText"/>
              <w:rPr>
                <w:sz w:val="20"/>
              </w:rPr>
            </w:pPr>
            <w:r w:rsidRPr="00B9227F">
              <w:rPr>
                <w:sz w:val="20"/>
              </w:rPr>
              <w:t>Pt = Part(s)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def = definition(s)</w:t>
            </w:r>
          </w:p>
        </w:tc>
        <w:tc>
          <w:tcPr>
            <w:tcW w:w="3543" w:type="dxa"/>
            <w:shd w:val="clear" w:color="auto" w:fill="auto"/>
          </w:tcPr>
          <w:p w:rsidR="00762E53" w:rsidRPr="00B9227F" w:rsidRDefault="00762E53" w:rsidP="00CA489B">
            <w:pPr>
              <w:pStyle w:val="ENoteTableText"/>
              <w:rPr>
                <w:sz w:val="20"/>
              </w:rPr>
            </w:pPr>
            <w:r w:rsidRPr="00B9227F">
              <w:rPr>
                <w:sz w:val="20"/>
              </w:rPr>
              <w:t>r = regulation(s)/rule(s)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Dict = Dictionary</w:t>
            </w:r>
          </w:p>
        </w:tc>
        <w:tc>
          <w:tcPr>
            <w:tcW w:w="3543" w:type="dxa"/>
            <w:shd w:val="clear" w:color="auto" w:fill="auto"/>
          </w:tcPr>
          <w:p w:rsidR="00762E53" w:rsidRPr="00B9227F" w:rsidRDefault="00762E53" w:rsidP="00CA489B">
            <w:pPr>
              <w:pStyle w:val="ENoteTableText"/>
              <w:rPr>
                <w:sz w:val="20"/>
              </w:rPr>
            </w:pPr>
            <w:r w:rsidRPr="00B9227F">
              <w:rPr>
                <w:sz w:val="20"/>
              </w:rPr>
              <w:t>Reg = Regulation/Regulations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disallowed = disallowed by Parliament</w:t>
            </w:r>
          </w:p>
        </w:tc>
        <w:tc>
          <w:tcPr>
            <w:tcW w:w="3543" w:type="dxa"/>
            <w:shd w:val="clear" w:color="auto" w:fill="auto"/>
          </w:tcPr>
          <w:p w:rsidR="00762E53" w:rsidRPr="00B9227F" w:rsidRDefault="00762E53" w:rsidP="00CA489B">
            <w:pPr>
              <w:pStyle w:val="ENoteTableText"/>
              <w:rPr>
                <w:sz w:val="20"/>
              </w:rPr>
            </w:pPr>
            <w:r w:rsidRPr="00B9227F">
              <w:rPr>
                <w:sz w:val="20"/>
              </w:rPr>
              <w:t>reloc = relocated</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Div = Division(s)</w:t>
            </w:r>
          </w:p>
        </w:tc>
        <w:tc>
          <w:tcPr>
            <w:tcW w:w="3543" w:type="dxa"/>
            <w:shd w:val="clear" w:color="auto" w:fill="auto"/>
          </w:tcPr>
          <w:p w:rsidR="00762E53" w:rsidRPr="00B9227F" w:rsidRDefault="00762E53" w:rsidP="00CA489B">
            <w:pPr>
              <w:pStyle w:val="ENoteTableText"/>
              <w:rPr>
                <w:sz w:val="20"/>
              </w:rPr>
            </w:pPr>
            <w:r w:rsidRPr="00B9227F">
              <w:rPr>
                <w:sz w:val="20"/>
              </w:rPr>
              <w:t>renum = renumbered</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exp = expired or ceased to have effect</w:t>
            </w:r>
          </w:p>
        </w:tc>
        <w:tc>
          <w:tcPr>
            <w:tcW w:w="3543" w:type="dxa"/>
            <w:shd w:val="clear" w:color="auto" w:fill="auto"/>
          </w:tcPr>
          <w:p w:rsidR="00762E53" w:rsidRPr="00B9227F" w:rsidRDefault="00762E53" w:rsidP="00CA489B">
            <w:pPr>
              <w:pStyle w:val="ENoteTableText"/>
              <w:rPr>
                <w:sz w:val="20"/>
              </w:rPr>
            </w:pPr>
            <w:r w:rsidRPr="00B9227F">
              <w:rPr>
                <w:sz w:val="20"/>
              </w:rPr>
              <w:t>rep = repealed</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hdg = heading(s)</w:t>
            </w:r>
          </w:p>
        </w:tc>
        <w:tc>
          <w:tcPr>
            <w:tcW w:w="3543" w:type="dxa"/>
            <w:shd w:val="clear" w:color="auto" w:fill="auto"/>
          </w:tcPr>
          <w:p w:rsidR="00762E53" w:rsidRPr="00B9227F" w:rsidRDefault="00762E53" w:rsidP="00CA489B">
            <w:pPr>
              <w:pStyle w:val="ENoteTableText"/>
              <w:rPr>
                <w:sz w:val="20"/>
              </w:rPr>
            </w:pPr>
            <w:r w:rsidRPr="00B9227F">
              <w:rPr>
                <w:sz w:val="20"/>
              </w:rPr>
              <w:t>rs = repealed and substituted</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LI = Legislative Instrument</w:t>
            </w:r>
          </w:p>
        </w:tc>
        <w:tc>
          <w:tcPr>
            <w:tcW w:w="3543" w:type="dxa"/>
            <w:shd w:val="clear" w:color="auto" w:fill="auto"/>
          </w:tcPr>
          <w:p w:rsidR="00762E53" w:rsidRPr="00B9227F" w:rsidRDefault="00762E53" w:rsidP="00CA489B">
            <w:pPr>
              <w:pStyle w:val="ENoteTableText"/>
              <w:rPr>
                <w:sz w:val="20"/>
              </w:rPr>
            </w:pPr>
            <w:r w:rsidRPr="00B9227F">
              <w:rPr>
                <w:sz w:val="20"/>
              </w:rPr>
              <w:t>s = section(s)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 xml:space="preserve">LIA = </w:t>
            </w:r>
            <w:r w:rsidRPr="00B9227F">
              <w:rPr>
                <w:i/>
                <w:sz w:val="20"/>
              </w:rPr>
              <w:t>Legislative Instruments Act 2003</w:t>
            </w:r>
          </w:p>
        </w:tc>
        <w:tc>
          <w:tcPr>
            <w:tcW w:w="3543" w:type="dxa"/>
            <w:shd w:val="clear" w:color="auto" w:fill="auto"/>
          </w:tcPr>
          <w:p w:rsidR="00762E53" w:rsidRPr="00B9227F" w:rsidRDefault="00762E53" w:rsidP="00CA489B">
            <w:pPr>
              <w:pStyle w:val="ENoteTableText"/>
              <w:rPr>
                <w:sz w:val="20"/>
              </w:rPr>
            </w:pPr>
            <w:r w:rsidRPr="00B9227F">
              <w:rPr>
                <w:sz w:val="20"/>
              </w:rPr>
              <w:t>Sch = Schedule(s)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mod = modified/modification</w:t>
            </w:r>
          </w:p>
        </w:tc>
        <w:tc>
          <w:tcPr>
            <w:tcW w:w="3543" w:type="dxa"/>
            <w:shd w:val="clear" w:color="auto" w:fill="auto"/>
          </w:tcPr>
          <w:p w:rsidR="00762E53" w:rsidRPr="00B9227F" w:rsidRDefault="00762E53" w:rsidP="00CA489B">
            <w:pPr>
              <w:pStyle w:val="ENoteTableText"/>
              <w:rPr>
                <w:sz w:val="20"/>
              </w:rPr>
            </w:pPr>
            <w:r w:rsidRPr="00B9227F">
              <w:rPr>
                <w:sz w:val="20"/>
              </w:rPr>
              <w:t>Sdiv = Subdivision(s)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No = Number(s)</w:t>
            </w:r>
          </w:p>
        </w:tc>
        <w:tc>
          <w:tcPr>
            <w:tcW w:w="3543" w:type="dxa"/>
            <w:shd w:val="clear" w:color="auto" w:fill="auto"/>
          </w:tcPr>
          <w:p w:rsidR="00762E53" w:rsidRPr="00B9227F" w:rsidRDefault="00762E53" w:rsidP="00CA489B">
            <w:pPr>
              <w:pStyle w:val="ENoteTableText"/>
              <w:rPr>
                <w:sz w:val="20"/>
              </w:rPr>
            </w:pPr>
            <w:r w:rsidRPr="00B9227F">
              <w:rPr>
                <w:sz w:val="20"/>
              </w:rPr>
              <w:t>SLI = Select Legislative Instrument</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o = order(s)</w:t>
            </w:r>
          </w:p>
        </w:tc>
        <w:tc>
          <w:tcPr>
            <w:tcW w:w="3543" w:type="dxa"/>
            <w:shd w:val="clear" w:color="auto" w:fill="auto"/>
          </w:tcPr>
          <w:p w:rsidR="00762E53" w:rsidRPr="00B9227F" w:rsidRDefault="00762E53" w:rsidP="00CA489B">
            <w:pPr>
              <w:pStyle w:val="ENoteTableText"/>
              <w:rPr>
                <w:sz w:val="20"/>
              </w:rPr>
            </w:pPr>
            <w:r w:rsidRPr="00B9227F">
              <w:rPr>
                <w:sz w:val="20"/>
              </w:rPr>
              <w:t>SR = Statutory Rules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Ord = Ordinance</w:t>
            </w:r>
          </w:p>
        </w:tc>
        <w:tc>
          <w:tcPr>
            <w:tcW w:w="3543" w:type="dxa"/>
            <w:shd w:val="clear" w:color="auto" w:fill="auto"/>
          </w:tcPr>
          <w:p w:rsidR="00762E53" w:rsidRPr="00B9227F" w:rsidRDefault="00762E53" w:rsidP="00CA489B">
            <w:pPr>
              <w:pStyle w:val="ENoteTableText"/>
              <w:rPr>
                <w:sz w:val="20"/>
              </w:rPr>
            </w:pPr>
            <w:r w:rsidRPr="00B9227F">
              <w:rPr>
                <w:sz w:val="20"/>
              </w:rPr>
              <w:t>Sub</w:t>
            </w:r>
            <w:r w:rsidR="00B9227F">
              <w:rPr>
                <w:b/>
                <w:sz w:val="20"/>
              </w:rPr>
              <w:noBreakHyphen/>
            </w:r>
            <w:r w:rsidRPr="00B9227F">
              <w:rPr>
                <w:sz w:val="20"/>
              </w:rPr>
              <w:t>Ch = Sub</w:t>
            </w:r>
            <w:r w:rsidR="00B9227F">
              <w:rPr>
                <w:b/>
                <w:sz w:val="20"/>
              </w:rPr>
              <w:noBreakHyphen/>
            </w:r>
            <w:r w:rsidRPr="00B9227F">
              <w:rPr>
                <w:sz w:val="20"/>
              </w:rPr>
              <w:t>Chapter(s)</w:t>
            </w:r>
          </w:p>
        </w:tc>
      </w:tr>
      <w:tr w:rsidR="00762E53" w:rsidRPr="00B9227F" w:rsidTr="00270730">
        <w:tc>
          <w:tcPr>
            <w:tcW w:w="3543" w:type="dxa"/>
            <w:shd w:val="clear" w:color="auto" w:fill="auto"/>
          </w:tcPr>
          <w:p w:rsidR="00762E53" w:rsidRPr="00B9227F" w:rsidRDefault="00762E53" w:rsidP="00CA489B">
            <w:pPr>
              <w:pStyle w:val="ENoteTableText"/>
              <w:rPr>
                <w:sz w:val="20"/>
              </w:rPr>
            </w:pPr>
            <w:r w:rsidRPr="00B9227F">
              <w:rPr>
                <w:sz w:val="20"/>
              </w:rPr>
              <w:t>orig = original</w:t>
            </w:r>
          </w:p>
        </w:tc>
        <w:tc>
          <w:tcPr>
            <w:tcW w:w="3543" w:type="dxa"/>
            <w:shd w:val="clear" w:color="auto" w:fill="auto"/>
          </w:tcPr>
          <w:p w:rsidR="00762E53" w:rsidRPr="00B9227F" w:rsidRDefault="00762E53" w:rsidP="00CA489B">
            <w:pPr>
              <w:pStyle w:val="ENoteTableText"/>
              <w:rPr>
                <w:sz w:val="20"/>
              </w:rPr>
            </w:pPr>
            <w:r w:rsidRPr="00B9227F">
              <w:rPr>
                <w:sz w:val="20"/>
              </w:rPr>
              <w:t>SubPt = Subpart(s)</w:t>
            </w:r>
          </w:p>
        </w:tc>
      </w:tr>
      <w:tr w:rsidR="00CA489B" w:rsidRPr="00B9227F" w:rsidTr="00270730">
        <w:tc>
          <w:tcPr>
            <w:tcW w:w="3543" w:type="dxa"/>
            <w:shd w:val="clear" w:color="auto" w:fill="auto"/>
          </w:tcPr>
          <w:p w:rsidR="00CA489B" w:rsidRPr="00B9227F" w:rsidRDefault="00CA489B" w:rsidP="0026684B">
            <w:pPr>
              <w:pStyle w:val="ENoteTableText"/>
              <w:ind w:left="454" w:hanging="454"/>
              <w:rPr>
                <w:sz w:val="20"/>
              </w:rPr>
            </w:pPr>
            <w:r w:rsidRPr="00B9227F">
              <w:rPr>
                <w:sz w:val="20"/>
              </w:rPr>
              <w:t>par = paragraph(s)/subparagraph(s)</w:t>
            </w:r>
            <w:r w:rsidRPr="00B9227F">
              <w:rPr>
                <w:sz w:val="20"/>
              </w:rPr>
              <w:br/>
              <w:t>/sub</w:t>
            </w:r>
            <w:r w:rsidR="00B9227F">
              <w:rPr>
                <w:b/>
                <w:sz w:val="20"/>
              </w:rPr>
              <w:noBreakHyphen/>
            </w:r>
            <w:r w:rsidRPr="00B9227F">
              <w:rPr>
                <w:sz w:val="20"/>
              </w:rPr>
              <w:t>subparagraph(s)</w:t>
            </w:r>
          </w:p>
        </w:tc>
        <w:tc>
          <w:tcPr>
            <w:tcW w:w="3543" w:type="dxa"/>
            <w:shd w:val="clear" w:color="auto" w:fill="auto"/>
          </w:tcPr>
          <w:p w:rsidR="00CA489B" w:rsidRPr="00B9227F" w:rsidRDefault="00CA489B" w:rsidP="00CA489B">
            <w:pPr>
              <w:pStyle w:val="ENoteTableText"/>
              <w:rPr>
                <w:sz w:val="20"/>
              </w:rPr>
            </w:pPr>
          </w:p>
        </w:tc>
      </w:tr>
    </w:tbl>
    <w:p w:rsidR="00762E53" w:rsidRPr="00B9227F" w:rsidRDefault="00762E53" w:rsidP="00CA489B">
      <w:pPr>
        <w:pStyle w:val="Tabletext"/>
      </w:pPr>
    </w:p>
    <w:p w:rsidR="00762E53" w:rsidRPr="00B9227F" w:rsidRDefault="00762E53" w:rsidP="00E0514A">
      <w:pPr>
        <w:pStyle w:val="ENotesHeading2"/>
        <w:pageBreakBefore/>
        <w:outlineLvl w:val="9"/>
      </w:pPr>
      <w:bookmarkStart w:id="143" w:name="_Toc393966853"/>
      <w:r w:rsidRPr="00B9227F">
        <w:lastRenderedPageBreak/>
        <w:t>Endnote 3—Legislation history</w:t>
      </w:r>
      <w:bookmarkEnd w:id="143"/>
    </w:p>
    <w:p w:rsidR="003C765C" w:rsidRPr="00B9227F" w:rsidRDefault="003C765C" w:rsidP="0027073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C765C" w:rsidRPr="00B9227F" w:rsidTr="00270730">
        <w:trPr>
          <w:cantSplit/>
          <w:tblHeader/>
        </w:trPr>
        <w:tc>
          <w:tcPr>
            <w:tcW w:w="1838" w:type="dxa"/>
            <w:tcBorders>
              <w:top w:val="single" w:sz="12" w:space="0" w:color="auto"/>
              <w:bottom w:val="single" w:sz="12" w:space="0" w:color="auto"/>
            </w:tcBorders>
            <w:shd w:val="clear" w:color="auto" w:fill="auto"/>
          </w:tcPr>
          <w:p w:rsidR="003C765C" w:rsidRPr="00B9227F" w:rsidRDefault="003C765C" w:rsidP="00270730">
            <w:pPr>
              <w:pStyle w:val="ENoteTableHeading"/>
            </w:pPr>
            <w:r w:rsidRPr="00B9227F">
              <w:t>Act</w:t>
            </w:r>
          </w:p>
        </w:tc>
        <w:tc>
          <w:tcPr>
            <w:tcW w:w="992" w:type="dxa"/>
            <w:tcBorders>
              <w:top w:val="single" w:sz="12" w:space="0" w:color="auto"/>
              <w:bottom w:val="single" w:sz="12" w:space="0" w:color="auto"/>
            </w:tcBorders>
            <w:shd w:val="clear" w:color="auto" w:fill="auto"/>
          </w:tcPr>
          <w:p w:rsidR="003C765C" w:rsidRPr="00B9227F" w:rsidRDefault="003C765C" w:rsidP="00270730">
            <w:pPr>
              <w:pStyle w:val="ENoteTableHeading"/>
            </w:pPr>
            <w:r w:rsidRPr="00B9227F">
              <w:t>Number and year</w:t>
            </w:r>
          </w:p>
        </w:tc>
        <w:tc>
          <w:tcPr>
            <w:tcW w:w="993" w:type="dxa"/>
            <w:tcBorders>
              <w:top w:val="single" w:sz="12" w:space="0" w:color="auto"/>
              <w:bottom w:val="single" w:sz="12" w:space="0" w:color="auto"/>
            </w:tcBorders>
            <w:shd w:val="clear" w:color="auto" w:fill="auto"/>
          </w:tcPr>
          <w:p w:rsidR="003C765C" w:rsidRPr="00B9227F" w:rsidRDefault="003235F8" w:rsidP="00270730">
            <w:pPr>
              <w:pStyle w:val="ENoteTableHeading"/>
            </w:pPr>
            <w:r w:rsidRPr="00B9227F">
              <w:t>Assent</w:t>
            </w:r>
          </w:p>
        </w:tc>
        <w:tc>
          <w:tcPr>
            <w:tcW w:w="1845" w:type="dxa"/>
            <w:tcBorders>
              <w:top w:val="single" w:sz="12" w:space="0" w:color="auto"/>
              <w:bottom w:val="single" w:sz="12" w:space="0" w:color="auto"/>
            </w:tcBorders>
            <w:shd w:val="clear" w:color="auto" w:fill="auto"/>
          </w:tcPr>
          <w:p w:rsidR="003C765C" w:rsidRPr="00B9227F" w:rsidRDefault="003235F8" w:rsidP="00270730">
            <w:pPr>
              <w:pStyle w:val="ENoteTableHeading"/>
            </w:pPr>
            <w:r w:rsidRPr="00B9227F">
              <w:t>Commencement</w:t>
            </w:r>
          </w:p>
        </w:tc>
        <w:tc>
          <w:tcPr>
            <w:tcW w:w="1417" w:type="dxa"/>
            <w:tcBorders>
              <w:top w:val="single" w:sz="12" w:space="0" w:color="auto"/>
              <w:bottom w:val="single" w:sz="12" w:space="0" w:color="auto"/>
            </w:tcBorders>
            <w:shd w:val="clear" w:color="auto" w:fill="auto"/>
          </w:tcPr>
          <w:p w:rsidR="003C765C" w:rsidRPr="00B9227F" w:rsidRDefault="003C765C" w:rsidP="00270730">
            <w:pPr>
              <w:pStyle w:val="ENoteTableHeading"/>
            </w:pPr>
            <w:r w:rsidRPr="00B9227F">
              <w:t>Application, saving and transitional provisions</w:t>
            </w:r>
          </w:p>
        </w:tc>
      </w:tr>
      <w:tr w:rsidR="003C765C" w:rsidRPr="00B9227F" w:rsidTr="00270730">
        <w:trPr>
          <w:cantSplit/>
        </w:trPr>
        <w:tc>
          <w:tcPr>
            <w:tcW w:w="1838" w:type="dxa"/>
            <w:tcBorders>
              <w:top w:val="single" w:sz="12" w:space="0" w:color="auto"/>
              <w:bottom w:val="single" w:sz="4" w:space="0" w:color="auto"/>
            </w:tcBorders>
            <w:shd w:val="clear" w:color="auto" w:fill="auto"/>
          </w:tcPr>
          <w:p w:rsidR="003C765C" w:rsidRPr="00B9227F" w:rsidRDefault="003C765C" w:rsidP="003C765C">
            <w:pPr>
              <w:pStyle w:val="ENoteTableText"/>
            </w:pPr>
            <w:r w:rsidRPr="00B9227F">
              <w:t>Fuel Tax Act 2006</w:t>
            </w:r>
          </w:p>
        </w:tc>
        <w:tc>
          <w:tcPr>
            <w:tcW w:w="992" w:type="dxa"/>
            <w:tcBorders>
              <w:top w:val="single" w:sz="12" w:space="0" w:color="auto"/>
              <w:bottom w:val="single" w:sz="4" w:space="0" w:color="auto"/>
            </w:tcBorders>
            <w:shd w:val="clear" w:color="auto" w:fill="auto"/>
          </w:tcPr>
          <w:p w:rsidR="003C765C" w:rsidRPr="00B9227F" w:rsidRDefault="003C765C" w:rsidP="003C765C">
            <w:pPr>
              <w:pStyle w:val="ENoteTableText"/>
            </w:pPr>
            <w:r w:rsidRPr="00B9227F">
              <w:t>72, 2006</w:t>
            </w:r>
          </w:p>
        </w:tc>
        <w:tc>
          <w:tcPr>
            <w:tcW w:w="993" w:type="dxa"/>
            <w:tcBorders>
              <w:top w:val="single" w:sz="12" w:space="0" w:color="auto"/>
              <w:bottom w:val="single" w:sz="4" w:space="0" w:color="auto"/>
            </w:tcBorders>
            <w:shd w:val="clear" w:color="auto" w:fill="auto"/>
          </w:tcPr>
          <w:p w:rsidR="003C765C" w:rsidRPr="00B9227F" w:rsidRDefault="003C765C" w:rsidP="003C765C">
            <w:pPr>
              <w:pStyle w:val="ENoteTableText"/>
            </w:pPr>
            <w:r w:rsidRPr="00B9227F">
              <w:t>26</w:t>
            </w:r>
            <w:r w:rsidR="00B9227F">
              <w:t> </w:t>
            </w:r>
            <w:r w:rsidRPr="00B9227F">
              <w:t>June 2006</w:t>
            </w:r>
          </w:p>
        </w:tc>
        <w:tc>
          <w:tcPr>
            <w:tcW w:w="1845" w:type="dxa"/>
            <w:tcBorders>
              <w:top w:val="single" w:sz="12" w:space="0" w:color="auto"/>
              <w:bottom w:val="single" w:sz="4" w:space="0" w:color="auto"/>
            </w:tcBorders>
            <w:shd w:val="clear" w:color="auto" w:fill="auto"/>
          </w:tcPr>
          <w:p w:rsidR="003C765C" w:rsidRPr="00B9227F" w:rsidRDefault="003C765C" w:rsidP="003C765C">
            <w:pPr>
              <w:pStyle w:val="ENoteTableText"/>
            </w:pPr>
            <w:r w:rsidRPr="00B9227F">
              <w:t>1</w:t>
            </w:r>
            <w:r w:rsidR="00B9227F">
              <w:t> </w:t>
            </w:r>
            <w:r w:rsidRPr="00B9227F">
              <w:t>July 2006</w:t>
            </w:r>
          </w:p>
        </w:tc>
        <w:tc>
          <w:tcPr>
            <w:tcW w:w="1417" w:type="dxa"/>
            <w:tcBorders>
              <w:top w:val="single" w:sz="12" w:space="0" w:color="auto"/>
              <w:bottom w:val="single" w:sz="4" w:space="0" w:color="auto"/>
            </w:tcBorders>
            <w:shd w:val="clear" w:color="auto" w:fill="auto"/>
          </w:tcPr>
          <w:p w:rsidR="003C765C" w:rsidRPr="00B9227F" w:rsidRDefault="003C765C" w:rsidP="003C765C">
            <w:pPr>
              <w:pStyle w:val="ENoteTableText"/>
            </w:pP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Tax Laws Amendment (2006 Measures No.</w:t>
            </w:r>
            <w:r w:rsidR="00B9227F">
              <w:t> </w:t>
            </w:r>
            <w:r w:rsidRPr="00B9227F">
              <w:t>2) Act 2006</w:t>
            </w:r>
          </w:p>
        </w:tc>
        <w:tc>
          <w:tcPr>
            <w:tcW w:w="992" w:type="dxa"/>
            <w:shd w:val="clear" w:color="auto" w:fill="auto"/>
          </w:tcPr>
          <w:p w:rsidR="003C765C" w:rsidRPr="00B9227F" w:rsidRDefault="003C765C" w:rsidP="003C765C">
            <w:pPr>
              <w:pStyle w:val="ENoteTableText"/>
            </w:pPr>
            <w:r w:rsidRPr="00B9227F">
              <w:t>58, 2006</w:t>
            </w:r>
          </w:p>
        </w:tc>
        <w:tc>
          <w:tcPr>
            <w:tcW w:w="993" w:type="dxa"/>
            <w:shd w:val="clear" w:color="auto" w:fill="auto"/>
          </w:tcPr>
          <w:p w:rsidR="003C765C" w:rsidRPr="00B9227F" w:rsidRDefault="003C765C" w:rsidP="003C765C">
            <w:pPr>
              <w:pStyle w:val="ENoteTableText"/>
            </w:pPr>
            <w:r w:rsidRPr="00B9227F">
              <w:t>22</w:t>
            </w:r>
            <w:r w:rsidR="00B9227F">
              <w:t> </w:t>
            </w:r>
            <w:r w:rsidRPr="00B9227F">
              <w:t>June 2006</w:t>
            </w:r>
          </w:p>
        </w:tc>
        <w:tc>
          <w:tcPr>
            <w:tcW w:w="1845" w:type="dxa"/>
            <w:shd w:val="clear" w:color="auto" w:fill="auto"/>
          </w:tcPr>
          <w:p w:rsidR="003C765C" w:rsidRPr="00BA5C01" w:rsidRDefault="003C765C" w:rsidP="00BA5C01">
            <w:pPr>
              <w:pStyle w:val="ENoteTableText"/>
            </w:pPr>
            <w:r w:rsidRPr="00B9227F">
              <w:t>Schedule</w:t>
            </w:r>
            <w:r w:rsidR="00B9227F">
              <w:t> </w:t>
            </w:r>
            <w:r w:rsidRPr="00B9227F">
              <w:t>7 (item</w:t>
            </w:r>
            <w:r w:rsidR="00B9227F">
              <w:t> </w:t>
            </w:r>
            <w:r w:rsidRPr="00B9227F">
              <w:t xml:space="preserve">172): </w:t>
            </w:r>
            <w:r w:rsidR="00BA5C01">
              <w:t>1 July 2006 (s 2(1) item 8)</w:t>
            </w:r>
          </w:p>
        </w:tc>
        <w:tc>
          <w:tcPr>
            <w:tcW w:w="1417" w:type="dxa"/>
            <w:shd w:val="clear" w:color="auto" w:fill="auto"/>
          </w:tcPr>
          <w:p w:rsidR="003C765C" w:rsidRPr="00B9227F" w:rsidRDefault="003C765C" w:rsidP="003C765C">
            <w:pPr>
              <w:pStyle w:val="ENoteTableText"/>
            </w:pPr>
            <w:r w:rsidRPr="00B9227F">
              <w:t>—</w:t>
            </w:r>
          </w:p>
        </w:tc>
      </w:tr>
      <w:tr w:rsidR="003C765C" w:rsidRPr="00B9227F" w:rsidTr="003C765C">
        <w:trPr>
          <w:cantSplit/>
        </w:trPr>
        <w:tc>
          <w:tcPr>
            <w:tcW w:w="1838" w:type="dxa"/>
            <w:tcBorders>
              <w:bottom w:val="nil"/>
            </w:tcBorders>
            <w:shd w:val="clear" w:color="auto" w:fill="auto"/>
          </w:tcPr>
          <w:p w:rsidR="003C765C" w:rsidRPr="00B9227F" w:rsidRDefault="003C765C" w:rsidP="003C765C">
            <w:pPr>
              <w:pStyle w:val="ENoteTableText"/>
            </w:pPr>
            <w:r w:rsidRPr="00B9227F">
              <w:t>Fuel Tax (Consequential and Transitional Provisions) Act 2006</w:t>
            </w:r>
          </w:p>
        </w:tc>
        <w:tc>
          <w:tcPr>
            <w:tcW w:w="992" w:type="dxa"/>
            <w:tcBorders>
              <w:bottom w:val="nil"/>
            </w:tcBorders>
            <w:shd w:val="clear" w:color="auto" w:fill="auto"/>
          </w:tcPr>
          <w:p w:rsidR="003C765C" w:rsidRPr="00B9227F" w:rsidRDefault="003C765C" w:rsidP="003C765C">
            <w:pPr>
              <w:pStyle w:val="ENoteTableText"/>
            </w:pPr>
            <w:r w:rsidRPr="00B9227F">
              <w:t>73, 2006</w:t>
            </w:r>
          </w:p>
        </w:tc>
        <w:tc>
          <w:tcPr>
            <w:tcW w:w="993" w:type="dxa"/>
            <w:tcBorders>
              <w:bottom w:val="nil"/>
            </w:tcBorders>
            <w:shd w:val="clear" w:color="auto" w:fill="auto"/>
          </w:tcPr>
          <w:p w:rsidR="003C765C" w:rsidRPr="00B9227F" w:rsidRDefault="003C765C" w:rsidP="003C765C">
            <w:pPr>
              <w:pStyle w:val="ENoteTableText"/>
            </w:pPr>
            <w:r w:rsidRPr="00B9227F">
              <w:t>26</w:t>
            </w:r>
            <w:r w:rsidR="00B9227F">
              <w:t> </w:t>
            </w:r>
            <w:r w:rsidRPr="00B9227F">
              <w:t>June 2006</w:t>
            </w:r>
          </w:p>
        </w:tc>
        <w:tc>
          <w:tcPr>
            <w:tcW w:w="1845" w:type="dxa"/>
            <w:tcBorders>
              <w:bottom w:val="nil"/>
            </w:tcBorders>
            <w:shd w:val="clear" w:color="auto" w:fill="auto"/>
          </w:tcPr>
          <w:p w:rsidR="003C765C" w:rsidRPr="00B9227F" w:rsidRDefault="003C765C" w:rsidP="00BA5C01">
            <w:pPr>
              <w:pStyle w:val="ENoteTableText"/>
            </w:pPr>
            <w:r w:rsidRPr="00B9227F">
              <w:t>Schedule</w:t>
            </w:r>
            <w:r w:rsidR="00B9227F">
              <w:t> </w:t>
            </w:r>
            <w:r w:rsidRPr="00B9227F">
              <w:t>3 (items</w:t>
            </w:r>
            <w:r w:rsidR="00B9227F">
              <w:t> </w:t>
            </w:r>
            <w:r w:rsidRPr="00B9227F">
              <w:t xml:space="preserve">23A, 23B): </w:t>
            </w:r>
            <w:r w:rsidR="00BA5C01">
              <w:t>1 July 2006 (s 2(10 item 10A)</w:t>
            </w:r>
            <w:r w:rsidRPr="00B9227F">
              <w:br/>
              <w:t>Schedule</w:t>
            </w:r>
            <w:r w:rsidR="00B9227F">
              <w:t> </w:t>
            </w:r>
            <w:r w:rsidRPr="00B9227F">
              <w:t>3 (items</w:t>
            </w:r>
            <w:r w:rsidR="00B9227F">
              <w:t> </w:t>
            </w:r>
            <w:r w:rsidRPr="00B9227F">
              <w:t>34A, 34B): 1</w:t>
            </w:r>
            <w:r w:rsidR="00B9227F">
              <w:t> </w:t>
            </w:r>
            <w:r w:rsidRPr="00B9227F">
              <w:t>July 2008</w:t>
            </w:r>
            <w:r w:rsidRPr="00B9227F">
              <w:br/>
              <w:t>Schedule</w:t>
            </w:r>
            <w:r w:rsidR="00B9227F">
              <w:t> </w:t>
            </w:r>
            <w:r w:rsidRPr="00B9227F">
              <w:t>3 (items</w:t>
            </w:r>
            <w:r w:rsidR="00B9227F">
              <w:t> </w:t>
            </w:r>
            <w:r w:rsidRPr="00B9227F">
              <w:t>35, 36): 1</w:t>
            </w:r>
            <w:r w:rsidR="00B9227F">
              <w:t> </w:t>
            </w:r>
            <w:r w:rsidRPr="00B9227F">
              <w:t>July 2010</w:t>
            </w:r>
            <w:r w:rsidRPr="00B9227F">
              <w:br/>
              <w:t>Schedule</w:t>
            </w:r>
            <w:r w:rsidR="00B9227F">
              <w:t> </w:t>
            </w:r>
            <w:r w:rsidRPr="00B9227F">
              <w:t>3 (items</w:t>
            </w:r>
            <w:r w:rsidR="00B9227F">
              <w:t> </w:t>
            </w:r>
            <w:r w:rsidRPr="00B9227F">
              <w:t>37–39): 1</w:t>
            </w:r>
            <w:r w:rsidR="00B9227F">
              <w:t> </w:t>
            </w:r>
            <w:r w:rsidRPr="00B9227F">
              <w:t>July 2012</w:t>
            </w:r>
            <w:r w:rsidRPr="00B9227F">
              <w:br/>
              <w:t>Schedule</w:t>
            </w:r>
            <w:r w:rsidR="00B9227F">
              <w:t> </w:t>
            </w:r>
            <w:r w:rsidRPr="00B9227F">
              <w:t>3 (items</w:t>
            </w:r>
            <w:r w:rsidR="00B9227F">
              <w:t> </w:t>
            </w:r>
            <w:r w:rsidRPr="00B9227F">
              <w:t xml:space="preserve">40, 41): </w:t>
            </w:r>
            <w:r w:rsidR="001F102D" w:rsidRPr="00B9227F">
              <w:t>1</w:t>
            </w:r>
            <w:r w:rsidR="00B9227F">
              <w:t> </w:t>
            </w:r>
            <w:r w:rsidR="001F102D" w:rsidRPr="00B9227F">
              <w:t>July 2013</w:t>
            </w:r>
          </w:p>
        </w:tc>
        <w:tc>
          <w:tcPr>
            <w:tcW w:w="1417" w:type="dxa"/>
            <w:tcBorders>
              <w:bottom w:val="nil"/>
            </w:tcBorders>
            <w:shd w:val="clear" w:color="auto" w:fill="auto"/>
          </w:tcPr>
          <w:p w:rsidR="003C765C" w:rsidRPr="00B9227F" w:rsidRDefault="003C765C" w:rsidP="003C765C">
            <w:pPr>
              <w:pStyle w:val="ENoteTableText"/>
            </w:pPr>
            <w:r w:rsidRPr="00B9227F">
              <w:t>—</w:t>
            </w:r>
          </w:p>
        </w:tc>
      </w:tr>
      <w:tr w:rsidR="003C765C" w:rsidRPr="00B9227F" w:rsidTr="003C765C">
        <w:trPr>
          <w:cantSplit/>
        </w:trPr>
        <w:tc>
          <w:tcPr>
            <w:tcW w:w="1838" w:type="dxa"/>
            <w:tcBorders>
              <w:top w:val="nil"/>
              <w:bottom w:val="nil"/>
            </w:tcBorders>
            <w:shd w:val="clear" w:color="auto" w:fill="auto"/>
          </w:tcPr>
          <w:p w:rsidR="003C765C" w:rsidRPr="00B9227F" w:rsidRDefault="003C765C" w:rsidP="003C765C">
            <w:pPr>
              <w:pStyle w:val="ENoteTTIndentHeading"/>
            </w:pPr>
            <w:r w:rsidRPr="00B9227F">
              <w:rPr>
                <w:rFonts w:cs="Times New Roman"/>
              </w:rPr>
              <w:t>as amended by</w:t>
            </w:r>
          </w:p>
        </w:tc>
        <w:tc>
          <w:tcPr>
            <w:tcW w:w="992" w:type="dxa"/>
            <w:tcBorders>
              <w:top w:val="nil"/>
              <w:bottom w:val="nil"/>
            </w:tcBorders>
            <w:shd w:val="clear" w:color="auto" w:fill="auto"/>
          </w:tcPr>
          <w:p w:rsidR="003C765C" w:rsidRPr="00B9227F" w:rsidRDefault="003C765C" w:rsidP="003C765C">
            <w:pPr>
              <w:pStyle w:val="ENoteTableText"/>
            </w:pPr>
          </w:p>
        </w:tc>
        <w:tc>
          <w:tcPr>
            <w:tcW w:w="993" w:type="dxa"/>
            <w:tcBorders>
              <w:top w:val="nil"/>
              <w:bottom w:val="nil"/>
            </w:tcBorders>
            <w:shd w:val="clear" w:color="auto" w:fill="auto"/>
          </w:tcPr>
          <w:p w:rsidR="003C765C" w:rsidRPr="00B9227F" w:rsidRDefault="003C765C" w:rsidP="003C765C">
            <w:pPr>
              <w:pStyle w:val="ENoteTableText"/>
            </w:pPr>
          </w:p>
        </w:tc>
        <w:tc>
          <w:tcPr>
            <w:tcW w:w="1845" w:type="dxa"/>
            <w:tcBorders>
              <w:top w:val="nil"/>
              <w:bottom w:val="nil"/>
            </w:tcBorders>
            <w:shd w:val="clear" w:color="auto" w:fill="auto"/>
          </w:tcPr>
          <w:p w:rsidR="003C765C" w:rsidRPr="00B9227F" w:rsidRDefault="003C765C" w:rsidP="003C765C">
            <w:pPr>
              <w:pStyle w:val="ENoteTableText"/>
            </w:pPr>
          </w:p>
        </w:tc>
        <w:tc>
          <w:tcPr>
            <w:tcW w:w="1417" w:type="dxa"/>
            <w:tcBorders>
              <w:top w:val="nil"/>
              <w:bottom w:val="nil"/>
            </w:tcBorders>
            <w:shd w:val="clear" w:color="auto" w:fill="auto"/>
          </w:tcPr>
          <w:p w:rsidR="003C765C" w:rsidRPr="00B9227F" w:rsidRDefault="003C765C" w:rsidP="003C765C">
            <w:pPr>
              <w:pStyle w:val="ENoteTableText"/>
            </w:pPr>
          </w:p>
        </w:tc>
      </w:tr>
      <w:tr w:rsidR="003C765C" w:rsidRPr="00B9227F" w:rsidTr="003C765C">
        <w:trPr>
          <w:cantSplit/>
        </w:trPr>
        <w:tc>
          <w:tcPr>
            <w:tcW w:w="1838" w:type="dxa"/>
            <w:tcBorders>
              <w:top w:val="nil"/>
              <w:bottom w:val="single" w:sz="4" w:space="0" w:color="auto"/>
            </w:tcBorders>
            <w:shd w:val="clear" w:color="auto" w:fill="auto"/>
          </w:tcPr>
          <w:p w:rsidR="003C765C" w:rsidRPr="00B9227F" w:rsidRDefault="003C765C" w:rsidP="003C765C">
            <w:pPr>
              <w:pStyle w:val="ENoteTTi"/>
            </w:pPr>
            <w:r w:rsidRPr="00B9227F">
              <w:t>Tax Laws Amendment (2009 Measures No.</w:t>
            </w:r>
            <w:r w:rsidR="00B9227F">
              <w:t> </w:t>
            </w:r>
            <w:r w:rsidRPr="00B9227F">
              <w:t>2) Act 2009</w:t>
            </w:r>
          </w:p>
        </w:tc>
        <w:tc>
          <w:tcPr>
            <w:tcW w:w="992" w:type="dxa"/>
            <w:tcBorders>
              <w:top w:val="nil"/>
              <w:bottom w:val="single" w:sz="4" w:space="0" w:color="auto"/>
            </w:tcBorders>
            <w:shd w:val="clear" w:color="auto" w:fill="auto"/>
          </w:tcPr>
          <w:p w:rsidR="003C765C" w:rsidRPr="00B9227F" w:rsidRDefault="003C765C" w:rsidP="003C765C">
            <w:pPr>
              <w:pStyle w:val="ENoteTableText"/>
            </w:pPr>
            <w:r w:rsidRPr="00B9227F">
              <w:t>42, 2009</w:t>
            </w:r>
          </w:p>
        </w:tc>
        <w:tc>
          <w:tcPr>
            <w:tcW w:w="993" w:type="dxa"/>
            <w:tcBorders>
              <w:top w:val="nil"/>
              <w:bottom w:val="single" w:sz="4" w:space="0" w:color="auto"/>
            </w:tcBorders>
            <w:shd w:val="clear" w:color="auto" w:fill="auto"/>
          </w:tcPr>
          <w:p w:rsidR="003C765C" w:rsidRPr="00B9227F" w:rsidRDefault="003C765C" w:rsidP="003C765C">
            <w:pPr>
              <w:pStyle w:val="ENoteTableText"/>
            </w:pPr>
            <w:r w:rsidRPr="00B9227F">
              <w:t>23</w:t>
            </w:r>
            <w:r w:rsidR="00B9227F">
              <w:t> </w:t>
            </w:r>
            <w:r w:rsidRPr="00B9227F">
              <w:t>June 2009</w:t>
            </w:r>
          </w:p>
        </w:tc>
        <w:tc>
          <w:tcPr>
            <w:tcW w:w="1845" w:type="dxa"/>
            <w:tcBorders>
              <w:top w:val="nil"/>
              <w:bottom w:val="single" w:sz="4" w:space="0" w:color="auto"/>
            </w:tcBorders>
            <w:shd w:val="clear" w:color="auto" w:fill="auto"/>
          </w:tcPr>
          <w:p w:rsidR="003C765C" w:rsidRPr="00B9227F" w:rsidRDefault="003C765C" w:rsidP="003C765C">
            <w:pPr>
              <w:pStyle w:val="ENoteTableText"/>
            </w:pPr>
            <w:r w:rsidRPr="00B9227F">
              <w:t>Schedule</w:t>
            </w:r>
            <w:r w:rsidR="00B9227F">
              <w:t> </w:t>
            </w:r>
            <w:r w:rsidRPr="00B9227F">
              <w:t>7 (items</w:t>
            </w:r>
            <w:r w:rsidR="00B9227F">
              <w:t> </w:t>
            </w:r>
            <w:r w:rsidRPr="00B9227F">
              <w:t>13–15): 1</w:t>
            </w:r>
            <w:r w:rsidR="00B9227F">
              <w:t> </w:t>
            </w:r>
            <w:r w:rsidRPr="00B9227F">
              <w:t>July 2009</w:t>
            </w:r>
          </w:p>
        </w:tc>
        <w:tc>
          <w:tcPr>
            <w:tcW w:w="1417" w:type="dxa"/>
            <w:tcBorders>
              <w:top w:val="nil"/>
              <w:bottom w:val="single" w:sz="4" w:space="0" w:color="auto"/>
            </w:tcBorders>
            <w:shd w:val="clear" w:color="auto" w:fill="auto"/>
          </w:tcPr>
          <w:p w:rsidR="003C765C" w:rsidRPr="00B9227F" w:rsidRDefault="003C765C" w:rsidP="003C765C">
            <w:pPr>
              <w:pStyle w:val="ENoteTableText"/>
            </w:pPr>
            <w:r w:rsidRPr="00B9227F">
              <w:t>—</w:t>
            </w:r>
          </w:p>
        </w:tc>
      </w:tr>
      <w:tr w:rsidR="003C765C" w:rsidRPr="00B9227F" w:rsidTr="003C765C">
        <w:trPr>
          <w:cantSplit/>
        </w:trPr>
        <w:tc>
          <w:tcPr>
            <w:tcW w:w="1838" w:type="dxa"/>
            <w:tcBorders>
              <w:top w:val="single" w:sz="4" w:space="0" w:color="auto"/>
            </w:tcBorders>
            <w:shd w:val="clear" w:color="auto" w:fill="auto"/>
          </w:tcPr>
          <w:p w:rsidR="003C765C" w:rsidRPr="00B9227F" w:rsidRDefault="003C765C" w:rsidP="003C765C">
            <w:pPr>
              <w:pStyle w:val="ENoteTableText"/>
            </w:pPr>
            <w:r w:rsidRPr="00B9227F">
              <w:t>Excise Laws Amendment (Fuel Tax Reform and Other Measures) Act 2006</w:t>
            </w:r>
          </w:p>
        </w:tc>
        <w:tc>
          <w:tcPr>
            <w:tcW w:w="992" w:type="dxa"/>
            <w:tcBorders>
              <w:top w:val="single" w:sz="4" w:space="0" w:color="auto"/>
            </w:tcBorders>
            <w:shd w:val="clear" w:color="auto" w:fill="auto"/>
          </w:tcPr>
          <w:p w:rsidR="003C765C" w:rsidRPr="00B9227F" w:rsidRDefault="003C765C" w:rsidP="003C765C">
            <w:pPr>
              <w:pStyle w:val="ENoteTableText"/>
            </w:pPr>
            <w:r w:rsidRPr="00B9227F">
              <w:t>74, 2006</w:t>
            </w:r>
          </w:p>
        </w:tc>
        <w:tc>
          <w:tcPr>
            <w:tcW w:w="993" w:type="dxa"/>
            <w:tcBorders>
              <w:top w:val="single" w:sz="4" w:space="0" w:color="auto"/>
            </w:tcBorders>
            <w:shd w:val="clear" w:color="auto" w:fill="auto"/>
          </w:tcPr>
          <w:p w:rsidR="003C765C" w:rsidRPr="00B9227F" w:rsidRDefault="003C765C" w:rsidP="003C765C">
            <w:pPr>
              <w:pStyle w:val="ENoteTableText"/>
            </w:pPr>
            <w:r w:rsidRPr="00B9227F">
              <w:t>26</w:t>
            </w:r>
            <w:r w:rsidR="00B9227F">
              <w:t> </w:t>
            </w:r>
            <w:r w:rsidRPr="00B9227F">
              <w:t>June 2006</w:t>
            </w:r>
          </w:p>
        </w:tc>
        <w:tc>
          <w:tcPr>
            <w:tcW w:w="1845" w:type="dxa"/>
            <w:tcBorders>
              <w:top w:val="single" w:sz="4" w:space="0" w:color="auto"/>
            </w:tcBorders>
            <w:shd w:val="clear" w:color="auto" w:fill="auto"/>
          </w:tcPr>
          <w:p w:rsidR="003C765C" w:rsidRPr="00BA5C01" w:rsidRDefault="003C765C" w:rsidP="00BA5C01">
            <w:pPr>
              <w:pStyle w:val="ENoteTableText"/>
            </w:pPr>
            <w:r w:rsidRPr="00B9227F">
              <w:t>Schedule</w:t>
            </w:r>
            <w:r w:rsidR="00B9227F">
              <w:t> </w:t>
            </w:r>
            <w:r w:rsidRPr="00B9227F">
              <w:t>1 (items</w:t>
            </w:r>
            <w:r w:rsidR="00B9227F">
              <w:t> </w:t>
            </w:r>
            <w:r w:rsidRPr="00B9227F">
              <w:t xml:space="preserve">92–94): </w:t>
            </w:r>
            <w:r w:rsidR="00BA5C01">
              <w:t>1 July 2006 (s 2(1) item 3)</w:t>
            </w:r>
          </w:p>
        </w:tc>
        <w:tc>
          <w:tcPr>
            <w:tcW w:w="1417" w:type="dxa"/>
            <w:tcBorders>
              <w:top w:val="single" w:sz="4" w:space="0" w:color="auto"/>
            </w:tcBorders>
            <w:shd w:val="clear" w:color="auto" w:fill="auto"/>
          </w:tcPr>
          <w:p w:rsidR="003C765C" w:rsidRPr="00B9227F" w:rsidRDefault="003C765C" w:rsidP="003C765C">
            <w:pPr>
              <w:pStyle w:val="ENoteTableText"/>
            </w:pPr>
            <w:r w:rsidRPr="00B9227F">
              <w:t>—</w:t>
            </w:r>
          </w:p>
        </w:tc>
      </w:tr>
      <w:tr w:rsidR="003C765C" w:rsidRPr="00B9227F" w:rsidTr="00AC4DDB">
        <w:trPr>
          <w:cantSplit/>
        </w:trPr>
        <w:tc>
          <w:tcPr>
            <w:tcW w:w="1838" w:type="dxa"/>
            <w:tcBorders>
              <w:bottom w:val="single" w:sz="4" w:space="0" w:color="auto"/>
            </w:tcBorders>
            <w:shd w:val="clear" w:color="auto" w:fill="auto"/>
          </w:tcPr>
          <w:p w:rsidR="003C765C" w:rsidRPr="00B9227F" w:rsidRDefault="003C765C" w:rsidP="003C765C">
            <w:pPr>
              <w:pStyle w:val="ENoteTableText"/>
            </w:pPr>
            <w:r w:rsidRPr="00B9227F">
              <w:t>Road Charges Legislation Repeal and Amendment Act 2008</w:t>
            </w:r>
          </w:p>
        </w:tc>
        <w:tc>
          <w:tcPr>
            <w:tcW w:w="992" w:type="dxa"/>
            <w:tcBorders>
              <w:bottom w:val="single" w:sz="4" w:space="0" w:color="auto"/>
            </w:tcBorders>
            <w:shd w:val="clear" w:color="auto" w:fill="auto"/>
          </w:tcPr>
          <w:p w:rsidR="003C765C" w:rsidRPr="00B9227F" w:rsidRDefault="003C765C" w:rsidP="003C765C">
            <w:pPr>
              <w:pStyle w:val="ENoteTableText"/>
            </w:pPr>
            <w:r w:rsidRPr="00B9227F">
              <w:t>148, 2008</w:t>
            </w:r>
          </w:p>
        </w:tc>
        <w:tc>
          <w:tcPr>
            <w:tcW w:w="993" w:type="dxa"/>
            <w:tcBorders>
              <w:bottom w:val="single" w:sz="4" w:space="0" w:color="auto"/>
            </w:tcBorders>
            <w:shd w:val="clear" w:color="auto" w:fill="auto"/>
          </w:tcPr>
          <w:p w:rsidR="003C765C" w:rsidRPr="00B9227F" w:rsidRDefault="003C765C" w:rsidP="003C765C">
            <w:pPr>
              <w:pStyle w:val="ENoteTableText"/>
            </w:pPr>
            <w:r w:rsidRPr="00B9227F">
              <w:t>11 Dec 2008</w:t>
            </w:r>
          </w:p>
        </w:tc>
        <w:tc>
          <w:tcPr>
            <w:tcW w:w="1845" w:type="dxa"/>
            <w:tcBorders>
              <w:bottom w:val="single" w:sz="4" w:space="0" w:color="auto"/>
            </w:tcBorders>
            <w:shd w:val="clear" w:color="auto" w:fill="auto"/>
          </w:tcPr>
          <w:p w:rsidR="003C765C" w:rsidRPr="00B9227F" w:rsidRDefault="003C765C" w:rsidP="003C765C">
            <w:pPr>
              <w:pStyle w:val="ENoteTableText"/>
            </w:pPr>
            <w:r w:rsidRPr="00B9227F">
              <w:t>Schedule</w:t>
            </w:r>
            <w:r w:rsidR="00B9227F">
              <w:t> </w:t>
            </w:r>
            <w:r w:rsidRPr="00B9227F">
              <w:t>3 (items</w:t>
            </w:r>
            <w:r w:rsidR="00B9227F">
              <w:t> </w:t>
            </w:r>
            <w:r w:rsidRPr="00B9227F">
              <w:t>1, 2, 4, 9): 1 Jan 2009</w:t>
            </w:r>
          </w:p>
        </w:tc>
        <w:tc>
          <w:tcPr>
            <w:tcW w:w="1417" w:type="dxa"/>
            <w:tcBorders>
              <w:bottom w:val="single" w:sz="4" w:space="0" w:color="auto"/>
            </w:tcBorders>
            <w:shd w:val="clear" w:color="auto" w:fill="auto"/>
          </w:tcPr>
          <w:p w:rsidR="003C765C" w:rsidRPr="00B9227F" w:rsidRDefault="003C765C" w:rsidP="003C765C">
            <w:pPr>
              <w:pStyle w:val="ENoteTableText"/>
            </w:pPr>
            <w:r w:rsidRPr="00B9227F">
              <w:t>Sch. 3 (item</w:t>
            </w:r>
            <w:r w:rsidR="00B9227F">
              <w:t> </w:t>
            </w:r>
            <w:r w:rsidRPr="00B9227F">
              <w:t>9)</w:t>
            </w:r>
          </w:p>
        </w:tc>
      </w:tr>
      <w:tr w:rsidR="003C765C" w:rsidRPr="00B9227F" w:rsidTr="00AC4DDB">
        <w:trPr>
          <w:cantSplit/>
        </w:trPr>
        <w:tc>
          <w:tcPr>
            <w:tcW w:w="1838" w:type="dxa"/>
            <w:tcBorders>
              <w:bottom w:val="single" w:sz="4" w:space="0" w:color="auto"/>
            </w:tcBorders>
            <w:shd w:val="clear" w:color="auto" w:fill="auto"/>
          </w:tcPr>
          <w:p w:rsidR="003C765C" w:rsidRPr="00B9227F" w:rsidRDefault="003C765C" w:rsidP="003C765C">
            <w:pPr>
              <w:pStyle w:val="ENoteTableText"/>
            </w:pPr>
            <w:bookmarkStart w:id="144" w:name="CU_9122430"/>
            <w:bookmarkEnd w:id="144"/>
            <w:r w:rsidRPr="00B9227F">
              <w:t>Tax Laws Amendment (2009 Measures No.</w:t>
            </w:r>
            <w:r w:rsidR="00B9227F">
              <w:t> </w:t>
            </w:r>
            <w:r w:rsidRPr="00B9227F">
              <w:t>2) Act 2009</w:t>
            </w:r>
          </w:p>
        </w:tc>
        <w:tc>
          <w:tcPr>
            <w:tcW w:w="992" w:type="dxa"/>
            <w:tcBorders>
              <w:bottom w:val="single" w:sz="4" w:space="0" w:color="auto"/>
            </w:tcBorders>
            <w:shd w:val="clear" w:color="auto" w:fill="auto"/>
          </w:tcPr>
          <w:p w:rsidR="003C765C" w:rsidRPr="00B9227F" w:rsidRDefault="003C765C" w:rsidP="003C765C">
            <w:pPr>
              <w:pStyle w:val="ENoteTableText"/>
            </w:pPr>
            <w:r w:rsidRPr="00B9227F">
              <w:t>42, 2009</w:t>
            </w:r>
          </w:p>
        </w:tc>
        <w:tc>
          <w:tcPr>
            <w:tcW w:w="993" w:type="dxa"/>
            <w:tcBorders>
              <w:bottom w:val="single" w:sz="4" w:space="0" w:color="auto"/>
            </w:tcBorders>
            <w:shd w:val="clear" w:color="auto" w:fill="auto"/>
          </w:tcPr>
          <w:p w:rsidR="003C765C" w:rsidRPr="00B9227F" w:rsidRDefault="003C765C" w:rsidP="003C765C">
            <w:pPr>
              <w:pStyle w:val="ENoteTableText"/>
            </w:pPr>
            <w:r w:rsidRPr="00B9227F">
              <w:t>23</w:t>
            </w:r>
            <w:r w:rsidR="00B9227F">
              <w:t> </w:t>
            </w:r>
            <w:r w:rsidRPr="00B9227F">
              <w:t>June 2009</w:t>
            </w:r>
          </w:p>
        </w:tc>
        <w:tc>
          <w:tcPr>
            <w:tcW w:w="1845" w:type="dxa"/>
            <w:tcBorders>
              <w:bottom w:val="single" w:sz="4" w:space="0" w:color="auto"/>
            </w:tcBorders>
            <w:shd w:val="clear" w:color="auto" w:fill="auto"/>
          </w:tcPr>
          <w:p w:rsidR="003C765C" w:rsidRPr="00B9227F" w:rsidRDefault="003C765C" w:rsidP="003C765C">
            <w:pPr>
              <w:pStyle w:val="ENoteTableText"/>
            </w:pPr>
            <w:r w:rsidRPr="00B9227F">
              <w:t>Schedule</w:t>
            </w:r>
            <w:r w:rsidR="00B9227F">
              <w:t> </w:t>
            </w:r>
            <w:r w:rsidRPr="00B9227F">
              <w:t>7 (items</w:t>
            </w:r>
            <w:r w:rsidR="00B9227F">
              <w:t> </w:t>
            </w:r>
            <w:r w:rsidRPr="00B9227F">
              <w:t>1–12, 16): 1</w:t>
            </w:r>
            <w:r w:rsidR="00B9227F">
              <w:t> </w:t>
            </w:r>
            <w:r w:rsidRPr="00B9227F">
              <w:t>July 2009</w:t>
            </w:r>
          </w:p>
        </w:tc>
        <w:tc>
          <w:tcPr>
            <w:tcW w:w="1417" w:type="dxa"/>
            <w:tcBorders>
              <w:bottom w:val="single" w:sz="4" w:space="0" w:color="auto"/>
            </w:tcBorders>
            <w:shd w:val="clear" w:color="auto" w:fill="auto"/>
          </w:tcPr>
          <w:p w:rsidR="003C765C" w:rsidRPr="00B9227F" w:rsidRDefault="003C765C" w:rsidP="003C765C">
            <w:pPr>
              <w:pStyle w:val="ENoteTableText"/>
            </w:pPr>
            <w:r w:rsidRPr="00B9227F">
              <w:t>Sch. 7 (item</w:t>
            </w:r>
            <w:r w:rsidR="00B9227F">
              <w:t> </w:t>
            </w:r>
            <w:r w:rsidRPr="00B9227F">
              <w:t>16)</w:t>
            </w:r>
          </w:p>
        </w:tc>
      </w:tr>
      <w:tr w:rsidR="003C765C" w:rsidRPr="00B9227F" w:rsidTr="00AC4DDB">
        <w:trPr>
          <w:cantSplit/>
        </w:trPr>
        <w:tc>
          <w:tcPr>
            <w:tcW w:w="1838" w:type="dxa"/>
            <w:tcBorders>
              <w:top w:val="single" w:sz="4" w:space="0" w:color="auto"/>
            </w:tcBorders>
            <w:shd w:val="clear" w:color="auto" w:fill="auto"/>
          </w:tcPr>
          <w:p w:rsidR="003C765C" w:rsidRPr="00B9227F" w:rsidRDefault="003C765C" w:rsidP="003C765C">
            <w:pPr>
              <w:pStyle w:val="ENoteTableText"/>
            </w:pPr>
            <w:r w:rsidRPr="00B9227F">
              <w:lastRenderedPageBreak/>
              <w:t>Tax Laws Amendment (2009 Measures No.</w:t>
            </w:r>
            <w:r w:rsidR="00B9227F">
              <w:t> </w:t>
            </w:r>
            <w:r w:rsidRPr="00B9227F">
              <w:t>5) Act 2009</w:t>
            </w:r>
          </w:p>
        </w:tc>
        <w:tc>
          <w:tcPr>
            <w:tcW w:w="992" w:type="dxa"/>
            <w:tcBorders>
              <w:top w:val="single" w:sz="4" w:space="0" w:color="auto"/>
            </w:tcBorders>
            <w:shd w:val="clear" w:color="auto" w:fill="auto"/>
          </w:tcPr>
          <w:p w:rsidR="003C765C" w:rsidRPr="00B9227F" w:rsidRDefault="003C765C" w:rsidP="003C765C">
            <w:pPr>
              <w:pStyle w:val="ENoteTableText"/>
            </w:pPr>
            <w:r w:rsidRPr="00B9227F">
              <w:t>118, 2009</w:t>
            </w:r>
          </w:p>
        </w:tc>
        <w:tc>
          <w:tcPr>
            <w:tcW w:w="993" w:type="dxa"/>
            <w:tcBorders>
              <w:top w:val="single" w:sz="4" w:space="0" w:color="auto"/>
            </w:tcBorders>
            <w:shd w:val="clear" w:color="auto" w:fill="auto"/>
          </w:tcPr>
          <w:p w:rsidR="003C765C" w:rsidRPr="00B9227F" w:rsidRDefault="003C765C" w:rsidP="003C765C">
            <w:pPr>
              <w:pStyle w:val="ENoteTableText"/>
            </w:pPr>
            <w:r w:rsidRPr="00B9227F">
              <w:t>4 Dec 2009</w:t>
            </w:r>
          </w:p>
        </w:tc>
        <w:tc>
          <w:tcPr>
            <w:tcW w:w="1845" w:type="dxa"/>
            <w:tcBorders>
              <w:top w:val="single" w:sz="4" w:space="0" w:color="auto"/>
            </w:tcBorders>
            <w:shd w:val="clear" w:color="auto" w:fill="auto"/>
          </w:tcPr>
          <w:p w:rsidR="003C765C" w:rsidRPr="00B9227F" w:rsidRDefault="003C765C" w:rsidP="00BA5C01">
            <w:pPr>
              <w:pStyle w:val="ENoteTableText"/>
            </w:pPr>
            <w:r w:rsidRPr="00B9227F">
              <w:t>Schedule</w:t>
            </w:r>
            <w:r w:rsidR="00B9227F">
              <w:t> </w:t>
            </w:r>
            <w:r w:rsidRPr="00B9227F">
              <w:t>1 (item</w:t>
            </w:r>
            <w:r w:rsidR="00B9227F">
              <w:t> </w:t>
            </w:r>
            <w:r w:rsidRPr="00B9227F">
              <w:t>11): 1</w:t>
            </w:r>
            <w:r w:rsidR="00B9227F">
              <w:t> </w:t>
            </w:r>
            <w:r w:rsidRPr="00B9227F">
              <w:t>July 2006</w:t>
            </w:r>
            <w:r w:rsidRPr="00B9227F">
              <w:br/>
              <w:t>Schedule</w:t>
            </w:r>
            <w:r w:rsidR="00B9227F">
              <w:t> </w:t>
            </w:r>
            <w:r w:rsidRPr="00B9227F">
              <w:t>1 (item</w:t>
            </w:r>
            <w:r w:rsidR="00B9227F">
              <w:t> </w:t>
            </w:r>
            <w:r w:rsidRPr="00B9227F">
              <w:t xml:space="preserve">46): </w:t>
            </w:r>
            <w:r w:rsidR="00BA5C01">
              <w:t>4 Dec 2009 (s 2(1) item 1)</w:t>
            </w:r>
          </w:p>
        </w:tc>
        <w:tc>
          <w:tcPr>
            <w:tcW w:w="1417" w:type="dxa"/>
            <w:tcBorders>
              <w:top w:val="single" w:sz="4" w:space="0" w:color="auto"/>
            </w:tcBorders>
            <w:shd w:val="clear" w:color="auto" w:fill="auto"/>
          </w:tcPr>
          <w:p w:rsidR="003C765C" w:rsidRPr="00B9227F" w:rsidRDefault="003C765C" w:rsidP="003C765C">
            <w:pPr>
              <w:pStyle w:val="ENoteTableText"/>
            </w:pPr>
            <w:r w:rsidRPr="00B9227F">
              <w:t>—</w:t>
            </w: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Tax Laws Amendment (2009 GST Administration Measures) Act 2010</w:t>
            </w:r>
          </w:p>
        </w:tc>
        <w:tc>
          <w:tcPr>
            <w:tcW w:w="992" w:type="dxa"/>
            <w:shd w:val="clear" w:color="auto" w:fill="auto"/>
          </w:tcPr>
          <w:p w:rsidR="003C765C" w:rsidRPr="00B9227F" w:rsidRDefault="003C765C" w:rsidP="003C765C">
            <w:pPr>
              <w:pStyle w:val="ENoteTableText"/>
            </w:pPr>
            <w:r w:rsidRPr="00B9227F">
              <w:t>20, 2010</w:t>
            </w:r>
          </w:p>
        </w:tc>
        <w:tc>
          <w:tcPr>
            <w:tcW w:w="993" w:type="dxa"/>
            <w:shd w:val="clear" w:color="auto" w:fill="auto"/>
          </w:tcPr>
          <w:p w:rsidR="003C765C" w:rsidRPr="00B9227F" w:rsidRDefault="003C765C" w:rsidP="003C765C">
            <w:pPr>
              <w:pStyle w:val="ENoteTableText"/>
            </w:pPr>
            <w:r w:rsidRPr="00B9227F">
              <w:t>24 Mar 2010</w:t>
            </w:r>
          </w:p>
        </w:tc>
        <w:tc>
          <w:tcPr>
            <w:tcW w:w="1845" w:type="dxa"/>
            <w:shd w:val="clear" w:color="auto" w:fill="auto"/>
          </w:tcPr>
          <w:p w:rsidR="003C765C" w:rsidRPr="00B9227F" w:rsidRDefault="003C765C" w:rsidP="00BA5C01">
            <w:pPr>
              <w:pStyle w:val="ENoteTableText"/>
            </w:pPr>
            <w:r w:rsidRPr="00B9227F">
              <w:t>Schedule</w:t>
            </w:r>
            <w:r w:rsidR="00B9227F">
              <w:t> </w:t>
            </w:r>
            <w:r w:rsidRPr="00B9227F">
              <w:t>1 (items</w:t>
            </w:r>
            <w:r w:rsidR="00B9227F">
              <w:t> </w:t>
            </w:r>
            <w:r w:rsidRPr="00B9227F">
              <w:t>17, 20) and Schedule</w:t>
            </w:r>
            <w:r w:rsidR="00B9227F">
              <w:t> </w:t>
            </w:r>
            <w:r w:rsidRPr="00B9227F">
              <w:t>5 (items</w:t>
            </w:r>
            <w:r w:rsidR="00B9227F">
              <w:t> </w:t>
            </w:r>
            <w:r w:rsidRPr="00B9227F">
              <w:t xml:space="preserve">6, 7): </w:t>
            </w:r>
            <w:r w:rsidR="00BA5C01">
              <w:t>24 Mar 2010 (s 2(1) item 1)</w:t>
            </w:r>
          </w:p>
        </w:tc>
        <w:tc>
          <w:tcPr>
            <w:tcW w:w="1417" w:type="dxa"/>
            <w:shd w:val="clear" w:color="auto" w:fill="auto"/>
          </w:tcPr>
          <w:p w:rsidR="003C765C" w:rsidRPr="00B9227F" w:rsidRDefault="003C765C" w:rsidP="003C765C">
            <w:pPr>
              <w:pStyle w:val="ENoteTableText"/>
            </w:pPr>
            <w:r w:rsidRPr="00B9227F">
              <w:t>Sch. 1 (item</w:t>
            </w:r>
            <w:r w:rsidR="00B9227F">
              <w:t> </w:t>
            </w:r>
            <w:r w:rsidRPr="00B9227F">
              <w:t>20) and Sch. 5 (item</w:t>
            </w:r>
            <w:r w:rsidR="00B9227F">
              <w:t> </w:t>
            </w:r>
            <w:r w:rsidRPr="00B9227F">
              <w:t>7)</w:t>
            </w: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Taxation of Alternative Fuels Legislation Amendment Act 2011</w:t>
            </w:r>
          </w:p>
        </w:tc>
        <w:tc>
          <w:tcPr>
            <w:tcW w:w="992" w:type="dxa"/>
            <w:shd w:val="clear" w:color="auto" w:fill="auto"/>
          </w:tcPr>
          <w:p w:rsidR="003C765C" w:rsidRPr="00B9227F" w:rsidRDefault="003C765C" w:rsidP="003C765C">
            <w:pPr>
              <w:pStyle w:val="ENoteTableText"/>
            </w:pPr>
            <w:r w:rsidRPr="00B9227F">
              <w:t>68, 2011</w:t>
            </w:r>
          </w:p>
        </w:tc>
        <w:tc>
          <w:tcPr>
            <w:tcW w:w="993" w:type="dxa"/>
            <w:shd w:val="clear" w:color="auto" w:fill="auto"/>
          </w:tcPr>
          <w:p w:rsidR="003C765C" w:rsidRPr="00B9227F" w:rsidRDefault="003C765C" w:rsidP="003C765C">
            <w:pPr>
              <w:pStyle w:val="ENoteTableText"/>
            </w:pPr>
            <w:r w:rsidRPr="00B9227F">
              <w:t>29</w:t>
            </w:r>
            <w:r w:rsidR="00B9227F">
              <w:t> </w:t>
            </w:r>
            <w:r w:rsidRPr="00B9227F">
              <w:t>June 2011</w:t>
            </w:r>
          </w:p>
        </w:tc>
        <w:tc>
          <w:tcPr>
            <w:tcW w:w="1845" w:type="dxa"/>
            <w:shd w:val="clear" w:color="auto" w:fill="auto"/>
          </w:tcPr>
          <w:p w:rsidR="003C765C" w:rsidRPr="00B9227F" w:rsidRDefault="003C765C" w:rsidP="003C765C">
            <w:pPr>
              <w:pStyle w:val="ENoteTableText"/>
            </w:pPr>
            <w:r w:rsidRPr="00B9227F">
              <w:t>Schedule</w:t>
            </w:r>
            <w:r w:rsidR="00B9227F">
              <w:t> </w:t>
            </w:r>
            <w:r w:rsidRPr="00B9227F">
              <w:t>1 (items</w:t>
            </w:r>
            <w:r w:rsidR="00B9227F">
              <w:t> </w:t>
            </w:r>
            <w:r w:rsidRPr="00B9227F">
              <w:t>15–34): 1 Dec 2011</w:t>
            </w:r>
          </w:p>
        </w:tc>
        <w:tc>
          <w:tcPr>
            <w:tcW w:w="1417" w:type="dxa"/>
            <w:shd w:val="clear" w:color="auto" w:fill="auto"/>
          </w:tcPr>
          <w:p w:rsidR="003C765C" w:rsidRPr="00B9227F" w:rsidRDefault="003C765C" w:rsidP="003C765C">
            <w:pPr>
              <w:pStyle w:val="ENoteTableText"/>
            </w:pPr>
            <w:r w:rsidRPr="00B9227F">
              <w:t>Sch. 1 (items</w:t>
            </w:r>
            <w:r w:rsidR="00B9227F">
              <w:t> </w:t>
            </w:r>
            <w:r w:rsidRPr="00B9227F">
              <w:t>22, 24, 29)</w:t>
            </w: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Tax Laws Amendment (2011 Measures No.</w:t>
            </w:r>
            <w:r w:rsidR="00B9227F">
              <w:t> </w:t>
            </w:r>
            <w:r w:rsidRPr="00B9227F">
              <w:t>8) Act 2011</w:t>
            </w:r>
          </w:p>
        </w:tc>
        <w:tc>
          <w:tcPr>
            <w:tcW w:w="992" w:type="dxa"/>
            <w:shd w:val="clear" w:color="auto" w:fill="auto"/>
          </w:tcPr>
          <w:p w:rsidR="003C765C" w:rsidRPr="00B9227F" w:rsidRDefault="003C765C" w:rsidP="003C765C">
            <w:pPr>
              <w:pStyle w:val="ENoteTableText"/>
            </w:pPr>
            <w:r w:rsidRPr="00B9227F">
              <w:t>136, 2011</w:t>
            </w:r>
          </w:p>
        </w:tc>
        <w:tc>
          <w:tcPr>
            <w:tcW w:w="993" w:type="dxa"/>
            <w:shd w:val="clear" w:color="auto" w:fill="auto"/>
          </w:tcPr>
          <w:p w:rsidR="003C765C" w:rsidRPr="00B9227F" w:rsidRDefault="003C765C" w:rsidP="003C765C">
            <w:pPr>
              <w:pStyle w:val="ENoteTableText"/>
            </w:pPr>
            <w:r w:rsidRPr="00B9227F">
              <w:t>29 Nov 2011</w:t>
            </w:r>
          </w:p>
        </w:tc>
        <w:tc>
          <w:tcPr>
            <w:tcW w:w="1845" w:type="dxa"/>
            <w:shd w:val="clear" w:color="auto" w:fill="auto"/>
          </w:tcPr>
          <w:p w:rsidR="003C765C" w:rsidRPr="00BA5C01" w:rsidRDefault="003C765C" w:rsidP="00BA5C01">
            <w:pPr>
              <w:pStyle w:val="ENoteTableText"/>
              <w:rPr>
                <w:i/>
              </w:rPr>
            </w:pPr>
            <w:r w:rsidRPr="00B9227F">
              <w:t>Schedule</w:t>
            </w:r>
            <w:r w:rsidR="00B9227F">
              <w:t> </w:t>
            </w:r>
            <w:r w:rsidRPr="00B9227F">
              <w:t>4 (items</w:t>
            </w:r>
            <w:r w:rsidR="00B9227F">
              <w:t> </w:t>
            </w:r>
            <w:r w:rsidRPr="00B9227F">
              <w:t xml:space="preserve">5–7): </w:t>
            </w:r>
            <w:r w:rsidR="00BA5C01" w:rsidRPr="00BA5C01">
              <w:t>1 Dec 2011</w:t>
            </w:r>
            <w:r w:rsidR="00BA5C01">
              <w:t xml:space="preserve"> (s 2(1) item 7)</w:t>
            </w:r>
          </w:p>
        </w:tc>
        <w:tc>
          <w:tcPr>
            <w:tcW w:w="1417" w:type="dxa"/>
            <w:shd w:val="clear" w:color="auto" w:fill="auto"/>
          </w:tcPr>
          <w:p w:rsidR="003C765C" w:rsidRPr="00B9227F" w:rsidRDefault="003C765C" w:rsidP="003C765C">
            <w:pPr>
              <w:pStyle w:val="ENoteTableText"/>
            </w:pPr>
            <w:r w:rsidRPr="00B9227F">
              <w:t>Sch. 4 (item</w:t>
            </w:r>
            <w:r w:rsidR="00B9227F">
              <w:t> </w:t>
            </w:r>
            <w:r w:rsidRPr="00B9227F">
              <w:t>7)</w:t>
            </w: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Clean Energy (Fuel Tax Legislation Amendment) Act 2011</w:t>
            </w:r>
          </w:p>
        </w:tc>
        <w:tc>
          <w:tcPr>
            <w:tcW w:w="992" w:type="dxa"/>
            <w:shd w:val="clear" w:color="auto" w:fill="auto"/>
          </w:tcPr>
          <w:p w:rsidR="003C765C" w:rsidRPr="00B9227F" w:rsidRDefault="003C765C" w:rsidP="003C765C">
            <w:pPr>
              <w:pStyle w:val="ENoteTableText"/>
            </w:pPr>
            <w:r w:rsidRPr="00B9227F">
              <w:t>157, 2011</w:t>
            </w:r>
          </w:p>
        </w:tc>
        <w:tc>
          <w:tcPr>
            <w:tcW w:w="993" w:type="dxa"/>
            <w:shd w:val="clear" w:color="auto" w:fill="auto"/>
          </w:tcPr>
          <w:p w:rsidR="003C765C" w:rsidRPr="00B9227F" w:rsidRDefault="003C765C" w:rsidP="003C765C">
            <w:pPr>
              <w:pStyle w:val="ENoteTableText"/>
            </w:pPr>
            <w:r w:rsidRPr="00B9227F">
              <w:t>4 Dec 2011</w:t>
            </w:r>
          </w:p>
        </w:tc>
        <w:tc>
          <w:tcPr>
            <w:tcW w:w="1845" w:type="dxa"/>
            <w:shd w:val="clear" w:color="auto" w:fill="auto"/>
          </w:tcPr>
          <w:p w:rsidR="003C765C" w:rsidRPr="00B9227F" w:rsidRDefault="003C765C" w:rsidP="003C765C">
            <w:pPr>
              <w:pStyle w:val="ENoteTableText"/>
            </w:pPr>
            <w:r w:rsidRPr="00B9227F">
              <w:t>Schedule</w:t>
            </w:r>
            <w:r w:rsidR="00B9227F">
              <w:t> </w:t>
            </w:r>
            <w:r w:rsidRPr="00B9227F">
              <w:t>1 (items</w:t>
            </w:r>
            <w:r w:rsidR="00B9227F">
              <w:t> </w:t>
            </w:r>
            <w:r w:rsidRPr="00B9227F">
              <w:t>1–43, 45): 1</w:t>
            </w:r>
            <w:r w:rsidR="00B9227F">
              <w:t> </w:t>
            </w:r>
            <w:r w:rsidRPr="00B9227F">
              <w:t>July 2012</w:t>
            </w:r>
          </w:p>
        </w:tc>
        <w:tc>
          <w:tcPr>
            <w:tcW w:w="1417" w:type="dxa"/>
            <w:shd w:val="clear" w:color="auto" w:fill="auto"/>
          </w:tcPr>
          <w:p w:rsidR="003C765C" w:rsidRPr="00B9227F" w:rsidRDefault="003C765C" w:rsidP="003C765C">
            <w:pPr>
              <w:pStyle w:val="ENoteTableText"/>
            </w:pPr>
            <w:r w:rsidRPr="00B9227F">
              <w:t>Sch. 1 (item</w:t>
            </w:r>
            <w:r w:rsidR="00B9227F">
              <w:t> </w:t>
            </w:r>
            <w:r w:rsidRPr="00B9227F">
              <w:t>45)</w:t>
            </w:r>
          </w:p>
        </w:tc>
      </w:tr>
      <w:tr w:rsidR="003C765C" w:rsidRPr="00B9227F" w:rsidTr="003C765C">
        <w:trPr>
          <w:cantSplit/>
        </w:trPr>
        <w:tc>
          <w:tcPr>
            <w:tcW w:w="1838" w:type="dxa"/>
            <w:shd w:val="clear" w:color="auto" w:fill="auto"/>
          </w:tcPr>
          <w:p w:rsidR="003C765C" w:rsidRPr="00B9227F" w:rsidRDefault="003C765C" w:rsidP="003C765C">
            <w:pPr>
              <w:pStyle w:val="ENoteTableText"/>
            </w:pPr>
            <w:r w:rsidRPr="00B9227F">
              <w:t>Indirect Tax Laws Amendment (Assessment) Act 2012</w:t>
            </w:r>
          </w:p>
        </w:tc>
        <w:tc>
          <w:tcPr>
            <w:tcW w:w="992" w:type="dxa"/>
            <w:shd w:val="clear" w:color="auto" w:fill="auto"/>
          </w:tcPr>
          <w:p w:rsidR="003C765C" w:rsidRPr="00B9227F" w:rsidRDefault="003C765C" w:rsidP="003C765C">
            <w:pPr>
              <w:pStyle w:val="ENoteTableText"/>
            </w:pPr>
            <w:r w:rsidRPr="00B9227F">
              <w:t>39, 2012</w:t>
            </w:r>
          </w:p>
        </w:tc>
        <w:tc>
          <w:tcPr>
            <w:tcW w:w="993" w:type="dxa"/>
            <w:shd w:val="clear" w:color="auto" w:fill="auto"/>
          </w:tcPr>
          <w:p w:rsidR="003C765C" w:rsidRPr="00B9227F" w:rsidRDefault="003C765C" w:rsidP="003C765C">
            <w:pPr>
              <w:pStyle w:val="ENoteTableText"/>
            </w:pPr>
            <w:r w:rsidRPr="00B9227F">
              <w:t>15 Apr 2012</w:t>
            </w:r>
          </w:p>
        </w:tc>
        <w:tc>
          <w:tcPr>
            <w:tcW w:w="1845" w:type="dxa"/>
            <w:shd w:val="clear" w:color="auto" w:fill="auto"/>
          </w:tcPr>
          <w:p w:rsidR="003C765C" w:rsidRPr="00B9227F" w:rsidRDefault="003C765C" w:rsidP="00BA5C01">
            <w:pPr>
              <w:pStyle w:val="ENoteTableText"/>
            </w:pPr>
            <w:r w:rsidRPr="00B9227F">
              <w:t>Schedule</w:t>
            </w:r>
            <w:r w:rsidR="00B9227F">
              <w:t> </w:t>
            </w:r>
            <w:r w:rsidRPr="00B9227F">
              <w:t>1 (items</w:t>
            </w:r>
            <w:r w:rsidR="00B9227F">
              <w:t> </w:t>
            </w:r>
            <w:r w:rsidRPr="00B9227F">
              <w:t>16, 17, 166–185, 227–230, 239, 240) and Schedule</w:t>
            </w:r>
            <w:r w:rsidR="00B9227F">
              <w:t> </w:t>
            </w:r>
            <w:r w:rsidRPr="00B9227F">
              <w:t>2 (items</w:t>
            </w:r>
            <w:r w:rsidR="00B9227F">
              <w:t> </w:t>
            </w:r>
            <w:r w:rsidRPr="00B9227F">
              <w:t>3, 4): 1</w:t>
            </w:r>
            <w:r w:rsidR="00B9227F">
              <w:t> </w:t>
            </w:r>
            <w:r w:rsidRPr="00B9227F">
              <w:t>July 2012</w:t>
            </w:r>
            <w:r w:rsidRPr="00B9227F">
              <w:br/>
              <w:t>Schedule</w:t>
            </w:r>
            <w:r w:rsidR="00B9227F">
              <w:t> </w:t>
            </w:r>
            <w:r w:rsidRPr="00B9227F">
              <w:t>1 (items</w:t>
            </w:r>
            <w:r w:rsidR="00B9227F">
              <w:t> </w:t>
            </w:r>
            <w:r w:rsidRPr="00B9227F">
              <w:t>247–253, 264): [</w:t>
            </w:r>
            <w:r w:rsidRPr="00B9227F">
              <w:rPr>
                <w:i/>
              </w:rPr>
              <w:t>see</w:t>
            </w:r>
            <w:r w:rsidRPr="00B9227F">
              <w:t xml:space="preserve"> </w:t>
            </w:r>
            <w:r w:rsidR="00E725BE" w:rsidRPr="00B9227F">
              <w:t>Endn</w:t>
            </w:r>
            <w:r w:rsidRPr="00B9227F">
              <w:t>ote</w:t>
            </w:r>
            <w:r w:rsidR="00E725BE" w:rsidRPr="00B9227F">
              <w:t xml:space="preserve"> 5</w:t>
            </w:r>
            <w:r w:rsidRPr="00B9227F">
              <w:t>]</w:t>
            </w:r>
            <w:r w:rsidRPr="00B9227F">
              <w:br/>
              <w:t>Schedule</w:t>
            </w:r>
            <w:r w:rsidR="00B9227F">
              <w:t> </w:t>
            </w:r>
            <w:r w:rsidRPr="00B9227F">
              <w:t>4 (items</w:t>
            </w:r>
            <w:r w:rsidR="00B9227F">
              <w:t> </w:t>
            </w:r>
            <w:r w:rsidRPr="00B9227F">
              <w:t xml:space="preserve">14–16): </w:t>
            </w:r>
            <w:r w:rsidR="00BA5C01">
              <w:t>15 Apr 2012 (s 2(1) item 1)</w:t>
            </w:r>
          </w:p>
        </w:tc>
        <w:tc>
          <w:tcPr>
            <w:tcW w:w="1417" w:type="dxa"/>
            <w:shd w:val="clear" w:color="auto" w:fill="auto"/>
          </w:tcPr>
          <w:p w:rsidR="003C765C" w:rsidRPr="00B9227F" w:rsidRDefault="003C765C" w:rsidP="003C765C">
            <w:pPr>
              <w:pStyle w:val="ENoteTableText"/>
            </w:pPr>
            <w:r w:rsidRPr="00B9227F">
              <w:t>Sch. 1 (items</w:t>
            </w:r>
            <w:r w:rsidR="00B9227F">
              <w:t> </w:t>
            </w:r>
            <w:r w:rsidRPr="00B9227F">
              <w:t>239, 240, 264) and Sch. 4 (item</w:t>
            </w:r>
            <w:r w:rsidR="00B9227F">
              <w:t> </w:t>
            </w:r>
            <w:r w:rsidRPr="00B9227F">
              <w:t>16)</w:t>
            </w:r>
          </w:p>
        </w:tc>
      </w:tr>
      <w:tr w:rsidR="003C765C" w:rsidRPr="00B9227F" w:rsidTr="00AC4DDB">
        <w:trPr>
          <w:cantSplit/>
        </w:trPr>
        <w:tc>
          <w:tcPr>
            <w:tcW w:w="1838" w:type="dxa"/>
            <w:tcBorders>
              <w:bottom w:val="single" w:sz="4" w:space="0" w:color="auto"/>
            </w:tcBorders>
            <w:shd w:val="clear" w:color="auto" w:fill="auto"/>
          </w:tcPr>
          <w:p w:rsidR="003C765C" w:rsidRPr="00B9227F" w:rsidRDefault="003C765C" w:rsidP="003C765C">
            <w:pPr>
              <w:pStyle w:val="ENoteTableText"/>
            </w:pPr>
            <w:r w:rsidRPr="00B9227F">
              <w:t>Clean Energy Legislation Amendment Act 2012</w:t>
            </w:r>
          </w:p>
        </w:tc>
        <w:tc>
          <w:tcPr>
            <w:tcW w:w="992" w:type="dxa"/>
            <w:tcBorders>
              <w:bottom w:val="single" w:sz="4" w:space="0" w:color="auto"/>
            </w:tcBorders>
            <w:shd w:val="clear" w:color="auto" w:fill="auto"/>
          </w:tcPr>
          <w:p w:rsidR="003C765C" w:rsidRPr="00B9227F" w:rsidRDefault="003C765C" w:rsidP="003C765C">
            <w:pPr>
              <w:pStyle w:val="ENoteTableText"/>
            </w:pPr>
            <w:r w:rsidRPr="00B9227F">
              <w:t>84, 2012</w:t>
            </w:r>
          </w:p>
        </w:tc>
        <w:tc>
          <w:tcPr>
            <w:tcW w:w="993" w:type="dxa"/>
            <w:tcBorders>
              <w:bottom w:val="single" w:sz="4" w:space="0" w:color="auto"/>
            </w:tcBorders>
            <w:shd w:val="clear" w:color="auto" w:fill="auto"/>
          </w:tcPr>
          <w:p w:rsidR="003C765C" w:rsidRPr="00B9227F" w:rsidRDefault="003C765C" w:rsidP="003C765C">
            <w:pPr>
              <w:pStyle w:val="ENoteTableText"/>
            </w:pPr>
            <w:r w:rsidRPr="00B9227F">
              <w:t>28</w:t>
            </w:r>
            <w:r w:rsidR="00B9227F">
              <w:t> </w:t>
            </w:r>
            <w:r w:rsidRPr="00B9227F">
              <w:t>June 2012</w:t>
            </w:r>
          </w:p>
        </w:tc>
        <w:tc>
          <w:tcPr>
            <w:tcW w:w="1845" w:type="dxa"/>
            <w:tcBorders>
              <w:bottom w:val="single" w:sz="4" w:space="0" w:color="auto"/>
            </w:tcBorders>
            <w:shd w:val="clear" w:color="auto" w:fill="auto"/>
          </w:tcPr>
          <w:p w:rsidR="003C765C" w:rsidRPr="00B9227F" w:rsidRDefault="003C765C" w:rsidP="00BA5C01">
            <w:pPr>
              <w:pStyle w:val="ENoteTableText"/>
            </w:pPr>
            <w:r w:rsidRPr="00B9227F">
              <w:t>Schedule</w:t>
            </w:r>
            <w:r w:rsidR="00B9227F">
              <w:t> </w:t>
            </w:r>
            <w:r w:rsidRPr="00B9227F">
              <w:t>2 (items</w:t>
            </w:r>
            <w:r w:rsidR="00B9227F">
              <w:t> </w:t>
            </w:r>
            <w:r w:rsidRPr="00B9227F">
              <w:t xml:space="preserve">76–85): </w:t>
            </w:r>
            <w:r w:rsidR="00BA5C01">
              <w:t>1 July 2012 (s 2(1) item 3)</w:t>
            </w:r>
          </w:p>
        </w:tc>
        <w:tc>
          <w:tcPr>
            <w:tcW w:w="1417" w:type="dxa"/>
            <w:tcBorders>
              <w:bottom w:val="single" w:sz="4" w:space="0" w:color="auto"/>
            </w:tcBorders>
            <w:shd w:val="clear" w:color="auto" w:fill="auto"/>
          </w:tcPr>
          <w:p w:rsidR="003C765C" w:rsidRPr="00B9227F" w:rsidRDefault="003C765C" w:rsidP="003C765C">
            <w:pPr>
              <w:pStyle w:val="ENoteTableText"/>
            </w:pPr>
            <w:r w:rsidRPr="00B9227F">
              <w:t>—</w:t>
            </w:r>
          </w:p>
        </w:tc>
      </w:tr>
      <w:tr w:rsidR="003C765C" w:rsidRPr="00B9227F" w:rsidTr="00AC4DDB">
        <w:trPr>
          <w:cantSplit/>
        </w:trPr>
        <w:tc>
          <w:tcPr>
            <w:tcW w:w="1838" w:type="dxa"/>
            <w:tcBorders>
              <w:bottom w:val="single" w:sz="4" w:space="0" w:color="auto"/>
            </w:tcBorders>
            <w:shd w:val="clear" w:color="auto" w:fill="auto"/>
          </w:tcPr>
          <w:p w:rsidR="003C765C" w:rsidRPr="00B9227F" w:rsidRDefault="003C765C" w:rsidP="003C765C">
            <w:pPr>
              <w:pStyle w:val="ENoteTableText"/>
            </w:pPr>
            <w:bookmarkStart w:id="145" w:name="CU_17123697"/>
            <w:bookmarkEnd w:id="145"/>
            <w:r w:rsidRPr="00B9227F">
              <w:lastRenderedPageBreak/>
              <w:t>Clean Energy Amendment (International Emissions Trading and Other Measures) Act 2012</w:t>
            </w:r>
          </w:p>
        </w:tc>
        <w:tc>
          <w:tcPr>
            <w:tcW w:w="992" w:type="dxa"/>
            <w:tcBorders>
              <w:bottom w:val="single" w:sz="4" w:space="0" w:color="auto"/>
            </w:tcBorders>
            <w:shd w:val="clear" w:color="auto" w:fill="auto"/>
          </w:tcPr>
          <w:p w:rsidR="003C765C" w:rsidRPr="00B9227F" w:rsidRDefault="003C765C" w:rsidP="003C765C">
            <w:pPr>
              <w:pStyle w:val="ENoteTableText"/>
            </w:pPr>
            <w:r w:rsidRPr="00B9227F">
              <w:t>204, 2012</w:t>
            </w:r>
          </w:p>
        </w:tc>
        <w:tc>
          <w:tcPr>
            <w:tcW w:w="993" w:type="dxa"/>
            <w:tcBorders>
              <w:bottom w:val="single" w:sz="4" w:space="0" w:color="auto"/>
            </w:tcBorders>
            <w:shd w:val="clear" w:color="auto" w:fill="auto"/>
          </w:tcPr>
          <w:p w:rsidR="003C765C" w:rsidRPr="00B9227F" w:rsidRDefault="003C765C" w:rsidP="003C765C">
            <w:pPr>
              <w:pStyle w:val="ENoteTableText"/>
            </w:pPr>
            <w:r w:rsidRPr="00B9227F">
              <w:t>13 Dec 2012</w:t>
            </w:r>
          </w:p>
        </w:tc>
        <w:tc>
          <w:tcPr>
            <w:tcW w:w="1845" w:type="dxa"/>
            <w:tcBorders>
              <w:bottom w:val="single" w:sz="4" w:space="0" w:color="auto"/>
            </w:tcBorders>
            <w:shd w:val="clear" w:color="auto" w:fill="auto"/>
          </w:tcPr>
          <w:p w:rsidR="003C765C" w:rsidRPr="00B9227F" w:rsidRDefault="003C765C" w:rsidP="003C765C">
            <w:pPr>
              <w:pStyle w:val="ENoteTableText"/>
            </w:pPr>
            <w:r w:rsidRPr="00B9227F">
              <w:t>Schedule</w:t>
            </w:r>
            <w:r w:rsidR="00B9227F">
              <w:t> </w:t>
            </w:r>
            <w:r w:rsidRPr="00B9227F">
              <w:t>1 (item</w:t>
            </w:r>
            <w:r w:rsidR="00B9227F">
              <w:t> </w:t>
            </w:r>
            <w:r w:rsidRPr="00B9227F">
              <w:t>93): 14 Dec 2012</w:t>
            </w:r>
          </w:p>
        </w:tc>
        <w:tc>
          <w:tcPr>
            <w:tcW w:w="1417" w:type="dxa"/>
            <w:tcBorders>
              <w:bottom w:val="single" w:sz="4" w:space="0" w:color="auto"/>
            </w:tcBorders>
            <w:shd w:val="clear" w:color="auto" w:fill="auto"/>
          </w:tcPr>
          <w:p w:rsidR="003C765C" w:rsidRPr="00B9227F" w:rsidRDefault="003C765C" w:rsidP="003C765C">
            <w:pPr>
              <w:pStyle w:val="ENoteTableText"/>
            </w:pPr>
            <w:r w:rsidRPr="00B9227F">
              <w:t>—</w:t>
            </w:r>
          </w:p>
        </w:tc>
      </w:tr>
      <w:tr w:rsidR="008F3235" w:rsidRPr="00B9227F" w:rsidTr="00716BA0">
        <w:trPr>
          <w:cantSplit/>
        </w:trPr>
        <w:tc>
          <w:tcPr>
            <w:tcW w:w="1838" w:type="dxa"/>
            <w:tcBorders>
              <w:top w:val="single" w:sz="4" w:space="0" w:color="auto"/>
              <w:bottom w:val="single" w:sz="4" w:space="0" w:color="auto"/>
            </w:tcBorders>
            <w:shd w:val="clear" w:color="auto" w:fill="auto"/>
          </w:tcPr>
          <w:p w:rsidR="008F3235" w:rsidRPr="00B9227F" w:rsidRDefault="008F3235" w:rsidP="003C765C">
            <w:pPr>
              <w:pStyle w:val="ENoteTableText"/>
            </w:pPr>
            <w:r w:rsidRPr="00B9227F">
              <w:t>Tax and Superannuation Laws Amendment (2013 Measures No.</w:t>
            </w:r>
            <w:r w:rsidR="00B9227F">
              <w:t> </w:t>
            </w:r>
            <w:r w:rsidRPr="00B9227F">
              <w:t>1) Act 2013</w:t>
            </w:r>
          </w:p>
        </w:tc>
        <w:tc>
          <w:tcPr>
            <w:tcW w:w="992" w:type="dxa"/>
            <w:tcBorders>
              <w:top w:val="single" w:sz="4" w:space="0" w:color="auto"/>
              <w:bottom w:val="single" w:sz="4" w:space="0" w:color="auto"/>
            </w:tcBorders>
            <w:shd w:val="clear" w:color="auto" w:fill="auto"/>
          </w:tcPr>
          <w:p w:rsidR="008F3235" w:rsidRPr="00B9227F" w:rsidRDefault="008F3235" w:rsidP="003C765C">
            <w:pPr>
              <w:pStyle w:val="ENoteTableText"/>
            </w:pPr>
            <w:r w:rsidRPr="00B9227F">
              <w:t>88, 2013</w:t>
            </w:r>
          </w:p>
        </w:tc>
        <w:tc>
          <w:tcPr>
            <w:tcW w:w="993" w:type="dxa"/>
            <w:tcBorders>
              <w:top w:val="single" w:sz="4" w:space="0" w:color="auto"/>
              <w:bottom w:val="single" w:sz="4" w:space="0" w:color="auto"/>
            </w:tcBorders>
            <w:shd w:val="clear" w:color="auto" w:fill="auto"/>
          </w:tcPr>
          <w:p w:rsidR="008F3235" w:rsidRPr="00B9227F" w:rsidRDefault="008F3235" w:rsidP="003C765C">
            <w:pPr>
              <w:pStyle w:val="ENoteTableText"/>
            </w:pPr>
            <w:r w:rsidRPr="00B9227F">
              <w:t>28</w:t>
            </w:r>
            <w:r w:rsidR="00B9227F">
              <w:t> </w:t>
            </w:r>
            <w:r w:rsidRPr="00B9227F">
              <w:t>Jun</w:t>
            </w:r>
            <w:r w:rsidR="009C783E" w:rsidRPr="00B9227F">
              <w:t>e</w:t>
            </w:r>
            <w:r w:rsidRPr="00B9227F">
              <w:t xml:space="preserve"> 2013</w:t>
            </w:r>
          </w:p>
        </w:tc>
        <w:tc>
          <w:tcPr>
            <w:tcW w:w="1845" w:type="dxa"/>
            <w:tcBorders>
              <w:top w:val="single" w:sz="4" w:space="0" w:color="auto"/>
              <w:bottom w:val="single" w:sz="4" w:space="0" w:color="auto"/>
            </w:tcBorders>
            <w:shd w:val="clear" w:color="auto" w:fill="auto"/>
          </w:tcPr>
          <w:p w:rsidR="008F3235" w:rsidRPr="00B9227F" w:rsidRDefault="008F3235" w:rsidP="00BA5C01">
            <w:pPr>
              <w:pStyle w:val="ENoteTableText"/>
            </w:pPr>
            <w:r w:rsidRPr="00B9227F">
              <w:t>Sch 7 (item</w:t>
            </w:r>
            <w:r w:rsidR="00B9227F">
              <w:t> </w:t>
            </w:r>
            <w:r w:rsidRPr="00B9227F">
              <w:t xml:space="preserve">198): </w:t>
            </w:r>
            <w:r w:rsidR="00BA5C01">
              <w:t>28 June 2013 (s 2(1) item 1)</w:t>
            </w:r>
          </w:p>
        </w:tc>
        <w:tc>
          <w:tcPr>
            <w:tcW w:w="1417" w:type="dxa"/>
            <w:tcBorders>
              <w:top w:val="single" w:sz="4" w:space="0" w:color="auto"/>
              <w:bottom w:val="single" w:sz="4" w:space="0" w:color="auto"/>
            </w:tcBorders>
            <w:shd w:val="clear" w:color="auto" w:fill="auto"/>
          </w:tcPr>
          <w:p w:rsidR="008F3235" w:rsidRPr="00B9227F" w:rsidRDefault="008F3235" w:rsidP="003C765C">
            <w:pPr>
              <w:pStyle w:val="ENoteTableText"/>
            </w:pPr>
            <w:r w:rsidRPr="00B9227F">
              <w:t>—</w:t>
            </w:r>
          </w:p>
        </w:tc>
      </w:tr>
      <w:tr w:rsidR="00F72C8D" w:rsidRPr="00B9227F" w:rsidTr="00AC4DDB">
        <w:trPr>
          <w:cantSplit/>
        </w:trPr>
        <w:tc>
          <w:tcPr>
            <w:tcW w:w="1838" w:type="dxa"/>
            <w:tcBorders>
              <w:top w:val="single" w:sz="4" w:space="0" w:color="auto"/>
              <w:bottom w:val="single" w:sz="12" w:space="0" w:color="auto"/>
            </w:tcBorders>
            <w:shd w:val="clear" w:color="auto" w:fill="auto"/>
          </w:tcPr>
          <w:p w:rsidR="00F72C8D" w:rsidRPr="00B9227F" w:rsidRDefault="00F72C8D" w:rsidP="003C765C">
            <w:pPr>
              <w:pStyle w:val="ENoteTableText"/>
            </w:pPr>
            <w:r w:rsidRPr="00B9227F">
              <w:t>Clean Energy Legislation (Carbon Tax Repeal) Act 2014</w:t>
            </w:r>
          </w:p>
        </w:tc>
        <w:tc>
          <w:tcPr>
            <w:tcW w:w="992" w:type="dxa"/>
            <w:tcBorders>
              <w:top w:val="single" w:sz="4" w:space="0" w:color="auto"/>
              <w:bottom w:val="single" w:sz="12" w:space="0" w:color="auto"/>
            </w:tcBorders>
            <w:shd w:val="clear" w:color="auto" w:fill="auto"/>
          </w:tcPr>
          <w:p w:rsidR="00F72C8D" w:rsidRPr="00B9227F" w:rsidRDefault="00F72C8D" w:rsidP="003C765C">
            <w:pPr>
              <w:pStyle w:val="ENoteTableText"/>
            </w:pPr>
            <w:r w:rsidRPr="00B9227F">
              <w:t>83, 2014</w:t>
            </w:r>
          </w:p>
        </w:tc>
        <w:tc>
          <w:tcPr>
            <w:tcW w:w="993" w:type="dxa"/>
            <w:tcBorders>
              <w:top w:val="single" w:sz="4" w:space="0" w:color="auto"/>
              <w:bottom w:val="single" w:sz="12" w:space="0" w:color="auto"/>
            </w:tcBorders>
            <w:shd w:val="clear" w:color="auto" w:fill="auto"/>
          </w:tcPr>
          <w:p w:rsidR="00F72C8D" w:rsidRPr="00B9227F" w:rsidRDefault="00F91268" w:rsidP="003C765C">
            <w:pPr>
              <w:pStyle w:val="ENoteTableText"/>
            </w:pPr>
            <w:r w:rsidRPr="00B9227F">
              <w:t>17</w:t>
            </w:r>
            <w:r w:rsidR="00B9227F">
              <w:t> </w:t>
            </w:r>
            <w:r w:rsidRPr="00B9227F">
              <w:t>July 2014</w:t>
            </w:r>
          </w:p>
        </w:tc>
        <w:tc>
          <w:tcPr>
            <w:tcW w:w="1845" w:type="dxa"/>
            <w:tcBorders>
              <w:top w:val="single" w:sz="4" w:space="0" w:color="auto"/>
              <w:bottom w:val="single" w:sz="12" w:space="0" w:color="auto"/>
            </w:tcBorders>
            <w:shd w:val="clear" w:color="auto" w:fill="auto"/>
          </w:tcPr>
          <w:p w:rsidR="00F72C8D" w:rsidRPr="00B9227F" w:rsidRDefault="00F91268" w:rsidP="00716BA0">
            <w:pPr>
              <w:pStyle w:val="ENoteTableText"/>
            </w:pPr>
            <w:r w:rsidRPr="00B9227F">
              <w:t>Sch 1 (items</w:t>
            </w:r>
            <w:r w:rsidR="00B9227F">
              <w:t> </w:t>
            </w:r>
            <w:r w:rsidRPr="00B9227F">
              <w:t>108–154</w:t>
            </w:r>
            <w:r w:rsidR="000F5440" w:rsidRPr="00B9227F">
              <w:t>, 334</w:t>
            </w:r>
            <w:r w:rsidRPr="00B9227F">
              <w:t>): 1</w:t>
            </w:r>
            <w:r w:rsidR="00B9227F">
              <w:t> </w:t>
            </w:r>
            <w:r w:rsidRPr="00B9227F">
              <w:t>July 2014 (s 2(1) item</w:t>
            </w:r>
            <w:r w:rsidR="00B9227F">
              <w:t> </w:t>
            </w:r>
            <w:r w:rsidRPr="00B9227F">
              <w:t>2)</w:t>
            </w:r>
          </w:p>
        </w:tc>
        <w:tc>
          <w:tcPr>
            <w:tcW w:w="1417" w:type="dxa"/>
            <w:tcBorders>
              <w:top w:val="single" w:sz="4" w:space="0" w:color="auto"/>
              <w:bottom w:val="single" w:sz="12" w:space="0" w:color="auto"/>
            </w:tcBorders>
            <w:shd w:val="clear" w:color="auto" w:fill="auto"/>
          </w:tcPr>
          <w:p w:rsidR="00F72C8D" w:rsidRPr="00B9227F" w:rsidRDefault="000F5440" w:rsidP="003C765C">
            <w:pPr>
              <w:pStyle w:val="ENoteTableText"/>
            </w:pPr>
            <w:r w:rsidRPr="00B9227F">
              <w:t>Sch 1 (item</w:t>
            </w:r>
            <w:r w:rsidR="00B9227F">
              <w:t> </w:t>
            </w:r>
            <w:r w:rsidRPr="00B9227F">
              <w:t>334)</w:t>
            </w:r>
          </w:p>
        </w:tc>
      </w:tr>
    </w:tbl>
    <w:p w:rsidR="003C765C" w:rsidRPr="00B9227F" w:rsidRDefault="003C765C" w:rsidP="0091122C">
      <w:pPr>
        <w:pStyle w:val="Tabletext"/>
      </w:pPr>
    </w:p>
    <w:p w:rsidR="003C765C" w:rsidRPr="00B9227F" w:rsidRDefault="0091122C" w:rsidP="00D534BF">
      <w:pPr>
        <w:pStyle w:val="ENotesHeading2"/>
        <w:pageBreakBefore/>
        <w:outlineLvl w:val="9"/>
      </w:pPr>
      <w:bookmarkStart w:id="146" w:name="_Toc393966854"/>
      <w:r w:rsidRPr="00B9227F">
        <w:lastRenderedPageBreak/>
        <w:t>Endnote 4</w:t>
      </w:r>
      <w:r w:rsidR="003C765C" w:rsidRPr="00B9227F">
        <w:t>—Amendment history</w:t>
      </w:r>
      <w:bookmarkEnd w:id="146"/>
    </w:p>
    <w:p w:rsidR="003C765C" w:rsidRPr="00B9227F" w:rsidRDefault="003C765C" w:rsidP="00270730">
      <w:pPr>
        <w:pStyle w:val="Tabletext"/>
      </w:pPr>
    </w:p>
    <w:tbl>
      <w:tblPr>
        <w:tblW w:w="7082" w:type="dxa"/>
        <w:tblLayout w:type="fixed"/>
        <w:tblLook w:val="0000" w:firstRow="0" w:lastRow="0" w:firstColumn="0" w:lastColumn="0" w:noHBand="0" w:noVBand="0"/>
      </w:tblPr>
      <w:tblGrid>
        <w:gridCol w:w="2139"/>
        <w:gridCol w:w="4943"/>
      </w:tblGrid>
      <w:tr w:rsidR="003C765C" w:rsidRPr="00B9227F" w:rsidTr="0091122C">
        <w:trPr>
          <w:cantSplit/>
          <w:tblHeader/>
        </w:trPr>
        <w:tc>
          <w:tcPr>
            <w:tcW w:w="2139" w:type="dxa"/>
            <w:tcBorders>
              <w:top w:val="single" w:sz="12" w:space="0" w:color="auto"/>
              <w:bottom w:val="single" w:sz="12" w:space="0" w:color="auto"/>
            </w:tcBorders>
            <w:shd w:val="clear" w:color="auto" w:fill="auto"/>
          </w:tcPr>
          <w:p w:rsidR="003C765C" w:rsidRPr="00B9227F" w:rsidRDefault="003C765C" w:rsidP="00270730">
            <w:pPr>
              <w:pStyle w:val="ENoteTableHeading"/>
            </w:pPr>
            <w:r w:rsidRPr="00B9227F">
              <w:t>Provision affected</w:t>
            </w:r>
          </w:p>
        </w:tc>
        <w:tc>
          <w:tcPr>
            <w:tcW w:w="4943" w:type="dxa"/>
            <w:tcBorders>
              <w:top w:val="single" w:sz="12" w:space="0" w:color="auto"/>
              <w:bottom w:val="single" w:sz="12" w:space="0" w:color="auto"/>
            </w:tcBorders>
            <w:shd w:val="clear" w:color="auto" w:fill="auto"/>
          </w:tcPr>
          <w:p w:rsidR="003C765C" w:rsidRPr="00B9227F" w:rsidRDefault="003C765C" w:rsidP="00270730">
            <w:pPr>
              <w:pStyle w:val="ENoteTableHeading"/>
            </w:pPr>
            <w:r w:rsidRPr="00B9227F">
              <w:t>How affected</w:t>
            </w:r>
          </w:p>
        </w:tc>
      </w:tr>
      <w:tr w:rsidR="003C765C" w:rsidRPr="00B9227F" w:rsidTr="003C765C">
        <w:trPr>
          <w:cantSplit/>
        </w:trPr>
        <w:tc>
          <w:tcPr>
            <w:tcW w:w="2139" w:type="dxa"/>
            <w:tcBorders>
              <w:top w:val="single" w:sz="12" w:space="0" w:color="auto"/>
            </w:tcBorders>
            <w:shd w:val="clear" w:color="auto" w:fill="auto"/>
          </w:tcPr>
          <w:p w:rsidR="003C765C" w:rsidRPr="00B9227F" w:rsidRDefault="003C765C" w:rsidP="003C765C">
            <w:pPr>
              <w:pStyle w:val="ENoteTableText"/>
            </w:pPr>
            <w:r w:rsidRPr="00B9227F">
              <w:rPr>
                <w:b/>
              </w:rPr>
              <w:t>Chapter</w:t>
            </w:r>
            <w:r w:rsidR="00B9227F">
              <w:rPr>
                <w:b/>
              </w:rPr>
              <w:t> </w:t>
            </w:r>
            <w:r w:rsidRPr="00B9227F">
              <w:rPr>
                <w:b/>
              </w:rPr>
              <w:t>1</w:t>
            </w:r>
          </w:p>
        </w:tc>
        <w:tc>
          <w:tcPr>
            <w:tcW w:w="4943" w:type="dxa"/>
            <w:tcBorders>
              <w:top w:val="single" w:sz="12" w:space="0" w:color="auto"/>
            </w:tcBorders>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1</w:t>
            </w:r>
            <w:r w:rsidR="00B9227F">
              <w:rPr>
                <w:b/>
              </w:rPr>
              <w:noBreakHyphen/>
            </w:r>
            <w:r w:rsidRPr="00B9227F">
              <w:rPr>
                <w:b/>
              </w:rPr>
              <w:t>2</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2</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t>Subdivision</w:t>
            </w:r>
            <w:r w:rsidR="00B9227F">
              <w:t> </w:t>
            </w:r>
            <w:r w:rsidRPr="00B9227F">
              <w:t>2</w:t>
            </w:r>
            <w:r w:rsidR="00B9227F">
              <w:noBreakHyphen/>
            </w:r>
            <w:r w:rsidRPr="00B9227F">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rPr>
                <w:rStyle w:val="CharSubdNo"/>
              </w:rPr>
            </w:pPr>
            <w:r w:rsidRPr="00B9227F">
              <w:t>s.</w:t>
            </w:r>
            <w:r w:rsidR="003C765C" w:rsidRPr="00B9227F">
              <w:t xml:space="preserve"> 2</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Nos. 68 and 157, 2011; No.</w:t>
            </w:r>
            <w:r w:rsidR="00B9227F">
              <w:t> </w:t>
            </w:r>
            <w:r w:rsidRPr="00B9227F">
              <w:t>84, 2012</w:t>
            </w:r>
            <w:r w:rsidR="00326175" w:rsidRPr="00B9227F">
              <w:t>; No 83, 2014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Chapter</w:t>
            </w:r>
            <w:r w:rsidR="00B9227F">
              <w:rPr>
                <w:b/>
              </w:rPr>
              <w:t> </w:t>
            </w:r>
            <w:r w:rsidRPr="00B9227F">
              <w:rPr>
                <w:b/>
              </w:rPr>
              <w:t>3</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3</w:t>
            </w:r>
            <w:r w:rsidR="00B9227F">
              <w:rPr>
                <w:b/>
              </w:rPr>
              <w:noBreakHyphen/>
            </w:r>
            <w:r w:rsidRPr="00B9227F">
              <w:rPr>
                <w:b/>
              </w:rPr>
              <w:t>1</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40</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t>Subdivision</w:t>
            </w:r>
            <w:r w:rsidR="00B9227F">
              <w:t> </w:t>
            </w:r>
            <w:r w:rsidRPr="00B9227F">
              <w:t>40</w:t>
            </w:r>
            <w:r w:rsidR="00B9227F">
              <w:noBreakHyphen/>
            </w:r>
            <w:r w:rsidRPr="00B9227F">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rPr>
                <w:rStyle w:val="CharSubdNo"/>
              </w:rPr>
            </w:pPr>
            <w:r w:rsidRPr="00B9227F">
              <w:t>s.</w:t>
            </w:r>
            <w:r w:rsidR="003C765C" w:rsidRPr="00B9227F">
              <w:t xml:space="preserve"> 40</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Nos. 68 and 157, 2011</w:t>
            </w:r>
            <w:r w:rsidR="003D11CD" w:rsidRPr="00B9227F">
              <w:t>; No 83, 2014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41</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Nos. 68 and 157, 2011</w:t>
            </w:r>
            <w:r w:rsidR="00B056D9" w:rsidRPr="00B9227F">
              <w:t>; No 83, 2014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41</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157, 2011</w:t>
            </w:r>
            <w:r w:rsidR="004F0E99" w:rsidRPr="00B9227F">
              <w:t>;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1 to s. 41</w:t>
            </w:r>
            <w:r w:rsidR="00B9227F">
              <w:noBreakHyphen/>
            </w:r>
            <w:r w:rsidR="00B056D9" w:rsidRPr="00B9227F">
              <w:t>5(1)</w:t>
            </w:r>
            <w:r w:rsidR="00D534BF"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73, 2006;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Heading to s. 41</w:t>
            </w:r>
            <w:r w:rsidR="00B9227F">
              <w:noBreakHyphen/>
            </w:r>
            <w:r w:rsidRPr="00B9227F">
              <w:t>10</w:t>
            </w:r>
            <w:r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68, 2011</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Subhead. to s. 41</w:t>
            </w:r>
            <w:r w:rsidR="00B9227F">
              <w:noBreakHyphen/>
            </w:r>
            <w:r w:rsidR="001B1AED">
              <w:t>10(1)</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68, 2011</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Subhead. to s. 41</w:t>
            </w:r>
            <w:r w:rsidR="00B9227F">
              <w:noBreakHyphen/>
            </w:r>
            <w:r w:rsidR="00B056D9" w:rsidRPr="00B9227F">
              <w:t>10(2)</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68, 2011</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10</w:t>
            </w:r>
            <w:r w:rsidR="003C765C" w:rsidRPr="00B9227F">
              <w:tab/>
            </w:r>
          </w:p>
        </w:tc>
        <w:tc>
          <w:tcPr>
            <w:tcW w:w="4943" w:type="dxa"/>
            <w:shd w:val="clear" w:color="auto" w:fill="auto"/>
          </w:tcPr>
          <w:p w:rsidR="003C765C" w:rsidRPr="00B9227F" w:rsidRDefault="003C765C" w:rsidP="003C765C">
            <w:pPr>
              <w:pStyle w:val="ENoteTableText"/>
            </w:pPr>
            <w:r w:rsidRPr="00B9227F">
              <w:t>am. Nos. 68 and 136, 2011</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41</w:t>
            </w:r>
            <w:r w:rsidR="00B9227F">
              <w:rPr>
                <w:b/>
              </w:rPr>
              <w:noBreakHyphen/>
            </w:r>
            <w:r w:rsidRPr="00B9227F">
              <w:rPr>
                <w:b/>
              </w:rPr>
              <w:t>B</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15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68, 2011; No.</w:t>
            </w:r>
            <w:r w:rsidR="00B9227F">
              <w:t> </w:t>
            </w:r>
            <w:r w:rsidRPr="00B9227F">
              <w:t>84, 2012</w:t>
            </w:r>
            <w:r w:rsidR="004F0E99" w:rsidRPr="00B9227F">
              <w:t>;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41</w:t>
            </w:r>
            <w:r w:rsidR="00B9227F">
              <w:noBreakHyphen/>
            </w:r>
            <w:r w:rsidRPr="00B9227F">
              <w:t>20</w:t>
            </w:r>
            <w:r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73, 2006</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25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157, 2011</w:t>
            </w:r>
            <w:r w:rsidR="004F0E99" w:rsidRPr="00B9227F">
              <w:t>;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Heading to s. 41</w:t>
            </w:r>
            <w:r w:rsidR="00B9227F">
              <w:noBreakHyphen/>
            </w:r>
            <w:r w:rsidRPr="00B9227F">
              <w:t>30</w:t>
            </w:r>
            <w:r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157, 2011</w:t>
            </w:r>
            <w:r w:rsidR="004F0E99" w:rsidRPr="00B9227F">
              <w:t>;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30</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157, 2011</w:t>
            </w:r>
            <w:r w:rsidR="004F0E99" w:rsidRPr="00B9227F">
              <w:t>;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41</w:t>
            </w:r>
            <w:r w:rsidR="00B9227F">
              <w:noBreakHyphen/>
            </w:r>
            <w:r w:rsidR="003C765C" w:rsidRPr="00B9227F">
              <w:t>35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84, 2012</w:t>
            </w:r>
          </w:p>
        </w:tc>
      </w:tr>
      <w:tr w:rsidR="004F0E99" w:rsidRPr="00B9227F" w:rsidTr="003C765C">
        <w:trPr>
          <w:cantSplit/>
        </w:trPr>
        <w:tc>
          <w:tcPr>
            <w:tcW w:w="2139" w:type="dxa"/>
            <w:shd w:val="clear" w:color="auto" w:fill="auto"/>
          </w:tcPr>
          <w:p w:rsidR="004F0E99" w:rsidRPr="00B9227F" w:rsidRDefault="004F0E99" w:rsidP="00D534BF">
            <w:pPr>
              <w:pStyle w:val="ENoteTableText"/>
              <w:tabs>
                <w:tab w:val="center" w:leader="dot" w:pos="2268"/>
              </w:tabs>
            </w:pPr>
          </w:p>
        </w:tc>
        <w:tc>
          <w:tcPr>
            <w:tcW w:w="4943" w:type="dxa"/>
            <w:shd w:val="clear" w:color="auto" w:fill="auto"/>
          </w:tcPr>
          <w:p w:rsidR="004F0E99" w:rsidRPr="00B9227F" w:rsidRDefault="004F0E99" w:rsidP="003C765C">
            <w:pPr>
              <w:pStyle w:val="ENoteTableText"/>
            </w:pPr>
            <w:r w:rsidRPr="00B9227F">
              <w:t>r</w:t>
            </w:r>
            <w:r w:rsidR="007F19D1" w:rsidRPr="00B9227F">
              <w:t>ep</w:t>
            </w:r>
            <w:r w:rsidRPr="00B9227F">
              <w:t xml:space="preserve">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Div. 42A of Part</w:t>
            </w:r>
            <w:r w:rsidR="00B9227F">
              <w:t> </w:t>
            </w:r>
            <w:r w:rsidRPr="00B9227F">
              <w:t>3</w:t>
            </w:r>
            <w:r w:rsidR="00B9227F">
              <w:noBreakHyphen/>
            </w:r>
            <w:r w:rsidRPr="00B9227F">
              <w:t>1</w:t>
            </w:r>
            <w:r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84, 2012</w:t>
            </w:r>
          </w:p>
        </w:tc>
      </w:tr>
      <w:tr w:rsidR="007F19D1" w:rsidRPr="00B9227F" w:rsidTr="003C765C">
        <w:trPr>
          <w:cantSplit/>
        </w:trPr>
        <w:tc>
          <w:tcPr>
            <w:tcW w:w="2139" w:type="dxa"/>
            <w:shd w:val="clear" w:color="auto" w:fill="auto"/>
          </w:tcPr>
          <w:p w:rsidR="007F19D1" w:rsidRPr="00B9227F" w:rsidRDefault="007F19D1" w:rsidP="00D534BF">
            <w:pPr>
              <w:pStyle w:val="ENoteTableText"/>
              <w:tabs>
                <w:tab w:val="center" w:leader="dot" w:pos="2268"/>
              </w:tabs>
            </w:pPr>
          </w:p>
        </w:tc>
        <w:tc>
          <w:tcPr>
            <w:tcW w:w="4943" w:type="dxa"/>
            <w:shd w:val="clear" w:color="auto" w:fill="auto"/>
          </w:tcPr>
          <w:p w:rsidR="007F19D1" w:rsidRPr="00B9227F" w:rsidRDefault="007F19D1" w:rsidP="003C765C">
            <w:pPr>
              <w:pStyle w:val="ENoteTableText"/>
            </w:pPr>
            <w:r w:rsidRPr="00B9227F">
              <w:t>rep No 83, 201</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42A</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84, 2012</w:t>
            </w:r>
          </w:p>
        </w:tc>
      </w:tr>
      <w:tr w:rsidR="007F19D1" w:rsidRPr="00B9227F" w:rsidTr="003C765C">
        <w:trPr>
          <w:cantSplit/>
        </w:trPr>
        <w:tc>
          <w:tcPr>
            <w:tcW w:w="2139" w:type="dxa"/>
            <w:shd w:val="clear" w:color="auto" w:fill="auto"/>
          </w:tcPr>
          <w:p w:rsidR="007F19D1" w:rsidRPr="00B9227F" w:rsidRDefault="007F19D1" w:rsidP="00D534BF">
            <w:pPr>
              <w:pStyle w:val="ENoteTableText"/>
              <w:tabs>
                <w:tab w:val="center" w:leader="dot" w:pos="2268"/>
              </w:tabs>
            </w:pPr>
          </w:p>
        </w:tc>
        <w:tc>
          <w:tcPr>
            <w:tcW w:w="4943" w:type="dxa"/>
            <w:shd w:val="clear" w:color="auto" w:fill="auto"/>
          </w:tcPr>
          <w:p w:rsidR="007F19D1" w:rsidRPr="00B9227F" w:rsidRDefault="007F19D1" w:rsidP="003C765C">
            <w:pPr>
              <w:pStyle w:val="ENoteTableText"/>
            </w:pPr>
            <w:r w:rsidRPr="00B9227F">
              <w:t>rep No 83, 201</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42A</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84, 2012</w:t>
            </w:r>
          </w:p>
        </w:tc>
      </w:tr>
      <w:tr w:rsidR="007F19D1" w:rsidRPr="00B9227F" w:rsidTr="003C765C">
        <w:trPr>
          <w:cantSplit/>
        </w:trPr>
        <w:tc>
          <w:tcPr>
            <w:tcW w:w="2139" w:type="dxa"/>
            <w:shd w:val="clear" w:color="auto" w:fill="auto"/>
          </w:tcPr>
          <w:p w:rsidR="007F19D1" w:rsidRPr="00B9227F" w:rsidRDefault="007F19D1" w:rsidP="00D534BF">
            <w:pPr>
              <w:pStyle w:val="ENoteTableText"/>
              <w:tabs>
                <w:tab w:val="center" w:leader="dot" w:pos="2268"/>
              </w:tabs>
            </w:pPr>
          </w:p>
        </w:tc>
        <w:tc>
          <w:tcPr>
            <w:tcW w:w="4943" w:type="dxa"/>
            <w:shd w:val="clear" w:color="auto" w:fill="auto"/>
          </w:tcPr>
          <w:p w:rsidR="007F19D1" w:rsidRPr="00B9227F" w:rsidRDefault="007F19D1" w:rsidP="003C765C">
            <w:pPr>
              <w:pStyle w:val="ENoteTableText"/>
            </w:pPr>
            <w:r w:rsidRPr="00B9227F">
              <w:t>rep No 83, 201</w:t>
            </w:r>
            <w:r w:rsidR="00A26CD5" w:rsidRPr="00B9227F">
              <w:t>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43</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Nos. 68 and 157, 2011; No.</w:t>
            </w:r>
            <w:r w:rsidR="00B9227F">
              <w:t> </w:t>
            </w:r>
            <w:r w:rsidRPr="00B9227F">
              <w:t>84, 2012</w:t>
            </w:r>
            <w:r w:rsidR="00863E69" w:rsidRPr="00B9227F">
              <w:t>; No 83, 2014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43</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73, 2006; Nos. 68 and 157, 2011; No.</w:t>
            </w:r>
            <w:r w:rsidR="00B9227F">
              <w:t> </w:t>
            </w:r>
            <w:r w:rsidRPr="00B9227F">
              <w:t>84, 2012</w:t>
            </w:r>
            <w:r w:rsidR="00CD7F35" w:rsidRPr="00B9227F">
              <w:t>;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7</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68, 2011</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8</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3C765C" w:rsidRPr="00B9227F" w:rsidTr="003C765C">
        <w:trPr>
          <w:cantSplit/>
        </w:trPr>
        <w:tc>
          <w:tcPr>
            <w:tcW w:w="2139" w:type="dxa"/>
            <w:shd w:val="clear" w:color="auto" w:fill="auto"/>
          </w:tcPr>
          <w:p w:rsidR="003C765C" w:rsidRPr="00B9227F" w:rsidRDefault="003C765C" w:rsidP="003C765C">
            <w:pPr>
              <w:pStyle w:val="ENoteTableText"/>
            </w:pPr>
          </w:p>
        </w:tc>
        <w:tc>
          <w:tcPr>
            <w:tcW w:w="4943" w:type="dxa"/>
            <w:shd w:val="clear" w:color="auto" w:fill="auto"/>
          </w:tcPr>
          <w:p w:rsidR="003C765C" w:rsidRPr="00B9227F" w:rsidRDefault="003C765C" w:rsidP="003C765C">
            <w:pPr>
              <w:pStyle w:val="ENoteTableText"/>
            </w:pPr>
            <w:r w:rsidRPr="00B9227F">
              <w:t>am. Nos. 84 and 204, 2012</w:t>
            </w:r>
          </w:p>
        </w:tc>
      </w:tr>
      <w:tr w:rsidR="00A26CD5" w:rsidRPr="00B9227F" w:rsidTr="003C765C">
        <w:trPr>
          <w:cantSplit/>
        </w:trPr>
        <w:tc>
          <w:tcPr>
            <w:tcW w:w="2139" w:type="dxa"/>
            <w:shd w:val="clear" w:color="auto" w:fill="auto"/>
          </w:tcPr>
          <w:p w:rsidR="00A26CD5" w:rsidRPr="00B9227F" w:rsidRDefault="00A26CD5" w:rsidP="003C765C">
            <w:pPr>
              <w:pStyle w:val="ENoteTableText"/>
            </w:pPr>
          </w:p>
        </w:tc>
        <w:tc>
          <w:tcPr>
            <w:tcW w:w="4943" w:type="dxa"/>
            <w:shd w:val="clear" w:color="auto" w:fill="auto"/>
          </w:tcPr>
          <w:p w:rsidR="00A26CD5" w:rsidRPr="00B9227F" w:rsidRDefault="00A26CD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Heading to s. 43</w:t>
            </w:r>
            <w:r w:rsidR="00B9227F">
              <w:noBreakHyphen/>
            </w:r>
            <w:r w:rsidRPr="00B9227F">
              <w:t>10</w:t>
            </w:r>
            <w:r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157, 2011</w:t>
            </w:r>
            <w:r w:rsidR="006A7CF5" w:rsidRPr="00B9227F">
              <w:t>; No 83, 2014</w:t>
            </w:r>
          </w:p>
        </w:tc>
      </w:tr>
      <w:tr w:rsidR="003C765C" w:rsidRPr="00B9227F" w:rsidTr="003C765C">
        <w:trPr>
          <w:cantSplit/>
        </w:trPr>
        <w:tc>
          <w:tcPr>
            <w:tcW w:w="2139" w:type="dxa"/>
            <w:shd w:val="clear" w:color="auto" w:fill="auto"/>
          </w:tcPr>
          <w:p w:rsidR="003C765C" w:rsidRPr="00B9227F" w:rsidRDefault="00D534BF" w:rsidP="009C783E">
            <w:pPr>
              <w:pStyle w:val="ENoteTableText"/>
              <w:tabs>
                <w:tab w:val="center" w:leader="dot" w:pos="2268"/>
              </w:tabs>
              <w:rPr>
                <w:kern w:val="28"/>
              </w:rPr>
            </w:pPr>
            <w:r w:rsidRPr="00B9227F">
              <w:t>s</w:t>
            </w:r>
            <w:r w:rsidR="003C765C" w:rsidRPr="00B9227F">
              <w:t xml:space="preserve"> 43</w:t>
            </w:r>
            <w:r w:rsidR="00B9227F">
              <w:noBreakHyphen/>
            </w:r>
            <w:r w:rsidR="003C765C" w:rsidRPr="00B9227F">
              <w:t>10</w:t>
            </w:r>
            <w:r w:rsidR="003C765C" w:rsidRPr="00B9227F">
              <w:tab/>
            </w:r>
          </w:p>
        </w:tc>
        <w:tc>
          <w:tcPr>
            <w:tcW w:w="4943" w:type="dxa"/>
            <w:shd w:val="clear" w:color="auto" w:fill="auto"/>
          </w:tcPr>
          <w:p w:rsidR="003C765C" w:rsidRPr="00B9227F" w:rsidRDefault="003C765C" w:rsidP="009C783E">
            <w:pPr>
              <w:pStyle w:val="ENoteTableText"/>
              <w:rPr>
                <w:kern w:val="28"/>
              </w:rPr>
            </w:pPr>
            <w:r w:rsidRPr="00B9227F">
              <w:t>am No</w:t>
            </w:r>
            <w:r w:rsidR="00D534BF" w:rsidRPr="00B9227F">
              <w:t> </w:t>
            </w:r>
            <w:r w:rsidRPr="00B9227F">
              <w:t>148, 2008; No</w:t>
            </w:r>
            <w:r w:rsidR="00D534BF" w:rsidRPr="00B9227F">
              <w:t> </w:t>
            </w:r>
            <w:r w:rsidRPr="00B9227F">
              <w:t>157, 2011; No</w:t>
            </w:r>
            <w:r w:rsidR="00D534BF" w:rsidRPr="00B9227F">
              <w:t> </w:t>
            </w:r>
            <w:r w:rsidRPr="00B9227F">
              <w:t>39, 2012</w:t>
            </w:r>
            <w:r w:rsidR="0013230C" w:rsidRPr="00B9227F">
              <w:t>; No 88, 2013</w:t>
            </w:r>
            <w:r w:rsidR="006A7CF5" w:rsidRPr="00B9227F">
              <w:t>;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11</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6A7CF5" w:rsidRPr="00B9227F" w:rsidTr="003C765C">
        <w:trPr>
          <w:cantSplit/>
        </w:trPr>
        <w:tc>
          <w:tcPr>
            <w:tcW w:w="2139" w:type="dxa"/>
            <w:shd w:val="clear" w:color="auto" w:fill="auto"/>
          </w:tcPr>
          <w:p w:rsidR="006A7CF5" w:rsidRPr="00B9227F" w:rsidRDefault="006A7CF5" w:rsidP="00D534BF">
            <w:pPr>
              <w:pStyle w:val="ENoteTableText"/>
              <w:tabs>
                <w:tab w:val="center" w:leader="dot" w:pos="2268"/>
              </w:tabs>
            </w:pPr>
          </w:p>
        </w:tc>
        <w:tc>
          <w:tcPr>
            <w:tcW w:w="4943" w:type="dxa"/>
            <w:shd w:val="clear" w:color="auto" w:fill="auto"/>
          </w:tcPr>
          <w:p w:rsidR="006A7CF5" w:rsidRPr="00B9227F" w:rsidRDefault="006A7CF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Subdiv. 43</w:t>
            </w:r>
            <w:r w:rsidR="00B9227F">
              <w:noBreakHyphen/>
            </w:r>
            <w:r w:rsidRPr="00B9227F">
              <w:t>B of Div. 43</w:t>
            </w:r>
            <w:r w:rsidRPr="00B9227F">
              <w:tab/>
            </w:r>
            <w:r w:rsidRPr="00B9227F">
              <w:br/>
              <w:t>of Part</w:t>
            </w:r>
            <w:r w:rsidR="00B9227F">
              <w:t> </w:t>
            </w:r>
            <w:r w:rsidRPr="00B9227F">
              <w:t>3</w:t>
            </w:r>
            <w:r w:rsidR="00B9227F">
              <w:noBreakHyphen/>
            </w:r>
            <w:r w:rsidRPr="00B9227F">
              <w:t>1</w:t>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r w:rsidR="009D2775" w:rsidRPr="00B9227F">
              <w:br/>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15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20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25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30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35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40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45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50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55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60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65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70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43</w:t>
            </w:r>
            <w:r w:rsidR="00B9227F">
              <w:noBreakHyphen/>
            </w:r>
            <w:r w:rsidR="003C765C" w:rsidRPr="00B9227F">
              <w:t>75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157, 2011</w:t>
            </w:r>
          </w:p>
        </w:tc>
      </w:tr>
      <w:tr w:rsidR="009D2775" w:rsidRPr="00B9227F" w:rsidTr="003C765C">
        <w:trPr>
          <w:cantSplit/>
        </w:trPr>
        <w:tc>
          <w:tcPr>
            <w:tcW w:w="2139" w:type="dxa"/>
            <w:shd w:val="clear" w:color="auto" w:fill="auto"/>
          </w:tcPr>
          <w:p w:rsidR="009D2775" w:rsidRPr="00B9227F" w:rsidRDefault="009D2775" w:rsidP="00D534BF">
            <w:pPr>
              <w:pStyle w:val="ENoteTableText"/>
              <w:tabs>
                <w:tab w:val="center" w:leader="dot" w:pos="2268"/>
              </w:tabs>
            </w:pPr>
          </w:p>
        </w:tc>
        <w:tc>
          <w:tcPr>
            <w:tcW w:w="4943" w:type="dxa"/>
            <w:shd w:val="clear" w:color="auto" w:fill="auto"/>
          </w:tcPr>
          <w:p w:rsidR="009D2775" w:rsidRPr="00B9227F" w:rsidRDefault="009D2775" w:rsidP="003C765C">
            <w:pPr>
              <w:pStyle w:val="ENoteTableText"/>
            </w:pPr>
            <w:r w:rsidRPr="00B9227F">
              <w:t>rep No 83, 2014</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44</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44</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44</w:t>
            </w:r>
            <w:r w:rsidR="00B9227F">
              <w:noBreakHyphen/>
            </w:r>
            <w:r w:rsidRPr="00B9227F">
              <w:t>1</w:t>
            </w:r>
            <w:r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3</w:t>
            </w:r>
            <w:r w:rsidR="00B9227F">
              <w:rPr>
                <w:b/>
              </w:rPr>
              <w:noBreakHyphen/>
            </w:r>
            <w:r w:rsidRPr="00B9227F">
              <w:rPr>
                <w:b/>
              </w:rPr>
              <w:t>3</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Div. 45 of Part</w:t>
            </w:r>
            <w:r w:rsidR="00B9227F">
              <w:t> </w:t>
            </w:r>
            <w:r w:rsidRPr="00B9227F">
              <w:t>3</w:t>
            </w:r>
            <w:r w:rsidR="00B9227F">
              <w:noBreakHyphen/>
            </w:r>
            <w:r w:rsidRPr="00B9227F">
              <w:t>3</w:t>
            </w:r>
            <w:r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45</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45</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47</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Div. 47 of Part</w:t>
            </w:r>
            <w:r w:rsidR="00B9227F">
              <w:t> </w:t>
            </w:r>
            <w:r w:rsidRPr="00B9227F">
              <w:t>3</w:t>
            </w:r>
            <w:r w:rsidR="00B9227F">
              <w:noBreakHyphen/>
            </w:r>
            <w:r w:rsidRPr="00B9227F">
              <w:t>3</w:t>
            </w:r>
            <w:r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20, 2010</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47</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20, 2010</w:t>
            </w:r>
          </w:p>
        </w:tc>
      </w:tr>
      <w:tr w:rsidR="003C765C" w:rsidRPr="00B9227F" w:rsidTr="003C765C">
        <w:trPr>
          <w:cantSplit/>
        </w:trPr>
        <w:tc>
          <w:tcPr>
            <w:tcW w:w="2139" w:type="dxa"/>
            <w:shd w:val="clear" w:color="auto" w:fill="auto"/>
          </w:tcPr>
          <w:p w:rsidR="003C765C" w:rsidRPr="00B9227F" w:rsidRDefault="003C765C" w:rsidP="003C765C">
            <w:pPr>
              <w:pStyle w:val="ENoteTableText"/>
            </w:pP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47</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47</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20, 2010</w:t>
            </w:r>
          </w:p>
        </w:tc>
      </w:tr>
      <w:tr w:rsidR="003C765C" w:rsidRPr="00B9227F" w:rsidTr="003C765C">
        <w:trPr>
          <w:cantSplit/>
        </w:trPr>
        <w:tc>
          <w:tcPr>
            <w:tcW w:w="2139" w:type="dxa"/>
            <w:shd w:val="clear" w:color="auto" w:fill="auto"/>
          </w:tcPr>
          <w:p w:rsidR="003C765C" w:rsidRPr="00B9227F" w:rsidRDefault="003C765C" w:rsidP="003C765C">
            <w:pPr>
              <w:pStyle w:val="ENoteTableText"/>
            </w:pP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47</w:t>
            </w:r>
            <w:r w:rsidR="00B9227F">
              <w:noBreakHyphen/>
            </w:r>
            <w:r w:rsidR="003C765C" w:rsidRPr="00B9227F">
              <w:t>10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20, 2010</w:t>
            </w:r>
          </w:p>
        </w:tc>
      </w:tr>
      <w:tr w:rsidR="003C765C" w:rsidRPr="00B9227F" w:rsidTr="003C765C">
        <w:trPr>
          <w:cantSplit/>
        </w:trPr>
        <w:tc>
          <w:tcPr>
            <w:tcW w:w="2139" w:type="dxa"/>
            <w:shd w:val="clear" w:color="auto" w:fill="auto"/>
          </w:tcPr>
          <w:p w:rsidR="003C765C" w:rsidRPr="00B9227F" w:rsidRDefault="003C765C" w:rsidP="003C765C">
            <w:pPr>
              <w:pStyle w:val="ENoteTableText"/>
            </w:pP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47</w:t>
            </w:r>
            <w:r w:rsidR="00B9227F">
              <w:noBreakHyphen/>
            </w:r>
            <w:r w:rsidR="001B1AED">
              <w:t>10(1)</w:t>
            </w:r>
            <w:r w:rsidR="00D534BF"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1 to s. 47</w:t>
            </w:r>
            <w:r w:rsidR="00B9227F">
              <w:noBreakHyphen/>
            </w:r>
            <w:r w:rsidR="001B1AED">
              <w:t>10(1)</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2 to s. 47</w:t>
            </w:r>
            <w:r w:rsidR="00B9227F">
              <w:noBreakHyphen/>
            </w:r>
            <w:r w:rsidR="001B1AED">
              <w:t>10(1)</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3 to s. 47</w:t>
            </w:r>
            <w:r w:rsidR="00B9227F">
              <w:noBreakHyphen/>
            </w:r>
            <w:r w:rsidR="001B1AED">
              <w:t>10(1)</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47</w:t>
            </w:r>
            <w:r w:rsidR="00B9227F">
              <w:noBreakHyphen/>
            </w:r>
            <w:r w:rsidR="001B1AED">
              <w:t>10(2)</w:t>
            </w:r>
            <w:r w:rsidR="00D534BF"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lastRenderedPageBreak/>
              <w:t>Note 1 to s. 47</w:t>
            </w:r>
            <w:r w:rsidR="00B9227F">
              <w:noBreakHyphen/>
            </w:r>
            <w:r w:rsidR="001B1AED">
              <w:t>10(2)</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2 to s. 47</w:t>
            </w:r>
            <w:r w:rsidR="00B9227F">
              <w:noBreakHyphen/>
            </w:r>
            <w:r w:rsidR="001B1AED">
              <w:t>10(2)</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3 to s. 47</w:t>
            </w:r>
            <w:r w:rsidR="00B9227F">
              <w:noBreakHyphen/>
            </w:r>
            <w:r w:rsidR="001B1AED">
              <w:t>10(2)</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47</w:t>
            </w:r>
            <w:r w:rsidR="00B9227F">
              <w:noBreakHyphen/>
            </w:r>
            <w:r w:rsidRPr="00B9227F">
              <w:t>10(3)</w:t>
            </w:r>
            <w:r w:rsidRPr="00B9227F">
              <w:br/>
              <w:t>Renumbered Note 1</w:t>
            </w:r>
            <w:r w:rsidRPr="00B9227F">
              <w:tab/>
            </w:r>
          </w:p>
        </w:tc>
        <w:tc>
          <w:tcPr>
            <w:tcW w:w="4943" w:type="dxa"/>
            <w:shd w:val="clear" w:color="auto" w:fill="auto"/>
          </w:tcPr>
          <w:p w:rsidR="003C765C" w:rsidRPr="00B9227F" w:rsidRDefault="003C765C" w:rsidP="003C765C">
            <w:pPr>
              <w:pStyle w:val="ENoteTableText"/>
            </w:pPr>
            <w:r w:rsidRPr="00B9227F">
              <w:br/>
              <w:t>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2 to s. 47</w:t>
            </w:r>
            <w:r w:rsidR="00B9227F">
              <w:noBreakHyphen/>
            </w:r>
            <w:r w:rsidR="001B1AED">
              <w:t>10(3)</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3 to s. 47</w:t>
            </w:r>
            <w:r w:rsidR="00B9227F">
              <w:noBreakHyphen/>
            </w:r>
            <w:r w:rsidRPr="00B9227F">
              <w:t xml:space="preserve">10(3) </w:t>
            </w:r>
            <w:r w:rsidR="00D534BF"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Chapter</w:t>
            </w:r>
            <w:r w:rsidR="00B9227F">
              <w:rPr>
                <w:b/>
              </w:rPr>
              <w:t> </w:t>
            </w:r>
            <w:r w:rsidRPr="00B9227F">
              <w:rPr>
                <w:b/>
              </w:rPr>
              <w:t>4</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4</w:t>
            </w:r>
            <w:r w:rsidR="00B9227F">
              <w:rPr>
                <w:b/>
              </w:rPr>
              <w:noBreakHyphen/>
            </w:r>
            <w:r w:rsidRPr="00B9227F">
              <w:rPr>
                <w:b/>
              </w:rPr>
              <w:t>1</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60</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60</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60</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60</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42, 2009; No.</w:t>
            </w:r>
            <w:r w:rsidR="00B9227F">
              <w:t> </w:t>
            </w:r>
            <w:r w:rsidRPr="00B9227F">
              <w:t>68, 2011</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60</w:t>
            </w:r>
            <w:r w:rsidR="00B9227F">
              <w:noBreakHyphen/>
            </w:r>
            <w:r w:rsidR="003C765C" w:rsidRPr="00B9227F">
              <w:t>10</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61</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61</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61</w:t>
            </w:r>
            <w:r w:rsidR="00B9227F">
              <w:noBreakHyphen/>
            </w:r>
            <w:r w:rsidRPr="00B9227F">
              <w:t>1</w:t>
            </w:r>
            <w:r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20, 2010</w:t>
            </w:r>
          </w:p>
        </w:tc>
      </w:tr>
      <w:tr w:rsidR="003C765C" w:rsidRPr="00B9227F" w:rsidTr="003C765C">
        <w:trPr>
          <w:cantSplit/>
        </w:trPr>
        <w:tc>
          <w:tcPr>
            <w:tcW w:w="2139" w:type="dxa"/>
            <w:shd w:val="clear" w:color="auto" w:fill="auto"/>
          </w:tcPr>
          <w:p w:rsidR="003C765C" w:rsidRPr="00B9227F" w:rsidRDefault="003C765C" w:rsidP="003C765C">
            <w:pPr>
              <w:pStyle w:val="ENoteTableText"/>
            </w:pP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7</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10</w:t>
            </w:r>
            <w:r w:rsidR="003C765C"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15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61</w:t>
            </w:r>
            <w:r w:rsidR="00B9227F">
              <w:noBreakHyphen/>
            </w:r>
            <w:r w:rsidR="003C765C" w:rsidRPr="00B9227F">
              <w:t>17</w:t>
            </w:r>
            <w:r w:rsidR="003C765C" w:rsidRPr="00B9227F">
              <w:tab/>
            </w:r>
          </w:p>
        </w:tc>
        <w:tc>
          <w:tcPr>
            <w:tcW w:w="4943" w:type="dxa"/>
            <w:shd w:val="clear" w:color="auto" w:fill="auto"/>
          </w:tcPr>
          <w:p w:rsidR="003C765C" w:rsidRPr="00B9227F" w:rsidRDefault="003C765C" w:rsidP="003C765C">
            <w:pPr>
              <w:pStyle w:val="ENoteTableText"/>
            </w:pPr>
            <w:r w:rsidRPr="00B9227F">
              <w:t>ad.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4</w:t>
            </w:r>
            <w:r w:rsidR="00B9227F">
              <w:rPr>
                <w:b/>
              </w:rPr>
              <w:noBreakHyphen/>
            </w:r>
            <w:r w:rsidRPr="00B9227F">
              <w:rPr>
                <w:b/>
              </w:rPr>
              <w:t>2</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65</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65</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65</w:t>
            </w:r>
            <w:r w:rsidR="00B9227F">
              <w:noBreakHyphen/>
            </w:r>
            <w:r w:rsidR="003C765C" w:rsidRPr="00B9227F">
              <w:t>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42, 2009;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65</w:t>
            </w:r>
            <w:r w:rsidR="00B9227F">
              <w:noBreakHyphen/>
            </w:r>
            <w:r w:rsidR="003C765C" w:rsidRPr="00B9227F">
              <w:t>10</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42, 2009</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65</w:t>
            </w:r>
            <w:r w:rsidR="00B9227F">
              <w:noBreakHyphen/>
            </w:r>
            <w:r w:rsidRPr="00B9227F">
              <w:t>10</w:t>
            </w:r>
            <w:r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73, 2006</w:t>
            </w:r>
          </w:p>
        </w:tc>
      </w:tr>
      <w:tr w:rsidR="001F102D" w:rsidRPr="00B9227F" w:rsidTr="003C765C">
        <w:trPr>
          <w:cantSplit/>
        </w:trPr>
        <w:tc>
          <w:tcPr>
            <w:tcW w:w="2139" w:type="dxa"/>
            <w:shd w:val="clear" w:color="auto" w:fill="auto"/>
          </w:tcPr>
          <w:p w:rsidR="001F102D" w:rsidRPr="00B9227F" w:rsidRDefault="001F102D" w:rsidP="00D534BF">
            <w:pPr>
              <w:pStyle w:val="ENoteTableText"/>
              <w:tabs>
                <w:tab w:val="center" w:leader="dot" w:pos="2268"/>
              </w:tabs>
            </w:pPr>
          </w:p>
        </w:tc>
        <w:tc>
          <w:tcPr>
            <w:tcW w:w="4943" w:type="dxa"/>
            <w:shd w:val="clear" w:color="auto" w:fill="auto"/>
          </w:tcPr>
          <w:p w:rsidR="001F102D" w:rsidRPr="00B9227F" w:rsidRDefault="001F102D" w:rsidP="003C765C">
            <w:pPr>
              <w:pStyle w:val="ENoteTableText"/>
            </w:pPr>
            <w:r w:rsidRPr="00B9227F">
              <w:t>rs No 73, 2006</w:t>
            </w:r>
          </w:p>
        </w:tc>
      </w:tr>
      <w:tr w:rsidR="003C765C" w:rsidRPr="00B9227F" w:rsidTr="003C765C">
        <w:trPr>
          <w:cantSplit/>
        </w:trPr>
        <w:tc>
          <w:tcPr>
            <w:tcW w:w="2139" w:type="dxa"/>
            <w:shd w:val="clear" w:color="auto" w:fill="auto"/>
          </w:tcPr>
          <w:p w:rsidR="003C765C" w:rsidRPr="00B9227F" w:rsidRDefault="003C765C" w:rsidP="001B1AED">
            <w:pPr>
              <w:pStyle w:val="ENoteTableText"/>
              <w:keepNext/>
              <w:keepLines/>
            </w:pPr>
            <w:r w:rsidRPr="00B9227F">
              <w:rPr>
                <w:b/>
              </w:rPr>
              <w:t>Part</w:t>
            </w:r>
            <w:r w:rsidR="00B9227F">
              <w:rPr>
                <w:b/>
              </w:rPr>
              <w:t> </w:t>
            </w:r>
            <w:r w:rsidRPr="00B9227F">
              <w:rPr>
                <w:b/>
              </w:rPr>
              <w:t>4</w:t>
            </w:r>
            <w:r w:rsidR="00B9227F">
              <w:rPr>
                <w:b/>
              </w:rPr>
              <w:noBreakHyphen/>
            </w:r>
            <w:r w:rsidRPr="00B9227F">
              <w:rPr>
                <w:b/>
              </w:rPr>
              <w:t>3</w:t>
            </w:r>
          </w:p>
        </w:tc>
        <w:tc>
          <w:tcPr>
            <w:tcW w:w="4943" w:type="dxa"/>
            <w:shd w:val="clear" w:color="auto" w:fill="auto"/>
          </w:tcPr>
          <w:p w:rsidR="003C765C" w:rsidRPr="00B9227F" w:rsidRDefault="003C765C" w:rsidP="001B1AED">
            <w:pPr>
              <w:pStyle w:val="ENoteTableText"/>
              <w:keepNext/>
              <w:keepLines/>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lastRenderedPageBreak/>
              <w:t>Division</w:t>
            </w:r>
            <w:r w:rsidR="00B9227F">
              <w:rPr>
                <w:b/>
              </w:rPr>
              <w:t> </w:t>
            </w:r>
            <w:r w:rsidRPr="00B9227F">
              <w:rPr>
                <w:b/>
              </w:rPr>
              <w:t>70</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70</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70</w:t>
            </w:r>
            <w:r w:rsidR="00B9227F">
              <w:noBreakHyphen/>
            </w:r>
            <w:r w:rsidR="003C765C" w:rsidRPr="00B9227F">
              <w:t>25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118, 2009</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70</w:t>
            </w:r>
            <w:r w:rsidR="00B9227F">
              <w:noBreakHyphen/>
            </w:r>
            <w:r w:rsidR="003C765C" w:rsidRPr="00B9227F">
              <w:t>30</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Part</w:t>
            </w:r>
            <w:r w:rsidR="00B9227F">
              <w:rPr>
                <w:b/>
              </w:rPr>
              <w:t> </w:t>
            </w:r>
            <w:r w:rsidRPr="00B9227F">
              <w:rPr>
                <w:b/>
              </w:rPr>
              <w:t>4</w:t>
            </w:r>
            <w:r w:rsidR="00B9227F">
              <w:rPr>
                <w:b/>
              </w:rPr>
              <w:noBreakHyphen/>
            </w:r>
            <w:r w:rsidRPr="00B9227F">
              <w:rPr>
                <w:b/>
              </w:rPr>
              <w:t>4</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Division</w:t>
            </w:r>
            <w:r w:rsidR="00B9227F">
              <w:rPr>
                <w:b/>
              </w:rPr>
              <w:t> </w:t>
            </w:r>
            <w:r w:rsidRPr="00B9227F">
              <w:rPr>
                <w:b/>
              </w:rPr>
              <w:t>75</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75</w:t>
            </w:r>
            <w:r w:rsidR="00B9227F">
              <w:noBreakHyphen/>
            </w:r>
            <w:r w:rsidR="003C765C" w:rsidRPr="00B9227F">
              <w:t>1</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75</w:t>
            </w:r>
            <w:r w:rsidR="00B9227F">
              <w:rPr>
                <w:b/>
              </w:rPr>
              <w:noBreakHyphen/>
            </w:r>
            <w:r w:rsidRPr="00B9227F">
              <w:rPr>
                <w:b/>
              </w:rPr>
              <w:t>B</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Heading to s. 75</w:t>
            </w:r>
            <w:r w:rsidR="00B9227F">
              <w:noBreakHyphen/>
            </w:r>
            <w:r w:rsidRPr="00B9227F">
              <w:t>40</w:t>
            </w:r>
            <w:r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75</w:t>
            </w:r>
            <w:r w:rsidR="00B9227F">
              <w:noBreakHyphen/>
            </w:r>
            <w:r w:rsidR="003C765C" w:rsidRPr="00B9227F">
              <w:t>40</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75</w:t>
            </w:r>
            <w:r w:rsidR="00B9227F">
              <w:noBreakHyphen/>
            </w:r>
            <w:r w:rsidR="001B1AED">
              <w:t>40(1)</w:t>
            </w:r>
            <w:r w:rsidR="00D534BF"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75</w:t>
            </w:r>
            <w:r w:rsidR="00B9227F">
              <w:noBreakHyphen/>
            </w:r>
            <w:r w:rsidR="003C765C" w:rsidRPr="00B9227F">
              <w:t>45</w:t>
            </w:r>
            <w:r w:rsidR="003C765C" w:rsidRPr="00B9227F">
              <w:tab/>
            </w:r>
          </w:p>
        </w:tc>
        <w:tc>
          <w:tcPr>
            <w:tcW w:w="4943" w:type="dxa"/>
            <w:shd w:val="clear" w:color="auto" w:fill="auto"/>
          </w:tcPr>
          <w:p w:rsidR="003C765C" w:rsidRPr="00B9227F" w:rsidRDefault="003C765C" w:rsidP="003C765C">
            <w:pPr>
              <w:pStyle w:val="ENoteTableText"/>
            </w:pPr>
            <w:r w:rsidRPr="00B9227F">
              <w:t>am.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75</w:t>
            </w:r>
            <w:r w:rsidR="00B9227F">
              <w:noBreakHyphen/>
            </w:r>
            <w:r w:rsidR="001B1AED">
              <w:t>45(3)</w:t>
            </w:r>
            <w:r w:rsidR="00D534BF"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D534BF">
            <w:pPr>
              <w:pStyle w:val="ENoteTableText"/>
              <w:tabs>
                <w:tab w:val="center" w:leader="dot" w:pos="2268"/>
              </w:tabs>
            </w:pPr>
            <w:r w:rsidRPr="00B9227F">
              <w:t>Note to s. 75</w:t>
            </w:r>
            <w:r w:rsidR="00B9227F">
              <w:noBreakHyphen/>
            </w:r>
            <w:r w:rsidR="001B1AED">
              <w:t>45(5)</w:t>
            </w:r>
            <w:r w:rsidR="00D534BF" w:rsidRPr="00B9227F">
              <w:tab/>
            </w:r>
          </w:p>
        </w:tc>
        <w:tc>
          <w:tcPr>
            <w:tcW w:w="4943" w:type="dxa"/>
            <w:shd w:val="clear" w:color="auto" w:fill="auto"/>
          </w:tcPr>
          <w:p w:rsidR="003C765C" w:rsidRPr="00B9227F" w:rsidRDefault="003C765C" w:rsidP="003C765C">
            <w:pPr>
              <w:pStyle w:val="ENoteTableText"/>
            </w:pPr>
            <w:r w:rsidRPr="00B9227F">
              <w:t>rep.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75</w:t>
            </w:r>
            <w:r w:rsidR="00B9227F">
              <w:noBreakHyphen/>
            </w:r>
            <w:r w:rsidR="003C765C" w:rsidRPr="00B9227F">
              <w:t>50</w:t>
            </w:r>
            <w:r w:rsidR="003C765C" w:rsidRPr="00B9227F">
              <w:tab/>
            </w:r>
          </w:p>
        </w:tc>
        <w:tc>
          <w:tcPr>
            <w:tcW w:w="4943" w:type="dxa"/>
            <w:shd w:val="clear" w:color="auto" w:fill="auto"/>
          </w:tcPr>
          <w:p w:rsidR="003C765C" w:rsidRPr="00B9227F" w:rsidRDefault="003C765C" w:rsidP="003C765C">
            <w:pPr>
              <w:pStyle w:val="ENoteTableText"/>
            </w:pPr>
            <w:r w:rsidRPr="00B9227F">
              <w:t>rs. No.</w:t>
            </w:r>
            <w:r w:rsidR="00B9227F">
              <w:t> </w:t>
            </w:r>
            <w:r w:rsidRPr="00B9227F">
              <w:t>39, 2012</w:t>
            </w:r>
          </w:p>
        </w:tc>
      </w:tr>
      <w:tr w:rsidR="003C765C" w:rsidRPr="00B9227F" w:rsidTr="003C765C">
        <w:trPr>
          <w:cantSplit/>
        </w:trPr>
        <w:tc>
          <w:tcPr>
            <w:tcW w:w="2139" w:type="dxa"/>
            <w:shd w:val="clear" w:color="auto" w:fill="auto"/>
          </w:tcPr>
          <w:p w:rsidR="003C765C" w:rsidRPr="00B9227F" w:rsidRDefault="003C765C" w:rsidP="009C783E">
            <w:pPr>
              <w:pStyle w:val="ENoteTableText"/>
              <w:keepNext/>
            </w:pPr>
            <w:r w:rsidRPr="00B9227F">
              <w:rPr>
                <w:b/>
              </w:rPr>
              <w:t>Chapter</w:t>
            </w:r>
            <w:r w:rsidR="00B9227F">
              <w:rPr>
                <w:b/>
              </w:rPr>
              <w:t> </w:t>
            </w:r>
            <w:r w:rsidRPr="00B9227F">
              <w:rPr>
                <w:b/>
              </w:rPr>
              <w:t>5</w:t>
            </w:r>
          </w:p>
        </w:tc>
        <w:tc>
          <w:tcPr>
            <w:tcW w:w="4943" w:type="dxa"/>
            <w:shd w:val="clear" w:color="auto" w:fill="auto"/>
          </w:tcPr>
          <w:p w:rsidR="003C765C" w:rsidRPr="00B9227F" w:rsidRDefault="003C765C" w:rsidP="009C783E">
            <w:pPr>
              <w:pStyle w:val="ENoteTableText"/>
              <w:keepNext/>
            </w:pPr>
          </w:p>
        </w:tc>
      </w:tr>
      <w:tr w:rsidR="003C765C" w:rsidRPr="00B9227F" w:rsidTr="003C765C">
        <w:trPr>
          <w:cantSplit/>
        </w:trPr>
        <w:tc>
          <w:tcPr>
            <w:tcW w:w="2139" w:type="dxa"/>
            <w:shd w:val="clear" w:color="auto" w:fill="auto"/>
          </w:tcPr>
          <w:p w:rsidR="003C765C" w:rsidRPr="00B9227F" w:rsidRDefault="003C765C" w:rsidP="009C783E">
            <w:pPr>
              <w:pStyle w:val="ENoteTableText"/>
              <w:keepNext/>
            </w:pPr>
            <w:r w:rsidRPr="00B9227F">
              <w:rPr>
                <w:b/>
              </w:rPr>
              <w:t>Part</w:t>
            </w:r>
            <w:r w:rsidR="00B9227F">
              <w:rPr>
                <w:b/>
              </w:rPr>
              <w:t> </w:t>
            </w:r>
            <w:r w:rsidRPr="00B9227F">
              <w:rPr>
                <w:b/>
              </w:rPr>
              <w:t>5</w:t>
            </w:r>
            <w:r w:rsidR="00B9227F">
              <w:rPr>
                <w:b/>
              </w:rPr>
              <w:noBreakHyphen/>
            </w:r>
            <w:r w:rsidRPr="00B9227F">
              <w:rPr>
                <w:b/>
              </w:rPr>
              <w:t>3</w:t>
            </w:r>
          </w:p>
        </w:tc>
        <w:tc>
          <w:tcPr>
            <w:tcW w:w="4943" w:type="dxa"/>
            <w:shd w:val="clear" w:color="auto" w:fill="auto"/>
          </w:tcPr>
          <w:p w:rsidR="003C765C" w:rsidRPr="00B9227F" w:rsidRDefault="003C765C" w:rsidP="009C783E">
            <w:pPr>
              <w:pStyle w:val="ENoteTableText"/>
              <w:keepNext/>
            </w:pPr>
          </w:p>
        </w:tc>
      </w:tr>
      <w:tr w:rsidR="003C765C" w:rsidRPr="00B9227F" w:rsidTr="003C765C">
        <w:trPr>
          <w:cantSplit/>
        </w:trPr>
        <w:tc>
          <w:tcPr>
            <w:tcW w:w="2139" w:type="dxa"/>
            <w:shd w:val="clear" w:color="auto" w:fill="auto"/>
          </w:tcPr>
          <w:p w:rsidR="003C765C" w:rsidRPr="00B9227F" w:rsidRDefault="003C765C" w:rsidP="009C783E">
            <w:pPr>
              <w:pStyle w:val="ENoteTableText"/>
              <w:keepNext/>
            </w:pPr>
            <w:r w:rsidRPr="00B9227F">
              <w:rPr>
                <w:b/>
              </w:rPr>
              <w:t>Division</w:t>
            </w:r>
            <w:r w:rsidR="00B9227F">
              <w:rPr>
                <w:b/>
              </w:rPr>
              <w:t> </w:t>
            </w:r>
            <w:r w:rsidRPr="00B9227F">
              <w:rPr>
                <w:b/>
              </w:rPr>
              <w:t>110</w:t>
            </w:r>
          </w:p>
        </w:tc>
        <w:tc>
          <w:tcPr>
            <w:tcW w:w="4943" w:type="dxa"/>
            <w:shd w:val="clear" w:color="auto" w:fill="auto"/>
          </w:tcPr>
          <w:p w:rsidR="003C765C" w:rsidRPr="00B9227F" w:rsidRDefault="003C765C" w:rsidP="009C783E">
            <w:pPr>
              <w:pStyle w:val="ENoteTableText"/>
              <w:keepNext/>
            </w:pPr>
          </w:p>
        </w:tc>
      </w:tr>
      <w:tr w:rsidR="003C765C" w:rsidRPr="00B9227F" w:rsidTr="003C765C">
        <w:trPr>
          <w:cantSplit/>
        </w:trPr>
        <w:tc>
          <w:tcPr>
            <w:tcW w:w="2139" w:type="dxa"/>
            <w:shd w:val="clear" w:color="auto" w:fill="auto"/>
          </w:tcPr>
          <w:p w:rsidR="003C765C" w:rsidRPr="00B9227F" w:rsidRDefault="003C765C" w:rsidP="003C765C">
            <w:pPr>
              <w:pStyle w:val="ENoteTableText"/>
            </w:pPr>
            <w:r w:rsidRPr="00B9227F">
              <w:rPr>
                <w:b/>
              </w:rPr>
              <w:t>Subdivision</w:t>
            </w:r>
            <w:r w:rsidR="00B9227F">
              <w:rPr>
                <w:b/>
              </w:rPr>
              <w:t> </w:t>
            </w:r>
            <w:r w:rsidRPr="00B9227F">
              <w:rPr>
                <w:b/>
              </w:rPr>
              <w:t>110</w:t>
            </w:r>
            <w:r w:rsidR="00B9227F">
              <w:rPr>
                <w:b/>
              </w:rPr>
              <w:noBreakHyphen/>
            </w:r>
            <w:r w:rsidRPr="00B9227F">
              <w:rPr>
                <w:b/>
              </w:rPr>
              <w:t>A</w:t>
            </w:r>
          </w:p>
        </w:tc>
        <w:tc>
          <w:tcPr>
            <w:tcW w:w="4943" w:type="dxa"/>
            <w:shd w:val="clear" w:color="auto" w:fill="auto"/>
          </w:tcPr>
          <w:p w:rsidR="003C765C" w:rsidRPr="00B9227F" w:rsidRDefault="003C765C" w:rsidP="003C765C">
            <w:pPr>
              <w:pStyle w:val="ENoteTableText"/>
            </w:pPr>
          </w:p>
        </w:tc>
      </w:tr>
      <w:tr w:rsidR="003C765C" w:rsidRPr="00B9227F" w:rsidTr="003C765C">
        <w:trPr>
          <w:cantSplit/>
        </w:trPr>
        <w:tc>
          <w:tcPr>
            <w:tcW w:w="2139" w:type="dxa"/>
            <w:tcBorders>
              <w:bottom w:val="single" w:sz="12" w:space="0" w:color="auto"/>
            </w:tcBorders>
            <w:shd w:val="clear" w:color="auto" w:fill="auto"/>
          </w:tcPr>
          <w:p w:rsidR="003C765C" w:rsidRPr="00B9227F" w:rsidRDefault="00D534BF" w:rsidP="00D534BF">
            <w:pPr>
              <w:pStyle w:val="ENoteTableText"/>
              <w:tabs>
                <w:tab w:val="center" w:leader="dot" w:pos="2268"/>
              </w:tabs>
            </w:pPr>
            <w:r w:rsidRPr="00B9227F">
              <w:t>s.</w:t>
            </w:r>
            <w:r w:rsidR="003C765C" w:rsidRPr="00B9227F">
              <w:t xml:space="preserve"> 110</w:t>
            </w:r>
            <w:r w:rsidR="00B9227F">
              <w:noBreakHyphen/>
            </w:r>
            <w:r w:rsidR="003C765C" w:rsidRPr="00B9227F">
              <w:t>5</w:t>
            </w:r>
            <w:r w:rsidR="003C765C" w:rsidRPr="00B9227F">
              <w:tab/>
            </w:r>
          </w:p>
        </w:tc>
        <w:tc>
          <w:tcPr>
            <w:tcW w:w="4943" w:type="dxa"/>
            <w:tcBorders>
              <w:bottom w:val="single" w:sz="12" w:space="0" w:color="auto"/>
            </w:tcBorders>
            <w:shd w:val="clear" w:color="auto" w:fill="auto"/>
          </w:tcPr>
          <w:p w:rsidR="003C765C" w:rsidRPr="00B9227F" w:rsidRDefault="003C765C" w:rsidP="00134B58">
            <w:pPr>
              <w:pStyle w:val="ENoteTableText"/>
              <w:keepNext/>
              <w:rPr>
                <w:kern w:val="28"/>
              </w:rPr>
            </w:pPr>
            <w:r w:rsidRPr="00B9227F">
              <w:t xml:space="preserve">am. No 58, </w:t>
            </w:r>
            <w:r w:rsidR="008F05B3" w:rsidRPr="00B9227F">
              <w:t xml:space="preserve">2006; No </w:t>
            </w:r>
            <w:r w:rsidRPr="00B9227F">
              <w:t>73</w:t>
            </w:r>
            <w:r w:rsidR="008F05B3" w:rsidRPr="00B9227F">
              <w:t>, 2006 (as am by No 42, 2006)</w:t>
            </w:r>
            <w:r w:rsidR="00971669" w:rsidRPr="00B9227F">
              <w:t>;</w:t>
            </w:r>
            <w:r w:rsidR="008F05B3" w:rsidRPr="00B9227F">
              <w:t xml:space="preserve"> No</w:t>
            </w:r>
            <w:r w:rsidRPr="00B9227F">
              <w:t xml:space="preserve"> 74, 2006; No.</w:t>
            </w:r>
            <w:r w:rsidR="00B9227F">
              <w:t> </w:t>
            </w:r>
            <w:r w:rsidRPr="00B9227F">
              <w:t>42, 2009; Nos. 68 and 157, 2011; Nos. 39 and 84, 2012</w:t>
            </w:r>
            <w:r w:rsidR="00282CE6" w:rsidRPr="00B9227F">
              <w:t>; No 83, 2014</w:t>
            </w:r>
          </w:p>
        </w:tc>
      </w:tr>
    </w:tbl>
    <w:p w:rsidR="00134B58" w:rsidRPr="00B9227F" w:rsidRDefault="00134B58" w:rsidP="003C765C"/>
    <w:p w:rsidR="00985267" w:rsidRPr="00B9227F" w:rsidRDefault="00985267" w:rsidP="00985267">
      <w:pPr>
        <w:pStyle w:val="ENotesHeading2"/>
        <w:pageBreakBefore/>
        <w:outlineLvl w:val="9"/>
      </w:pPr>
      <w:bookmarkStart w:id="147" w:name="_Toc393966855"/>
      <w:r w:rsidRPr="00B9227F">
        <w:lastRenderedPageBreak/>
        <w:t>Endnote 5—Uncommenced amendments</w:t>
      </w:r>
      <w:bookmarkEnd w:id="147"/>
    </w:p>
    <w:p w:rsidR="008857BE" w:rsidRPr="00B9227F" w:rsidRDefault="008857BE" w:rsidP="00B9227F">
      <w:pPr>
        <w:pStyle w:val="ENotesHeading3"/>
        <w:outlineLvl w:val="9"/>
      </w:pPr>
      <w:bookmarkStart w:id="148" w:name="_Toc393966856"/>
      <w:r w:rsidRPr="00B9227F">
        <w:t>Indirect Tax Laws Amendment (Assessment) Act 2012 (No.</w:t>
      </w:r>
      <w:r w:rsidR="00B9227F">
        <w:t> </w:t>
      </w:r>
      <w:r w:rsidRPr="00B9227F">
        <w:t>39, 2012)</w:t>
      </w:r>
      <w:bookmarkEnd w:id="148"/>
    </w:p>
    <w:p w:rsidR="00694574" w:rsidRPr="00B9227F" w:rsidRDefault="00694574" w:rsidP="00694574">
      <w:pPr>
        <w:pStyle w:val="ItemHead"/>
      </w:pPr>
      <w:r w:rsidRPr="00B9227F">
        <w:t>Schedule</w:t>
      </w:r>
      <w:r w:rsidR="00B9227F">
        <w:t> </w:t>
      </w:r>
      <w:r w:rsidRPr="00B9227F">
        <w:t>1</w:t>
      </w:r>
    </w:p>
    <w:p w:rsidR="000706D0" w:rsidRPr="00B9227F" w:rsidRDefault="000706D0" w:rsidP="000706D0">
      <w:pPr>
        <w:pStyle w:val="ItemHead"/>
      </w:pPr>
      <w:r w:rsidRPr="00B9227F">
        <w:t>247  Section</w:t>
      </w:r>
      <w:r w:rsidR="00B9227F">
        <w:t> </w:t>
      </w:r>
      <w:r w:rsidRPr="00B9227F">
        <w:t>47</w:t>
      </w:r>
      <w:r w:rsidR="00B9227F">
        <w:noBreakHyphen/>
      </w:r>
      <w:r w:rsidRPr="00B9227F">
        <w:t>1</w:t>
      </w:r>
    </w:p>
    <w:p w:rsidR="000706D0" w:rsidRPr="00B9227F" w:rsidRDefault="000706D0" w:rsidP="000706D0">
      <w:pPr>
        <w:pStyle w:val="Item"/>
      </w:pPr>
      <w:r w:rsidRPr="00B9227F">
        <w:t>Omit:</w:t>
      </w:r>
    </w:p>
    <w:p w:rsidR="000706D0" w:rsidRPr="00B9227F" w:rsidRDefault="000706D0" w:rsidP="000706D0">
      <w:pPr>
        <w:pStyle w:val="BoxText"/>
      </w:pPr>
      <w:r w:rsidRPr="00B9227F">
        <w:t>However, this time limit does not apply in certain limited cases.</w:t>
      </w:r>
    </w:p>
    <w:p w:rsidR="000706D0" w:rsidRPr="00B9227F" w:rsidRDefault="000706D0" w:rsidP="000706D0">
      <w:pPr>
        <w:pStyle w:val="ItemHead"/>
      </w:pPr>
      <w:r w:rsidRPr="00B9227F">
        <w:t>248  Subsections</w:t>
      </w:r>
      <w:r w:rsidR="00B9227F">
        <w:t> </w:t>
      </w:r>
      <w:r w:rsidRPr="00B9227F">
        <w:t>47</w:t>
      </w:r>
      <w:r w:rsidR="00B9227F">
        <w:noBreakHyphen/>
      </w:r>
      <w:r w:rsidRPr="00B9227F">
        <w:t>10(1), (2) and (3)</w:t>
      </w:r>
    </w:p>
    <w:p w:rsidR="000706D0" w:rsidRPr="00B9227F" w:rsidRDefault="000706D0" w:rsidP="000706D0">
      <w:pPr>
        <w:pStyle w:val="Item"/>
      </w:pPr>
      <w:r w:rsidRPr="00B9227F">
        <w:t>Repeal the subsections.</w:t>
      </w:r>
    </w:p>
    <w:p w:rsidR="000706D0" w:rsidRPr="00B9227F" w:rsidRDefault="000706D0" w:rsidP="000706D0">
      <w:pPr>
        <w:pStyle w:val="ItemHead"/>
      </w:pPr>
      <w:r w:rsidRPr="00B9227F">
        <w:t>249  Subsection</w:t>
      </w:r>
      <w:r w:rsidR="00B9227F">
        <w:t> </w:t>
      </w:r>
      <w:r w:rsidRPr="00B9227F">
        <w:t>47</w:t>
      </w:r>
      <w:r w:rsidR="00B9227F">
        <w:noBreakHyphen/>
      </w:r>
      <w:r w:rsidRPr="00B9227F">
        <w:t>10(4) (heading)</w:t>
      </w:r>
    </w:p>
    <w:p w:rsidR="000706D0" w:rsidRPr="00B9227F" w:rsidRDefault="000706D0" w:rsidP="000706D0">
      <w:pPr>
        <w:pStyle w:val="Item"/>
      </w:pPr>
      <w:r w:rsidRPr="00B9227F">
        <w:t>Repeal the heading.</w:t>
      </w:r>
    </w:p>
    <w:p w:rsidR="000706D0" w:rsidRPr="00B9227F" w:rsidRDefault="000706D0" w:rsidP="000706D0">
      <w:pPr>
        <w:pStyle w:val="ItemHead"/>
      </w:pPr>
      <w:r w:rsidRPr="00B9227F">
        <w:t>250  Subsection</w:t>
      </w:r>
      <w:r w:rsidR="00B9227F">
        <w:t> </w:t>
      </w:r>
      <w:r w:rsidRPr="00B9227F">
        <w:t>47</w:t>
      </w:r>
      <w:r w:rsidR="00B9227F">
        <w:noBreakHyphen/>
      </w:r>
      <w:r w:rsidRPr="00B9227F">
        <w:t>10(4)</w:t>
      </w:r>
    </w:p>
    <w:p w:rsidR="000706D0" w:rsidRPr="00B9227F" w:rsidRDefault="000706D0" w:rsidP="000706D0">
      <w:pPr>
        <w:pStyle w:val="Item"/>
      </w:pPr>
      <w:r w:rsidRPr="00B9227F">
        <w:t>Omit “(4)”.</w:t>
      </w:r>
    </w:p>
    <w:p w:rsidR="000706D0" w:rsidRPr="00B9227F" w:rsidRDefault="000706D0" w:rsidP="000706D0">
      <w:pPr>
        <w:pStyle w:val="ItemHead"/>
      </w:pPr>
      <w:r w:rsidRPr="00B9227F">
        <w:t>251  Subsection</w:t>
      </w:r>
      <w:r w:rsidR="00B9227F">
        <w:t> </w:t>
      </w:r>
      <w:r w:rsidRPr="00B9227F">
        <w:t>60</w:t>
      </w:r>
      <w:r w:rsidR="00B9227F">
        <w:noBreakHyphen/>
      </w:r>
      <w:r w:rsidRPr="00B9227F">
        <w:t>10(2)</w:t>
      </w:r>
    </w:p>
    <w:p w:rsidR="000706D0" w:rsidRPr="00B9227F" w:rsidRDefault="000706D0" w:rsidP="000706D0">
      <w:pPr>
        <w:pStyle w:val="Item"/>
      </w:pPr>
      <w:r w:rsidRPr="00B9227F">
        <w:t>Repeal the subsection, substitute:</w:t>
      </w:r>
    </w:p>
    <w:p w:rsidR="000706D0" w:rsidRPr="00B9227F" w:rsidRDefault="000706D0" w:rsidP="000706D0">
      <w:pPr>
        <w:pStyle w:val="subsection"/>
      </w:pPr>
      <w:r w:rsidRPr="00B9227F">
        <w:tab/>
        <w:t>(2)</w:t>
      </w:r>
      <w:r w:rsidRPr="00B9227F">
        <w:tab/>
        <w:t xml:space="preserve">The matters must relate to correction of errors that were made in working out </w:t>
      </w:r>
      <w:r w:rsidR="00B9227F" w:rsidRPr="00B9227F">
        <w:rPr>
          <w:position w:val="6"/>
          <w:sz w:val="16"/>
        </w:rPr>
        <w:t>*</w:t>
      </w:r>
      <w:r w:rsidRPr="00B9227F">
        <w:t xml:space="preserve">net fuel amounts to which </w:t>
      </w:r>
      <w:r w:rsidR="00B9227F">
        <w:t>subsection (</w:t>
      </w:r>
      <w:r w:rsidRPr="00B9227F">
        <w:t>3) or (4) applies.</w:t>
      </w:r>
    </w:p>
    <w:p w:rsidR="000706D0" w:rsidRPr="00B9227F" w:rsidRDefault="000706D0" w:rsidP="000706D0">
      <w:pPr>
        <w:pStyle w:val="ItemHead"/>
      </w:pPr>
      <w:r w:rsidRPr="00B9227F">
        <w:t>252  Paragraph 60</w:t>
      </w:r>
      <w:r w:rsidR="00B9227F">
        <w:noBreakHyphen/>
      </w:r>
      <w:r w:rsidRPr="00B9227F">
        <w:t>10(3)(b)</w:t>
      </w:r>
    </w:p>
    <w:p w:rsidR="000706D0" w:rsidRPr="00B9227F" w:rsidRDefault="000706D0" w:rsidP="000706D0">
      <w:pPr>
        <w:pStyle w:val="Item"/>
      </w:pPr>
      <w:r w:rsidRPr="00B9227F">
        <w:t>Omit “if the earlier tax period started on or after 1</w:t>
      </w:r>
      <w:r w:rsidR="00B9227F">
        <w:t> </w:t>
      </w:r>
      <w:r w:rsidRPr="00B9227F">
        <w:t>July 2012—”.</w:t>
      </w:r>
    </w:p>
    <w:p w:rsidR="000706D0" w:rsidRPr="00B9227F" w:rsidRDefault="000706D0" w:rsidP="000706D0">
      <w:pPr>
        <w:pStyle w:val="ItemHead"/>
      </w:pPr>
      <w:r w:rsidRPr="00B9227F">
        <w:t>253  Paragraph 60</w:t>
      </w:r>
      <w:r w:rsidR="00B9227F">
        <w:noBreakHyphen/>
      </w:r>
      <w:r w:rsidRPr="00B9227F">
        <w:t>10(4)(b)</w:t>
      </w:r>
    </w:p>
    <w:p w:rsidR="000706D0" w:rsidRPr="00B9227F" w:rsidRDefault="000706D0" w:rsidP="000706D0">
      <w:pPr>
        <w:pStyle w:val="Item"/>
      </w:pPr>
      <w:r w:rsidRPr="00B9227F">
        <w:t>Omit “if the earlier fuel tax return period started on or after 1</w:t>
      </w:r>
      <w:r w:rsidR="00B9227F">
        <w:t> </w:t>
      </w:r>
      <w:r w:rsidRPr="00B9227F">
        <w:t>July 2012—”.</w:t>
      </w:r>
    </w:p>
    <w:p w:rsidR="00985267" w:rsidRPr="00B9227F" w:rsidRDefault="00985267" w:rsidP="00E0514A">
      <w:pPr>
        <w:pStyle w:val="ENotesHeading2"/>
        <w:pageBreakBefore/>
        <w:outlineLvl w:val="9"/>
      </w:pPr>
      <w:bookmarkStart w:id="149" w:name="_Toc393966857"/>
      <w:r w:rsidRPr="00B9227F">
        <w:lastRenderedPageBreak/>
        <w:t>Endnote 6—Modifications [none]</w:t>
      </w:r>
      <w:bookmarkEnd w:id="149"/>
    </w:p>
    <w:p w:rsidR="00985267" w:rsidRPr="00B9227F" w:rsidRDefault="00985267" w:rsidP="00E0514A">
      <w:pPr>
        <w:pStyle w:val="ENotesHeading2"/>
        <w:outlineLvl w:val="9"/>
      </w:pPr>
      <w:bookmarkStart w:id="150" w:name="_Toc393966858"/>
      <w:r w:rsidRPr="00B9227F">
        <w:t>Endnote 7—Misdescribed amendments [none]</w:t>
      </w:r>
      <w:bookmarkEnd w:id="150"/>
    </w:p>
    <w:p w:rsidR="003C765C" w:rsidRPr="00B9227F" w:rsidRDefault="00985267" w:rsidP="00E0514A">
      <w:pPr>
        <w:pStyle w:val="ENotesHeading2"/>
        <w:outlineLvl w:val="9"/>
      </w:pPr>
      <w:bookmarkStart w:id="151" w:name="_Toc393966859"/>
      <w:r w:rsidRPr="00B9227F">
        <w:t>Endnote 8—Miscellaneous [none]</w:t>
      </w:r>
      <w:bookmarkEnd w:id="151"/>
    </w:p>
    <w:p w:rsidR="003C765C" w:rsidRPr="00B9227F" w:rsidRDefault="003C765C" w:rsidP="00270730">
      <w:pPr>
        <w:sectPr w:rsidR="003C765C" w:rsidRPr="00B9227F" w:rsidSect="006D241D">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0951A7" w:rsidRPr="00B9227F" w:rsidRDefault="000951A7" w:rsidP="00171E4E"/>
    <w:sectPr w:rsidR="000951A7" w:rsidRPr="00B9227F" w:rsidSect="006D241D">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01" w:rsidRPr="00B34085" w:rsidRDefault="00BA5C01">
      <w:pPr>
        <w:spacing w:line="240" w:lineRule="auto"/>
        <w:rPr>
          <w:sz w:val="16"/>
        </w:rPr>
      </w:pPr>
      <w:r>
        <w:separator/>
      </w:r>
    </w:p>
  </w:endnote>
  <w:endnote w:type="continuationSeparator" w:id="0">
    <w:p w:rsidR="00BA5C01" w:rsidRPr="00B34085" w:rsidRDefault="00BA5C0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0F54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5C01" w:rsidTr="00AF57E9">
      <w:tc>
        <w:tcPr>
          <w:tcW w:w="1247" w:type="dxa"/>
        </w:tcPr>
        <w:p w:rsidR="00BA5C01" w:rsidRDefault="00BA5C01" w:rsidP="00AF57E9">
          <w:pPr>
            <w:rPr>
              <w:sz w:val="18"/>
            </w:rPr>
          </w:pPr>
        </w:p>
      </w:tc>
      <w:tc>
        <w:tcPr>
          <w:tcW w:w="5387" w:type="dxa"/>
        </w:tcPr>
        <w:p w:rsidR="00BA5C01" w:rsidRDefault="00BA5C01" w:rsidP="00AF57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669" w:type="dxa"/>
        </w:tcPr>
        <w:p w:rsidR="00BA5C01" w:rsidRDefault="00BA5C01" w:rsidP="00AF57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79</w:t>
          </w:r>
          <w:r w:rsidRPr="007A1328">
            <w:rPr>
              <w:i/>
              <w:sz w:val="18"/>
            </w:rPr>
            <w:fldChar w:fldCharType="end"/>
          </w:r>
        </w:p>
      </w:tc>
    </w:tr>
  </w:tbl>
  <w:p w:rsidR="00BA5C01" w:rsidRPr="0078369C" w:rsidRDefault="00BA5C01" w:rsidP="000F54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A1328" w:rsidRDefault="00BA5C01" w:rsidP="00270730">
    <w:pPr>
      <w:pBdr>
        <w:top w:val="single" w:sz="6" w:space="1" w:color="auto"/>
      </w:pBdr>
      <w:spacing w:before="120"/>
      <w:rPr>
        <w:sz w:val="18"/>
      </w:rPr>
    </w:pPr>
  </w:p>
  <w:p w:rsidR="00BA5C01" w:rsidRPr="007A1328" w:rsidRDefault="00BA5C01" w:rsidP="002707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1AED">
      <w:rPr>
        <w:i/>
        <w:noProof/>
        <w:sz w:val="18"/>
      </w:rPr>
      <w:t>Fuel Tax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B1AE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B1AED">
      <w:rPr>
        <w:i/>
        <w:noProof/>
        <w:sz w:val="18"/>
      </w:rPr>
      <w:t>79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27073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ED79B6" w:rsidRDefault="00BA5C01" w:rsidP="0027073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0F54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5C01" w:rsidTr="000F5440">
      <w:tc>
        <w:tcPr>
          <w:tcW w:w="646" w:type="dxa"/>
        </w:tcPr>
        <w:p w:rsidR="00BA5C01" w:rsidRDefault="00BA5C01" w:rsidP="00AF57E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iv</w:t>
          </w:r>
          <w:r w:rsidRPr="007A1328">
            <w:rPr>
              <w:i/>
              <w:sz w:val="18"/>
            </w:rPr>
            <w:fldChar w:fldCharType="end"/>
          </w:r>
        </w:p>
      </w:tc>
      <w:tc>
        <w:tcPr>
          <w:tcW w:w="5387" w:type="dxa"/>
        </w:tcPr>
        <w:p w:rsidR="00BA5C01" w:rsidRDefault="00BA5C01" w:rsidP="00AF57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1270" w:type="dxa"/>
        </w:tcPr>
        <w:p w:rsidR="00BA5C01" w:rsidRDefault="00BA5C01" w:rsidP="00AF57E9">
          <w:pPr>
            <w:jc w:val="right"/>
            <w:rPr>
              <w:sz w:val="18"/>
            </w:rPr>
          </w:pPr>
        </w:p>
      </w:tc>
    </w:tr>
  </w:tbl>
  <w:p w:rsidR="00BA5C01" w:rsidRPr="0078369C" w:rsidRDefault="00BA5C01" w:rsidP="000F54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0F54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5C01" w:rsidTr="000F5440">
      <w:tc>
        <w:tcPr>
          <w:tcW w:w="1247" w:type="dxa"/>
        </w:tcPr>
        <w:p w:rsidR="00BA5C01" w:rsidRDefault="00BA5C01" w:rsidP="00AF57E9">
          <w:pPr>
            <w:rPr>
              <w:sz w:val="18"/>
            </w:rPr>
          </w:pPr>
        </w:p>
      </w:tc>
      <w:tc>
        <w:tcPr>
          <w:tcW w:w="5387" w:type="dxa"/>
        </w:tcPr>
        <w:p w:rsidR="00BA5C01" w:rsidRDefault="00BA5C01" w:rsidP="00AF57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669" w:type="dxa"/>
        </w:tcPr>
        <w:p w:rsidR="00BA5C01" w:rsidRDefault="00BA5C01" w:rsidP="00AF57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v</w:t>
          </w:r>
          <w:r w:rsidRPr="007A1328">
            <w:rPr>
              <w:i/>
              <w:sz w:val="18"/>
            </w:rPr>
            <w:fldChar w:fldCharType="end"/>
          </w:r>
        </w:p>
      </w:tc>
    </w:tr>
  </w:tbl>
  <w:p w:rsidR="00BA5C01" w:rsidRPr="0078369C" w:rsidRDefault="00BA5C01" w:rsidP="000F54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EB2C98">
    <w:pPr>
      <w:pStyle w:val="FootnoteText"/>
      <w:rPr>
        <w:position w:val="10"/>
        <w:sz w:val="16"/>
        <w:szCs w:val="16"/>
      </w:rPr>
    </w:pPr>
    <w:r>
      <w:rPr>
        <w:position w:val="10"/>
        <w:sz w:val="16"/>
        <w:szCs w:val="16"/>
      </w:rPr>
      <w:t>_____________________________________</w:t>
    </w:r>
  </w:p>
  <w:p w:rsidR="00BA5C01" w:rsidRDefault="00BA5C01" w:rsidP="00EB2C98">
    <w:pPr>
      <w:pStyle w:val="FootnoteText"/>
      <w:spacing w:after="120"/>
    </w:pPr>
    <w:r>
      <w:rPr>
        <w:position w:val="6"/>
        <w:sz w:val="16"/>
        <w:szCs w:val="16"/>
      </w:rPr>
      <w:t>*</w:t>
    </w:r>
    <w:r>
      <w:t>To find definitions of asterisked terms, see the Dictionary, starting at section 110-5.</w:t>
    </w:r>
  </w:p>
  <w:p w:rsidR="00BA5C01" w:rsidRDefault="00BA5C01" w:rsidP="00EB2C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5C01" w:rsidTr="00F65B98">
      <w:tc>
        <w:tcPr>
          <w:tcW w:w="646" w:type="dxa"/>
        </w:tcPr>
        <w:p w:rsidR="00BA5C01" w:rsidRDefault="00BA5C01" w:rsidP="00EB2C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66</w:t>
          </w:r>
          <w:r w:rsidRPr="007A1328">
            <w:rPr>
              <w:i/>
              <w:sz w:val="18"/>
            </w:rPr>
            <w:fldChar w:fldCharType="end"/>
          </w:r>
        </w:p>
      </w:tc>
      <w:tc>
        <w:tcPr>
          <w:tcW w:w="5387" w:type="dxa"/>
        </w:tcPr>
        <w:p w:rsidR="00BA5C01" w:rsidRDefault="00BA5C01" w:rsidP="00EB2C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1270" w:type="dxa"/>
        </w:tcPr>
        <w:p w:rsidR="00BA5C01" w:rsidRDefault="00BA5C01" w:rsidP="00EB2C98">
          <w:pPr>
            <w:jc w:val="right"/>
            <w:rPr>
              <w:sz w:val="18"/>
            </w:rPr>
          </w:pPr>
        </w:p>
      </w:tc>
    </w:tr>
  </w:tbl>
  <w:p w:rsidR="00BA5C01" w:rsidRPr="0078369C" w:rsidRDefault="00BA5C01" w:rsidP="00EB2C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EB2C98">
    <w:pPr>
      <w:pStyle w:val="FootnoteText"/>
      <w:rPr>
        <w:position w:val="10"/>
        <w:sz w:val="16"/>
        <w:szCs w:val="16"/>
      </w:rPr>
    </w:pPr>
    <w:r>
      <w:rPr>
        <w:position w:val="10"/>
        <w:sz w:val="16"/>
        <w:szCs w:val="16"/>
      </w:rPr>
      <w:t>_____________________________________</w:t>
    </w:r>
  </w:p>
  <w:p w:rsidR="00BA5C01" w:rsidRDefault="00BA5C01" w:rsidP="00EB2C98">
    <w:pPr>
      <w:pStyle w:val="FootnoteText"/>
      <w:spacing w:after="120"/>
    </w:pPr>
    <w:r>
      <w:rPr>
        <w:position w:val="6"/>
        <w:sz w:val="16"/>
        <w:szCs w:val="16"/>
      </w:rPr>
      <w:t>*</w:t>
    </w:r>
    <w:r>
      <w:t>To find definitions of asterisked terms, see the Dictionary, starting at section 110-5.</w:t>
    </w:r>
  </w:p>
  <w:p w:rsidR="00BA5C01" w:rsidRDefault="00BA5C01" w:rsidP="00EB2C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5C01" w:rsidTr="000F5440">
      <w:tc>
        <w:tcPr>
          <w:tcW w:w="1247" w:type="dxa"/>
        </w:tcPr>
        <w:p w:rsidR="00BA5C01" w:rsidRDefault="00BA5C01" w:rsidP="00EB2C98">
          <w:pPr>
            <w:rPr>
              <w:sz w:val="18"/>
            </w:rPr>
          </w:pPr>
        </w:p>
      </w:tc>
      <w:tc>
        <w:tcPr>
          <w:tcW w:w="5387" w:type="dxa"/>
        </w:tcPr>
        <w:p w:rsidR="00BA5C01" w:rsidRDefault="00BA5C01" w:rsidP="00EB2C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669" w:type="dxa"/>
        </w:tcPr>
        <w:p w:rsidR="00BA5C01" w:rsidRDefault="00BA5C01" w:rsidP="00EB2C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65</w:t>
          </w:r>
          <w:r w:rsidRPr="007A1328">
            <w:rPr>
              <w:i/>
              <w:sz w:val="18"/>
            </w:rPr>
            <w:fldChar w:fldCharType="end"/>
          </w:r>
        </w:p>
      </w:tc>
    </w:tr>
  </w:tbl>
  <w:p w:rsidR="00BA5C01" w:rsidRPr="0078369C" w:rsidRDefault="00BA5C01" w:rsidP="00EB2C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A1328" w:rsidRDefault="00BA5C01" w:rsidP="00EB2C98">
    <w:pPr>
      <w:pBdr>
        <w:top w:val="single" w:sz="6" w:space="1" w:color="auto"/>
      </w:pBdr>
      <w:spacing w:before="120"/>
      <w:rPr>
        <w:sz w:val="18"/>
      </w:rPr>
    </w:pPr>
  </w:p>
  <w:p w:rsidR="00BA5C01" w:rsidRPr="007A1328" w:rsidRDefault="00BA5C01" w:rsidP="00EB2C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1AED">
      <w:rPr>
        <w:i/>
        <w:noProof/>
        <w:sz w:val="18"/>
      </w:rPr>
      <w:t>Fuel Tax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B1AE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B1AED">
      <w:rPr>
        <w:i/>
        <w:noProof/>
        <w:sz w:val="18"/>
      </w:rPr>
      <w:t>79</w:t>
    </w:r>
    <w:r w:rsidRPr="007A1328">
      <w:rPr>
        <w:i/>
        <w:sz w:val="18"/>
      </w:rPr>
      <w:fldChar w:fldCharType="end"/>
    </w:r>
  </w:p>
  <w:p w:rsidR="00BA5C01" w:rsidRPr="007A1328" w:rsidRDefault="00BA5C01" w:rsidP="00EB2C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0F54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5C01" w:rsidTr="000F5440">
      <w:tc>
        <w:tcPr>
          <w:tcW w:w="646" w:type="dxa"/>
        </w:tcPr>
        <w:p w:rsidR="00BA5C01" w:rsidRDefault="00BA5C01" w:rsidP="00AF57E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241D">
            <w:rPr>
              <w:i/>
              <w:noProof/>
              <w:sz w:val="18"/>
            </w:rPr>
            <w:t>78</w:t>
          </w:r>
          <w:r w:rsidRPr="007A1328">
            <w:rPr>
              <w:i/>
              <w:sz w:val="18"/>
            </w:rPr>
            <w:fldChar w:fldCharType="end"/>
          </w:r>
        </w:p>
      </w:tc>
      <w:tc>
        <w:tcPr>
          <w:tcW w:w="5387" w:type="dxa"/>
        </w:tcPr>
        <w:p w:rsidR="00BA5C01" w:rsidRDefault="00BA5C01" w:rsidP="00AF57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1AED">
            <w:rPr>
              <w:i/>
              <w:sz w:val="18"/>
            </w:rPr>
            <w:t>Fuel Tax Act 2006</w:t>
          </w:r>
          <w:r w:rsidRPr="007A1328">
            <w:rPr>
              <w:i/>
              <w:sz w:val="18"/>
            </w:rPr>
            <w:fldChar w:fldCharType="end"/>
          </w:r>
        </w:p>
      </w:tc>
      <w:tc>
        <w:tcPr>
          <w:tcW w:w="1270" w:type="dxa"/>
        </w:tcPr>
        <w:p w:rsidR="00BA5C01" w:rsidRDefault="00BA5C01" w:rsidP="00AF57E9">
          <w:pPr>
            <w:jc w:val="right"/>
            <w:rPr>
              <w:sz w:val="18"/>
            </w:rPr>
          </w:pPr>
        </w:p>
      </w:tc>
    </w:tr>
  </w:tbl>
  <w:p w:rsidR="00BA5C01" w:rsidRPr="0078369C" w:rsidRDefault="00BA5C01" w:rsidP="000F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01" w:rsidRPr="00B34085" w:rsidRDefault="00BA5C01">
      <w:pPr>
        <w:spacing w:line="240" w:lineRule="auto"/>
        <w:rPr>
          <w:sz w:val="16"/>
        </w:rPr>
      </w:pPr>
      <w:r>
        <w:separator/>
      </w:r>
    </w:p>
  </w:footnote>
  <w:footnote w:type="continuationSeparator" w:id="0">
    <w:p w:rsidR="00BA5C01" w:rsidRPr="00B34085" w:rsidRDefault="00BA5C01">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270730">
    <w:pPr>
      <w:pStyle w:val="Header"/>
      <w:pBdr>
        <w:bottom w:val="single" w:sz="4" w:space="1" w:color="auto"/>
      </w:pBdr>
    </w:pPr>
  </w:p>
  <w:p w:rsidR="00BA5C01" w:rsidRDefault="00BA5C01" w:rsidP="00270730">
    <w:pPr>
      <w:pStyle w:val="Header"/>
      <w:pBdr>
        <w:bottom w:val="single" w:sz="4" w:space="1" w:color="auto"/>
      </w:pBdr>
    </w:pPr>
  </w:p>
  <w:p w:rsidR="00BA5C01" w:rsidRPr="001E77D2" w:rsidRDefault="00BA5C01" w:rsidP="00270730">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E528B" w:rsidRDefault="00BA5C01" w:rsidP="00270730">
    <w:pPr>
      <w:rPr>
        <w:sz w:val="26"/>
        <w:szCs w:val="26"/>
      </w:rPr>
    </w:pPr>
  </w:p>
  <w:p w:rsidR="00BA5C01" w:rsidRPr="00750516" w:rsidRDefault="00BA5C01" w:rsidP="00270730">
    <w:pPr>
      <w:rPr>
        <w:b/>
        <w:sz w:val="20"/>
      </w:rPr>
    </w:pPr>
    <w:r w:rsidRPr="00750516">
      <w:rPr>
        <w:b/>
        <w:sz w:val="20"/>
      </w:rPr>
      <w:t>Endnotes</w:t>
    </w:r>
  </w:p>
  <w:p w:rsidR="00BA5C01" w:rsidRPr="007A1328" w:rsidRDefault="00BA5C01" w:rsidP="00270730">
    <w:pPr>
      <w:rPr>
        <w:sz w:val="20"/>
      </w:rPr>
    </w:pPr>
  </w:p>
  <w:p w:rsidR="00BA5C01" w:rsidRPr="007A1328" w:rsidRDefault="00BA5C01" w:rsidP="00270730">
    <w:pPr>
      <w:rPr>
        <w:b/>
        <w:sz w:val="24"/>
      </w:rPr>
    </w:pPr>
  </w:p>
  <w:p w:rsidR="00BA5C01" w:rsidRPr="007E528B" w:rsidRDefault="00BA5C01" w:rsidP="0027073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D241D">
      <w:rPr>
        <w:noProof/>
        <w:szCs w:val="22"/>
      </w:rPr>
      <w:t>Endnote 5—Uncommenced amendments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E528B" w:rsidRDefault="00BA5C01" w:rsidP="00270730">
    <w:pPr>
      <w:jc w:val="right"/>
      <w:rPr>
        <w:sz w:val="26"/>
        <w:szCs w:val="26"/>
      </w:rPr>
    </w:pPr>
  </w:p>
  <w:p w:rsidR="00BA5C01" w:rsidRPr="00750516" w:rsidRDefault="00BA5C01" w:rsidP="00270730">
    <w:pPr>
      <w:jc w:val="right"/>
      <w:rPr>
        <w:b/>
        <w:sz w:val="20"/>
      </w:rPr>
    </w:pPr>
    <w:r w:rsidRPr="00750516">
      <w:rPr>
        <w:b/>
        <w:sz w:val="20"/>
      </w:rPr>
      <w:t>Endnotes</w:t>
    </w:r>
  </w:p>
  <w:p w:rsidR="00BA5C01" w:rsidRPr="007A1328" w:rsidRDefault="00BA5C01" w:rsidP="00270730">
    <w:pPr>
      <w:jc w:val="right"/>
      <w:rPr>
        <w:sz w:val="20"/>
      </w:rPr>
    </w:pPr>
  </w:p>
  <w:p w:rsidR="00BA5C01" w:rsidRPr="007A1328" w:rsidRDefault="00BA5C01" w:rsidP="00270730">
    <w:pPr>
      <w:jc w:val="right"/>
      <w:rPr>
        <w:b/>
        <w:sz w:val="24"/>
      </w:rPr>
    </w:pPr>
  </w:p>
  <w:p w:rsidR="00BA5C01" w:rsidRPr="007E528B" w:rsidRDefault="00BA5C01" w:rsidP="0027073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D241D">
      <w:rPr>
        <w:noProof/>
        <w:szCs w:val="22"/>
      </w:rPr>
      <w:t>Endnote 6—Modifications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270730">
    <w:pPr>
      <w:pStyle w:val="Header"/>
      <w:pBdr>
        <w:bottom w:val="single" w:sz="4" w:space="1" w:color="auto"/>
      </w:pBdr>
    </w:pPr>
  </w:p>
  <w:p w:rsidR="00BA5C01" w:rsidRDefault="00BA5C01" w:rsidP="00270730">
    <w:pPr>
      <w:pStyle w:val="Header"/>
      <w:pBdr>
        <w:bottom w:val="single" w:sz="4" w:space="1" w:color="auto"/>
      </w:pBdr>
    </w:pPr>
  </w:p>
  <w:p w:rsidR="00BA5C01" w:rsidRPr="001E77D2" w:rsidRDefault="00BA5C01" w:rsidP="0027073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5F1388" w:rsidRDefault="00BA5C01" w:rsidP="0027073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ED79B6" w:rsidRDefault="00BA5C01" w:rsidP="00D0245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ED79B6" w:rsidRDefault="00BA5C01" w:rsidP="00D0245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ED79B6" w:rsidRDefault="00BA5C01" w:rsidP="0027073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Default="00BA5C01" w:rsidP="00EB2C9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D241D">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D241D">
      <w:rPr>
        <w:noProof/>
        <w:sz w:val="20"/>
      </w:rPr>
      <w:t>Interpretation</w:t>
    </w:r>
    <w:r>
      <w:rPr>
        <w:sz w:val="20"/>
      </w:rPr>
      <w:fldChar w:fldCharType="end"/>
    </w:r>
  </w:p>
  <w:p w:rsidR="00BA5C01" w:rsidRDefault="00BA5C01" w:rsidP="00EB2C9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D241D">
      <w:rPr>
        <w:b/>
        <w:noProof/>
        <w:sz w:val="20"/>
      </w:rPr>
      <w:t>Part 5-3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D241D">
      <w:rPr>
        <w:noProof/>
        <w:sz w:val="20"/>
      </w:rPr>
      <w:t>Dictionary</w:t>
    </w:r>
    <w:r>
      <w:rPr>
        <w:sz w:val="20"/>
      </w:rPr>
      <w:fldChar w:fldCharType="end"/>
    </w:r>
  </w:p>
  <w:p w:rsidR="00BA5C01" w:rsidRPr="007A1328" w:rsidRDefault="00BA5C01" w:rsidP="00EB2C98">
    <w:pPr>
      <w:rPr>
        <w:sz w:val="20"/>
      </w:rPr>
    </w:pPr>
    <w:r>
      <w:rPr>
        <w:b/>
        <w:sz w:val="20"/>
      </w:rPr>
      <w:fldChar w:fldCharType="begin"/>
    </w:r>
    <w:r>
      <w:rPr>
        <w:b/>
        <w:sz w:val="20"/>
      </w:rPr>
      <w:instrText xml:space="preserve"> STYLEREF CharDivNo </w:instrText>
    </w:r>
    <w:r w:rsidR="001B1AED">
      <w:rPr>
        <w:b/>
        <w:sz w:val="20"/>
      </w:rPr>
      <w:fldChar w:fldCharType="separate"/>
    </w:r>
    <w:r w:rsidR="006D241D">
      <w:rPr>
        <w:b/>
        <w:noProof/>
        <w:sz w:val="20"/>
      </w:rPr>
      <w:t>Division 110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B1AED">
      <w:rPr>
        <w:sz w:val="20"/>
      </w:rPr>
      <w:fldChar w:fldCharType="separate"/>
    </w:r>
    <w:r w:rsidR="006D241D">
      <w:rPr>
        <w:noProof/>
        <w:sz w:val="20"/>
      </w:rPr>
      <w:t>Dictionary</w:t>
    </w:r>
    <w:r>
      <w:rPr>
        <w:sz w:val="20"/>
      </w:rPr>
      <w:fldChar w:fldCharType="end"/>
    </w:r>
  </w:p>
  <w:p w:rsidR="00BA5C01" w:rsidRPr="007A1328" w:rsidRDefault="00BA5C01" w:rsidP="00EB2C98">
    <w:pPr>
      <w:rPr>
        <w:b/>
        <w:sz w:val="24"/>
      </w:rPr>
    </w:pPr>
  </w:p>
  <w:p w:rsidR="00BA5C01" w:rsidRPr="007A1328" w:rsidRDefault="00BA5C01" w:rsidP="00EB2C9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241D">
      <w:rPr>
        <w:noProof/>
        <w:sz w:val="24"/>
      </w:rPr>
      <w:t>110-5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A1328" w:rsidRDefault="00BA5C01" w:rsidP="00EB2C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D241D">
      <w:rPr>
        <w:noProof/>
        <w:sz w:val="20"/>
      </w:rPr>
      <w:t>Interpretation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D241D">
      <w:rPr>
        <w:b/>
        <w:noProof/>
        <w:sz w:val="20"/>
      </w:rPr>
      <w:t>Chapter 5</w:t>
    </w:r>
    <w:r>
      <w:rPr>
        <w:b/>
        <w:sz w:val="20"/>
      </w:rPr>
      <w:fldChar w:fldCharType="end"/>
    </w:r>
  </w:p>
  <w:p w:rsidR="00BA5C01" w:rsidRPr="007A1328" w:rsidRDefault="00BA5C01" w:rsidP="00EB2C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D241D">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D241D">
      <w:rPr>
        <w:b/>
        <w:noProof/>
        <w:sz w:val="20"/>
      </w:rPr>
      <w:t>Part 5-3</w:t>
    </w:r>
    <w:r>
      <w:rPr>
        <w:b/>
        <w:sz w:val="20"/>
      </w:rPr>
      <w:fldChar w:fldCharType="end"/>
    </w:r>
  </w:p>
  <w:p w:rsidR="00BA5C01" w:rsidRPr="007A1328" w:rsidRDefault="00BA5C01" w:rsidP="00EB2C98">
    <w:pPr>
      <w:jc w:val="right"/>
      <w:rPr>
        <w:sz w:val="20"/>
      </w:rPr>
    </w:pPr>
    <w:r w:rsidRPr="007A1328">
      <w:rPr>
        <w:sz w:val="20"/>
      </w:rPr>
      <w:fldChar w:fldCharType="begin"/>
    </w:r>
    <w:r w:rsidRPr="007A1328">
      <w:rPr>
        <w:sz w:val="20"/>
      </w:rPr>
      <w:instrText xml:space="preserve"> STYLEREF CharDivText </w:instrText>
    </w:r>
    <w:r w:rsidR="006D241D">
      <w:rPr>
        <w:sz w:val="20"/>
      </w:rPr>
      <w:fldChar w:fldCharType="separate"/>
    </w:r>
    <w:r w:rsidR="006D241D">
      <w:rPr>
        <w:noProof/>
        <w:sz w:val="20"/>
      </w:rPr>
      <w:t>Dictionary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D241D">
      <w:rPr>
        <w:b/>
        <w:sz w:val="20"/>
      </w:rPr>
      <w:fldChar w:fldCharType="separate"/>
    </w:r>
    <w:r w:rsidR="006D241D">
      <w:rPr>
        <w:b/>
        <w:noProof/>
        <w:sz w:val="20"/>
      </w:rPr>
      <w:t>Division 110</w:t>
    </w:r>
    <w:r>
      <w:rPr>
        <w:b/>
        <w:sz w:val="20"/>
      </w:rPr>
      <w:fldChar w:fldCharType="end"/>
    </w:r>
  </w:p>
  <w:p w:rsidR="00BA5C01" w:rsidRPr="007A1328" w:rsidRDefault="00BA5C01" w:rsidP="00EB2C98">
    <w:pPr>
      <w:jc w:val="right"/>
      <w:rPr>
        <w:b/>
        <w:sz w:val="24"/>
      </w:rPr>
    </w:pPr>
  </w:p>
  <w:p w:rsidR="00BA5C01" w:rsidRPr="007A1328" w:rsidRDefault="00BA5C01" w:rsidP="00EB2C9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241D">
      <w:rPr>
        <w:noProof/>
        <w:sz w:val="24"/>
      </w:rPr>
      <w:t>110-5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01" w:rsidRPr="007A1328" w:rsidRDefault="00BA5C01" w:rsidP="00EB2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F87568"/>
    <w:multiLevelType w:val="hybridMultilevel"/>
    <w:tmpl w:val="B736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1FEE1800"/>
    <w:multiLevelType w:val="hybridMultilevel"/>
    <w:tmpl w:val="E8E8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325CC6"/>
    <w:multiLevelType w:val="hybridMultilevel"/>
    <w:tmpl w:val="C73A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44F16C3"/>
    <w:multiLevelType w:val="hybridMultilevel"/>
    <w:tmpl w:val="E6D4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8E5379"/>
    <w:multiLevelType w:val="hybridMultilevel"/>
    <w:tmpl w:val="8D00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393850"/>
    <w:multiLevelType w:val="hybridMultilevel"/>
    <w:tmpl w:val="4788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7E7D20"/>
    <w:multiLevelType w:val="hybridMultilevel"/>
    <w:tmpl w:val="0A3A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1186B97"/>
    <w:multiLevelType w:val="hybridMultilevel"/>
    <w:tmpl w:val="46D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DE51E37"/>
    <w:multiLevelType w:val="hybridMultilevel"/>
    <w:tmpl w:val="A3E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022C9"/>
    <w:multiLevelType w:val="hybridMultilevel"/>
    <w:tmpl w:val="75163ED8"/>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5DCA46DC"/>
    <w:multiLevelType w:val="hybridMultilevel"/>
    <w:tmpl w:val="4A0E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4B537EA"/>
    <w:multiLevelType w:val="hybridMultilevel"/>
    <w:tmpl w:val="88C20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1B879EC"/>
    <w:multiLevelType w:val="hybridMultilevel"/>
    <w:tmpl w:val="0C14AC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8E2C2C"/>
    <w:multiLevelType w:val="hybridMultilevel"/>
    <w:tmpl w:val="AE90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E55DCF"/>
    <w:multiLevelType w:val="hybridMultilevel"/>
    <w:tmpl w:val="2AE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F42D6A"/>
    <w:multiLevelType w:val="hybridMultilevel"/>
    <w:tmpl w:val="04348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36"/>
  </w:num>
  <w:num w:numId="14">
    <w:abstractNumId w:val="31"/>
  </w:num>
  <w:num w:numId="15">
    <w:abstractNumId w:val="12"/>
  </w:num>
  <w:num w:numId="16">
    <w:abstractNumId w:val="18"/>
  </w:num>
  <w:num w:numId="17">
    <w:abstractNumId w:val="25"/>
  </w:num>
  <w:num w:numId="18">
    <w:abstractNumId w:val="35"/>
  </w:num>
  <w:num w:numId="19">
    <w:abstractNumId w:val="17"/>
  </w:num>
  <w:num w:numId="20">
    <w:abstractNumId w:val="32"/>
  </w:num>
  <w:num w:numId="21">
    <w:abstractNumId w:val="19"/>
  </w:num>
  <w:num w:numId="22">
    <w:abstractNumId w:val="27"/>
  </w:num>
  <w:num w:numId="23">
    <w:abstractNumId w:val="34"/>
  </w:num>
  <w:num w:numId="24">
    <w:abstractNumId w:val="13"/>
  </w:num>
  <w:num w:numId="25">
    <w:abstractNumId w:val="39"/>
  </w:num>
  <w:num w:numId="26">
    <w:abstractNumId w:val="11"/>
  </w:num>
  <w:num w:numId="27">
    <w:abstractNumId w:val="26"/>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7"/>
  </w:num>
  <w:num w:numId="31">
    <w:abstractNumId w:val="28"/>
  </w:num>
  <w:num w:numId="32">
    <w:abstractNumId w:val="21"/>
  </w:num>
  <w:num w:numId="33">
    <w:abstractNumId w:val="33"/>
  </w:num>
  <w:num w:numId="34">
    <w:abstractNumId w:val="23"/>
  </w:num>
  <w:num w:numId="35">
    <w:abstractNumId w:val="38"/>
  </w:num>
  <w:num w:numId="36">
    <w:abstractNumId w:val="15"/>
  </w:num>
  <w:num w:numId="37">
    <w:abstractNumId w:val="20"/>
  </w:num>
  <w:num w:numId="38">
    <w:abstractNumId w:val="16"/>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56"/>
    <w:rsid w:val="00001BBF"/>
    <w:rsid w:val="00010BFA"/>
    <w:rsid w:val="00011B9A"/>
    <w:rsid w:val="00017AEE"/>
    <w:rsid w:val="00023C0F"/>
    <w:rsid w:val="00024308"/>
    <w:rsid w:val="00026759"/>
    <w:rsid w:val="000338D7"/>
    <w:rsid w:val="000349C5"/>
    <w:rsid w:val="000365AA"/>
    <w:rsid w:val="00043442"/>
    <w:rsid w:val="00043923"/>
    <w:rsid w:val="00052091"/>
    <w:rsid w:val="000525D4"/>
    <w:rsid w:val="00052F15"/>
    <w:rsid w:val="00053A64"/>
    <w:rsid w:val="00057687"/>
    <w:rsid w:val="00064DE5"/>
    <w:rsid w:val="00065FF2"/>
    <w:rsid w:val="00066853"/>
    <w:rsid w:val="00066D99"/>
    <w:rsid w:val="000706D0"/>
    <w:rsid w:val="0007187C"/>
    <w:rsid w:val="0007397F"/>
    <w:rsid w:val="000745BF"/>
    <w:rsid w:val="00076792"/>
    <w:rsid w:val="00077D72"/>
    <w:rsid w:val="0008048F"/>
    <w:rsid w:val="00080B8A"/>
    <w:rsid w:val="0008764B"/>
    <w:rsid w:val="00090708"/>
    <w:rsid w:val="00091FE8"/>
    <w:rsid w:val="0009222D"/>
    <w:rsid w:val="000939D4"/>
    <w:rsid w:val="000951A7"/>
    <w:rsid w:val="0009637C"/>
    <w:rsid w:val="000A55A7"/>
    <w:rsid w:val="000B105B"/>
    <w:rsid w:val="000B19E8"/>
    <w:rsid w:val="000B29FA"/>
    <w:rsid w:val="000B3473"/>
    <w:rsid w:val="000D23DA"/>
    <w:rsid w:val="000D7EB9"/>
    <w:rsid w:val="000E0D39"/>
    <w:rsid w:val="000E1273"/>
    <w:rsid w:val="000E3475"/>
    <w:rsid w:val="000E60D3"/>
    <w:rsid w:val="000E6E80"/>
    <w:rsid w:val="000F28EC"/>
    <w:rsid w:val="000F3550"/>
    <w:rsid w:val="000F5440"/>
    <w:rsid w:val="000F57EF"/>
    <w:rsid w:val="000F7DEA"/>
    <w:rsid w:val="001079A4"/>
    <w:rsid w:val="00110C1B"/>
    <w:rsid w:val="001139DE"/>
    <w:rsid w:val="00113B92"/>
    <w:rsid w:val="00116597"/>
    <w:rsid w:val="00122A25"/>
    <w:rsid w:val="00122C32"/>
    <w:rsid w:val="00123F23"/>
    <w:rsid w:val="00127034"/>
    <w:rsid w:val="001303CF"/>
    <w:rsid w:val="001308D2"/>
    <w:rsid w:val="00130996"/>
    <w:rsid w:val="001311E3"/>
    <w:rsid w:val="0013230C"/>
    <w:rsid w:val="00134B58"/>
    <w:rsid w:val="0013529C"/>
    <w:rsid w:val="001361ED"/>
    <w:rsid w:val="00137303"/>
    <w:rsid w:val="00142C11"/>
    <w:rsid w:val="00150FFF"/>
    <w:rsid w:val="001525DA"/>
    <w:rsid w:val="00155796"/>
    <w:rsid w:val="00156FBE"/>
    <w:rsid w:val="00162964"/>
    <w:rsid w:val="00171E4E"/>
    <w:rsid w:val="00173944"/>
    <w:rsid w:val="00181939"/>
    <w:rsid w:val="00182ABF"/>
    <w:rsid w:val="0018593D"/>
    <w:rsid w:val="001860D3"/>
    <w:rsid w:val="0018629A"/>
    <w:rsid w:val="00191546"/>
    <w:rsid w:val="001966D2"/>
    <w:rsid w:val="001967D8"/>
    <w:rsid w:val="001976FA"/>
    <w:rsid w:val="001A0322"/>
    <w:rsid w:val="001A1026"/>
    <w:rsid w:val="001A422A"/>
    <w:rsid w:val="001A4D5F"/>
    <w:rsid w:val="001A68AF"/>
    <w:rsid w:val="001A7A65"/>
    <w:rsid w:val="001B1AED"/>
    <w:rsid w:val="001B7CBB"/>
    <w:rsid w:val="001C1DBE"/>
    <w:rsid w:val="001D198E"/>
    <w:rsid w:val="001D32FB"/>
    <w:rsid w:val="001E1156"/>
    <w:rsid w:val="001F102D"/>
    <w:rsid w:val="001F2219"/>
    <w:rsid w:val="001F2BF1"/>
    <w:rsid w:val="001F2ED1"/>
    <w:rsid w:val="001F53F8"/>
    <w:rsid w:val="001F6353"/>
    <w:rsid w:val="0021051C"/>
    <w:rsid w:val="00210DBF"/>
    <w:rsid w:val="00210E28"/>
    <w:rsid w:val="002152BF"/>
    <w:rsid w:val="00215DC3"/>
    <w:rsid w:val="002226A8"/>
    <w:rsid w:val="002229C6"/>
    <w:rsid w:val="00222F4E"/>
    <w:rsid w:val="00223BED"/>
    <w:rsid w:val="0022483A"/>
    <w:rsid w:val="00224D70"/>
    <w:rsid w:val="00226868"/>
    <w:rsid w:val="00231D8C"/>
    <w:rsid w:val="00234777"/>
    <w:rsid w:val="00235A81"/>
    <w:rsid w:val="00237BCB"/>
    <w:rsid w:val="00240756"/>
    <w:rsid w:val="002455B0"/>
    <w:rsid w:val="00254CA8"/>
    <w:rsid w:val="0025654E"/>
    <w:rsid w:val="002574F2"/>
    <w:rsid w:val="0026102E"/>
    <w:rsid w:val="002639DD"/>
    <w:rsid w:val="00263FC9"/>
    <w:rsid w:val="00265693"/>
    <w:rsid w:val="0026684B"/>
    <w:rsid w:val="00266CD2"/>
    <w:rsid w:val="00270730"/>
    <w:rsid w:val="00270D99"/>
    <w:rsid w:val="00270EF2"/>
    <w:rsid w:val="00273075"/>
    <w:rsid w:val="00274A95"/>
    <w:rsid w:val="00277175"/>
    <w:rsid w:val="00282CE6"/>
    <w:rsid w:val="00283BF3"/>
    <w:rsid w:val="00285BBD"/>
    <w:rsid w:val="002868B1"/>
    <w:rsid w:val="0029071E"/>
    <w:rsid w:val="0029071F"/>
    <w:rsid w:val="0029392F"/>
    <w:rsid w:val="00294A4D"/>
    <w:rsid w:val="00294F47"/>
    <w:rsid w:val="00297B48"/>
    <w:rsid w:val="002A10BD"/>
    <w:rsid w:val="002B0775"/>
    <w:rsid w:val="002B1B44"/>
    <w:rsid w:val="002B4CD1"/>
    <w:rsid w:val="002B627D"/>
    <w:rsid w:val="002C0C8D"/>
    <w:rsid w:val="002C2101"/>
    <w:rsid w:val="002C2DCA"/>
    <w:rsid w:val="002C373A"/>
    <w:rsid w:val="002C3BD6"/>
    <w:rsid w:val="002C6699"/>
    <w:rsid w:val="002D057A"/>
    <w:rsid w:val="002D26EE"/>
    <w:rsid w:val="002D3D31"/>
    <w:rsid w:val="002E2262"/>
    <w:rsid w:val="002E4256"/>
    <w:rsid w:val="002E4642"/>
    <w:rsid w:val="002E5BD3"/>
    <w:rsid w:val="002F4A32"/>
    <w:rsid w:val="00300E92"/>
    <w:rsid w:val="00316957"/>
    <w:rsid w:val="00320654"/>
    <w:rsid w:val="00320902"/>
    <w:rsid w:val="003235F8"/>
    <w:rsid w:val="003257A7"/>
    <w:rsid w:val="00325B63"/>
    <w:rsid w:val="00326175"/>
    <w:rsid w:val="00330630"/>
    <w:rsid w:val="00331F09"/>
    <w:rsid w:val="00332B7E"/>
    <w:rsid w:val="00336CF0"/>
    <w:rsid w:val="00340093"/>
    <w:rsid w:val="00342B4B"/>
    <w:rsid w:val="003517A8"/>
    <w:rsid w:val="00354F0C"/>
    <w:rsid w:val="003575E7"/>
    <w:rsid w:val="0036117D"/>
    <w:rsid w:val="0036165D"/>
    <w:rsid w:val="003633A3"/>
    <w:rsid w:val="00365C66"/>
    <w:rsid w:val="003670EE"/>
    <w:rsid w:val="00371177"/>
    <w:rsid w:val="003713BF"/>
    <w:rsid w:val="0037506F"/>
    <w:rsid w:val="00375F93"/>
    <w:rsid w:val="0037776D"/>
    <w:rsid w:val="0038150B"/>
    <w:rsid w:val="0038328E"/>
    <w:rsid w:val="00383634"/>
    <w:rsid w:val="00385323"/>
    <w:rsid w:val="00386E2F"/>
    <w:rsid w:val="00390939"/>
    <w:rsid w:val="00394B7E"/>
    <w:rsid w:val="00396162"/>
    <w:rsid w:val="00397611"/>
    <w:rsid w:val="003A09D1"/>
    <w:rsid w:val="003A401B"/>
    <w:rsid w:val="003A4DF6"/>
    <w:rsid w:val="003A5FF8"/>
    <w:rsid w:val="003A6D61"/>
    <w:rsid w:val="003B5FBB"/>
    <w:rsid w:val="003C329C"/>
    <w:rsid w:val="003C765C"/>
    <w:rsid w:val="003D11CD"/>
    <w:rsid w:val="003D3AA8"/>
    <w:rsid w:val="003D4AAF"/>
    <w:rsid w:val="003D71DE"/>
    <w:rsid w:val="003D78B7"/>
    <w:rsid w:val="003E13DF"/>
    <w:rsid w:val="003E339C"/>
    <w:rsid w:val="003E7B97"/>
    <w:rsid w:val="003F07B8"/>
    <w:rsid w:val="00400233"/>
    <w:rsid w:val="00402A50"/>
    <w:rsid w:val="004070EB"/>
    <w:rsid w:val="00410219"/>
    <w:rsid w:val="00410548"/>
    <w:rsid w:val="00410EA9"/>
    <w:rsid w:val="004166E4"/>
    <w:rsid w:val="004223DE"/>
    <w:rsid w:val="004234C5"/>
    <w:rsid w:val="00427681"/>
    <w:rsid w:val="00427A5C"/>
    <w:rsid w:val="00427F42"/>
    <w:rsid w:val="0043169B"/>
    <w:rsid w:val="00437C33"/>
    <w:rsid w:val="00440FC2"/>
    <w:rsid w:val="00442DF0"/>
    <w:rsid w:val="00444447"/>
    <w:rsid w:val="00445D1B"/>
    <w:rsid w:val="00447850"/>
    <w:rsid w:val="00450D8C"/>
    <w:rsid w:val="00456878"/>
    <w:rsid w:val="004569D0"/>
    <w:rsid w:val="00462FE2"/>
    <w:rsid w:val="00466774"/>
    <w:rsid w:val="00472B6B"/>
    <w:rsid w:val="00472E72"/>
    <w:rsid w:val="0047339B"/>
    <w:rsid w:val="004747A4"/>
    <w:rsid w:val="00477968"/>
    <w:rsid w:val="00477DDA"/>
    <w:rsid w:val="00481227"/>
    <w:rsid w:val="00486BE1"/>
    <w:rsid w:val="00486DE9"/>
    <w:rsid w:val="00487114"/>
    <w:rsid w:val="00493C2A"/>
    <w:rsid w:val="00493F5F"/>
    <w:rsid w:val="004A0CEF"/>
    <w:rsid w:val="004A626D"/>
    <w:rsid w:val="004B28A7"/>
    <w:rsid w:val="004B5D88"/>
    <w:rsid w:val="004B7A90"/>
    <w:rsid w:val="004C1F7A"/>
    <w:rsid w:val="004D1BCF"/>
    <w:rsid w:val="004E0125"/>
    <w:rsid w:val="004E215E"/>
    <w:rsid w:val="004E2CD7"/>
    <w:rsid w:val="004E32F1"/>
    <w:rsid w:val="004E7F5F"/>
    <w:rsid w:val="004F0E99"/>
    <w:rsid w:val="004F1F37"/>
    <w:rsid w:val="004F21D9"/>
    <w:rsid w:val="004F5B36"/>
    <w:rsid w:val="004F77C8"/>
    <w:rsid w:val="0050172B"/>
    <w:rsid w:val="00501C51"/>
    <w:rsid w:val="005039A8"/>
    <w:rsid w:val="00503D7A"/>
    <w:rsid w:val="005127E6"/>
    <w:rsid w:val="00516FCE"/>
    <w:rsid w:val="005171FB"/>
    <w:rsid w:val="0052035C"/>
    <w:rsid w:val="00525EEF"/>
    <w:rsid w:val="00527245"/>
    <w:rsid w:val="00527377"/>
    <w:rsid w:val="00527F23"/>
    <w:rsid w:val="00530FED"/>
    <w:rsid w:val="00532FDF"/>
    <w:rsid w:val="005346FE"/>
    <w:rsid w:val="005350B6"/>
    <w:rsid w:val="00537C2F"/>
    <w:rsid w:val="00543C27"/>
    <w:rsid w:val="00543C7E"/>
    <w:rsid w:val="005446B3"/>
    <w:rsid w:val="005473AB"/>
    <w:rsid w:val="0055174A"/>
    <w:rsid w:val="00571647"/>
    <w:rsid w:val="00572458"/>
    <w:rsid w:val="0058171B"/>
    <w:rsid w:val="005825A4"/>
    <w:rsid w:val="005829E1"/>
    <w:rsid w:val="00584208"/>
    <w:rsid w:val="00584BFA"/>
    <w:rsid w:val="005855F3"/>
    <w:rsid w:val="00586997"/>
    <w:rsid w:val="00587C5E"/>
    <w:rsid w:val="00591852"/>
    <w:rsid w:val="005925BA"/>
    <w:rsid w:val="00597123"/>
    <w:rsid w:val="005A2445"/>
    <w:rsid w:val="005A2F85"/>
    <w:rsid w:val="005A65F9"/>
    <w:rsid w:val="005B2B0B"/>
    <w:rsid w:val="005C2C05"/>
    <w:rsid w:val="005C30AD"/>
    <w:rsid w:val="005C3954"/>
    <w:rsid w:val="005C51BA"/>
    <w:rsid w:val="005D1109"/>
    <w:rsid w:val="005D47CC"/>
    <w:rsid w:val="005D5A06"/>
    <w:rsid w:val="005D7B97"/>
    <w:rsid w:val="005E31B4"/>
    <w:rsid w:val="005E49D9"/>
    <w:rsid w:val="005F0520"/>
    <w:rsid w:val="005F3264"/>
    <w:rsid w:val="005F3D66"/>
    <w:rsid w:val="005F5A32"/>
    <w:rsid w:val="00607092"/>
    <w:rsid w:val="00612294"/>
    <w:rsid w:val="006122F9"/>
    <w:rsid w:val="006144BD"/>
    <w:rsid w:val="00614A88"/>
    <w:rsid w:val="00617EC1"/>
    <w:rsid w:val="006306CC"/>
    <w:rsid w:val="00632FB0"/>
    <w:rsid w:val="0064298E"/>
    <w:rsid w:val="0064338D"/>
    <w:rsid w:val="00645AA6"/>
    <w:rsid w:val="0064725F"/>
    <w:rsid w:val="006526DF"/>
    <w:rsid w:val="00653760"/>
    <w:rsid w:val="0066136F"/>
    <w:rsid w:val="00665A08"/>
    <w:rsid w:val="00671528"/>
    <w:rsid w:val="006726A6"/>
    <w:rsid w:val="00674E7A"/>
    <w:rsid w:val="006752E9"/>
    <w:rsid w:val="006775D7"/>
    <w:rsid w:val="00677E21"/>
    <w:rsid w:val="00683392"/>
    <w:rsid w:val="006845B8"/>
    <w:rsid w:val="0069190F"/>
    <w:rsid w:val="00693634"/>
    <w:rsid w:val="00694574"/>
    <w:rsid w:val="00697FC7"/>
    <w:rsid w:val="006A0A0C"/>
    <w:rsid w:val="006A2724"/>
    <w:rsid w:val="006A29AD"/>
    <w:rsid w:val="006A3B96"/>
    <w:rsid w:val="006A4389"/>
    <w:rsid w:val="006A7AAA"/>
    <w:rsid w:val="006A7CF5"/>
    <w:rsid w:val="006C0E2F"/>
    <w:rsid w:val="006C40EC"/>
    <w:rsid w:val="006C46EF"/>
    <w:rsid w:val="006D241D"/>
    <w:rsid w:val="006D4625"/>
    <w:rsid w:val="006D601A"/>
    <w:rsid w:val="006D7ED4"/>
    <w:rsid w:val="006E004F"/>
    <w:rsid w:val="006E30DE"/>
    <w:rsid w:val="006E51F0"/>
    <w:rsid w:val="006E5B55"/>
    <w:rsid w:val="006F0282"/>
    <w:rsid w:val="006F130A"/>
    <w:rsid w:val="006F1B8B"/>
    <w:rsid w:val="006F36A2"/>
    <w:rsid w:val="006F55E6"/>
    <w:rsid w:val="00700D5F"/>
    <w:rsid w:val="00701F80"/>
    <w:rsid w:val="00705B33"/>
    <w:rsid w:val="0071014C"/>
    <w:rsid w:val="00713564"/>
    <w:rsid w:val="00713851"/>
    <w:rsid w:val="00716BA0"/>
    <w:rsid w:val="00717682"/>
    <w:rsid w:val="007217B3"/>
    <w:rsid w:val="00724E21"/>
    <w:rsid w:val="0072710C"/>
    <w:rsid w:val="00731AF9"/>
    <w:rsid w:val="00740483"/>
    <w:rsid w:val="00743A44"/>
    <w:rsid w:val="00750344"/>
    <w:rsid w:val="00750876"/>
    <w:rsid w:val="00750CB5"/>
    <w:rsid w:val="00751C47"/>
    <w:rsid w:val="00753573"/>
    <w:rsid w:val="007550BB"/>
    <w:rsid w:val="00755B06"/>
    <w:rsid w:val="00761821"/>
    <w:rsid w:val="00762E53"/>
    <w:rsid w:val="00770B63"/>
    <w:rsid w:val="00774505"/>
    <w:rsid w:val="00775B65"/>
    <w:rsid w:val="00780BD2"/>
    <w:rsid w:val="007851AE"/>
    <w:rsid w:val="0078660C"/>
    <w:rsid w:val="0078667D"/>
    <w:rsid w:val="007867B8"/>
    <w:rsid w:val="00791246"/>
    <w:rsid w:val="00793C4C"/>
    <w:rsid w:val="007958A8"/>
    <w:rsid w:val="00795B83"/>
    <w:rsid w:val="007966F1"/>
    <w:rsid w:val="00797610"/>
    <w:rsid w:val="00797CE8"/>
    <w:rsid w:val="007A43CD"/>
    <w:rsid w:val="007A4B0E"/>
    <w:rsid w:val="007B1003"/>
    <w:rsid w:val="007B4799"/>
    <w:rsid w:val="007B55A4"/>
    <w:rsid w:val="007B7C54"/>
    <w:rsid w:val="007C0365"/>
    <w:rsid w:val="007C6D86"/>
    <w:rsid w:val="007D2445"/>
    <w:rsid w:val="007E15B2"/>
    <w:rsid w:val="007E2919"/>
    <w:rsid w:val="007E4A8E"/>
    <w:rsid w:val="007F00F4"/>
    <w:rsid w:val="007F19D1"/>
    <w:rsid w:val="007F4427"/>
    <w:rsid w:val="008015EC"/>
    <w:rsid w:val="008044DB"/>
    <w:rsid w:val="008062B3"/>
    <w:rsid w:val="00830B98"/>
    <w:rsid w:val="00831B15"/>
    <w:rsid w:val="008332AC"/>
    <w:rsid w:val="00833D82"/>
    <w:rsid w:val="00836079"/>
    <w:rsid w:val="008435D8"/>
    <w:rsid w:val="00846BCE"/>
    <w:rsid w:val="00851F25"/>
    <w:rsid w:val="00856677"/>
    <w:rsid w:val="008576EE"/>
    <w:rsid w:val="00862F46"/>
    <w:rsid w:val="00863E69"/>
    <w:rsid w:val="00871713"/>
    <w:rsid w:val="00875BB0"/>
    <w:rsid w:val="0088193D"/>
    <w:rsid w:val="008857BE"/>
    <w:rsid w:val="00885F49"/>
    <w:rsid w:val="00886F4F"/>
    <w:rsid w:val="00891BC9"/>
    <w:rsid w:val="00895D54"/>
    <w:rsid w:val="008A6CAE"/>
    <w:rsid w:val="008B12E7"/>
    <w:rsid w:val="008B7FEB"/>
    <w:rsid w:val="008D3E8A"/>
    <w:rsid w:val="008D71A0"/>
    <w:rsid w:val="008E28F3"/>
    <w:rsid w:val="008E2A5D"/>
    <w:rsid w:val="008E3C52"/>
    <w:rsid w:val="008F05B3"/>
    <w:rsid w:val="008F1B9F"/>
    <w:rsid w:val="008F3235"/>
    <w:rsid w:val="009057DB"/>
    <w:rsid w:val="00906E5F"/>
    <w:rsid w:val="0091122C"/>
    <w:rsid w:val="00913F63"/>
    <w:rsid w:val="00917852"/>
    <w:rsid w:val="00917D05"/>
    <w:rsid w:val="00917F1F"/>
    <w:rsid w:val="00917FA4"/>
    <w:rsid w:val="00921220"/>
    <w:rsid w:val="009273B8"/>
    <w:rsid w:val="009303E9"/>
    <w:rsid w:val="00930869"/>
    <w:rsid w:val="00930A86"/>
    <w:rsid w:val="00931953"/>
    <w:rsid w:val="009332B7"/>
    <w:rsid w:val="00933FA1"/>
    <w:rsid w:val="009459D8"/>
    <w:rsid w:val="0095267F"/>
    <w:rsid w:val="009526DA"/>
    <w:rsid w:val="00953396"/>
    <w:rsid w:val="009549AC"/>
    <w:rsid w:val="00956E4F"/>
    <w:rsid w:val="009572D4"/>
    <w:rsid w:val="00957681"/>
    <w:rsid w:val="0096747C"/>
    <w:rsid w:val="00971280"/>
    <w:rsid w:val="00971669"/>
    <w:rsid w:val="00973A9E"/>
    <w:rsid w:val="00973C6E"/>
    <w:rsid w:val="009837F3"/>
    <w:rsid w:val="00983C52"/>
    <w:rsid w:val="00985267"/>
    <w:rsid w:val="00985B11"/>
    <w:rsid w:val="0098710C"/>
    <w:rsid w:val="0099197F"/>
    <w:rsid w:val="00995C1D"/>
    <w:rsid w:val="009972C3"/>
    <w:rsid w:val="009A1864"/>
    <w:rsid w:val="009A26C3"/>
    <w:rsid w:val="009A3757"/>
    <w:rsid w:val="009A7480"/>
    <w:rsid w:val="009B036A"/>
    <w:rsid w:val="009B236E"/>
    <w:rsid w:val="009C01FC"/>
    <w:rsid w:val="009C336F"/>
    <w:rsid w:val="009C4771"/>
    <w:rsid w:val="009C506F"/>
    <w:rsid w:val="009C783E"/>
    <w:rsid w:val="009D2496"/>
    <w:rsid w:val="009D2775"/>
    <w:rsid w:val="009E0BBF"/>
    <w:rsid w:val="009E4CEB"/>
    <w:rsid w:val="009E4DD6"/>
    <w:rsid w:val="009E71E4"/>
    <w:rsid w:val="009F178A"/>
    <w:rsid w:val="009F604B"/>
    <w:rsid w:val="009F6BCB"/>
    <w:rsid w:val="00A03060"/>
    <w:rsid w:val="00A03343"/>
    <w:rsid w:val="00A03602"/>
    <w:rsid w:val="00A05BD7"/>
    <w:rsid w:val="00A1673B"/>
    <w:rsid w:val="00A2081C"/>
    <w:rsid w:val="00A2200D"/>
    <w:rsid w:val="00A224FB"/>
    <w:rsid w:val="00A2412B"/>
    <w:rsid w:val="00A24392"/>
    <w:rsid w:val="00A26CD5"/>
    <w:rsid w:val="00A27164"/>
    <w:rsid w:val="00A271CA"/>
    <w:rsid w:val="00A2752E"/>
    <w:rsid w:val="00A31EE4"/>
    <w:rsid w:val="00A36A4A"/>
    <w:rsid w:val="00A37592"/>
    <w:rsid w:val="00A4060C"/>
    <w:rsid w:val="00A47728"/>
    <w:rsid w:val="00A52BC7"/>
    <w:rsid w:val="00A5733B"/>
    <w:rsid w:val="00A60AA1"/>
    <w:rsid w:val="00A621F4"/>
    <w:rsid w:val="00A64475"/>
    <w:rsid w:val="00A71CD3"/>
    <w:rsid w:val="00A7255D"/>
    <w:rsid w:val="00A76FB3"/>
    <w:rsid w:val="00A91275"/>
    <w:rsid w:val="00A97402"/>
    <w:rsid w:val="00AA4E77"/>
    <w:rsid w:val="00AB17C5"/>
    <w:rsid w:val="00AB2FDC"/>
    <w:rsid w:val="00AB3663"/>
    <w:rsid w:val="00AB5596"/>
    <w:rsid w:val="00AC0C17"/>
    <w:rsid w:val="00AC3A48"/>
    <w:rsid w:val="00AC42C1"/>
    <w:rsid w:val="00AC4DDB"/>
    <w:rsid w:val="00AD3B47"/>
    <w:rsid w:val="00AD57C9"/>
    <w:rsid w:val="00AD5C0D"/>
    <w:rsid w:val="00AD7AC4"/>
    <w:rsid w:val="00AF20A1"/>
    <w:rsid w:val="00AF26E8"/>
    <w:rsid w:val="00AF2BE1"/>
    <w:rsid w:val="00AF57E9"/>
    <w:rsid w:val="00AF5923"/>
    <w:rsid w:val="00B01E52"/>
    <w:rsid w:val="00B04C83"/>
    <w:rsid w:val="00B05670"/>
    <w:rsid w:val="00B056D9"/>
    <w:rsid w:val="00B060E6"/>
    <w:rsid w:val="00B1576F"/>
    <w:rsid w:val="00B20DA4"/>
    <w:rsid w:val="00B33E2A"/>
    <w:rsid w:val="00B36B38"/>
    <w:rsid w:val="00B43D4D"/>
    <w:rsid w:val="00B51C3B"/>
    <w:rsid w:val="00B552FE"/>
    <w:rsid w:val="00B56B07"/>
    <w:rsid w:val="00B617E6"/>
    <w:rsid w:val="00B61F4E"/>
    <w:rsid w:val="00B642B5"/>
    <w:rsid w:val="00B73860"/>
    <w:rsid w:val="00B74418"/>
    <w:rsid w:val="00B76D94"/>
    <w:rsid w:val="00B81EA8"/>
    <w:rsid w:val="00B83CC4"/>
    <w:rsid w:val="00B91423"/>
    <w:rsid w:val="00B91FC1"/>
    <w:rsid w:val="00B9227F"/>
    <w:rsid w:val="00B9725C"/>
    <w:rsid w:val="00BA5C01"/>
    <w:rsid w:val="00BA6787"/>
    <w:rsid w:val="00BB0C03"/>
    <w:rsid w:val="00BB4DA9"/>
    <w:rsid w:val="00BB7C21"/>
    <w:rsid w:val="00BC4E06"/>
    <w:rsid w:val="00BC5B25"/>
    <w:rsid w:val="00BC70EA"/>
    <w:rsid w:val="00BC7358"/>
    <w:rsid w:val="00BD581B"/>
    <w:rsid w:val="00BD5D8C"/>
    <w:rsid w:val="00BD683B"/>
    <w:rsid w:val="00BE1C7D"/>
    <w:rsid w:val="00BE2160"/>
    <w:rsid w:val="00BE70BF"/>
    <w:rsid w:val="00BF02E5"/>
    <w:rsid w:val="00BF2031"/>
    <w:rsid w:val="00BF3759"/>
    <w:rsid w:val="00C0228E"/>
    <w:rsid w:val="00C060A5"/>
    <w:rsid w:val="00C109A7"/>
    <w:rsid w:val="00C115EC"/>
    <w:rsid w:val="00C15C69"/>
    <w:rsid w:val="00C161EE"/>
    <w:rsid w:val="00C33AFE"/>
    <w:rsid w:val="00C33F44"/>
    <w:rsid w:val="00C36CB3"/>
    <w:rsid w:val="00C37F4E"/>
    <w:rsid w:val="00C43C31"/>
    <w:rsid w:val="00C47892"/>
    <w:rsid w:val="00C56C6B"/>
    <w:rsid w:val="00C620AF"/>
    <w:rsid w:val="00C71403"/>
    <w:rsid w:val="00C71FCB"/>
    <w:rsid w:val="00C72895"/>
    <w:rsid w:val="00C809C6"/>
    <w:rsid w:val="00C861E8"/>
    <w:rsid w:val="00C87CDF"/>
    <w:rsid w:val="00C9263B"/>
    <w:rsid w:val="00C9596F"/>
    <w:rsid w:val="00C96629"/>
    <w:rsid w:val="00CA489B"/>
    <w:rsid w:val="00CA4DCD"/>
    <w:rsid w:val="00CA7BF2"/>
    <w:rsid w:val="00CB25F6"/>
    <w:rsid w:val="00CB7CB2"/>
    <w:rsid w:val="00CC225D"/>
    <w:rsid w:val="00CC3B23"/>
    <w:rsid w:val="00CC4C19"/>
    <w:rsid w:val="00CC5537"/>
    <w:rsid w:val="00CC6BC6"/>
    <w:rsid w:val="00CD7F35"/>
    <w:rsid w:val="00CE22C6"/>
    <w:rsid w:val="00CF182A"/>
    <w:rsid w:val="00CF33C7"/>
    <w:rsid w:val="00CF37A3"/>
    <w:rsid w:val="00CF4A42"/>
    <w:rsid w:val="00D02452"/>
    <w:rsid w:val="00D073CA"/>
    <w:rsid w:val="00D16F4B"/>
    <w:rsid w:val="00D170AD"/>
    <w:rsid w:val="00D22641"/>
    <w:rsid w:val="00D26E8F"/>
    <w:rsid w:val="00D36DEE"/>
    <w:rsid w:val="00D4128C"/>
    <w:rsid w:val="00D432C1"/>
    <w:rsid w:val="00D44DBF"/>
    <w:rsid w:val="00D511D2"/>
    <w:rsid w:val="00D514C8"/>
    <w:rsid w:val="00D52F83"/>
    <w:rsid w:val="00D534BF"/>
    <w:rsid w:val="00D5557D"/>
    <w:rsid w:val="00D55B34"/>
    <w:rsid w:val="00D5643D"/>
    <w:rsid w:val="00D57061"/>
    <w:rsid w:val="00D63EED"/>
    <w:rsid w:val="00D676E5"/>
    <w:rsid w:val="00D70235"/>
    <w:rsid w:val="00D70A59"/>
    <w:rsid w:val="00D7289F"/>
    <w:rsid w:val="00D820E3"/>
    <w:rsid w:val="00D865EE"/>
    <w:rsid w:val="00D91CB7"/>
    <w:rsid w:val="00D9239C"/>
    <w:rsid w:val="00D92B26"/>
    <w:rsid w:val="00D961C8"/>
    <w:rsid w:val="00DA1F67"/>
    <w:rsid w:val="00DA41D8"/>
    <w:rsid w:val="00DA7D4F"/>
    <w:rsid w:val="00DB0A48"/>
    <w:rsid w:val="00DB0C74"/>
    <w:rsid w:val="00DB11AF"/>
    <w:rsid w:val="00DC1FB5"/>
    <w:rsid w:val="00DD284D"/>
    <w:rsid w:val="00DD5BE6"/>
    <w:rsid w:val="00DD62CA"/>
    <w:rsid w:val="00DE2009"/>
    <w:rsid w:val="00DE4E53"/>
    <w:rsid w:val="00DE5AD1"/>
    <w:rsid w:val="00DF155B"/>
    <w:rsid w:val="00DF1B5F"/>
    <w:rsid w:val="00DF4BDB"/>
    <w:rsid w:val="00DF6071"/>
    <w:rsid w:val="00E00AAC"/>
    <w:rsid w:val="00E01E51"/>
    <w:rsid w:val="00E033BE"/>
    <w:rsid w:val="00E0514A"/>
    <w:rsid w:val="00E05CA7"/>
    <w:rsid w:val="00E07DAD"/>
    <w:rsid w:val="00E10E7B"/>
    <w:rsid w:val="00E1129E"/>
    <w:rsid w:val="00E11A06"/>
    <w:rsid w:val="00E239AF"/>
    <w:rsid w:val="00E23FC5"/>
    <w:rsid w:val="00E25256"/>
    <w:rsid w:val="00E325CC"/>
    <w:rsid w:val="00E34B53"/>
    <w:rsid w:val="00E36567"/>
    <w:rsid w:val="00E36C16"/>
    <w:rsid w:val="00E47492"/>
    <w:rsid w:val="00E52D40"/>
    <w:rsid w:val="00E626D0"/>
    <w:rsid w:val="00E652BD"/>
    <w:rsid w:val="00E6635F"/>
    <w:rsid w:val="00E66CEC"/>
    <w:rsid w:val="00E725BE"/>
    <w:rsid w:val="00E744D5"/>
    <w:rsid w:val="00E74B91"/>
    <w:rsid w:val="00E7743F"/>
    <w:rsid w:val="00E840C7"/>
    <w:rsid w:val="00E8421D"/>
    <w:rsid w:val="00E967F1"/>
    <w:rsid w:val="00E96FC7"/>
    <w:rsid w:val="00EA0AC2"/>
    <w:rsid w:val="00EB007F"/>
    <w:rsid w:val="00EB1FE5"/>
    <w:rsid w:val="00EB2C98"/>
    <w:rsid w:val="00EB46A4"/>
    <w:rsid w:val="00EB5D8D"/>
    <w:rsid w:val="00ED128C"/>
    <w:rsid w:val="00ED37FB"/>
    <w:rsid w:val="00ED5020"/>
    <w:rsid w:val="00EE6974"/>
    <w:rsid w:val="00EE7E63"/>
    <w:rsid w:val="00EF24D6"/>
    <w:rsid w:val="00EF7487"/>
    <w:rsid w:val="00F05431"/>
    <w:rsid w:val="00F060CA"/>
    <w:rsid w:val="00F075DC"/>
    <w:rsid w:val="00F1397E"/>
    <w:rsid w:val="00F277E6"/>
    <w:rsid w:val="00F30E71"/>
    <w:rsid w:val="00F32862"/>
    <w:rsid w:val="00F35718"/>
    <w:rsid w:val="00F362DD"/>
    <w:rsid w:val="00F443AD"/>
    <w:rsid w:val="00F5243E"/>
    <w:rsid w:val="00F549CA"/>
    <w:rsid w:val="00F65375"/>
    <w:rsid w:val="00F65B98"/>
    <w:rsid w:val="00F72C8D"/>
    <w:rsid w:val="00F73360"/>
    <w:rsid w:val="00F7506B"/>
    <w:rsid w:val="00F765C9"/>
    <w:rsid w:val="00F85DD2"/>
    <w:rsid w:val="00F91268"/>
    <w:rsid w:val="00F931D7"/>
    <w:rsid w:val="00F93B2F"/>
    <w:rsid w:val="00FA104A"/>
    <w:rsid w:val="00FA119E"/>
    <w:rsid w:val="00FA6A27"/>
    <w:rsid w:val="00FB12BD"/>
    <w:rsid w:val="00FB2657"/>
    <w:rsid w:val="00FB2B0C"/>
    <w:rsid w:val="00FB514C"/>
    <w:rsid w:val="00FB6BFD"/>
    <w:rsid w:val="00FC5E7F"/>
    <w:rsid w:val="00FC5EBE"/>
    <w:rsid w:val="00FC7EF4"/>
    <w:rsid w:val="00FD49AF"/>
    <w:rsid w:val="00FD61A3"/>
    <w:rsid w:val="00FF0651"/>
    <w:rsid w:val="00FF53A6"/>
    <w:rsid w:val="00FF6027"/>
    <w:rsid w:val="00FF6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227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8660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8660C"/>
    <w:pPr>
      <w:spacing w:before="280"/>
      <w:outlineLvl w:val="1"/>
    </w:pPr>
    <w:rPr>
      <w:bCs w:val="0"/>
      <w:iCs/>
      <w:sz w:val="32"/>
      <w:szCs w:val="28"/>
    </w:rPr>
  </w:style>
  <w:style w:type="paragraph" w:styleId="Heading3">
    <w:name w:val="heading 3"/>
    <w:basedOn w:val="Heading1"/>
    <w:next w:val="Heading4"/>
    <w:link w:val="Heading3Char"/>
    <w:autoRedefine/>
    <w:qFormat/>
    <w:rsid w:val="0078660C"/>
    <w:pPr>
      <w:spacing w:before="240"/>
      <w:outlineLvl w:val="2"/>
    </w:pPr>
    <w:rPr>
      <w:bCs w:val="0"/>
      <w:sz w:val="28"/>
      <w:szCs w:val="26"/>
    </w:rPr>
  </w:style>
  <w:style w:type="paragraph" w:styleId="Heading4">
    <w:name w:val="heading 4"/>
    <w:basedOn w:val="Heading1"/>
    <w:next w:val="Heading5"/>
    <w:link w:val="Heading4Char"/>
    <w:autoRedefine/>
    <w:qFormat/>
    <w:rsid w:val="0078660C"/>
    <w:pPr>
      <w:spacing w:before="220"/>
      <w:outlineLvl w:val="3"/>
    </w:pPr>
    <w:rPr>
      <w:bCs w:val="0"/>
      <w:sz w:val="26"/>
      <w:szCs w:val="28"/>
    </w:rPr>
  </w:style>
  <w:style w:type="paragraph" w:styleId="Heading5">
    <w:name w:val="heading 5"/>
    <w:basedOn w:val="Heading1"/>
    <w:next w:val="subsection"/>
    <w:link w:val="Heading5Char"/>
    <w:autoRedefine/>
    <w:qFormat/>
    <w:rsid w:val="0078660C"/>
    <w:pPr>
      <w:spacing w:before="280"/>
      <w:outlineLvl w:val="4"/>
    </w:pPr>
    <w:rPr>
      <w:bCs w:val="0"/>
      <w:iCs/>
      <w:sz w:val="24"/>
      <w:szCs w:val="26"/>
    </w:rPr>
  </w:style>
  <w:style w:type="paragraph" w:styleId="Heading6">
    <w:name w:val="heading 6"/>
    <w:basedOn w:val="Heading1"/>
    <w:next w:val="Heading7"/>
    <w:link w:val="Heading6Char"/>
    <w:autoRedefine/>
    <w:qFormat/>
    <w:rsid w:val="0078660C"/>
    <w:pPr>
      <w:outlineLvl w:val="5"/>
    </w:pPr>
    <w:rPr>
      <w:rFonts w:ascii="Arial" w:hAnsi="Arial" w:cs="Arial"/>
      <w:bCs w:val="0"/>
      <w:sz w:val="32"/>
      <w:szCs w:val="22"/>
    </w:rPr>
  </w:style>
  <w:style w:type="paragraph" w:styleId="Heading7">
    <w:name w:val="heading 7"/>
    <w:basedOn w:val="Heading6"/>
    <w:next w:val="Normal"/>
    <w:link w:val="Heading7Char"/>
    <w:autoRedefine/>
    <w:qFormat/>
    <w:rsid w:val="0078660C"/>
    <w:pPr>
      <w:spacing w:before="280"/>
      <w:outlineLvl w:val="6"/>
    </w:pPr>
    <w:rPr>
      <w:sz w:val="28"/>
    </w:rPr>
  </w:style>
  <w:style w:type="paragraph" w:styleId="Heading8">
    <w:name w:val="heading 8"/>
    <w:basedOn w:val="Heading6"/>
    <w:next w:val="Normal"/>
    <w:link w:val="Heading8Char"/>
    <w:autoRedefine/>
    <w:qFormat/>
    <w:rsid w:val="0078660C"/>
    <w:pPr>
      <w:spacing w:before="240"/>
      <w:outlineLvl w:val="7"/>
    </w:pPr>
    <w:rPr>
      <w:iCs/>
      <w:sz w:val="26"/>
    </w:rPr>
  </w:style>
  <w:style w:type="paragraph" w:styleId="Heading9">
    <w:name w:val="heading 9"/>
    <w:basedOn w:val="Heading1"/>
    <w:next w:val="Normal"/>
    <w:link w:val="Heading9Char"/>
    <w:autoRedefine/>
    <w:qFormat/>
    <w:rsid w:val="0078660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B9227F"/>
  </w:style>
  <w:style w:type="paragraph" w:customStyle="1" w:styleId="BoxHeadBold">
    <w:name w:val="BoxHeadBold"/>
    <w:aliases w:val="bhb"/>
    <w:basedOn w:val="BoxText"/>
    <w:next w:val="BoxText"/>
    <w:qFormat/>
    <w:rsid w:val="00B9227F"/>
    <w:rPr>
      <w:b/>
    </w:rPr>
  </w:style>
  <w:style w:type="paragraph" w:customStyle="1" w:styleId="BoxList">
    <w:name w:val="BoxList"/>
    <w:aliases w:val="bl"/>
    <w:basedOn w:val="BoxText"/>
    <w:qFormat/>
    <w:rsid w:val="00B9227F"/>
    <w:pPr>
      <w:ind w:left="1559" w:hanging="425"/>
    </w:pPr>
  </w:style>
  <w:style w:type="paragraph" w:customStyle="1" w:styleId="BoxPara">
    <w:name w:val="BoxPara"/>
    <w:aliases w:val="bp"/>
    <w:basedOn w:val="BoxText"/>
    <w:qFormat/>
    <w:rsid w:val="00B9227F"/>
    <w:pPr>
      <w:tabs>
        <w:tab w:val="right" w:pos="2268"/>
      </w:tabs>
      <w:ind w:left="2552" w:hanging="1418"/>
    </w:pPr>
  </w:style>
  <w:style w:type="paragraph" w:customStyle="1" w:styleId="BoxText">
    <w:name w:val="BoxText"/>
    <w:aliases w:val="bt"/>
    <w:basedOn w:val="OPCParaBase"/>
    <w:qFormat/>
    <w:rsid w:val="00B9227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9227F"/>
  </w:style>
  <w:style w:type="character" w:customStyle="1" w:styleId="CharAmPartText">
    <w:name w:val="CharAmPartText"/>
    <w:basedOn w:val="OPCCharBase"/>
    <w:uiPriority w:val="1"/>
    <w:qFormat/>
    <w:rsid w:val="00B9227F"/>
  </w:style>
  <w:style w:type="character" w:customStyle="1" w:styleId="CharAmSchNo">
    <w:name w:val="CharAmSchNo"/>
    <w:basedOn w:val="OPCCharBase"/>
    <w:uiPriority w:val="1"/>
    <w:qFormat/>
    <w:rsid w:val="00B9227F"/>
  </w:style>
  <w:style w:type="character" w:customStyle="1" w:styleId="CharAmSchText">
    <w:name w:val="CharAmSchText"/>
    <w:basedOn w:val="OPCCharBase"/>
    <w:uiPriority w:val="1"/>
    <w:qFormat/>
    <w:rsid w:val="00B9227F"/>
  </w:style>
  <w:style w:type="character" w:customStyle="1" w:styleId="CharBoldItalic">
    <w:name w:val="CharBoldItalic"/>
    <w:basedOn w:val="OPCCharBase"/>
    <w:uiPriority w:val="1"/>
    <w:qFormat/>
    <w:rsid w:val="00B9227F"/>
    <w:rPr>
      <w:b/>
      <w:i/>
    </w:rPr>
  </w:style>
  <w:style w:type="character" w:customStyle="1" w:styleId="CharChapNo">
    <w:name w:val="CharChapNo"/>
    <w:basedOn w:val="OPCCharBase"/>
    <w:qFormat/>
    <w:rsid w:val="00B9227F"/>
  </w:style>
  <w:style w:type="character" w:customStyle="1" w:styleId="CharChapText">
    <w:name w:val="CharChapText"/>
    <w:basedOn w:val="OPCCharBase"/>
    <w:qFormat/>
    <w:rsid w:val="00B9227F"/>
  </w:style>
  <w:style w:type="character" w:customStyle="1" w:styleId="CharDivNo">
    <w:name w:val="CharDivNo"/>
    <w:basedOn w:val="OPCCharBase"/>
    <w:qFormat/>
    <w:rsid w:val="00B9227F"/>
  </w:style>
  <w:style w:type="character" w:customStyle="1" w:styleId="CharDivText">
    <w:name w:val="CharDivText"/>
    <w:basedOn w:val="OPCCharBase"/>
    <w:qFormat/>
    <w:rsid w:val="00B9227F"/>
  </w:style>
  <w:style w:type="character" w:customStyle="1" w:styleId="CharItalic">
    <w:name w:val="CharItalic"/>
    <w:basedOn w:val="OPCCharBase"/>
    <w:uiPriority w:val="1"/>
    <w:qFormat/>
    <w:rsid w:val="00B9227F"/>
    <w:rPr>
      <w:i/>
    </w:rPr>
  </w:style>
  <w:style w:type="character" w:customStyle="1" w:styleId="CharPartNo">
    <w:name w:val="CharPartNo"/>
    <w:basedOn w:val="OPCCharBase"/>
    <w:qFormat/>
    <w:rsid w:val="00B9227F"/>
  </w:style>
  <w:style w:type="character" w:customStyle="1" w:styleId="CharPartText">
    <w:name w:val="CharPartText"/>
    <w:basedOn w:val="OPCCharBase"/>
    <w:qFormat/>
    <w:rsid w:val="00B9227F"/>
  </w:style>
  <w:style w:type="character" w:customStyle="1" w:styleId="CharSectno">
    <w:name w:val="CharSectno"/>
    <w:basedOn w:val="OPCCharBase"/>
    <w:qFormat/>
    <w:rsid w:val="00B9227F"/>
  </w:style>
  <w:style w:type="character" w:customStyle="1" w:styleId="CharSubdNo">
    <w:name w:val="CharSubdNo"/>
    <w:basedOn w:val="OPCCharBase"/>
    <w:uiPriority w:val="1"/>
    <w:qFormat/>
    <w:rsid w:val="00B9227F"/>
  </w:style>
  <w:style w:type="character" w:customStyle="1" w:styleId="CharSubdText">
    <w:name w:val="CharSubdText"/>
    <w:basedOn w:val="OPCCharBase"/>
    <w:uiPriority w:val="1"/>
    <w:qFormat/>
    <w:rsid w:val="00B9227F"/>
  </w:style>
  <w:style w:type="paragraph" w:customStyle="1" w:styleId="Blocks">
    <w:name w:val="Blocks"/>
    <w:aliases w:val="bb"/>
    <w:basedOn w:val="OPCParaBase"/>
    <w:qFormat/>
    <w:rsid w:val="00B9227F"/>
    <w:pPr>
      <w:spacing w:line="240" w:lineRule="auto"/>
    </w:pPr>
    <w:rPr>
      <w:sz w:val="24"/>
    </w:rPr>
  </w:style>
  <w:style w:type="paragraph" w:customStyle="1" w:styleId="BoxHeadItalic">
    <w:name w:val="BoxHeadItalic"/>
    <w:aliases w:val="bhi"/>
    <w:basedOn w:val="BoxText"/>
    <w:next w:val="BoxStep"/>
    <w:qFormat/>
    <w:rsid w:val="00B9227F"/>
    <w:rPr>
      <w:i/>
    </w:rPr>
  </w:style>
  <w:style w:type="paragraph" w:customStyle="1" w:styleId="BoxNote">
    <w:name w:val="BoxNote"/>
    <w:aliases w:val="bn"/>
    <w:basedOn w:val="BoxText"/>
    <w:qFormat/>
    <w:rsid w:val="00B9227F"/>
    <w:pPr>
      <w:tabs>
        <w:tab w:val="left" w:pos="1985"/>
      </w:tabs>
      <w:spacing w:before="122" w:line="198" w:lineRule="exact"/>
      <w:ind w:left="2948" w:hanging="1814"/>
    </w:pPr>
    <w:rPr>
      <w:sz w:val="18"/>
    </w:rPr>
  </w:style>
  <w:style w:type="paragraph" w:customStyle="1" w:styleId="BoxStep">
    <w:name w:val="BoxStep"/>
    <w:aliases w:val="bs"/>
    <w:basedOn w:val="BoxText"/>
    <w:qFormat/>
    <w:rsid w:val="00B9227F"/>
    <w:pPr>
      <w:ind w:left="1985" w:hanging="851"/>
    </w:pPr>
  </w:style>
  <w:style w:type="paragraph" w:customStyle="1" w:styleId="Definition">
    <w:name w:val="Definition"/>
    <w:aliases w:val="dd"/>
    <w:basedOn w:val="OPCParaBase"/>
    <w:link w:val="DefinitionChar"/>
    <w:rsid w:val="00B9227F"/>
    <w:pPr>
      <w:spacing w:before="180" w:line="240" w:lineRule="auto"/>
      <w:ind w:left="1134"/>
    </w:pPr>
  </w:style>
  <w:style w:type="paragraph" w:customStyle="1" w:styleId="House">
    <w:name w:val="House"/>
    <w:basedOn w:val="OPCParaBase"/>
    <w:rsid w:val="00B9227F"/>
    <w:pPr>
      <w:spacing w:line="240" w:lineRule="auto"/>
    </w:pPr>
    <w:rPr>
      <w:sz w:val="28"/>
    </w:rPr>
  </w:style>
  <w:style w:type="paragraph" w:customStyle="1" w:styleId="paragraph">
    <w:name w:val="paragraph"/>
    <w:aliases w:val="a"/>
    <w:basedOn w:val="OPCParaBase"/>
    <w:link w:val="paragraphChar"/>
    <w:rsid w:val="00B9227F"/>
    <w:pPr>
      <w:tabs>
        <w:tab w:val="right" w:pos="1531"/>
      </w:tabs>
      <w:spacing w:before="40" w:line="240" w:lineRule="auto"/>
      <w:ind w:left="1644" w:hanging="1644"/>
    </w:pPr>
  </w:style>
  <w:style w:type="paragraph" w:customStyle="1" w:styleId="paragraphsub">
    <w:name w:val="paragraph(sub)"/>
    <w:aliases w:val="aa"/>
    <w:basedOn w:val="OPCParaBase"/>
    <w:rsid w:val="00B9227F"/>
    <w:pPr>
      <w:tabs>
        <w:tab w:val="right" w:pos="1985"/>
      </w:tabs>
      <w:spacing w:before="40" w:line="240" w:lineRule="auto"/>
      <w:ind w:left="2098" w:hanging="2098"/>
    </w:pPr>
  </w:style>
  <w:style w:type="paragraph" w:customStyle="1" w:styleId="Formula">
    <w:name w:val="Formula"/>
    <w:basedOn w:val="OPCParaBase"/>
    <w:rsid w:val="00B9227F"/>
    <w:pPr>
      <w:spacing w:line="240" w:lineRule="auto"/>
      <w:ind w:left="1134"/>
    </w:pPr>
    <w:rPr>
      <w:sz w:val="20"/>
    </w:rPr>
  </w:style>
  <w:style w:type="paragraph" w:customStyle="1" w:styleId="paragraphsub-sub">
    <w:name w:val="paragraph(sub-sub)"/>
    <w:aliases w:val="aaa"/>
    <w:basedOn w:val="OPCParaBase"/>
    <w:rsid w:val="00B9227F"/>
    <w:pPr>
      <w:tabs>
        <w:tab w:val="right" w:pos="2722"/>
      </w:tabs>
      <w:spacing w:before="40" w:line="240" w:lineRule="auto"/>
      <w:ind w:left="2835" w:hanging="2835"/>
    </w:pPr>
  </w:style>
  <w:style w:type="paragraph" w:customStyle="1" w:styleId="Item">
    <w:name w:val="Item"/>
    <w:aliases w:val="i"/>
    <w:basedOn w:val="OPCParaBase"/>
    <w:next w:val="ItemHead"/>
    <w:rsid w:val="00B9227F"/>
    <w:pPr>
      <w:keepLines/>
      <w:spacing w:before="80" w:line="240" w:lineRule="auto"/>
      <w:ind w:left="709"/>
    </w:pPr>
  </w:style>
  <w:style w:type="paragraph" w:customStyle="1" w:styleId="ItemHead">
    <w:name w:val="ItemHead"/>
    <w:aliases w:val="ih"/>
    <w:basedOn w:val="OPCParaBase"/>
    <w:next w:val="Item"/>
    <w:rsid w:val="00B9227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9227F"/>
    <w:pPr>
      <w:spacing w:before="240" w:line="240" w:lineRule="auto"/>
      <w:ind w:left="284" w:hanging="284"/>
    </w:pPr>
    <w:rPr>
      <w:i/>
      <w:sz w:val="24"/>
    </w:rPr>
  </w:style>
  <w:style w:type="paragraph" w:customStyle="1" w:styleId="notepara">
    <w:name w:val="note(para)"/>
    <w:aliases w:val="na"/>
    <w:basedOn w:val="OPCParaBase"/>
    <w:rsid w:val="00B9227F"/>
    <w:pPr>
      <w:spacing w:before="40" w:line="198" w:lineRule="exact"/>
      <w:ind w:left="2354" w:hanging="369"/>
    </w:pPr>
    <w:rPr>
      <w:sz w:val="18"/>
    </w:rPr>
  </w:style>
  <w:style w:type="paragraph" w:customStyle="1" w:styleId="LongT">
    <w:name w:val="LongT"/>
    <w:basedOn w:val="OPCParaBase"/>
    <w:rsid w:val="00B9227F"/>
    <w:pPr>
      <w:spacing w:line="240" w:lineRule="auto"/>
    </w:pPr>
    <w:rPr>
      <w:b/>
      <w:sz w:val="32"/>
    </w:rPr>
  </w:style>
  <w:style w:type="paragraph" w:customStyle="1" w:styleId="notemargin">
    <w:name w:val="note(margin)"/>
    <w:aliases w:val="nm"/>
    <w:basedOn w:val="OPCParaBase"/>
    <w:rsid w:val="00B9227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9227F"/>
    <w:pPr>
      <w:spacing w:line="240" w:lineRule="auto"/>
      <w:jc w:val="right"/>
    </w:pPr>
    <w:rPr>
      <w:rFonts w:ascii="Arial" w:hAnsi="Arial"/>
      <w:b/>
      <w:i/>
    </w:rPr>
  </w:style>
  <w:style w:type="paragraph" w:customStyle="1" w:styleId="Page1">
    <w:name w:val="Page1"/>
    <w:basedOn w:val="OPCParaBase"/>
    <w:rsid w:val="00B9227F"/>
    <w:pPr>
      <w:spacing w:before="5600" w:line="240" w:lineRule="auto"/>
    </w:pPr>
    <w:rPr>
      <w:b/>
      <w:sz w:val="32"/>
    </w:rPr>
  </w:style>
  <w:style w:type="character" w:customStyle="1" w:styleId="CharSubPartTextCASA">
    <w:name w:val="CharSubPartText(CASA)"/>
    <w:basedOn w:val="OPCCharBase"/>
    <w:uiPriority w:val="1"/>
    <w:rsid w:val="00B9227F"/>
  </w:style>
  <w:style w:type="paragraph" w:customStyle="1" w:styleId="Penalty">
    <w:name w:val="Penalty"/>
    <w:basedOn w:val="OPCParaBase"/>
    <w:rsid w:val="00B9227F"/>
    <w:pPr>
      <w:tabs>
        <w:tab w:val="left" w:pos="2977"/>
      </w:tabs>
      <w:spacing w:before="180" w:line="240" w:lineRule="auto"/>
      <w:ind w:left="1985" w:hanging="851"/>
    </w:pPr>
  </w:style>
  <w:style w:type="paragraph" w:customStyle="1" w:styleId="Portfolio">
    <w:name w:val="Portfolio"/>
    <w:basedOn w:val="OPCParaBase"/>
    <w:rsid w:val="00B9227F"/>
    <w:pPr>
      <w:spacing w:line="240" w:lineRule="auto"/>
    </w:pPr>
    <w:rPr>
      <w:i/>
      <w:sz w:val="20"/>
    </w:rPr>
  </w:style>
  <w:style w:type="paragraph" w:customStyle="1" w:styleId="Reading">
    <w:name w:val="Reading"/>
    <w:basedOn w:val="OPCParaBase"/>
    <w:rsid w:val="00B9227F"/>
    <w:pPr>
      <w:spacing w:line="240" w:lineRule="auto"/>
    </w:pPr>
    <w:rPr>
      <w:i/>
      <w:sz w:val="20"/>
    </w:rPr>
  </w:style>
  <w:style w:type="character" w:customStyle="1" w:styleId="CharSubPartNoCASA">
    <w:name w:val="CharSubPartNo(CASA)"/>
    <w:basedOn w:val="OPCCharBase"/>
    <w:uiPriority w:val="1"/>
    <w:rsid w:val="00B9227F"/>
  </w:style>
  <w:style w:type="paragraph" w:customStyle="1" w:styleId="ShortT">
    <w:name w:val="ShortT"/>
    <w:basedOn w:val="OPCParaBase"/>
    <w:next w:val="Normal"/>
    <w:link w:val="ShortTChar"/>
    <w:qFormat/>
    <w:rsid w:val="00B9227F"/>
    <w:pPr>
      <w:spacing w:line="240" w:lineRule="auto"/>
    </w:pPr>
    <w:rPr>
      <w:b/>
      <w:sz w:val="40"/>
    </w:rPr>
  </w:style>
  <w:style w:type="paragraph" w:customStyle="1" w:styleId="Sponsor">
    <w:name w:val="Sponsor"/>
    <w:basedOn w:val="OPCParaBase"/>
    <w:rsid w:val="00B9227F"/>
    <w:pPr>
      <w:spacing w:line="240" w:lineRule="auto"/>
    </w:pPr>
    <w:rPr>
      <w:i/>
    </w:rPr>
  </w:style>
  <w:style w:type="paragraph" w:customStyle="1" w:styleId="Subitem">
    <w:name w:val="Subitem"/>
    <w:aliases w:val="iss"/>
    <w:basedOn w:val="OPCParaBase"/>
    <w:rsid w:val="00B9227F"/>
    <w:pPr>
      <w:spacing w:before="180" w:line="240" w:lineRule="auto"/>
      <w:ind w:left="709" w:hanging="709"/>
    </w:pPr>
  </w:style>
  <w:style w:type="paragraph" w:customStyle="1" w:styleId="subsection">
    <w:name w:val="subsection"/>
    <w:aliases w:val="ss"/>
    <w:basedOn w:val="OPCParaBase"/>
    <w:link w:val="subsectionChar"/>
    <w:rsid w:val="00B9227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9227F"/>
    <w:pPr>
      <w:keepNext/>
      <w:keepLines/>
      <w:spacing w:before="240" w:line="240" w:lineRule="auto"/>
      <w:ind w:left="1134"/>
    </w:pPr>
    <w:rPr>
      <w:i/>
    </w:rPr>
  </w:style>
  <w:style w:type="paragraph" w:customStyle="1" w:styleId="Tablea">
    <w:name w:val="Table(a)"/>
    <w:aliases w:val="ta"/>
    <w:basedOn w:val="OPCParaBase"/>
    <w:rsid w:val="00B9227F"/>
    <w:pPr>
      <w:spacing w:before="60" w:line="240" w:lineRule="auto"/>
      <w:ind w:left="284" w:hanging="284"/>
    </w:pPr>
    <w:rPr>
      <w:sz w:val="20"/>
    </w:rPr>
  </w:style>
  <w:style w:type="paragraph" w:customStyle="1" w:styleId="Tablei">
    <w:name w:val="Table(i)"/>
    <w:aliases w:val="taa"/>
    <w:basedOn w:val="OPCParaBase"/>
    <w:rsid w:val="00B9227F"/>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B9227F"/>
    <w:pPr>
      <w:keepNext/>
      <w:spacing w:before="60" w:line="240" w:lineRule="atLeast"/>
      <w:ind w:left="340"/>
    </w:pPr>
    <w:rPr>
      <w:b/>
      <w:sz w:val="16"/>
    </w:rPr>
  </w:style>
  <w:style w:type="paragraph" w:customStyle="1" w:styleId="TLPnoteright">
    <w:name w:val="TLPnote(right)"/>
    <w:aliases w:val="nr"/>
    <w:basedOn w:val="OPCParaBase"/>
    <w:rsid w:val="00B9227F"/>
    <w:pPr>
      <w:spacing w:before="122" w:line="198" w:lineRule="exact"/>
      <w:ind w:left="1985" w:hanging="851"/>
      <w:jc w:val="right"/>
    </w:pPr>
    <w:rPr>
      <w:sz w:val="18"/>
    </w:rPr>
  </w:style>
  <w:style w:type="paragraph" w:customStyle="1" w:styleId="notetext">
    <w:name w:val="note(text)"/>
    <w:aliases w:val="n"/>
    <w:basedOn w:val="OPCParaBase"/>
    <w:rsid w:val="00B9227F"/>
    <w:pPr>
      <w:spacing w:before="122" w:line="240" w:lineRule="auto"/>
      <w:ind w:left="1985" w:hanging="851"/>
    </w:pPr>
    <w:rPr>
      <w:sz w:val="18"/>
    </w:rPr>
  </w:style>
  <w:style w:type="paragraph" w:customStyle="1" w:styleId="PageBreak">
    <w:name w:val="PageBreak"/>
    <w:aliases w:val="pb"/>
    <w:basedOn w:val="OPCParaBase"/>
    <w:rsid w:val="00B9227F"/>
    <w:pPr>
      <w:spacing w:line="240" w:lineRule="auto"/>
    </w:pPr>
    <w:rPr>
      <w:sz w:val="20"/>
    </w:rPr>
  </w:style>
  <w:style w:type="paragraph" w:customStyle="1" w:styleId="ParlAmend">
    <w:name w:val="ParlAmend"/>
    <w:aliases w:val="pp"/>
    <w:basedOn w:val="OPCParaBase"/>
    <w:rsid w:val="00B9227F"/>
    <w:pPr>
      <w:spacing w:before="240" w:line="240" w:lineRule="atLeast"/>
      <w:ind w:hanging="567"/>
    </w:pPr>
    <w:rPr>
      <w:sz w:val="24"/>
    </w:rPr>
  </w:style>
  <w:style w:type="paragraph" w:customStyle="1" w:styleId="Preamble">
    <w:name w:val="Preamble"/>
    <w:basedOn w:val="OPCParaBase"/>
    <w:next w:val="Normal"/>
    <w:rsid w:val="00B9227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9227F"/>
    <w:pPr>
      <w:spacing w:line="240" w:lineRule="auto"/>
    </w:pPr>
    <w:rPr>
      <w:sz w:val="28"/>
    </w:rPr>
  </w:style>
  <w:style w:type="paragraph" w:customStyle="1" w:styleId="SubitemHead">
    <w:name w:val="SubitemHead"/>
    <w:aliases w:val="issh"/>
    <w:basedOn w:val="OPCParaBase"/>
    <w:rsid w:val="00B922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227F"/>
    <w:pPr>
      <w:spacing w:before="40" w:line="240" w:lineRule="auto"/>
      <w:ind w:left="1134"/>
    </w:pPr>
  </w:style>
  <w:style w:type="paragraph" w:customStyle="1" w:styleId="TableAA">
    <w:name w:val="Table(AA)"/>
    <w:aliases w:val="taaa"/>
    <w:basedOn w:val="OPCParaBase"/>
    <w:rsid w:val="00B922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9227F"/>
    <w:pPr>
      <w:spacing w:before="60" w:line="240" w:lineRule="atLeast"/>
    </w:pPr>
    <w:rPr>
      <w:sz w:val="20"/>
    </w:rPr>
  </w:style>
  <w:style w:type="paragraph" w:customStyle="1" w:styleId="TLPBoxTextnote">
    <w:name w:val="TLPBoxText(note"/>
    <w:aliases w:val="right)"/>
    <w:basedOn w:val="OPCParaBase"/>
    <w:rsid w:val="00B922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227F"/>
    <w:pPr>
      <w:numPr>
        <w:numId w:val="4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9227F"/>
    <w:pPr>
      <w:spacing w:line="240" w:lineRule="exact"/>
      <w:ind w:left="284" w:hanging="284"/>
    </w:pPr>
    <w:rPr>
      <w:sz w:val="20"/>
    </w:rPr>
  </w:style>
  <w:style w:type="paragraph" w:customStyle="1" w:styleId="TofSectsHeading">
    <w:name w:val="TofSects(Heading)"/>
    <w:basedOn w:val="OPCParaBase"/>
    <w:rsid w:val="00B9227F"/>
    <w:pPr>
      <w:spacing w:before="240" w:after="120" w:line="240" w:lineRule="auto"/>
    </w:pPr>
    <w:rPr>
      <w:b/>
      <w:sz w:val="24"/>
    </w:rPr>
  </w:style>
  <w:style w:type="paragraph" w:customStyle="1" w:styleId="TofSectsSubdiv">
    <w:name w:val="TofSects(Subdiv)"/>
    <w:basedOn w:val="OPCParaBase"/>
    <w:rsid w:val="00B9227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9227F"/>
    <w:pPr>
      <w:keepLines/>
      <w:spacing w:before="240" w:after="120" w:line="240" w:lineRule="auto"/>
      <w:ind w:left="794"/>
    </w:pPr>
    <w:rPr>
      <w:b/>
      <w:kern w:val="28"/>
      <w:sz w:val="20"/>
    </w:rPr>
  </w:style>
  <w:style w:type="paragraph" w:customStyle="1" w:styleId="TofSectsSection">
    <w:name w:val="TofSects(Section)"/>
    <w:basedOn w:val="OPCParaBase"/>
    <w:rsid w:val="00B9227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9227F"/>
    <w:pPr>
      <w:spacing w:line="240" w:lineRule="auto"/>
    </w:pPr>
    <w:rPr>
      <w:rFonts w:ascii="Tahoma" w:hAnsi="Tahoma" w:cs="Tahoma"/>
      <w:sz w:val="16"/>
      <w:szCs w:val="16"/>
    </w:rPr>
  </w:style>
  <w:style w:type="paragraph" w:styleId="BlockText">
    <w:name w:val="Block Text"/>
    <w:rsid w:val="0078660C"/>
    <w:pPr>
      <w:spacing w:after="120"/>
      <w:ind w:left="1440" w:right="1440"/>
    </w:pPr>
    <w:rPr>
      <w:sz w:val="22"/>
      <w:szCs w:val="24"/>
    </w:rPr>
  </w:style>
  <w:style w:type="paragraph" w:styleId="BodyText">
    <w:name w:val="Body Text"/>
    <w:rsid w:val="0078660C"/>
    <w:pPr>
      <w:spacing w:after="120"/>
    </w:pPr>
    <w:rPr>
      <w:sz w:val="22"/>
      <w:szCs w:val="24"/>
    </w:rPr>
  </w:style>
  <w:style w:type="paragraph" w:styleId="BodyText2">
    <w:name w:val="Body Text 2"/>
    <w:rsid w:val="0078660C"/>
    <w:pPr>
      <w:spacing w:after="120" w:line="480" w:lineRule="auto"/>
    </w:pPr>
    <w:rPr>
      <w:sz w:val="22"/>
      <w:szCs w:val="24"/>
    </w:rPr>
  </w:style>
  <w:style w:type="paragraph" w:styleId="BodyText3">
    <w:name w:val="Body Text 3"/>
    <w:rsid w:val="0078660C"/>
    <w:pPr>
      <w:spacing w:after="120"/>
    </w:pPr>
    <w:rPr>
      <w:sz w:val="16"/>
      <w:szCs w:val="16"/>
    </w:rPr>
  </w:style>
  <w:style w:type="paragraph" w:styleId="BodyTextIndent">
    <w:name w:val="Body Text Indent"/>
    <w:rsid w:val="0078660C"/>
    <w:pPr>
      <w:spacing w:after="120"/>
      <w:ind w:left="283"/>
    </w:pPr>
    <w:rPr>
      <w:sz w:val="22"/>
      <w:szCs w:val="24"/>
    </w:rPr>
  </w:style>
  <w:style w:type="paragraph" w:styleId="BodyTextIndent2">
    <w:name w:val="Body Text Indent 2"/>
    <w:rsid w:val="0078660C"/>
    <w:pPr>
      <w:spacing w:after="120" w:line="480" w:lineRule="auto"/>
      <w:ind w:left="283"/>
    </w:pPr>
    <w:rPr>
      <w:sz w:val="22"/>
      <w:szCs w:val="24"/>
    </w:rPr>
  </w:style>
  <w:style w:type="paragraph" w:styleId="BodyTextIndent3">
    <w:name w:val="Body Text Indent 3"/>
    <w:rsid w:val="0078660C"/>
    <w:pPr>
      <w:spacing w:after="120"/>
      <w:ind w:left="283"/>
    </w:pPr>
    <w:rPr>
      <w:sz w:val="16"/>
      <w:szCs w:val="16"/>
    </w:rPr>
  </w:style>
  <w:style w:type="paragraph" w:styleId="Caption">
    <w:name w:val="caption"/>
    <w:next w:val="Normal"/>
    <w:qFormat/>
    <w:rsid w:val="0078660C"/>
    <w:pPr>
      <w:spacing w:before="120" w:after="120"/>
    </w:pPr>
    <w:rPr>
      <w:b/>
      <w:bCs/>
    </w:rPr>
  </w:style>
  <w:style w:type="paragraph" w:styleId="Closing">
    <w:name w:val="Closing"/>
    <w:rsid w:val="0078660C"/>
    <w:pPr>
      <w:ind w:left="4252"/>
    </w:pPr>
    <w:rPr>
      <w:sz w:val="22"/>
      <w:szCs w:val="24"/>
    </w:rPr>
  </w:style>
  <w:style w:type="paragraph" w:styleId="CommentText">
    <w:name w:val="annotation text"/>
    <w:rsid w:val="0078660C"/>
  </w:style>
  <w:style w:type="paragraph" w:styleId="CommentSubject">
    <w:name w:val="annotation subject"/>
    <w:next w:val="CommentText"/>
    <w:rsid w:val="0078660C"/>
    <w:rPr>
      <w:b/>
      <w:bCs/>
      <w:szCs w:val="24"/>
    </w:rPr>
  </w:style>
  <w:style w:type="paragraph" w:styleId="Date">
    <w:name w:val="Date"/>
    <w:next w:val="Normal"/>
    <w:rsid w:val="0078660C"/>
    <w:rPr>
      <w:sz w:val="22"/>
      <w:szCs w:val="24"/>
    </w:rPr>
  </w:style>
  <w:style w:type="paragraph" w:styleId="DocumentMap">
    <w:name w:val="Document Map"/>
    <w:rsid w:val="0078660C"/>
    <w:pPr>
      <w:shd w:val="clear" w:color="auto" w:fill="000080"/>
    </w:pPr>
    <w:rPr>
      <w:rFonts w:ascii="Tahoma" w:hAnsi="Tahoma" w:cs="Tahoma"/>
      <w:sz w:val="22"/>
      <w:szCs w:val="24"/>
    </w:rPr>
  </w:style>
  <w:style w:type="paragraph" w:styleId="E-mailSignature">
    <w:name w:val="E-mail Signature"/>
    <w:rsid w:val="0078660C"/>
    <w:rPr>
      <w:sz w:val="22"/>
      <w:szCs w:val="24"/>
    </w:rPr>
  </w:style>
  <w:style w:type="paragraph" w:styleId="EndnoteText">
    <w:name w:val="endnote text"/>
    <w:rsid w:val="0078660C"/>
  </w:style>
  <w:style w:type="paragraph" w:styleId="EnvelopeAddress">
    <w:name w:val="envelope address"/>
    <w:rsid w:val="0078660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8660C"/>
    <w:rPr>
      <w:rFonts w:ascii="Arial" w:hAnsi="Arial" w:cs="Arial"/>
    </w:rPr>
  </w:style>
  <w:style w:type="paragraph" w:styleId="Footer">
    <w:name w:val="footer"/>
    <w:link w:val="FooterChar"/>
    <w:rsid w:val="00B9227F"/>
    <w:pPr>
      <w:tabs>
        <w:tab w:val="center" w:pos="4153"/>
        <w:tab w:val="right" w:pos="8306"/>
      </w:tabs>
    </w:pPr>
    <w:rPr>
      <w:sz w:val="22"/>
      <w:szCs w:val="24"/>
    </w:rPr>
  </w:style>
  <w:style w:type="paragraph" w:styleId="FootnoteText">
    <w:name w:val="footnote text"/>
    <w:rsid w:val="0078660C"/>
  </w:style>
  <w:style w:type="paragraph" w:styleId="Header">
    <w:name w:val="header"/>
    <w:basedOn w:val="OPCParaBase"/>
    <w:link w:val="HeaderChar"/>
    <w:unhideWhenUsed/>
    <w:rsid w:val="00B9227F"/>
    <w:pPr>
      <w:keepNext/>
      <w:keepLines/>
      <w:tabs>
        <w:tab w:val="center" w:pos="4150"/>
        <w:tab w:val="right" w:pos="8307"/>
      </w:tabs>
      <w:spacing w:line="160" w:lineRule="exact"/>
    </w:pPr>
    <w:rPr>
      <w:sz w:val="16"/>
    </w:rPr>
  </w:style>
  <w:style w:type="paragraph" w:styleId="HTMLAddress">
    <w:name w:val="HTML Address"/>
    <w:rsid w:val="0078660C"/>
    <w:rPr>
      <w:i/>
      <w:iCs/>
      <w:sz w:val="22"/>
      <w:szCs w:val="24"/>
    </w:rPr>
  </w:style>
  <w:style w:type="paragraph" w:styleId="HTMLPreformatted">
    <w:name w:val="HTML Preformatted"/>
    <w:rsid w:val="0078660C"/>
    <w:rPr>
      <w:rFonts w:ascii="Courier New" w:hAnsi="Courier New" w:cs="Courier New"/>
    </w:rPr>
  </w:style>
  <w:style w:type="paragraph" w:styleId="Index1">
    <w:name w:val="index 1"/>
    <w:next w:val="Normal"/>
    <w:rsid w:val="0078660C"/>
    <w:pPr>
      <w:ind w:left="220" w:hanging="220"/>
    </w:pPr>
    <w:rPr>
      <w:sz w:val="22"/>
      <w:szCs w:val="24"/>
    </w:rPr>
  </w:style>
  <w:style w:type="paragraph" w:styleId="Index2">
    <w:name w:val="index 2"/>
    <w:next w:val="Normal"/>
    <w:rsid w:val="0078660C"/>
    <w:pPr>
      <w:ind w:left="440" w:hanging="220"/>
    </w:pPr>
    <w:rPr>
      <w:sz w:val="22"/>
      <w:szCs w:val="24"/>
    </w:rPr>
  </w:style>
  <w:style w:type="paragraph" w:styleId="Index3">
    <w:name w:val="index 3"/>
    <w:next w:val="Normal"/>
    <w:rsid w:val="0078660C"/>
    <w:pPr>
      <w:ind w:left="660" w:hanging="220"/>
    </w:pPr>
    <w:rPr>
      <w:sz w:val="22"/>
      <w:szCs w:val="24"/>
    </w:rPr>
  </w:style>
  <w:style w:type="paragraph" w:styleId="Index4">
    <w:name w:val="index 4"/>
    <w:next w:val="Normal"/>
    <w:rsid w:val="0078660C"/>
    <w:pPr>
      <w:ind w:left="880" w:hanging="220"/>
    </w:pPr>
    <w:rPr>
      <w:sz w:val="22"/>
      <w:szCs w:val="24"/>
    </w:rPr>
  </w:style>
  <w:style w:type="paragraph" w:styleId="Index5">
    <w:name w:val="index 5"/>
    <w:next w:val="Normal"/>
    <w:rsid w:val="0078660C"/>
    <w:pPr>
      <w:ind w:left="1100" w:hanging="220"/>
    </w:pPr>
    <w:rPr>
      <w:sz w:val="22"/>
      <w:szCs w:val="24"/>
    </w:rPr>
  </w:style>
  <w:style w:type="paragraph" w:styleId="Index6">
    <w:name w:val="index 6"/>
    <w:next w:val="Normal"/>
    <w:rsid w:val="0078660C"/>
    <w:pPr>
      <w:ind w:left="1320" w:hanging="220"/>
    </w:pPr>
    <w:rPr>
      <w:sz w:val="22"/>
      <w:szCs w:val="24"/>
    </w:rPr>
  </w:style>
  <w:style w:type="paragraph" w:styleId="Index7">
    <w:name w:val="index 7"/>
    <w:next w:val="Normal"/>
    <w:rsid w:val="0078660C"/>
    <w:pPr>
      <w:ind w:left="1540" w:hanging="220"/>
    </w:pPr>
    <w:rPr>
      <w:sz w:val="22"/>
      <w:szCs w:val="24"/>
    </w:rPr>
  </w:style>
  <w:style w:type="paragraph" w:styleId="Index8">
    <w:name w:val="index 8"/>
    <w:next w:val="Normal"/>
    <w:rsid w:val="0078660C"/>
    <w:pPr>
      <w:ind w:left="1760" w:hanging="220"/>
    </w:pPr>
    <w:rPr>
      <w:sz w:val="22"/>
      <w:szCs w:val="24"/>
    </w:rPr>
  </w:style>
  <w:style w:type="paragraph" w:styleId="Index9">
    <w:name w:val="index 9"/>
    <w:next w:val="Normal"/>
    <w:rsid w:val="0078660C"/>
    <w:pPr>
      <w:ind w:left="1980" w:hanging="220"/>
    </w:pPr>
    <w:rPr>
      <w:sz w:val="22"/>
      <w:szCs w:val="24"/>
    </w:rPr>
  </w:style>
  <w:style w:type="paragraph" w:styleId="IndexHeading">
    <w:name w:val="index heading"/>
    <w:next w:val="Index1"/>
    <w:rsid w:val="0078660C"/>
    <w:rPr>
      <w:rFonts w:ascii="Arial" w:hAnsi="Arial" w:cs="Arial"/>
      <w:b/>
      <w:bCs/>
      <w:sz w:val="22"/>
      <w:szCs w:val="24"/>
    </w:rPr>
  </w:style>
  <w:style w:type="paragraph" w:styleId="List">
    <w:name w:val="List"/>
    <w:rsid w:val="0078660C"/>
    <w:pPr>
      <w:ind w:left="283" w:hanging="283"/>
    </w:pPr>
    <w:rPr>
      <w:sz w:val="22"/>
      <w:szCs w:val="24"/>
    </w:rPr>
  </w:style>
  <w:style w:type="paragraph" w:styleId="List2">
    <w:name w:val="List 2"/>
    <w:rsid w:val="0078660C"/>
    <w:pPr>
      <w:ind w:left="566" w:hanging="283"/>
    </w:pPr>
    <w:rPr>
      <w:sz w:val="22"/>
      <w:szCs w:val="24"/>
    </w:rPr>
  </w:style>
  <w:style w:type="paragraph" w:styleId="List3">
    <w:name w:val="List 3"/>
    <w:rsid w:val="0078660C"/>
    <w:pPr>
      <w:ind w:left="849" w:hanging="283"/>
    </w:pPr>
    <w:rPr>
      <w:sz w:val="22"/>
      <w:szCs w:val="24"/>
    </w:rPr>
  </w:style>
  <w:style w:type="paragraph" w:styleId="List4">
    <w:name w:val="List 4"/>
    <w:rsid w:val="0078660C"/>
    <w:pPr>
      <w:ind w:left="1132" w:hanging="283"/>
    </w:pPr>
    <w:rPr>
      <w:sz w:val="22"/>
      <w:szCs w:val="24"/>
    </w:rPr>
  </w:style>
  <w:style w:type="paragraph" w:styleId="List5">
    <w:name w:val="List 5"/>
    <w:rsid w:val="0078660C"/>
    <w:pPr>
      <w:ind w:left="1415" w:hanging="283"/>
    </w:pPr>
    <w:rPr>
      <w:sz w:val="22"/>
      <w:szCs w:val="24"/>
    </w:rPr>
  </w:style>
  <w:style w:type="paragraph" w:styleId="ListBullet">
    <w:name w:val="List Bullet"/>
    <w:rsid w:val="0078660C"/>
    <w:pPr>
      <w:numPr>
        <w:numId w:val="1"/>
      </w:numPr>
      <w:tabs>
        <w:tab w:val="clear" w:pos="360"/>
        <w:tab w:val="num" w:pos="2989"/>
      </w:tabs>
      <w:ind w:left="1225" w:firstLine="1043"/>
    </w:pPr>
    <w:rPr>
      <w:sz w:val="22"/>
      <w:szCs w:val="24"/>
    </w:rPr>
  </w:style>
  <w:style w:type="paragraph" w:styleId="ListBullet2">
    <w:name w:val="List Bullet 2"/>
    <w:rsid w:val="0078660C"/>
    <w:pPr>
      <w:numPr>
        <w:numId w:val="2"/>
      </w:numPr>
      <w:tabs>
        <w:tab w:val="clear" w:pos="643"/>
        <w:tab w:val="num" w:pos="360"/>
      </w:tabs>
      <w:ind w:left="360"/>
    </w:pPr>
    <w:rPr>
      <w:sz w:val="22"/>
      <w:szCs w:val="24"/>
    </w:rPr>
  </w:style>
  <w:style w:type="paragraph" w:styleId="ListBullet3">
    <w:name w:val="List Bullet 3"/>
    <w:rsid w:val="0078660C"/>
    <w:pPr>
      <w:numPr>
        <w:numId w:val="3"/>
      </w:numPr>
      <w:tabs>
        <w:tab w:val="clear" w:pos="926"/>
        <w:tab w:val="num" w:pos="360"/>
      </w:tabs>
      <w:ind w:left="360"/>
    </w:pPr>
    <w:rPr>
      <w:sz w:val="22"/>
      <w:szCs w:val="24"/>
    </w:rPr>
  </w:style>
  <w:style w:type="paragraph" w:styleId="ListBullet4">
    <w:name w:val="List Bullet 4"/>
    <w:rsid w:val="0078660C"/>
    <w:pPr>
      <w:numPr>
        <w:numId w:val="4"/>
      </w:numPr>
      <w:tabs>
        <w:tab w:val="clear" w:pos="1209"/>
        <w:tab w:val="num" w:pos="926"/>
      </w:tabs>
      <w:ind w:left="926"/>
    </w:pPr>
    <w:rPr>
      <w:sz w:val="22"/>
      <w:szCs w:val="24"/>
    </w:rPr>
  </w:style>
  <w:style w:type="paragraph" w:styleId="ListBullet5">
    <w:name w:val="List Bullet 5"/>
    <w:rsid w:val="0078660C"/>
    <w:pPr>
      <w:numPr>
        <w:numId w:val="5"/>
      </w:numPr>
    </w:pPr>
    <w:rPr>
      <w:sz w:val="22"/>
      <w:szCs w:val="24"/>
    </w:rPr>
  </w:style>
  <w:style w:type="paragraph" w:styleId="ListContinue">
    <w:name w:val="List Continue"/>
    <w:rsid w:val="0078660C"/>
    <w:pPr>
      <w:spacing w:after="120"/>
      <w:ind w:left="283"/>
    </w:pPr>
    <w:rPr>
      <w:sz w:val="22"/>
      <w:szCs w:val="24"/>
    </w:rPr>
  </w:style>
  <w:style w:type="paragraph" w:styleId="ListContinue2">
    <w:name w:val="List Continue 2"/>
    <w:rsid w:val="0078660C"/>
    <w:pPr>
      <w:spacing w:after="120"/>
      <w:ind w:left="566"/>
    </w:pPr>
    <w:rPr>
      <w:sz w:val="22"/>
      <w:szCs w:val="24"/>
    </w:rPr>
  </w:style>
  <w:style w:type="paragraph" w:styleId="ListContinue3">
    <w:name w:val="List Continue 3"/>
    <w:rsid w:val="0078660C"/>
    <w:pPr>
      <w:spacing w:after="120"/>
      <w:ind w:left="849"/>
    </w:pPr>
    <w:rPr>
      <w:sz w:val="22"/>
      <w:szCs w:val="24"/>
    </w:rPr>
  </w:style>
  <w:style w:type="paragraph" w:styleId="ListContinue4">
    <w:name w:val="List Continue 4"/>
    <w:rsid w:val="0078660C"/>
    <w:pPr>
      <w:spacing w:after="120"/>
      <w:ind w:left="1132"/>
    </w:pPr>
    <w:rPr>
      <w:sz w:val="22"/>
      <w:szCs w:val="24"/>
    </w:rPr>
  </w:style>
  <w:style w:type="paragraph" w:styleId="ListContinue5">
    <w:name w:val="List Continue 5"/>
    <w:rsid w:val="0078660C"/>
    <w:pPr>
      <w:spacing w:after="120"/>
      <w:ind w:left="1415"/>
    </w:pPr>
    <w:rPr>
      <w:sz w:val="22"/>
      <w:szCs w:val="24"/>
    </w:rPr>
  </w:style>
  <w:style w:type="paragraph" w:styleId="ListNumber">
    <w:name w:val="List Number"/>
    <w:rsid w:val="0078660C"/>
    <w:pPr>
      <w:numPr>
        <w:numId w:val="6"/>
      </w:numPr>
      <w:tabs>
        <w:tab w:val="clear" w:pos="360"/>
        <w:tab w:val="num" w:pos="4242"/>
      </w:tabs>
      <w:ind w:left="3521" w:hanging="1043"/>
    </w:pPr>
    <w:rPr>
      <w:sz w:val="22"/>
      <w:szCs w:val="24"/>
    </w:rPr>
  </w:style>
  <w:style w:type="paragraph" w:styleId="ListNumber2">
    <w:name w:val="List Number 2"/>
    <w:rsid w:val="0078660C"/>
    <w:pPr>
      <w:numPr>
        <w:numId w:val="7"/>
      </w:numPr>
      <w:tabs>
        <w:tab w:val="clear" w:pos="643"/>
        <w:tab w:val="num" w:pos="360"/>
      </w:tabs>
      <w:ind w:left="360"/>
    </w:pPr>
    <w:rPr>
      <w:sz w:val="22"/>
      <w:szCs w:val="24"/>
    </w:rPr>
  </w:style>
  <w:style w:type="paragraph" w:styleId="ListNumber3">
    <w:name w:val="List Number 3"/>
    <w:rsid w:val="0078660C"/>
    <w:pPr>
      <w:numPr>
        <w:numId w:val="8"/>
      </w:numPr>
      <w:tabs>
        <w:tab w:val="clear" w:pos="926"/>
        <w:tab w:val="num" w:pos="360"/>
      </w:tabs>
      <w:ind w:left="360"/>
    </w:pPr>
    <w:rPr>
      <w:sz w:val="22"/>
      <w:szCs w:val="24"/>
    </w:rPr>
  </w:style>
  <w:style w:type="paragraph" w:styleId="ListNumber4">
    <w:name w:val="List Number 4"/>
    <w:rsid w:val="0078660C"/>
    <w:pPr>
      <w:numPr>
        <w:numId w:val="9"/>
      </w:numPr>
      <w:tabs>
        <w:tab w:val="clear" w:pos="1209"/>
        <w:tab w:val="num" w:pos="360"/>
      </w:tabs>
      <w:ind w:left="360"/>
    </w:pPr>
    <w:rPr>
      <w:sz w:val="22"/>
      <w:szCs w:val="24"/>
    </w:rPr>
  </w:style>
  <w:style w:type="paragraph" w:styleId="ListNumber5">
    <w:name w:val="List Number 5"/>
    <w:rsid w:val="0078660C"/>
    <w:pPr>
      <w:numPr>
        <w:numId w:val="10"/>
      </w:numPr>
      <w:tabs>
        <w:tab w:val="clear" w:pos="1492"/>
        <w:tab w:val="num" w:pos="1440"/>
      </w:tabs>
      <w:ind w:left="0" w:firstLine="0"/>
    </w:pPr>
    <w:rPr>
      <w:sz w:val="22"/>
      <w:szCs w:val="24"/>
    </w:rPr>
  </w:style>
  <w:style w:type="paragraph" w:styleId="MessageHeader">
    <w:name w:val="Message Header"/>
    <w:rsid w:val="007866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8660C"/>
    <w:rPr>
      <w:sz w:val="24"/>
      <w:szCs w:val="24"/>
    </w:rPr>
  </w:style>
  <w:style w:type="paragraph" w:styleId="NormalIndent">
    <w:name w:val="Normal Indent"/>
    <w:rsid w:val="0078660C"/>
    <w:pPr>
      <w:ind w:left="720"/>
    </w:pPr>
    <w:rPr>
      <w:sz w:val="22"/>
      <w:szCs w:val="24"/>
    </w:rPr>
  </w:style>
  <w:style w:type="paragraph" w:styleId="NoteHeading">
    <w:name w:val="Note Heading"/>
    <w:next w:val="Normal"/>
    <w:rsid w:val="0078660C"/>
    <w:rPr>
      <w:sz w:val="22"/>
      <w:szCs w:val="24"/>
    </w:rPr>
  </w:style>
  <w:style w:type="paragraph" w:styleId="PlainText">
    <w:name w:val="Plain Text"/>
    <w:rsid w:val="0078660C"/>
    <w:rPr>
      <w:rFonts w:ascii="Courier New" w:hAnsi="Courier New" w:cs="Courier New"/>
      <w:sz w:val="22"/>
    </w:rPr>
  </w:style>
  <w:style w:type="paragraph" w:styleId="Salutation">
    <w:name w:val="Salutation"/>
    <w:next w:val="Normal"/>
    <w:rsid w:val="0078660C"/>
    <w:rPr>
      <w:sz w:val="22"/>
      <w:szCs w:val="24"/>
    </w:rPr>
  </w:style>
  <w:style w:type="paragraph" w:styleId="Signature">
    <w:name w:val="Signature"/>
    <w:rsid w:val="0078660C"/>
    <w:pPr>
      <w:ind w:left="4252"/>
    </w:pPr>
    <w:rPr>
      <w:sz w:val="22"/>
      <w:szCs w:val="24"/>
    </w:rPr>
  </w:style>
  <w:style w:type="paragraph" w:styleId="Subtitle">
    <w:name w:val="Subtitle"/>
    <w:qFormat/>
    <w:rsid w:val="0078660C"/>
    <w:pPr>
      <w:spacing w:after="60"/>
      <w:jc w:val="center"/>
    </w:pPr>
    <w:rPr>
      <w:rFonts w:ascii="Arial" w:hAnsi="Arial" w:cs="Arial"/>
      <w:sz w:val="24"/>
      <w:szCs w:val="24"/>
    </w:rPr>
  </w:style>
  <w:style w:type="paragraph" w:styleId="TableofAuthorities">
    <w:name w:val="table of authorities"/>
    <w:next w:val="Normal"/>
    <w:rsid w:val="0078660C"/>
    <w:pPr>
      <w:ind w:left="220" w:hanging="220"/>
    </w:pPr>
    <w:rPr>
      <w:sz w:val="22"/>
      <w:szCs w:val="24"/>
    </w:rPr>
  </w:style>
  <w:style w:type="paragraph" w:styleId="TableofFigures">
    <w:name w:val="table of figures"/>
    <w:next w:val="Normal"/>
    <w:rsid w:val="0078660C"/>
    <w:pPr>
      <w:ind w:left="440" w:hanging="440"/>
    </w:pPr>
    <w:rPr>
      <w:sz w:val="22"/>
      <w:szCs w:val="24"/>
    </w:rPr>
  </w:style>
  <w:style w:type="paragraph" w:styleId="Title">
    <w:name w:val="Title"/>
    <w:qFormat/>
    <w:rsid w:val="0078660C"/>
    <w:pPr>
      <w:spacing w:before="240" w:after="60"/>
      <w:jc w:val="center"/>
    </w:pPr>
    <w:rPr>
      <w:rFonts w:ascii="Arial" w:hAnsi="Arial" w:cs="Arial"/>
      <w:b/>
      <w:bCs/>
      <w:kern w:val="28"/>
      <w:sz w:val="32"/>
      <w:szCs w:val="32"/>
    </w:rPr>
  </w:style>
  <w:style w:type="paragraph" w:styleId="TOAHeading">
    <w:name w:val="toa heading"/>
    <w:next w:val="Normal"/>
    <w:rsid w:val="0078660C"/>
    <w:pPr>
      <w:spacing w:before="120"/>
    </w:pPr>
    <w:rPr>
      <w:rFonts w:ascii="Arial" w:hAnsi="Arial" w:cs="Arial"/>
      <w:b/>
      <w:bCs/>
      <w:sz w:val="24"/>
      <w:szCs w:val="24"/>
    </w:rPr>
  </w:style>
  <w:style w:type="paragraph" w:styleId="BodyTextFirstIndent">
    <w:name w:val="Body Text First Indent"/>
    <w:basedOn w:val="BodyText"/>
    <w:rsid w:val="0078660C"/>
    <w:pPr>
      <w:ind w:firstLine="210"/>
    </w:pPr>
  </w:style>
  <w:style w:type="paragraph" w:styleId="BodyTextFirstIndent2">
    <w:name w:val="Body Text First Indent 2"/>
    <w:basedOn w:val="BodyTextIndent"/>
    <w:rsid w:val="0078660C"/>
    <w:pPr>
      <w:ind w:firstLine="210"/>
    </w:pPr>
  </w:style>
  <w:style w:type="character" w:styleId="CommentReference">
    <w:name w:val="annotation reference"/>
    <w:basedOn w:val="DefaultParagraphFont"/>
    <w:rsid w:val="0078660C"/>
    <w:rPr>
      <w:sz w:val="16"/>
      <w:szCs w:val="16"/>
    </w:rPr>
  </w:style>
  <w:style w:type="character" w:styleId="Emphasis">
    <w:name w:val="Emphasis"/>
    <w:basedOn w:val="DefaultParagraphFont"/>
    <w:qFormat/>
    <w:rsid w:val="0078660C"/>
    <w:rPr>
      <w:i/>
      <w:iCs/>
    </w:rPr>
  </w:style>
  <w:style w:type="character" w:styleId="EndnoteReference">
    <w:name w:val="endnote reference"/>
    <w:basedOn w:val="DefaultParagraphFont"/>
    <w:rsid w:val="0078660C"/>
    <w:rPr>
      <w:vertAlign w:val="superscript"/>
    </w:rPr>
  </w:style>
  <w:style w:type="character" w:styleId="FollowedHyperlink">
    <w:name w:val="FollowedHyperlink"/>
    <w:basedOn w:val="DefaultParagraphFont"/>
    <w:rsid w:val="0078660C"/>
    <w:rPr>
      <w:color w:val="800080"/>
      <w:u w:val="single"/>
    </w:rPr>
  </w:style>
  <w:style w:type="character" w:styleId="FootnoteReference">
    <w:name w:val="footnote reference"/>
    <w:basedOn w:val="DefaultParagraphFont"/>
    <w:rsid w:val="0078660C"/>
    <w:rPr>
      <w:vertAlign w:val="superscript"/>
    </w:rPr>
  </w:style>
  <w:style w:type="character" w:styleId="HTMLAcronym">
    <w:name w:val="HTML Acronym"/>
    <w:basedOn w:val="DefaultParagraphFont"/>
    <w:rsid w:val="0078660C"/>
  </w:style>
  <w:style w:type="character" w:styleId="HTMLCite">
    <w:name w:val="HTML Cite"/>
    <w:basedOn w:val="DefaultParagraphFont"/>
    <w:rsid w:val="0078660C"/>
    <w:rPr>
      <w:i/>
      <w:iCs/>
    </w:rPr>
  </w:style>
  <w:style w:type="character" w:styleId="HTMLCode">
    <w:name w:val="HTML Code"/>
    <w:basedOn w:val="DefaultParagraphFont"/>
    <w:rsid w:val="0078660C"/>
    <w:rPr>
      <w:rFonts w:ascii="Courier New" w:hAnsi="Courier New" w:cs="Courier New"/>
      <w:sz w:val="20"/>
      <w:szCs w:val="20"/>
    </w:rPr>
  </w:style>
  <w:style w:type="character" w:styleId="HTMLDefinition">
    <w:name w:val="HTML Definition"/>
    <w:basedOn w:val="DefaultParagraphFont"/>
    <w:rsid w:val="0078660C"/>
    <w:rPr>
      <w:i/>
      <w:iCs/>
    </w:rPr>
  </w:style>
  <w:style w:type="character" w:styleId="HTMLKeyboard">
    <w:name w:val="HTML Keyboard"/>
    <w:basedOn w:val="DefaultParagraphFont"/>
    <w:rsid w:val="0078660C"/>
    <w:rPr>
      <w:rFonts w:ascii="Courier New" w:hAnsi="Courier New" w:cs="Courier New"/>
      <w:sz w:val="20"/>
      <w:szCs w:val="20"/>
    </w:rPr>
  </w:style>
  <w:style w:type="character" w:styleId="HTMLSample">
    <w:name w:val="HTML Sample"/>
    <w:basedOn w:val="DefaultParagraphFont"/>
    <w:rsid w:val="0078660C"/>
    <w:rPr>
      <w:rFonts w:ascii="Courier New" w:hAnsi="Courier New" w:cs="Courier New"/>
    </w:rPr>
  </w:style>
  <w:style w:type="character" w:styleId="HTMLTypewriter">
    <w:name w:val="HTML Typewriter"/>
    <w:basedOn w:val="DefaultParagraphFont"/>
    <w:rsid w:val="0078660C"/>
    <w:rPr>
      <w:rFonts w:ascii="Courier New" w:hAnsi="Courier New" w:cs="Courier New"/>
      <w:sz w:val="20"/>
      <w:szCs w:val="20"/>
    </w:rPr>
  </w:style>
  <w:style w:type="character" w:styleId="HTMLVariable">
    <w:name w:val="HTML Variable"/>
    <w:basedOn w:val="DefaultParagraphFont"/>
    <w:rsid w:val="0078660C"/>
    <w:rPr>
      <w:i/>
      <w:iCs/>
    </w:rPr>
  </w:style>
  <w:style w:type="character" w:styleId="Hyperlink">
    <w:name w:val="Hyperlink"/>
    <w:basedOn w:val="DefaultParagraphFont"/>
    <w:rsid w:val="0078660C"/>
    <w:rPr>
      <w:color w:val="0000FF"/>
      <w:u w:val="single"/>
    </w:rPr>
  </w:style>
  <w:style w:type="character" w:styleId="LineNumber">
    <w:name w:val="line number"/>
    <w:basedOn w:val="OPCCharBase"/>
    <w:uiPriority w:val="99"/>
    <w:unhideWhenUsed/>
    <w:rsid w:val="00B9227F"/>
    <w:rPr>
      <w:sz w:val="16"/>
    </w:rPr>
  </w:style>
  <w:style w:type="paragraph" w:styleId="MacroText">
    <w:name w:val="macro"/>
    <w:rsid w:val="0078660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8660C"/>
  </w:style>
  <w:style w:type="character" w:styleId="Strong">
    <w:name w:val="Strong"/>
    <w:basedOn w:val="DefaultParagraphFont"/>
    <w:qFormat/>
    <w:rsid w:val="0078660C"/>
    <w:rPr>
      <w:b/>
      <w:bCs/>
    </w:rPr>
  </w:style>
  <w:style w:type="paragraph" w:styleId="TOC1">
    <w:name w:val="toc 1"/>
    <w:basedOn w:val="OPCParaBase"/>
    <w:next w:val="Normal"/>
    <w:uiPriority w:val="39"/>
    <w:unhideWhenUsed/>
    <w:rsid w:val="00B922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22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22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22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227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922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22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22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227F"/>
    <w:pPr>
      <w:keepLines/>
      <w:tabs>
        <w:tab w:val="right" w:pos="7088"/>
      </w:tabs>
      <w:spacing w:before="80" w:line="240" w:lineRule="auto"/>
      <w:ind w:left="851" w:right="567"/>
    </w:pPr>
    <w:rPr>
      <w:i/>
      <w:kern w:val="28"/>
      <w:sz w:val="20"/>
    </w:rPr>
  </w:style>
  <w:style w:type="paragraph" w:customStyle="1" w:styleId="CTA-">
    <w:name w:val="CTA -"/>
    <w:basedOn w:val="OPCParaBase"/>
    <w:rsid w:val="00B9227F"/>
    <w:pPr>
      <w:spacing w:before="60" w:line="240" w:lineRule="atLeast"/>
      <w:ind w:left="85" w:hanging="85"/>
    </w:pPr>
    <w:rPr>
      <w:sz w:val="20"/>
    </w:rPr>
  </w:style>
  <w:style w:type="paragraph" w:customStyle="1" w:styleId="CTA--">
    <w:name w:val="CTA --"/>
    <w:basedOn w:val="OPCParaBase"/>
    <w:next w:val="Normal"/>
    <w:rsid w:val="00B9227F"/>
    <w:pPr>
      <w:spacing w:before="60" w:line="240" w:lineRule="atLeast"/>
      <w:ind w:left="142" w:hanging="142"/>
    </w:pPr>
    <w:rPr>
      <w:sz w:val="20"/>
    </w:rPr>
  </w:style>
  <w:style w:type="paragraph" w:customStyle="1" w:styleId="CTA---">
    <w:name w:val="CTA ---"/>
    <w:basedOn w:val="OPCParaBase"/>
    <w:next w:val="Normal"/>
    <w:rsid w:val="00B9227F"/>
    <w:pPr>
      <w:spacing w:before="60" w:line="240" w:lineRule="atLeast"/>
      <w:ind w:left="198" w:hanging="198"/>
    </w:pPr>
    <w:rPr>
      <w:sz w:val="20"/>
    </w:rPr>
  </w:style>
  <w:style w:type="paragraph" w:customStyle="1" w:styleId="CTA----">
    <w:name w:val="CTA ----"/>
    <w:basedOn w:val="OPCParaBase"/>
    <w:next w:val="Normal"/>
    <w:rsid w:val="00B9227F"/>
    <w:pPr>
      <w:spacing w:before="60" w:line="240" w:lineRule="atLeast"/>
      <w:ind w:left="255" w:hanging="255"/>
    </w:pPr>
    <w:rPr>
      <w:sz w:val="20"/>
    </w:rPr>
  </w:style>
  <w:style w:type="paragraph" w:customStyle="1" w:styleId="CTA1a">
    <w:name w:val="CTA 1(a)"/>
    <w:basedOn w:val="OPCParaBase"/>
    <w:rsid w:val="00B9227F"/>
    <w:pPr>
      <w:tabs>
        <w:tab w:val="right" w:pos="414"/>
      </w:tabs>
      <w:spacing w:before="40" w:line="240" w:lineRule="atLeast"/>
      <w:ind w:left="675" w:hanging="675"/>
    </w:pPr>
    <w:rPr>
      <w:sz w:val="20"/>
    </w:rPr>
  </w:style>
  <w:style w:type="paragraph" w:customStyle="1" w:styleId="CTA1ai">
    <w:name w:val="CTA 1(a)(i)"/>
    <w:basedOn w:val="OPCParaBase"/>
    <w:rsid w:val="00B9227F"/>
    <w:pPr>
      <w:tabs>
        <w:tab w:val="right" w:pos="1004"/>
      </w:tabs>
      <w:spacing w:before="40" w:line="240" w:lineRule="atLeast"/>
      <w:ind w:left="1253" w:hanging="1253"/>
    </w:pPr>
    <w:rPr>
      <w:sz w:val="20"/>
    </w:rPr>
  </w:style>
  <w:style w:type="paragraph" w:customStyle="1" w:styleId="CTA2a">
    <w:name w:val="CTA 2(a)"/>
    <w:basedOn w:val="OPCParaBase"/>
    <w:rsid w:val="00B9227F"/>
    <w:pPr>
      <w:tabs>
        <w:tab w:val="right" w:pos="482"/>
      </w:tabs>
      <w:spacing w:before="40" w:line="240" w:lineRule="atLeast"/>
      <w:ind w:left="748" w:hanging="748"/>
    </w:pPr>
    <w:rPr>
      <w:sz w:val="20"/>
    </w:rPr>
  </w:style>
  <w:style w:type="paragraph" w:customStyle="1" w:styleId="CTA2ai">
    <w:name w:val="CTA 2(a)(i)"/>
    <w:basedOn w:val="OPCParaBase"/>
    <w:rsid w:val="00B9227F"/>
    <w:pPr>
      <w:tabs>
        <w:tab w:val="right" w:pos="1089"/>
      </w:tabs>
      <w:spacing w:before="40" w:line="240" w:lineRule="atLeast"/>
      <w:ind w:left="1327" w:hanging="1327"/>
    </w:pPr>
    <w:rPr>
      <w:sz w:val="20"/>
    </w:rPr>
  </w:style>
  <w:style w:type="paragraph" w:customStyle="1" w:styleId="CTA3a">
    <w:name w:val="CTA 3(a)"/>
    <w:basedOn w:val="OPCParaBase"/>
    <w:rsid w:val="00B9227F"/>
    <w:pPr>
      <w:tabs>
        <w:tab w:val="right" w:pos="556"/>
      </w:tabs>
      <w:spacing w:before="40" w:line="240" w:lineRule="atLeast"/>
      <w:ind w:left="805" w:hanging="805"/>
    </w:pPr>
    <w:rPr>
      <w:sz w:val="20"/>
    </w:rPr>
  </w:style>
  <w:style w:type="paragraph" w:customStyle="1" w:styleId="CTA3ai">
    <w:name w:val="CTA 3(a)(i)"/>
    <w:basedOn w:val="OPCParaBase"/>
    <w:rsid w:val="00B9227F"/>
    <w:pPr>
      <w:tabs>
        <w:tab w:val="right" w:pos="1140"/>
      </w:tabs>
      <w:spacing w:before="40" w:line="240" w:lineRule="atLeast"/>
      <w:ind w:left="1361" w:hanging="1361"/>
    </w:pPr>
    <w:rPr>
      <w:sz w:val="20"/>
    </w:rPr>
  </w:style>
  <w:style w:type="paragraph" w:customStyle="1" w:styleId="CTA4a">
    <w:name w:val="CTA 4(a)"/>
    <w:basedOn w:val="OPCParaBase"/>
    <w:rsid w:val="00B9227F"/>
    <w:pPr>
      <w:tabs>
        <w:tab w:val="right" w:pos="624"/>
      </w:tabs>
      <w:spacing w:before="40" w:line="240" w:lineRule="atLeast"/>
      <w:ind w:left="873" w:hanging="873"/>
    </w:pPr>
    <w:rPr>
      <w:sz w:val="20"/>
    </w:rPr>
  </w:style>
  <w:style w:type="paragraph" w:customStyle="1" w:styleId="CTA4ai">
    <w:name w:val="CTA 4(a)(i)"/>
    <w:basedOn w:val="OPCParaBase"/>
    <w:rsid w:val="00B9227F"/>
    <w:pPr>
      <w:tabs>
        <w:tab w:val="right" w:pos="1213"/>
      </w:tabs>
      <w:spacing w:before="40" w:line="240" w:lineRule="atLeast"/>
      <w:ind w:left="1452" w:hanging="1452"/>
    </w:pPr>
    <w:rPr>
      <w:sz w:val="20"/>
    </w:rPr>
  </w:style>
  <w:style w:type="paragraph" w:customStyle="1" w:styleId="CTACAPS">
    <w:name w:val="CTA CAPS"/>
    <w:basedOn w:val="OPCParaBase"/>
    <w:rsid w:val="00B9227F"/>
    <w:pPr>
      <w:spacing w:before="60" w:line="240" w:lineRule="atLeast"/>
    </w:pPr>
    <w:rPr>
      <w:sz w:val="20"/>
    </w:rPr>
  </w:style>
  <w:style w:type="paragraph" w:customStyle="1" w:styleId="CTAright">
    <w:name w:val="CTA right"/>
    <w:basedOn w:val="OPCParaBase"/>
    <w:rsid w:val="00B9227F"/>
    <w:pPr>
      <w:spacing w:before="60" w:line="240" w:lineRule="auto"/>
      <w:jc w:val="right"/>
    </w:pPr>
    <w:rPr>
      <w:sz w:val="20"/>
    </w:rPr>
  </w:style>
  <w:style w:type="paragraph" w:customStyle="1" w:styleId="ActHead1">
    <w:name w:val="ActHead 1"/>
    <w:aliases w:val="c"/>
    <w:basedOn w:val="OPCParaBase"/>
    <w:next w:val="Normal"/>
    <w:qFormat/>
    <w:rsid w:val="00B922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22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22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22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22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22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22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22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227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B9227F"/>
  </w:style>
  <w:style w:type="paragraph" w:customStyle="1" w:styleId="OPCParaBase">
    <w:name w:val="OPCParaBase"/>
    <w:link w:val="OPCParaBaseChar"/>
    <w:qFormat/>
    <w:rsid w:val="00B9227F"/>
    <w:pPr>
      <w:spacing w:line="260" w:lineRule="atLeast"/>
    </w:pPr>
    <w:rPr>
      <w:sz w:val="22"/>
    </w:rPr>
  </w:style>
  <w:style w:type="character" w:customStyle="1" w:styleId="HeaderChar">
    <w:name w:val="Header Char"/>
    <w:basedOn w:val="DefaultParagraphFont"/>
    <w:link w:val="Header"/>
    <w:rsid w:val="00B9227F"/>
    <w:rPr>
      <w:sz w:val="16"/>
    </w:rPr>
  </w:style>
  <w:style w:type="paragraph" w:customStyle="1" w:styleId="noteToPara">
    <w:name w:val="noteToPara"/>
    <w:aliases w:val="ntp"/>
    <w:basedOn w:val="OPCParaBase"/>
    <w:rsid w:val="00B9227F"/>
    <w:pPr>
      <w:spacing w:before="122" w:line="198" w:lineRule="exact"/>
      <w:ind w:left="2353" w:hanging="709"/>
    </w:pPr>
    <w:rPr>
      <w:sz w:val="18"/>
    </w:rPr>
  </w:style>
  <w:style w:type="paragraph" w:customStyle="1" w:styleId="WRStyle">
    <w:name w:val="WR Style"/>
    <w:aliases w:val="WR"/>
    <w:basedOn w:val="OPCParaBase"/>
    <w:rsid w:val="00B9227F"/>
    <w:pPr>
      <w:spacing w:before="240" w:line="240" w:lineRule="auto"/>
      <w:ind w:left="284" w:hanging="284"/>
    </w:pPr>
    <w:rPr>
      <w:b/>
      <w:i/>
      <w:kern w:val="28"/>
      <w:sz w:val="24"/>
    </w:rPr>
  </w:style>
  <w:style w:type="character" w:customStyle="1" w:styleId="FooterChar">
    <w:name w:val="Footer Char"/>
    <w:basedOn w:val="DefaultParagraphFont"/>
    <w:link w:val="Footer"/>
    <w:rsid w:val="00B9227F"/>
    <w:rPr>
      <w:sz w:val="22"/>
      <w:szCs w:val="24"/>
    </w:rPr>
  </w:style>
  <w:style w:type="paragraph" w:styleId="ListParagraph">
    <w:name w:val="List Paragraph"/>
    <w:basedOn w:val="Normal"/>
    <w:uiPriority w:val="34"/>
    <w:qFormat/>
    <w:rsid w:val="00B05670"/>
    <w:pPr>
      <w:ind w:left="720"/>
      <w:contextualSpacing/>
    </w:pPr>
    <w:rPr>
      <w:rFonts w:eastAsia="Calibri"/>
    </w:rPr>
  </w:style>
  <w:style w:type="table" w:customStyle="1" w:styleId="CFlag">
    <w:name w:val="CFlag"/>
    <w:basedOn w:val="TableNormal"/>
    <w:uiPriority w:val="99"/>
    <w:rsid w:val="00B9227F"/>
    <w:tblPr>
      <w:tblInd w:w="0" w:type="dxa"/>
      <w:tblCellMar>
        <w:top w:w="0" w:type="dxa"/>
        <w:left w:w="108" w:type="dxa"/>
        <w:bottom w:w="0" w:type="dxa"/>
        <w:right w:w="108" w:type="dxa"/>
      </w:tblCellMar>
    </w:tblPr>
  </w:style>
  <w:style w:type="paragraph" w:customStyle="1" w:styleId="ENoteTTiSub">
    <w:name w:val="ENoteTTiSub"/>
    <w:aliases w:val="enttis"/>
    <w:basedOn w:val="OPCParaBase"/>
    <w:rsid w:val="00B9227F"/>
    <w:pPr>
      <w:keepNext/>
      <w:spacing w:before="60" w:line="240" w:lineRule="atLeast"/>
      <w:ind w:left="340"/>
    </w:pPr>
    <w:rPr>
      <w:sz w:val="16"/>
    </w:rPr>
  </w:style>
  <w:style w:type="character" w:customStyle="1" w:styleId="OPCParaBaseChar">
    <w:name w:val="OPCParaBase Char"/>
    <w:basedOn w:val="DefaultParagraphFont"/>
    <w:link w:val="OPCParaBase"/>
    <w:rsid w:val="00B05670"/>
    <w:rPr>
      <w:sz w:val="22"/>
    </w:rPr>
  </w:style>
  <w:style w:type="character" w:customStyle="1" w:styleId="ShortTChar">
    <w:name w:val="ShortT Char"/>
    <w:basedOn w:val="OPCParaBaseChar"/>
    <w:link w:val="ShortT"/>
    <w:rsid w:val="00B05670"/>
    <w:rPr>
      <w:b/>
      <w:sz w:val="40"/>
    </w:rPr>
  </w:style>
  <w:style w:type="paragraph" w:customStyle="1" w:styleId="SubDivisionMigration">
    <w:name w:val="SubDivisionMigration"/>
    <w:aliases w:val="sdm"/>
    <w:basedOn w:val="OPCParaBase"/>
    <w:rsid w:val="00B922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227F"/>
    <w:pPr>
      <w:keepNext/>
      <w:keepLines/>
      <w:spacing w:before="240" w:line="240" w:lineRule="auto"/>
      <w:ind w:left="1134" w:hanging="1134"/>
    </w:pPr>
    <w:rPr>
      <w:b/>
      <w:sz w:val="28"/>
    </w:rPr>
  </w:style>
  <w:style w:type="numbering" w:styleId="111111">
    <w:name w:val="Outline List 2"/>
    <w:basedOn w:val="NoList"/>
    <w:rsid w:val="0078660C"/>
    <w:pPr>
      <w:numPr>
        <w:numId w:val="14"/>
      </w:numPr>
    </w:pPr>
  </w:style>
  <w:style w:type="numbering" w:styleId="1ai">
    <w:name w:val="Outline List 1"/>
    <w:basedOn w:val="NoList"/>
    <w:rsid w:val="0078660C"/>
    <w:pPr>
      <w:numPr>
        <w:numId w:val="23"/>
      </w:numPr>
    </w:pPr>
  </w:style>
  <w:style w:type="numbering" w:styleId="ArticleSection">
    <w:name w:val="Outline List 3"/>
    <w:basedOn w:val="NoList"/>
    <w:rsid w:val="0078660C"/>
    <w:pPr>
      <w:numPr>
        <w:numId w:val="16"/>
      </w:numPr>
    </w:pPr>
  </w:style>
  <w:style w:type="table" w:styleId="Table3Deffects1">
    <w:name w:val="Table 3D effects 1"/>
    <w:basedOn w:val="TableNormal"/>
    <w:rsid w:val="0078660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660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660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660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660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660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660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660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660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660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660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660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660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660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660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8660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660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227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660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660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660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660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660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660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660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660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660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660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660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8660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660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660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660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8660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8660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660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660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Char">
    <w:name w:val="paragraph Char"/>
    <w:aliases w:val="a Char"/>
    <w:basedOn w:val="DefaultParagraphFont"/>
    <w:link w:val="paragraph"/>
    <w:rsid w:val="001303CF"/>
    <w:rPr>
      <w:sz w:val="22"/>
    </w:rPr>
  </w:style>
  <w:style w:type="character" w:customStyle="1" w:styleId="subsectionChar">
    <w:name w:val="subsection Char"/>
    <w:aliases w:val="ss Char"/>
    <w:basedOn w:val="DefaultParagraphFont"/>
    <w:link w:val="subsection"/>
    <w:rsid w:val="001303CF"/>
    <w:rPr>
      <w:sz w:val="22"/>
    </w:rPr>
  </w:style>
  <w:style w:type="character" w:customStyle="1" w:styleId="ActnoChar">
    <w:name w:val="Actno Char"/>
    <w:basedOn w:val="ShortTChar"/>
    <w:link w:val="Actno"/>
    <w:rsid w:val="00B05670"/>
    <w:rPr>
      <w:b/>
      <w:sz w:val="40"/>
    </w:rPr>
  </w:style>
  <w:style w:type="character" w:customStyle="1" w:styleId="Heading1Char">
    <w:name w:val="Heading 1 Char"/>
    <w:basedOn w:val="DefaultParagraphFont"/>
    <w:link w:val="Heading1"/>
    <w:rsid w:val="00B05670"/>
    <w:rPr>
      <w:b/>
      <w:bCs/>
      <w:kern w:val="28"/>
      <w:sz w:val="36"/>
      <w:szCs w:val="32"/>
      <w:lang w:val="en-AU" w:eastAsia="en-AU" w:bidi="ar-SA"/>
    </w:rPr>
  </w:style>
  <w:style w:type="character" w:customStyle="1" w:styleId="Heading2Char">
    <w:name w:val="Heading 2 Char"/>
    <w:basedOn w:val="DefaultParagraphFont"/>
    <w:link w:val="Heading2"/>
    <w:rsid w:val="00B05670"/>
    <w:rPr>
      <w:b/>
      <w:iCs/>
      <w:kern w:val="28"/>
      <w:sz w:val="32"/>
      <w:szCs w:val="28"/>
    </w:rPr>
  </w:style>
  <w:style w:type="character" w:customStyle="1" w:styleId="Heading3Char">
    <w:name w:val="Heading 3 Char"/>
    <w:basedOn w:val="DefaultParagraphFont"/>
    <w:link w:val="Heading3"/>
    <w:rsid w:val="00B05670"/>
    <w:rPr>
      <w:b/>
      <w:kern w:val="28"/>
      <w:sz w:val="28"/>
      <w:szCs w:val="26"/>
    </w:rPr>
  </w:style>
  <w:style w:type="character" w:customStyle="1" w:styleId="Heading4Char">
    <w:name w:val="Heading 4 Char"/>
    <w:basedOn w:val="DefaultParagraphFont"/>
    <w:link w:val="Heading4"/>
    <w:rsid w:val="00B05670"/>
    <w:rPr>
      <w:b/>
      <w:kern w:val="28"/>
      <w:sz w:val="26"/>
      <w:szCs w:val="28"/>
    </w:rPr>
  </w:style>
  <w:style w:type="character" w:customStyle="1" w:styleId="Heading5Char">
    <w:name w:val="Heading 5 Char"/>
    <w:basedOn w:val="DefaultParagraphFont"/>
    <w:link w:val="Heading5"/>
    <w:rsid w:val="00B05670"/>
    <w:rPr>
      <w:b/>
      <w:iCs/>
      <w:kern w:val="28"/>
      <w:sz w:val="24"/>
      <w:szCs w:val="26"/>
    </w:rPr>
  </w:style>
  <w:style w:type="character" w:customStyle="1" w:styleId="Heading6Char">
    <w:name w:val="Heading 6 Char"/>
    <w:basedOn w:val="DefaultParagraphFont"/>
    <w:link w:val="Heading6"/>
    <w:rsid w:val="00B05670"/>
    <w:rPr>
      <w:rFonts w:ascii="Arial" w:hAnsi="Arial" w:cs="Arial"/>
      <w:b/>
      <w:kern w:val="28"/>
      <w:sz w:val="32"/>
      <w:szCs w:val="22"/>
    </w:rPr>
  </w:style>
  <w:style w:type="character" w:customStyle="1" w:styleId="Heading7Char">
    <w:name w:val="Heading 7 Char"/>
    <w:basedOn w:val="DefaultParagraphFont"/>
    <w:link w:val="Heading7"/>
    <w:rsid w:val="00B05670"/>
    <w:rPr>
      <w:rFonts w:ascii="Arial" w:hAnsi="Arial" w:cs="Arial"/>
      <w:b/>
      <w:kern w:val="28"/>
      <w:sz w:val="28"/>
      <w:szCs w:val="22"/>
    </w:rPr>
  </w:style>
  <w:style w:type="character" w:customStyle="1" w:styleId="Heading8Char">
    <w:name w:val="Heading 8 Char"/>
    <w:basedOn w:val="DefaultParagraphFont"/>
    <w:link w:val="Heading8"/>
    <w:rsid w:val="00B05670"/>
    <w:rPr>
      <w:rFonts w:ascii="Arial" w:hAnsi="Arial" w:cs="Arial"/>
      <w:b/>
      <w:iCs/>
      <w:kern w:val="28"/>
      <w:sz w:val="26"/>
      <w:szCs w:val="22"/>
    </w:rPr>
  </w:style>
  <w:style w:type="character" w:customStyle="1" w:styleId="Heading9Char">
    <w:name w:val="Heading 9 Char"/>
    <w:basedOn w:val="DefaultParagraphFont"/>
    <w:link w:val="Heading9"/>
    <w:rsid w:val="00B05670"/>
    <w:rPr>
      <w:b/>
      <w:bCs/>
      <w:i/>
      <w:kern w:val="28"/>
      <w:sz w:val="28"/>
      <w:szCs w:val="22"/>
    </w:rPr>
  </w:style>
  <w:style w:type="paragraph" w:customStyle="1" w:styleId="SignCoverPageEnd">
    <w:name w:val="SignCoverPageEnd"/>
    <w:basedOn w:val="OPCParaBase"/>
    <w:next w:val="Normal"/>
    <w:rsid w:val="00B922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227F"/>
    <w:pPr>
      <w:pBdr>
        <w:top w:val="single" w:sz="4" w:space="1" w:color="auto"/>
      </w:pBdr>
      <w:spacing w:before="360"/>
      <w:ind w:right="397"/>
      <w:jc w:val="both"/>
    </w:pPr>
  </w:style>
  <w:style w:type="paragraph" w:customStyle="1" w:styleId="ENotesHeading1">
    <w:name w:val="ENotesHeading 1"/>
    <w:aliases w:val="Enh1"/>
    <w:basedOn w:val="OPCParaBase"/>
    <w:next w:val="Normal"/>
    <w:rsid w:val="00B9227F"/>
    <w:pPr>
      <w:spacing w:before="120"/>
      <w:outlineLvl w:val="1"/>
    </w:pPr>
    <w:rPr>
      <w:b/>
      <w:sz w:val="28"/>
      <w:szCs w:val="28"/>
    </w:rPr>
  </w:style>
  <w:style w:type="paragraph" w:customStyle="1" w:styleId="ENotesHeading2">
    <w:name w:val="ENotesHeading 2"/>
    <w:aliases w:val="Enh2"/>
    <w:basedOn w:val="OPCParaBase"/>
    <w:next w:val="Normal"/>
    <w:rsid w:val="00B9227F"/>
    <w:pPr>
      <w:spacing w:before="120" w:after="120"/>
      <w:outlineLvl w:val="2"/>
    </w:pPr>
    <w:rPr>
      <w:b/>
      <w:sz w:val="24"/>
      <w:szCs w:val="28"/>
    </w:rPr>
  </w:style>
  <w:style w:type="paragraph" w:customStyle="1" w:styleId="CompiledActNo">
    <w:name w:val="CompiledActNo"/>
    <w:basedOn w:val="OPCParaBase"/>
    <w:next w:val="Normal"/>
    <w:rsid w:val="00B9227F"/>
    <w:rPr>
      <w:b/>
      <w:sz w:val="24"/>
      <w:szCs w:val="24"/>
    </w:rPr>
  </w:style>
  <w:style w:type="paragraph" w:customStyle="1" w:styleId="ENotesText">
    <w:name w:val="ENotesText"/>
    <w:aliases w:val="Ent,ENt"/>
    <w:basedOn w:val="OPCParaBase"/>
    <w:next w:val="Normal"/>
    <w:rsid w:val="00B9227F"/>
    <w:pPr>
      <w:spacing w:before="120"/>
    </w:pPr>
  </w:style>
  <w:style w:type="paragraph" w:customStyle="1" w:styleId="CompiledMadeUnder">
    <w:name w:val="CompiledMadeUnder"/>
    <w:basedOn w:val="OPCParaBase"/>
    <w:next w:val="Normal"/>
    <w:rsid w:val="00B9227F"/>
    <w:rPr>
      <w:i/>
      <w:sz w:val="24"/>
      <w:szCs w:val="24"/>
    </w:rPr>
  </w:style>
  <w:style w:type="paragraph" w:customStyle="1" w:styleId="Paragraphsub-sub-sub">
    <w:name w:val="Paragraph(sub-sub-sub)"/>
    <w:aliases w:val="aaaa"/>
    <w:basedOn w:val="OPCParaBase"/>
    <w:rsid w:val="00B922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22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22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22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22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227F"/>
    <w:pPr>
      <w:spacing w:before="60" w:line="240" w:lineRule="auto"/>
    </w:pPr>
    <w:rPr>
      <w:rFonts w:cs="Arial"/>
      <w:sz w:val="20"/>
      <w:szCs w:val="22"/>
    </w:rPr>
  </w:style>
  <w:style w:type="paragraph" w:customStyle="1" w:styleId="ActHead10">
    <w:name w:val="ActHead 10"/>
    <w:aliases w:val="sp"/>
    <w:basedOn w:val="OPCParaBase"/>
    <w:next w:val="ActHead3"/>
    <w:rsid w:val="00B922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22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227F"/>
    <w:pPr>
      <w:keepNext/>
      <w:spacing w:before="60" w:line="240" w:lineRule="atLeast"/>
    </w:pPr>
    <w:rPr>
      <w:b/>
      <w:sz w:val="20"/>
    </w:rPr>
  </w:style>
  <w:style w:type="paragraph" w:customStyle="1" w:styleId="NoteToSubpara">
    <w:name w:val="NoteToSubpara"/>
    <w:aliases w:val="nts"/>
    <w:basedOn w:val="OPCParaBase"/>
    <w:rsid w:val="00B9227F"/>
    <w:pPr>
      <w:spacing w:before="40" w:line="198" w:lineRule="exact"/>
      <w:ind w:left="2835" w:hanging="709"/>
    </w:pPr>
    <w:rPr>
      <w:sz w:val="18"/>
    </w:rPr>
  </w:style>
  <w:style w:type="paragraph" w:customStyle="1" w:styleId="ENoteTableHeading">
    <w:name w:val="ENoteTableHeading"/>
    <w:aliases w:val="enth"/>
    <w:basedOn w:val="OPCParaBase"/>
    <w:rsid w:val="00B9227F"/>
    <w:pPr>
      <w:keepNext/>
      <w:spacing w:before="60" w:line="240" w:lineRule="atLeast"/>
    </w:pPr>
    <w:rPr>
      <w:rFonts w:ascii="Arial" w:hAnsi="Arial"/>
      <w:b/>
      <w:sz w:val="16"/>
    </w:rPr>
  </w:style>
  <w:style w:type="paragraph" w:customStyle="1" w:styleId="ENoteTTi">
    <w:name w:val="ENoteTTi"/>
    <w:aliases w:val="entti"/>
    <w:basedOn w:val="OPCParaBase"/>
    <w:rsid w:val="00B9227F"/>
    <w:pPr>
      <w:keepNext/>
      <w:spacing w:before="60" w:line="240" w:lineRule="atLeast"/>
      <w:ind w:left="170"/>
    </w:pPr>
    <w:rPr>
      <w:sz w:val="16"/>
    </w:rPr>
  </w:style>
  <w:style w:type="paragraph" w:customStyle="1" w:styleId="ENoteTTIndentHeading">
    <w:name w:val="ENoteTTIndentHeading"/>
    <w:aliases w:val="enTTHi"/>
    <w:basedOn w:val="OPCParaBase"/>
    <w:rsid w:val="00B922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227F"/>
    <w:pPr>
      <w:spacing w:before="60" w:line="240" w:lineRule="atLeast"/>
    </w:pPr>
    <w:rPr>
      <w:sz w:val="16"/>
    </w:rPr>
  </w:style>
  <w:style w:type="paragraph" w:customStyle="1" w:styleId="MadeunderText">
    <w:name w:val="MadeunderText"/>
    <w:basedOn w:val="OPCParaBase"/>
    <w:next w:val="CompiledMadeUnder"/>
    <w:rsid w:val="00B9227F"/>
    <w:pPr>
      <w:spacing w:before="240"/>
    </w:pPr>
    <w:rPr>
      <w:sz w:val="24"/>
      <w:szCs w:val="24"/>
    </w:rPr>
  </w:style>
  <w:style w:type="paragraph" w:customStyle="1" w:styleId="ENotesHeading3">
    <w:name w:val="ENotesHeading 3"/>
    <w:aliases w:val="Enh3"/>
    <w:basedOn w:val="OPCParaBase"/>
    <w:next w:val="Normal"/>
    <w:rsid w:val="00B9227F"/>
    <w:pPr>
      <w:keepNext/>
      <w:spacing w:before="120" w:line="240" w:lineRule="auto"/>
      <w:outlineLvl w:val="4"/>
    </w:pPr>
    <w:rPr>
      <w:b/>
      <w:szCs w:val="24"/>
    </w:rPr>
  </w:style>
  <w:style w:type="paragraph" w:customStyle="1" w:styleId="SubPartCASA">
    <w:name w:val="SubPart(CASA)"/>
    <w:aliases w:val="csp"/>
    <w:basedOn w:val="OPCParaBase"/>
    <w:next w:val="ActHead3"/>
    <w:rsid w:val="00B9227F"/>
    <w:pPr>
      <w:keepNext/>
      <w:keepLines/>
      <w:spacing w:before="280"/>
      <w:outlineLvl w:val="1"/>
    </w:pPr>
    <w:rPr>
      <w:b/>
      <w:kern w:val="28"/>
      <w:sz w:val="32"/>
    </w:rPr>
  </w:style>
  <w:style w:type="paragraph" w:styleId="Revision">
    <w:name w:val="Revision"/>
    <w:hidden/>
    <w:uiPriority w:val="99"/>
    <w:semiHidden/>
    <w:rsid w:val="009C783E"/>
    <w:rPr>
      <w:rFonts w:eastAsiaTheme="minorHAnsi" w:cstheme="minorBidi"/>
      <w:sz w:val="22"/>
      <w:lang w:eastAsia="en-US"/>
    </w:rPr>
  </w:style>
  <w:style w:type="character" w:customStyle="1" w:styleId="ActHead5Char">
    <w:name w:val="ActHead 5 Char"/>
    <w:aliases w:val="s Char"/>
    <w:link w:val="ActHead5"/>
    <w:locked/>
    <w:rsid w:val="00CC3B23"/>
    <w:rPr>
      <w:b/>
      <w:kern w:val="28"/>
      <w:sz w:val="24"/>
    </w:rPr>
  </w:style>
  <w:style w:type="character" w:customStyle="1" w:styleId="DefinitionChar">
    <w:name w:val="Definition Char"/>
    <w:aliases w:val="dd Char"/>
    <w:link w:val="Definition"/>
    <w:rsid w:val="001D32FB"/>
    <w:rPr>
      <w:sz w:val="22"/>
    </w:rPr>
  </w:style>
  <w:style w:type="paragraph" w:customStyle="1" w:styleId="SOText">
    <w:name w:val="SO Text"/>
    <w:aliases w:val="sot"/>
    <w:link w:val="SOTextChar"/>
    <w:rsid w:val="00B922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227F"/>
    <w:rPr>
      <w:rFonts w:eastAsiaTheme="minorHAnsi" w:cstheme="minorBidi"/>
      <w:sz w:val="22"/>
      <w:lang w:eastAsia="en-US"/>
    </w:rPr>
  </w:style>
  <w:style w:type="paragraph" w:customStyle="1" w:styleId="SOTextNote">
    <w:name w:val="SO TextNote"/>
    <w:aliases w:val="sont"/>
    <w:basedOn w:val="SOText"/>
    <w:qFormat/>
    <w:rsid w:val="00B9227F"/>
    <w:pPr>
      <w:spacing w:before="122" w:line="198" w:lineRule="exact"/>
      <w:ind w:left="1843" w:hanging="709"/>
    </w:pPr>
    <w:rPr>
      <w:sz w:val="18"/>
    </w:rPr>
  </w:style>
  <w:style w:type="paragraph" w:customStyle="1" w:styleId="SOPara">
    <w:name w:val="SO Para"/>
    <w:aliases w:val="soa"/>
    <w:basedOn w:val="SOText"/>
    <w:link w:val="SOParaChar"/>
    <w:qFormat/>
    <w:rsid w:val="00B9227F"/>
    <w:pPr>
      <w:tabs>
        <w:tab w:val="right" w:pos="1786"/>
      </w:tabs>
      <w:spacing w:before="40"/>
      <w:ind w:left="2070" w:hanging="936"/>
    </w:pPr>
  </w:style>
  <w:style w:type="character" w:customStyle="1" w:styleId="SOParaChar">
    <w:name w:val="SO Para Char"/>
    <w:aliases w:val="soa Char"/>
    <w:basedOn w:val="DefaultParagraphFont"/>
    <w:link w:val="SOPara"/>
    <w:rsid w:val="00B9227F"/>
    <w:rPr>
      <w:rFonts w:eastAsiaTheme="minorHAnsi" w:cstheme="minorBidi"/>
      <w:sz w:val="22"/>
      <w:lang w:eastAsia="en-US"/>
    </w:rPr>
  </w:style>
  <w:style w:type="paragraph" w:customStyle="1" w:styleId="FileName">
    <w:name w:val="FileName"/>
    <w:basedOn w:val="Normal"/>
    <w:rsid w:val="00B9227F"/>
  </w:style>
  <w:style w:type="paragraph" w:customStyle="1" w:styleId="SOHeadBold">
    <w:name w:val="SO HeadBold"/>
    <w:aliases w:val="sohb"/>
    <w:basedOn w:val="SOText"/>
    <w:next w:val="SOText"/>
    <w:link w:val="SOHeadBoldChar"/>
    <w:qFormat/>
    <w:rsid w:val="00B9227F"/>
    <w:rPr>
      <w:b/>
    </w:rPr>
  </w:style>
  <w:style w:type="character" w:customStyle="1" w:styleId="SOHeadBoldChar">
    <w:name w:val="SO HeadBold Char"/>
    <w:aliases w:val="sohb Char"/>
    <w:basedOn w:val="DefaultParagraphFont"/>
    <w:link w:val="SOHeadBold"/>
    <w:rsid w:val="00B922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227F"/>
    <w:rPr>
      <w:i/>
    </w:rPr>
  </w:style>
  <w:style w:type="character" w:customStyle="1" w:styleId="SOHeadItalicChar">
    <w:name w:val="SO HeadItalic Char"/>
    <w:aliases w:val="sohi Char"/>
    <w:basedOn w:val="DefaultParagraphFont"/>
    <w:link w:val="SOHeadItalic"/>
    <w:rsid w:val="00B9227F"/>
    <w:rPr>
      <w:rFonts w:eastAsiaTheme="minorHAnsi" w:cstheme="minorBidi"/>
      <w:i/>
      <w:sz w:val="22"/>
      <w:lang w:eastAsia="en-US"/>
    </w:rPr>
  </w:style>
  <w:style w:type="paragraph" w:customStyle="1" w:styleId="SOBullet">
    <w:name w:val="SO Bullet"/>
    <w:aliases w:val="sotb"/>
    <w:basedOn w:val="SOText"/>
    <w:link w:val="SOBulletChar"/>
    <w:qFormat/>
    <w:rsid w:val="00B9227F"/>
    <w:pPr>
      <w:ind w:left="1559" w:hanging="425"/>
    </w:pPr>
  </w:style>
  <w:style w:type="character" w:customStyle="1" w:styleId="SOBulletChar">
    <w:name w:val="SO Bullet Char"/>
    <w:aliases w:val="sotb Char"/>
    <w:basedOn w:val="DefaultParagraphFont"/>
    <w:link w:val="SOBullet"/>
    <w:rsid w:val="00B9227F"/>
    <w:rPr>
      <w:rFonts w:eastAsiaTheme="minorHAnsi" w:cstheme="minorBidi"/>
      <w:sz w:val="22"/>
      <w:lang w:eastAsia="en-US"/>
    </w:rPr>
  </w:style>
  <w:style w:type="paragraph" w:customStyle="1" w:styleId="SOBulletNote">
    <w:name w:val="SO BulletNote"/>
    <w:aliases w:val="sonb"/>
    <w:basedOn w:val="SOTextNote"/>
    <w:link w:val="SOBulletNoteChar"/>
    <w:qFormat/>
    <w:rsid w:val="00B9227F"/>
    <w:pPr>
      <w:tabs>
        <w:tab w:val="left" w:pos="1560"/>
      </w:tabs>
      <w:ind w:left="2268" w:hanging="1134"/>
    </w:pPr>
  </w:style>
  <w:style w:type="character" w:customStyle="1" w:styleId="SOBulletNoteChar">
    <w:name w:val="SO BulletNote Char"/>
    <w:aliases w:val="sonb Char"/>
    <w:basedOn w:val="DefaultParagraphFont"/>
    <w:link w:val="SOBulletNote"/>
    <w:rsid w:val="00B9227F"/>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227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8660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8660C"/>
    <w:pPr>
      <w:spacing w:before="280"/>
      <w:outlineLvl w:val="1"/>
    </w:pPr>
    <w:rPr>
      <w:bCs w:val="0"/>
      <w:iCs/>
      <w:sz w:val="32"/>
      <w:szCs w:val="28"/>
    </w:rPr>
  </w:style>
  <w:style w:type="paragraph" w:styleId="Heading3">
    <w:name w:val="heading 3"/>
    <w:basedOn w:val="Heading1"/>
    <w:next w:val="Heading4"/>
    <w:link w:val="Heading3Char"/>
    <w:autoRedefine/>
    <w:qFormat/>
    <w:rsid w:val="0078660C"/>
    <w:pPr>
      <w:spacing w:before="240"/>
      <w:outlineLvl w:val="2"/>
    </w:pPr>
    <w:rPr>
      <w:bCs w:val="0"/>
      <w:sz w:val="28"/>
      <w:szCs w:val="26"/>
    </w:rPr>
  </w:style>
  <w:style w:type="paragraph" w:styleId="Heading4">
    <w:name w:val="heading 4"/>
    <w:basedOn w:val="Heading1"/>
    <w:next w:val="Heading5"/>
    <w:link w:val="Heading4Char"/>
    <w:autoRedefine/>
    <w:qFormat/>
    <w:rsid w:val="0078660C"/>
    <w:pPr>
      <w:spacing w:before="220"/>
      <w:outlineLvl w:val="3"/>
    </w:pPr>
    <w:rPr>
      <w:bCs w:val="0"/>
      <w:sz w:val="26"/>
      <w:szCs w:val="28"/>
    </w:rPr>
  </w:style>
  <w:style w:type="paragraph" w:styleId="Heading5">
    <w:name w:val="heading 5"/>
    <w:basedOn w:val="Heading1"/>
    <w:next w:val="subsection"/>
    <w:link w:val="Heading5Char"/>
    <w:autoRedefine/>
    <w:qFormat/>
    <w:rsid w:val="0078660C"/>
    <w:pPr>
      <w:spacing w:before="280"/>
      <w:outlineLvl w:val="4"/>
    </w:pPr>
    <w:rPr>
      <w:bCs w:val="0"/>
      <w:iCs/>
      <w:sz w:val="24"/>
      <w:szCs w:val="26"/>
    </w:rPr>
  </w:style>
  <w:style w:type="paragraph" w:styleId="Heading6">
    <w:name w:val="heading 6"/>
    <w:basedOn w:val="Heading1"/>
    <w:next w:val="Heading7"/>
    <w:link w:val="Heading6Char"/>
    <w:autoRedefine/>
    <w:qFormat/>
    <w:rsid w:val="0078660C"/>
    <w:pPr>
      <w:outlineLvl w:val="5"/>
    </w:pPr>
    <w:rPr>
      <w:rFonts w:ascii="Arial" w:hAnsi="Arial" w:cs="Arial"/>
      <w:bCs w:val="0"/>
      <w:sz w:val="32"/>
      <w:szCs w:val="22"/>
    </w:rPr>
  </w:style>
  <w:style w:type="paragraph" w:styleId="Heading7">
    <w:name w:val="heading 7"/>
    <w:basedOn w:val="Heading6"/>
    <w:next w:val="Normal"/>
    <w:link w:val="Heading7Char"/>
    <w:autoRedefine/>
    <w:qFormat/>
    <w:rsid w:val="0078660C"/>
    <w:pPr>
      <w:spacing w:before="280"/>
      <w:outlineLvl w:val="6"/>
    </w:pPr>
    <w:rPr>
      <w:sz w:val="28"/>
    </w:rPr>
  </w:style>
  <w:style w:type="paragraph" w:styleId="Heading8">
    <w:name w:val="heading 8"/>
    <w:basedOn w:val="Heading6"/>
    <w:next w:val="Normal"/>
    <w:link w:val="Heading8Char"/>
    <w:autoRedefine/>
    <w:qFormat/>
    <w:rsid w:val="0078660C"/>
    <w:pPr>
      <w:spacing w:before="240"/>
      <w:outlineLvl w:val="7"/>
    </w:pPr>
    <w:rPr>
      <w:iCs/>
      <w:sz w:val="26"/>
    </w:rPr>
  </w:style>
  <w:style w:type="paragraph" w:styleId="Heading9">
    <w:name w:val="heading 9"/>
    <w:basedOn w:val="Heading1"/>
    <w:next w:val="Normal"/>
    <w:link w:val="Heading9Char"/>
    <w:autoRedefine/>
    <w:qFormat/>
    <w:rsid w:val="0078660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B9227F"/>
  </w:style>
  <w:style w:type="paragraph" w:customStyle="1" w:styleId="BoxHeadBold">
    <w:name w:val="BoxHeadBold"/>
    <w:aliases w:val="bhb"/>
    <w:basedOn w:val="BoxText"/>
    <w:next w:val="BoxText"/>
    <w:qFormat/>
    <w:rsid w:val="00B9227F"/>
    <w:rPr>
      <w:b/>
    </w:rPr>
  </w:style>
  <w:style w:type="paragraph" w:customStyle="1" w:styleId="BoxList">
    <w:name w:val="BoxList"/>
    <w:aliases w:val="bl"/>
    <w:basedOn w:val="BoxText"/>
    <w:qFormat/>
    <w:rsid w:val="00B9227F"/>
    <w:pPr>
      <w:ind w:left="1559" w:hanging="425"/>
    </w:pPr>
  </w:style>
  <w:style w:type="paragraph" w:customStyle="1" w:styleId="BoxPara">
    <w:name w:val="BoxPara"/>
    <w:aliases w:val="bp"/>
    <w:basedOn w:val="BoxText"/>
    <w:qFormat/>
    <w:rsid w:val="00B9227F"/>
    <w:pPr>
      <w:tabs>
        <w:tab w:val="right" w:pos="2268"/>
      </w:tabs>
      <w:ind w:left="2552" w:hanging="1418"/>
    </w:pPr>
  </w:style>
  <w:style w:type="paragraph" w:customStyle="1" w:styleId="BoxText">
    <w:name w:val="BoxText"/>
    <w:aliases w:val="bt"/>
    <w:basedOn w:val="OPCParaBase"/>
    <w:qFormat/>
    <w:rsid w:val="00B9227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9227F"/>
  </w:style>
  <w:style w:type="character" w:customStyle="1" w:styleId="CharAmPartText">
    <w:name w:val="CharAmPartText"/>
    <w:basedOn w:val="OPCCharBase"/>
    <w:uiPriority w:val="1"/>
    <w:qFormat/>
    <w:rsid w:val="00B9227F"/>
  </w:style>
  <w:style w:type="character" w:customStyle="1" w:styleId="CharAmSchNo">
    <w:name w:val="CharAmSchNo"/>
    <w:basedOn w:val="OPCCharBase"/>
    <w:uiPriority w:val="1"/>
    <w:qFormat/>
    <w:rsid w:val="00B9227F"/>
  </w:style>
  <w:style w:type="character" w:customStyle="1" w:styleId="CharAmSchText">
    <w:name w:val="CharAmSchText"/>
    <w:basedOn w:val="OPCCharBase"/>
    <w:uiPriority w:val="1"/>
    <w:qFormat/>
    <w:rsid w:val="00B9227F"/>
  </w:style>
  <w:style w:type="character" w:customStyle="1" w:styleId="CharBoldItalic">
    <w:name w:val="CharBoldItalic"/>
    <w:basedOn w:val="OPCCharBase"/>
    <w:uiPriority w:val="1"/>
    <w:qFormat/>
    <w:rsid w:val="00B9227F"/>
    <w:rPr>
      <w:b/>
      <w:i/>
    </w:rPr>
  </w:style>
  <w:style w:type="character" w:customStyle="1" w:styleId="CharChapNo">
    <w:name w:val="CharChapNo"/>
    <w:basedOn w:val="OPCCharBase"/>
    <w:qFormat/>
    <w:rsid w:val="00B9227F"/>
  </w:style>
  <w:style w:type="character" w:customStyle="1" w:styleId="CharChapText">
    <w:name w:val="CharChapText"/>
    <w:basedOn w:val="OPCCharBase"/>
    <w:qFormat/>
    <w:rsid w:val="00B9227F"/>
  </w:style>
  <w:style w:type="character" w:customStyle="1" w:styleId="CharDivNo">
    <w:name w:val="CharDivNo"/>
    <w:basedOn w:val="OPCCharBase"/>
    <w:qFormat/>
    <w:rsid w:val="00B9227F"/>
  </w:style>
  <w:style w:type="character" w:customStyle="1" w:styleId="CharDivText">
    <w:name w:val="CharDivText"/>
    <w:basedOn w:val="OPCCharBase"/>
    <w:qFormat/>
    <w:rsid w:val="00B9227F"/>
  </w:style>
  <w:style w:type="character" w:customStyle="1" w:styleId="CharItalic">
    <w:name w:val="CharItalic"/>
    <w:basedOn w:val="OPCCharBase"/>
    <w:uiPriority w:val="1"/>
    <w:qFormat/>
    <w:rsid w:val="00B9227F"/>
    <w:rPr>
      <w:i/>
    </w:rPr>
  </w:style>
  <w:style w:type="character" w:customStyle="1" w:styleId="CharPartNo">
    <w:name w:val="CharPartNo"/>
    <w:basedOn w:val="OPCCharBase"/>
    <w:qFormat/>
    <w:rsid w:val="00B9227F"/>
  </w:style>
  <w:style w:type="character" w:customStyle="1" w:styleId="CharPartText">
    <w:name w:val="CharPartText"/>
    <w:basedOn w:val="OPCCharBase"/>
    <w:qFormat/>
    <w:rsid w:val="00B9227F"/>
  </w:style>
  <w:style w:type="character" w:customStyle="1" w:styleId="CharSectno">
    <w:name w:val="CharSectno"/>
    <w:basedOn w:val="OPCCharBase"/>
    <w:qFormat/>
    <w:rsid w:val="00B9227F"/>
  </w:style>
  <w:style w:type="character" w:customStyle="1" w:styleId="CharSubdNo">
    <w:name w:val="CharSubdNo"/>
    <w:basedOn w:val="OPCCharBase"/>
    <w:uiPriority w:val="1"/>
    <w:qFormat/>
    <w:rsid w:val="00B9227F"/>
  </w:style>
  <w:style w:type="character" w:customStyle="1" w:styleId="CharSubdText">
    <w:name w:val="CharSubdText"/>
    <w:basedOn w:val="OPCCharBase"/>
    <w:uiPriority w:val="1"/>
    <w:qFormat/>
    <w:rsid w:val="00B9227F"/>
  </w:style>
  <w:style w:type="paragraph" w:customStyle="1" w:styleId="Blocks">
    <w:name w:val="Blocks"/>
    <w:aliases w:val="bb"/>
    <w:basedOn w:val="OPCParaBase"/>
    <w:qFormat/>
    <w:rsid w:val="00B9227F"/>
    <w:pPr>
      <w:spacing w:line="240" w:lineRule="auto"/>
    </w:pPr>
    <w:rPr>
      <w:sz w:val="24"/>
    </w:rPr>
  </w:style>
  <w:style w:type="paragraph" w:customStyle="1" w:styleId="BoxHeadItalic">
    <w:name w:val="BoxHeadItalic"/>
    <w:aliases w:val="bhi"/>
    <w:basedOn w:val="BoxText"/>
    <w:next w:val="BoxStep"/>
    <w:qFormat/>
    <w:rsid w:val="00B9227F"/>
    <w:rPr>
      <w:i/>
    </w:rPr>
  </w:style>
  <w:style w:type="paragraph" w:customStyle="1" w:styleId="BoxNote">
    <w:name w:val="BoxNote"/>
    <w:aliases w:val="bn"/>
    <w:basedOn w:val="BoxText"/>
    <w:qFormat/>
    <w:rsid w:val="00B9227F"/>
    <w:pPr>
      <w:tabs>
        <w:tab w:val="left" w:pos="1985"/>
      </w:tabs>
      <w:spacing w:before="122" w:line="198" w:lineRule="exact"/>
      <w:ind w:left="2948" w:hanging="1814"/>
    </w:pPr>
    <w:rPr>
      <w:sz w:val="18"/>
    </w:rPr>
  </w:style>
  <w:style w:type="paragraph" w:customStyle="1" w:styleId="BoxStep">
    <w:name w:val="BoxStep"/>
    <w:aliases w:val="bs"/>
    <w:basedOn w:val="BoxText"/>
    <w:qFormat/>
    <w:rsid w:val="00B9227F"/>
    <w:pPr>
      <w:ind w:left="1985" w:hanging="851"/>
    </w:pPr>
  </w:style>
  <w:style w:type="paragraph" w:customStyle="1" w:styleId="Definition">
    <w:name w:val="Definition"/>
    <w:aliases w:val="dd"/>
    <w:basedOn w:val="OPCParaBase"/>
    <w:link w:val="DefinitionChar"/>
    <w:rsid w:val="00B9227F"/>
    <w:pPr>
      <w:spacing w:before="180" w:line="240" w:lineRule="auto"/>
      <w:ind w:left="1134"/>
    </w:pPr>
  </w:style>
  <w:style w:type="paragraph" w:customStyle="1" w:styleId="House">
    <w:name w:val="House"/>
    <w:basedOn w:val="OPCParaBase"/>
    <w:rsid w:val="00B9227F"/>
    <w:pPr>
      <w:spacing w:line="240" w:lineRule="auto"/>
    </w:pPr>
    <w:rPr>
      <w:sz w:val="28"/>
    </w:rPr>
  </w:style>
  <w:style w:type="paragraph" w:customStyle="1" w:styleId="paragraph">
    <w:name w:val="paragraph"/>
    <w:aliases w:val="a"/>
    <w:basedOn w:val="OPCParaBase"/>
    <w:link w:val="paragraphChar"/>
    <w:rsid w:val="00B9227F"/>
    <w:pPr>
      <w:tabs>
        <w:tab w:val="right" w:pos="1531"/>
      </w:tabs>
      <w:spacing w:before="40" w:line="240" w:lineRule="auto"/>
      <w:ind w:left="1644" w:hanging="1644"/>
    </w:pPr>
  </w:style>
  <w:style w:type="paragraph" w:customStyle="1" w:styleId="paragraphsub">
    <w:name w:val="paragraph(sub)"/>
    <w:aliases w:val="aa"/>
    <w:basedOn w:val="OPCParaBase"/>
    <w:rsid w:val="00B9227F"/>
    <w:pPr>
      <w:tabs>
        <w:tab w:val="right" w:pos="1985"/>
      </w:tabs>
      <w:spacing w:before="40" w:line="240" w:lineRule="auto"/>
      <w:ind w:left="2098" w:hanging="2098"/>
    </w:pPr>
  </w:style>
  <w:style w:type="paragraph" w:customStyle="1" w:styleId="Formula">
    <w:name w:val="Formula"/>
    <w:basedOn w:val="OPCParaBase"/>
    <w:rsid w:val="00B9227F"/>
    <w:pPr>
      <w:spacing w:line="240" w:lineRule="auto"/>
      <w:ind w:left="1134"/>
    </w:pPr>
    <w:rPr>
      <w:sz w:val="20"/>
    </w:rPr>
  </w:style>
  <w:style w:type="paragraph" w:customStyle="1" w:styleId="paragraphsub-sub">
    <w:name w:val="paragraph(sub-sub)"/>
    <w:aliases w:val="aaa"/>
    <w:basedOn w:val="OPCParaBase"/>
    <w:rsid w:val="00B9227F"/>
    <w:pPr>
      <w:tabs>
        <w:tab w:val="right" w:pos="2722"/>
      </w:tabs>
      <w:spacing w:before="40" w:line="240" w:lineRule="auto"/>
      <w:ind w:left="2835" w:hanging="2835"/>
    </w:pPr>
  </w:style>
  <w:style w:type="paragraph" w:customStyle="1" w:styleId="Item">
    <w:name w:val="Item"/>
    <w:aliases w:val="i"/>
    <w:basedOn w:val="OPCParaBase"/>
    <w:next w:val="ItemHead"/>
    <w:rsid w:val="00B9227F"/>
    <w:pPr>
      <w:keepLines/>
      <w:spacing w:before="80" w:line="240" w:lineRule="auto"/>
      <w:ind w:left="709"/>
    </w:pPr>
  </w:style>
  <w:style w:type="paragraph" w:customStyle="1" w:styleId="ItemHead">
    <w:name w:val="ItemHead"/>
    <w:aliases w:val="ih"/>
    <w:basedOn w:val="OPCParaBase"/>
    <w:next w:val="Item"/>
    <w:rsid w:val="00B9227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9227F"/>
    <w:pPr>
      <w:spacing w:before="240" w:line="240" w:lineRule="auto"/>
      <w:ind w:left="284" w:hanging="284"/>
    </w:pPr>
    <w:rPr>
      <w:i/>
      <w:sz w:val="24"/>
    </w:rPr>
  </w:style>
  <w:style w:type="paragraph" w:customStyle="1" w:styleId="notepara">
    <w:name w:val="note(para)"/>
    <w:aliases w:val="na"/>
    <w:basedOn w:val="OPCParaBase"/>
    <w:rsid w:val="00B9227F"/>
    <w:pPr>
      <w:spacing w:before="40" w:line="198" w:lineRule="exact"/>
      <w:ind w:left="2354" w:hanging="369"/>
    </w:pPr>
    <w:rPr>
      <w:sz w:val="18"/>
    </w:rPr>
  </w:style>
  <w:style w:type="paragraph" w:customStyle="1" w:styleId="LongT">
    <w:name w:val="LongT"/>
    <w:basedOn w:val="OPCParaBase"/>
    <w:rsid w:val="00B9227F"/>
    <w:pPr>
      <w:spacing w:line="240" w:lineRule="auto"/>
    </w:pPr>
    <w:rPr>
      <w:b/>
      <w:sz w:val="32"/>
    </w:rPr>
  </w:style>
  <w:style w:type="paragraph" w:customStyle="1" w:styleId="notemargin">
    <w:name w:val="note(margin)"/>
    <w:aliases w:val="nm"/>
    <w:basedOn w:val="OPCParaBase"/>
    <w:rsid w:val="00B9227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9227F"/>
    <w:pPr>
      <w:spacing w:line="240" w:lineRule="auto"/>
      <w:jc w:val="right"/>
    </w:pPr>
    <w:rPr>
      <w:rFonts w:ascii="Arial" w:hAnsi="Arial"/>
      <w:b/>
      <w:i/>
    </w:rPr>
  </w:style>
  <w:style w:type="paragraph" w:customStyle="1" w:styleId="Page1">
    <w:name w:val="Page1"/>
    <w:basedOn w:val="OPCParaBase"/>
    <w:rsid w:val="00B9227F"/>
    <w:pPr>
      <w:spacing w:before="5600" w:line="240" w:lineRule="auto"/>
    </w:pPr>
    <w:rPr>
      <w:b/>
      <w:sz w:val="32"/>
    </w:rPr>
  </w:style>
  <w:style w:type="character" w:customStyle="1" w:styleId="CharSubPartTextCASA">
    <w:name w:val="CharSubPartText(CASA)"/>
    <w:basedOn w:val="OPCCharBase"/>
    <w:uiPriority w:val="1"/>
    <w:rsid w:val="00B9227F"/>
  </w:style>
  <w:style w:type="paragraph" w:customStyle="1" w:styleId="Penalty">
    <w:name w:val="Penalty"/>
    <w:basedOn w:val="OPCParaBase"/>
    <w:rsid w:val="00B9227F"/>
    <w:pPr>
      <w:tabs>
        <w:tab w:val="left" w:pos="2977"/>
      </w:tabs>
      <w:spacing w:before="180" w:line="240" w:lineRule="auto"/>
      <w:ind w:left="1985" w:hanging="851"/>
    </w:pPr>
  </w:style>
  <w:style w:type="paragraph" w:customStyle="1" w:styleId="Portfolio">
    <w:name w:val="Portfolio"/>
    <w:basedOn w:val="OPCParaBase"/>
    <w:rsid w:val="00B9227F"/>
    <w:pPr>
      <w:spacing w:line="240" w:lineRule="auto"/>
    </w:pPr>
    <w:rPr>
      <w:i/>
      <w:sz w:val="20"/>
    </w:rPr>
  </w:style>
  <w:style w:type="paragraph" w:customStyle="1" w:styleId="Reading">
    <w:name w:val="Reading"/>
    <w:basedOn w:val="OPCParaBase"/>
    <w:rsid w:val="00B9227F"/>
    <w:pPr>
      <w:spacing w:line="240" w:lineRule="auto"/>
    </w:pPr>
    <w:rPr>
      <w:i/>
      <w:sz w:val="20"/>
    </w:rPr>
  </w:style>
  <w:style w:type="character" w:customStyle="1" w:styleId="CharSubPartNoCASA">
    <w:name w:val="CharSubPartNo(CASA)"/>
    <w:basedOn w:val="OPCCharBase"/>
    <w:uiPriority w:val="1"/>
    <w:rsid w:val="00B9227F"/>
  </w:style>
  <w:style w:type="paragraph" w:customStyle="1" w:styleId="ShortT">
    <w:name w:val="ShortT"/>
    <w:basedOn w:val="OPCParaBase"/>
    <w:next w:val="Normal"/>
    <w:link w:val="ShortTChar"/>
    <w:qFormat/>
    <w:rsid w:val="00B9227F"/>
    <w:pPr>
      <w:spacing w:line="240" w:lineRule="auto"/>
    </w:pPr>
    <w:rPr>
      <w:b/>
      <w:sz w:val="40"/>
    </w:rPr>
  </w:style>
  <w:style w:type="paragraph" w:customStyle="1" w:styleId="Sponsor">
    <w:name w:val="Sponsor"/>
    <w:basedOn w:val="OPCParaBase"/>
    <w:rsid w:val="00B9227F"/>
    <w:pPr>
      <w:spacing w:line="240" w:lineRule="auto"/>
    </w:pPr>
    <w:rPr>
      <w:i/>
    </w:rPr>
  </w:style>
  <w:style w:type="paragraph" w:customStyle="1" w:styleId="Subitem">
    <w:name w:val="Subitem"/>
    <w:aliases w:val="iss"/>
    <w:basedOn w:val="OPCParaBase"/>
    <w:rsid w:val="00B9227F"/>
    <w:pPr>
      <w:spacing w:before="180" w:line="240" w:lineRule="auto"/>
      <w:ind w:left="709" w:hanging="709"/>
    </w:pPr>
  </w:style>
  <w:style w:type="paragraph" w:customStyle="1" w:styleId="subsection">
    <w:name w:val="subsection"/>
    <w:aliases w:val="ss"/>
    <w:basedOn w:val="OPCParaBase"/>
    <w:link w:val="subsectionChar"/>
    <w:rsid w:val="00B9227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9227F"/>
    <w:pPr>
      <w:keepNext/>
      <w:keepLines/>
      <w:spacing w:before="240" w:line="240" w:lineRule="auto"/>
      <w:ind w:left="1134"/>
    </w:pPr>
    <w:rPr>
      <w:i/>
    </w:rPr>
  </w:style>
  <w:style w:type="paragraph" w:customStyle="1" w:styleId="Tablea">
    <w:name w:val="Table(a)"/>
    <w:aliases w:val="ta"/>
    <w:basedOn w:val="OPCParaBase"/>
    <w:rsid w:val="00B9227F"/>
    <w:pPr>
      <w:spacing w:before="60" w:line="240" w:lineRule="auto"/>
      <w:ind w:left="284" w:hanging="284"/>
    </w:pPr>
    <w:rPr>
      <w:sz w:val="20"/>
    </w:rPr>
  </w:style>
  <w:style w:type="paragraph" w:customStyle="1" w:styleId="Tablei">
    <w:name w:val="Table(i)"/>
    <w:aliases w:val="taa"/>
    <w:basedOn w:val="OPCParaBase"/>
    <w:rsid w:val="00B9227F"/>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B9227F"/>
    <w:pPr>
      <w:keepNext/>
      <w:spacing w:before="60" w:line="240" w:lineRule="atLeast"/>
      <w:ind w:left="340"/>
    </w:pPr>
    <w:rPr>
      <w:b/>
      <w:sz w:val="16"/>
    </w:rPr>
  </w:style>
  <w:style w:type="paragraph" w:customStyle="1" w:styleId="TLPnoteright">
    <w:name w:val="TLPnote(right)"/>
    <w:aliases w:val="nr"/>
    <w:basedOn w:val="OPCParaBase"/>
    <w:rsid w:val="00B9227F"/>
    <w:pPr>
      <w:spacing w:before="122" w:line="198" w:lineRule="exact"/>
      <w:ind w:left="1985" w:hanging="851"/>
      <w:jc w:val="right"/>
    </w:pPr>
    <w:rPr>
      <w:sz w:val="18"/>
    </w:rPr>
  </w:style>
  <w:style w:type="paragraph" w:customStyle="1" w:styleId="notetext">
    <w:name w:val="note(text)"/>
    <w:aliases w:val="n"/>
    <w:basedOn w:val="OPCParaBase"/>
    <w:rsid w:val="00B9227F"/>
    <w:pPr>
      <w:spacing w:before="122" w:line="240" w:lineRule="auto"/>
      <w:ind w:left="1985" w:hanging="851"/>
    </w:pPr>
    <w:rPr>
      <w:sz w:val="18"/>
    </w:rPr>
  </w:style>
  <w:style w:type="paragraph" w:customStyle="1" w:styleId="PageBreak">
    <w:name w:val="PageBreak"/>
    <w:aliases w:val="pb"/>
    <w:basedOn w:val="OPCParaBase"/>
    <w:rsid w:val="00B9227F"/>
    <w:pPr>
      <w:spacing w:line="240" w:lineRule="auto"/>
    </w:pPr>
    <w:rPr>
      <w:sz w:val="20"/>
    </w:rPr>
  </w:style>
  <w:style w:type="paragraph" w:customStyle="1" w:styleId="ParlAmend">
    <w:name w:val="ParlAmend"/>
    <w:aliases w:val="pp"/>
    <w:basedOn w:val="OPCParaBase"/>
    <w:rsid w:val="00B9227F"/>
    <w:pPr>
      <w:spacing w:before="240" w:line="240" w:lineRule="atLeast"/>
      <w:ind w:hanging="567"/>
    </w:pPr>
    <w:rPr>
      <w:sz w:val="24"/>
    </w:rPr>
  </w:style>
  <w:style w:type="paragraph" w:customStyle="1" w:styleId="Preamble">
    <w:name w:val="Preamble"/>
    <w:basedOn w:val="OPCParaBase"/>
    <w:next w:val="Normal"/>
    <w:rsid w:val="00B9227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9227F"/>
    <w:pPr>
      <w:spacing w:line="240" w:lineRule="auto"/>
    </w:pPr>
    <w:rPr>
      <w:sz w:val="28"/>
    </w:rPr>
  </w:style>
  <w:style w:type="paragraph" w:customStyle="1" w:styleId="SubitemHead">
    <w:name w:val="SubitemHead"/>
    <w:aliases w:val="issh"/>
    <w:basedOn w:val="OPCParaBase"/>
    <w:rsid w:val="00B922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227F"/>
    <w:pPr>
      <w:spacing w:before="40" w:line="240" w:lineRule="auto"/>
      <w:ind w:left="1134"/>
    </w:pPr>
  </w:style>
  <w:style w:type="paragraph" w:customStyle="1" w:styleId="TableAA">
    <w:name w:val="Table(AA)"/>
    <w:aliases w:val="taaa"/>
    <w:basedOn w:val="OPCParaBase"/>
    <w:rsid w:val="00B922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9227F"/>
    <w:pPr>
      <w:spacing w:before="60" w:line="240" w:lineRule="atLeast"/>
    </w:pPr>
    <w:rPr>
      <w:sz w:val="20"/>
    </w:rPr>
  </w:style>
  <w:style w:type="paragraph" w:customStyle="1" w:styleId="TLPBoxTextnote">
    <w:name w:val="TLPBoxText(note"/>
    <w:aliases w:val="right)"/>
    <w:basedOn w:val="OPCParaBase"/>
    <w:rsid w:val="00B922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227F"/>
    <w:pPr>
      <w:numPr>
        <w:numId w:val="4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9227F"/>
    <w:pPr>
      <w:spacing w:line="240" w:lineRule="exact"/>
      <w:ind w:left="284" w:hanging="284"/>
    </w:pPr>
    <w:rPr>
      <w:sz w:val="20"/>
    </w:rPr>
  </w:style>
  <w:style w:type="paragraph" w:customStyle="1" w:styleId="TofSectsHeading">
    <w:name w:val="TofSects(Heading)"/>
    <w:basedOn w:val="OPCParaBase"/>
    <w:rsid w:val="00B9227F"/>
    <w:pPr>
      <w:spacing w:before="240" w:after="120" w:line="240" w:lineRule="auto"/>
    </w:pPr>
    <w:rPr>
      <w:b/>
      <w:sz w:val="24"/>
    </w:rPr>
  </w:style>
  <w:style w:type="paragraph" w:customStyle="1" w:styleId="TofSectsSubdiv">
    <w:name w:val="TofSects(Subdiv)"/>
    <w:basedOn w:val="OPCParaBase"/>
    <w:rsid w:val="00B9227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9227F"/>
    <w:pPr>
      <w:keepLines/>
      <w:spacing w:before="240" w:after="120" w:line="240" w:lineRule="auto"/>
      <w:ind w:left="794"/>
    </w:pPr>
    <w:rPr>
      <w:b/>
      <w:kern w:val="28"/>
      <w:sz w:val="20"/>
    </w:rPr>
  </w:style>
  <w:style w:type="paragraph" w:customStyle="1" w:styleId="TofSectsSection">
    <w:name w:val="TofSects(Section)"/>
    <w:basedOn w:val="OPCParaBase"/>
    <w:rsid w:val="00B9227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9227F"/>
    <w:pPr>
      <w:spacing w:line="240" w:lineRule="auto"/>
    </w:pPr>
    <w:rPr>
      <w:rFonts w:ascii="Tahoma" w:hAnsi="Tahoma" w:cs="Tahoma"/>
      <w:sz w:val="16"/>
      <w:szCs w:val="16"/>
    </w:rPr>
  </w:style>
  <w:style w:type="paragraph" w:styleId="BlockText">
    <w:name w:val="Block Text"/>
    <w:rsid w:val="0078660C"/>
    <w:pPr>
      <w:spacing w:after="120"/>
      <w:ind w:left="1440" w:right="1440"/>
    </w:pPr>
    <w:rPr>
      <w:sz w:val="22"/>
      <w:szCs w:val="24"/>
    </w:rPr>
  </w:style>
  <w:style w:type="paragraph" w:styleId="BodyText">
    <w:name w:val="Body Text"/>
    <w:rsid w:val="0078660C"/>
    <w:pPr>
      <w:spacing w:after="120"/>
    </w:pPr>
    <w:rPr>
      <w:sz w:val="22"/>
      <w:szCs w:val="24"/>
    </w:rPr>
  </w:style>
  <w:style w:type="paragraph" w:styleId="BodyText2">
    <w:name w:val="Body Text 2"/>
    <w:rsid w:val="0078660C"/>
    <w:pPr>
      <w:spacing w:after="120" w:line="480" w:lineRule="auto"/>
    </w:pPr>
    <w:rPr>
      <w:sz w:val="22"/>
      <w:szCs w:val="24"/>
    </w:rPr>
  </w:style>
  <w:style w:type="paragraph" w:styleId="BodyText3">
    <w:name w:val="Body Text 3"/>
    <w:rsid w:val="0078660C"/>
    <w:pPr>
      <w:spacing w:after="120"/>
    </w:pPr>
    <w:rPr>
      <w:sz w:val="16"/>
      <w:szCs w:val="16"/>
    </w:rPr>
  </w:style>
  <w:style w:type="paragraph" w:styleId="BodyTextIndent">
    <w:name w:val="Body Text Indent"/>
    <w:rsid w:val="0078660C"/>
    <w:pPr>
      <w:spacing w:after="120"/>
      <w:ind w:left="283"/>
    </w:pPr>
    <w:rPr>
      <w:sz w:val="22"/>
      <w:szCs w:val="24"/>
    </w:rPr>
  </w:style>
  <w:style w:type="paragraph" w:styleId="BodyTextIndent2">
    <w:name w:val="Body Text Indent 2"/>
    <w:rsid w:val="0078660C"/>
    <w:pPr>
      <w:spacing w:after="120" w:line="480" w:lineRule="auto"/>
      <w:ind w:left="283"/>
    </w:pPr>
    <w:rPr>
      <w:sz w:val="22"/>
      <w:szCs w:val="24"/>
    </w:rPr>
  </w:style>
  <w:style w:type="paragraph" w:styleId="BodyTextIndent3">
    <w:name w:val="Body Text Indent 3"/>
    <w:rsid w:val="0078660C"/>
    <w:pPr>
      <w:spacing w:after="120"/>
      <w:ind w:left="283"/>
    </w:pPr>
    <w:rPr>
      <w:sz w:val="16"/>
      <w:szCs w:val="16"/>
    </w:rPr>
  </w:style>
  <w:style w:type="paragraph" w:styleId="Caption">
    <w:name w:val="caption"/>
    <w:next w:val="Normal"/>
    <w:qFormat/>
    <w:rsid w:val="0078660C"/>
    <w:pPr>
      <w:spacing w:before="120" w:after="120"/>
    </w:pPr>
    <w:rPr>
      <w:b/>
      <w:bCs/>
    </w:rPr>
  </w:style>
  <w:style w:type="paragraph" w:styleId="Closing">
    <w:name w:val="Closing"/>
    <w:rsid w:val="0078660C"/>
    <w:pPr>
      <w:ind w:left="4252"/>
    </w:pPr>
    <w:rPr>
      <w:sz w:val="22"/>
      <w:szCs w:val="24"/>
    </w:rPr>
  </w:style>
  <w:style w:type="paragraph" w:styleId="CommentText">
    <w:name w:val="annotation text"/>
    <w:rsid w:val="0078660C"/>
  </w:style>
  <w:style w:type="paragraph" w:styleId="CommentSubject">
    <w:name w:val="annotation subject"/>
    <w:next w:val="CommentText"/>
    <w:rsid w:val="0078660C"/>
    <w:rPr>
      <w:b/>
      <w:bCs/>
      <w:szCs w:val="24"/>
    </w:rPr>
  </w:style>
  <w:style w:type="paragraph" w:styleId="Date">
    <w:name w:val="Date"/>
    <w:next w:val="Normal"/>
    <w:rsid w:val="0078660C"/>
    <w:rPr>
      <w:sz w:val="22"/>
      <w:szCs w:val="24"/>
    </w:rPr>
  </w:style>
  <w:style w:type="paragraph" w:styleId="DocumentMap">
    <w:name w:val="Document Map"/>
    <w:rsid w:val="0078660C"/>
    <w:pPr>
      <w:shd w:val="clear" w:color="auto" w:fill="000080"/>
    </w:pPr>
    <w:rPr>
      <w:rFonts w:ascii="Tahoma" w:hAnsi="Tahoma" w:cs="Tahoma"/>
      <w:sz w:val="22"/>
      <w:szCs w:val="24"/>
    </w:rPr>
  </w:style>
  <w:style w:type="paragraph" w:styleId="E-mailSignature">
    <w:name w:val="E-mail Signature"/>
    <w:rsid w:val="0078660C"/>
    <w:rPr>
      <w:sz w:val="22"/>
      <w:szCs w:val="24"/>
    </w:rPr>
  </w:style>
  <w:style w:type="paragraph" w:styleId="EndnoteText">
    <w:name w:val="endnote text"/>
    <w:rsid w:val="0078660C"/>
  </w:style>
  <w:style w:type="paragraph" w:styleId="EnvelopeAddress">
    <w:name w:val="envelope address"/>
    <w:rsid w:val="0078660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8660C"/>
    <w:rPr>
      <w:rFonts w:ascii="Arial" w:hAnsi="Arial" w:cs="Arial"/>
    </w:rPr>
  </w:style>
  <w:style w:type="paragraph" w:styleId="Footer">
    <w:name w:val="footer"/>
    <w:link w:val="FooterChar"/>
    <w:rsid w:val="00B9227F"/>
    <w:pPr>
      <w:tabs>
        <w:tab w:val="center" w:pos="4153"/>
        <w:tab w:val="right" w:pos="8306"/>
      </w:tabs>
    </w:pPr>
    <w:rPr>
      <w:sz w:val="22"/>
      <w:szCs w:val="24"/>
    </w:rPr>
  </w:style>
  <w:style w:type="paragraph" w:styleId="FootnoteText">
    <w:name w:val="footnote text"/>
    <w:rsid w:val="0078660C"/>
  </w:style>
  <w:style w:type="paragraph" w:styleId="Header">
    <w:name w:val="header"/>
    <w:basedOn w:val="OPCParaBase"/>
    <w:link w:val="HeaderChar"/>
    <w:unhideWhenUsed/>
    <w:rsid w:val="00B9227F"/>
    <w:pPr>
      <w:keepNext/>
      <w:keepLines/>
      <w:tabs>
        <w:tab w:val="center" w:pos="4150"/>
        <w:tab w:val="right" w:pos="8307"/>
      </w:tabs>
      <w:spacing w:line="160" w:lineRule="exact"/>
    </w:pPr>
    <w:rPr>
      <w:sz w:val="16"/>
    </w:rPr>
  </w:style>
  <w:style w:type="paragraph" w:styleId="HTMLAddress">
    <w:name w:val="HTML Address"/>
    <w:rsid w:val="0078660C"/>
    <w:rPr>
      <w:i/>
      <w:iCs/>
      <w:sz w:val="22"/>
      <w:szCs w:val="24"/>
    </w:rPr>
  </w:style>
  <w:style w:type="paragraph" w:styleId="HTMLPreformatted">
    <w:name w:val="HTML Preformatted"/>
    <w:rsid w:val="0078660C"/>
    <w:rPr>
      <w:rFonts w:ascii="Courier New" w:hAnsi="Courier New" w:cs="Courier New"/>
    </w:rPr>
  </w:style>
  <w:style w:type="paragraph" w:styleId="Index1">
    <w:name w:val="index 1"/>
    <w:next w:val="Normal"/>
    <w:rsid w:val="0078660C"/>
    <w:pPr>
      <w:ind w:left="220" w:hanging="220"/>
    </w:pPr>
    <w:rPr>
      <w:sz w:val="22"/>
      <w:szCs w:val="24"/>
    </w:rPr>
  </w:style>
  <w:style w:type="paragraph" w:styleId="Index2">
    <w:name w:val="index 2"/>
    <w:next w:val="Normal"/>
    <w:rsid w:val="0078660C"/>
    <w:pPr>
      <w:ind w:left="440" w:hanging="220"/>
    </w:pPr>
    <w:rPr>
      <w:sz w:val="22"/>
      <w:szCs w:val="24"/>
    </w:rPr>
  </w:style>
  <w:style w:type="paragraph" w:styleId="Index3">
    <w:name w:val="index 3"/>
    <w:next w:val="Normal"/>
    <w:rsid w:val="0078660C"/>
    <w:pPr>
      <w:ind w:left="660" w:hanging="220"/>
    </w:pPr>
    <w:rPr>
      <w:sz w:val="22"/>
      <w:szCs w:val="24"/>
    </w:rPr>
  </w:style>
  <w:style w:type="paragraph" w:styleId="Index4">
    <w:name w:val="index 4"/>
    <w:next w:val="Normal"/>
    <w:rsid w:val="0078660C"/>
    <w:pPr>
      <w:ind w:left="880" w:hanging="220"/>
    </w:pPr>
    <w:rPr>
      <w:sz w:val="22"/>
      <w:szCs w:val="24"/>
    </w:rPr>
  </w:style>
  <w:style w:type="paragraph" w:styleId="Index5">
    <w:name w:val="index 5"/>
    <w:next w:val="Normal"/>
    <w:rsid w:val="0078660C"/>
    <w:pPr>
      <w:ind w:left="1100" w:hanging="220"/>
    </w:pPr>
    <w:rPr>
      <w:sz w:val="22"/>
      <w:szCs w:val="24"/>
    </w:rPr>
  </w:style>
  <w:style w:type="paragraph" w:styleId="Index6">
    <w:name w:val="index 6"/>
    <w:next w:val="Normal"/>
    <w:rsid w:val="0078660C"/>
    <w:pPr>
      <w:ind w:left="1320" w:hanging="220"/>
    </w:pPr>
    <w:rPr>
      <w:sz w:val="22"/>
      <w:szCs w:val="24"/>
    </w:rPr>
  </w:style>
  <w:style w:type="paragraph" w:styleId="Index7">
    <w:name w:val="index 7"/>
    <w:next w:val="Normal"/>
    <w:rsid w:val="0078660C"/>
    <w:pPr>
      <w:ind w:left="1540" w:hanging="220"/>
    </w:pPr>
    <w:rPr>
      <w:sz w:val="22"/>
      <w:szCs w:val="24"/>
    </w:rPr>
  </w:style>
  <w:style w:type="paragraph" w:styleId="Index8">
    <w:name w:val="index 8"/>
    <w:next w:val="Normal"/>
    <w:rsid w:val="0078660C"/>
    <w:pPr>
      <w:ind w:left="1760" w:hanging="220"/>
    </w:pPr>
    <w:rPr>
      <w:sz w:val="22"/>
      <w:szCs w:val="24"/>
    </w:rPr>
  </w:style>
  <w:style w:type="paragraph" w:styleId="Index9">
    <w:name w:val="index 9"/>
    <w:next w:val="Normal"/>
    <w:rsid w:val="0078660C"/>
    <w:pPr>
      <w:ind w:left="1980" w:hanging="220"/>
    </w:pPr>
    <w:rPr>
      <w:sz w:val="22"/>
      <w:szCs w:val="24"/>
    </w:rPr>
  </w:style>
  <w:style w:type="paragraph" w:styleId="IndexHeading">
    <w:name w:val="index heading"/>
    <w:next w:val="Index1"/>
    <w:rsid w:val="0078660C"/>
    <w:rPr>
      <w:rFonts w:ascii="Arial" w:hAnsi="Arial" w:cs="Arial"/>
      <w:b/>
      <w:bCs/>
      <w:sz w:val="22"/>
      <w:szCs w:val="24"/>
    </w:rPr>
  </w:style>
  <w:style w:type="paragraph" w:styleId="List">
    <w:name w:val="List"/>
    <w:rsid w:val="0078660C"/>
    <w:pPr>
      <w:ind w:left="283" w:hanging="283"/>
    </w:pPr>
    <w:rPr>
      <w:sz w:val="22"/>
      <w:szCs w:val="24"/>
    </w:rPr>
  </w:style>
  <w:style w:type="paragraph" w:styleId="List2">
    <w:name w:val="List 2"/>
    <w:rsid w:val="0078660C"/>
    <w:pPr>
      <w:ind w:left="566" w:hanging="283"/>
    </w:pPr>
    <w:rPr>
      <w:sz w:val="22"/>
      <w:szCs w:val="24"/>
    </w:rPr>
  </w:style>
  <w:style w:type="paragraph" w:styleId="List3">
    <w:name w:val="List 3"/>
    <w:rsid w:val="0078660C"/>
    <w:pPr>
      <w:ind w:left="849" w:hanging="283"/>
    </w:pPr>
    <w:rPr>
      <w:sz w:val="22"/>
      <w:szCs w:val="24"/>
    </w:rPr>
  </w:style>
  <w:style w:type="paragraph" w:styleId="List4">
    <w:name w:val="List 4"/>
    <w:rsid w:val="0078660C"/>
    <w:pPr>
      <w:ind w:left="1132" w:hanging="283"/>
    </w:pPr>
    <w:rPr>
      <w:sz w:val="22"/>
      <w:szCs w:val="24"/>
    </w:rPr>
  </w:style>
  <w:style w:type="paragraph" w:styleId="List5">
    <w:name w:val="List 5"/>
    <w:rsid w:val="0078660C"/>
    <w:pPr>
      <w:ind w:left="1415" w:hanging="283"/>
    </w:pPr>
    <w:rPr>
      <w:sz w:val="22"/>
      <w:szCs w:val="24"/>
    </w:rPr>
  </w:style>
  <w:style w:type="paragraph" w:styleId="ListBullet">
    <w:name w:val="List Bullet"/>
    <w:rsid w:val="0078660C"/>
    <w:pPr>
      <w:numPr>
        <w:numId w:val="1"/>
      </w:numPr>
      <w:tabs>
        <w:tab w:val="clear" w:pos="360"/>
        <w:tab w:val="num" w:pos="2989"/>
      </w:tabs>
      <w:ind w:left="1225" w:firstLine="1043"/>
    </w:pPr>
    <w:rPr>
      <w:sz w:val="22"/>
      <w:szCs w:val="24"/>
    </w:rPr>
  </w:style>
  <w:style w:type="paragraph" w:styleId="ListBullet2">
    <w:name w:val="List Bullet 2"/>
    <w:rsid w:val="0078660C"/>
    <w:pPr>
      <w:numPr>
        <w:numId w:val="2"/>
      </w:numPr>
      <w:tabs>
        <w:tab w:val="clear" w:pos="643"/>
        <w:tab w:val="num" w:pos="360"/>
      </w:tabs>
      <w:ind w:left="360"/>
    </w:pPr>
    <w:rPr>
      <w:sz w:val="22"/>
      <w:szCs w:val="24"/>
    </w:rPr>
  </w:style>
  <w:style w:type="paragraph" w:styleId="ListBullet3">
    <w:name w:val="List Bullet 3"/>
    <w:rsid w:val="0078660C"/>
    <w:pPr>
      <w:numPr>
        <w:numId w:val="3"/>
      </w:numPr>
      <w:tabs>
        <w:tab w:val="clear" w:pos="926"/>
        <w:tab w:val="num" w:pos="360"/>
      </w:tabs>
      <w:ind w:left="360"/>
    </w:pPr>
    <w:rPr>
      <w:sz w:val="22"/>
      <w:szCs w:val="24"/>
    </w:rPr>
  </w:style>
  <w:style w:type="paragraph" w:styleId="ListBullet4">
    <w:name w:val="List Bullet 4"/>
    <w:rsid w:val="0078660C"/>
    <w:pPr>
      <w:numPr>
        <w:numId w:val="4"/>
      </w:numPr>
      <w:tabs>
        <w:tab w:val="clear" w:pos="1209"/>
        <w:tab w:val="num" w:pos="926"/>
      </w:tabs>
      <w:ind w:left="926"/>
    </w:pPr>
    <w:rPr>
      <w:sz w:val="22"/>
      <w:szCs w:val="24"/>
    </w:rPr>
  </w:style>
  <w:style w:type="paragraph" w:styleId="ListBullet5">
    <w:name w:val="List Bullet 5"/>
    <w:rsid w:val="0078660C"/>
    <w:pPr>
      <w:numPr>
        <w:numId w:val="5"/>
      </w:numPr>
    </w:pPr>
    <w:rPr>
      <w:sz w:val="22"/>
      <w:szCs w:val="24"/>
    </w:rPr>
  </w:style>
  <w:style w:type="paragraph" w:styleId="ListContinue">
    <w:name w:val="List Continue"/>
    <w:rsid w:val="0078660C"/>
    <w:pPr>
      <w:spacing w:after="120"/>
      <w:ind w:left="283"/>
    </w:pPr>
    <w:rPr>
      <w:sz w:val="22"/>
      <w:szCs w:val="24"/>
    </w:rPr>
  </w:style>
  <w:style w:type="paragraph" w:styleId="ListContinue2">
    <w:name w:val="List Continue 2"/>
    <w:rsid w:val="0078660C"/>
    <w:pPr>
      <w:spacing w:after="120"/>
      <w:ind w:left="566"/>
    </w:pPr>
    <w:rPr>
      <w:sz w:val="22"/>
      <w:szCs w:val="24"/>
    </w:rPr>
  </w:style>
  <w:style w:type="paragraph" w:styleId="ListContinue3">
    <w:name w:val="List Continue 3"/>
    <w:rsid w:val="0078660C"/>
    <w:pPr>
      <w:spacing w:after="120"/>
      <w:ind w:left="849"/>
    </w:pPr>
    <w:rPr>
      <w:sz w:val="22"/>
      <w:szCs w:val="24"/>
    </w:rPr>
  </w:style>
  <w:style w:type="paragraph" w:styleId="ListContinue4">
    <w:name w:val="List Continue 4"/>
    <w:rsid w:val="0078660C"/>
    <w:pPr>
      <w:spacing w:after="120"/>
      <w:ind w:left="1132"/>
    </w:pPr>
    <w:rPr>
      <w:sz w:val="22"/>
      <w:szCs w:val="24"/>
    </w:rPr>
  </w:style>
  <w:style w:type="paragraph" w:styleId="ListContinue5">
    <w:name w:val="List Continue 5"/>
    <w:rsid w:val="0078660C"/>
    <w:pPr>
      <w:spacing w:after="120"/>
      <w:ind w:left="1415"/>
    </w:pPr>
    <w:rPr>
      <w:sz w:val="22"/>
      <w:szCs w:val="24"/>
    </w:rPr>
  </w:style>
  <w:style w:type="paragraph" w:styleId="ListNumber">
    <w:name w:val="List Number"/>
    <w:rsid w:val="0078660C"/>
    <w:pPr>
      <w:numPr>
        <w:numId w:val="6"/>
      </w:numPr>
      <w:tabs>
        <w:tab w:val="clear" w:pos="360"/>
        <w:tab w:val="num" w:pos="4242"/>
      </w:tabs>
      <w:ind w:left="3521" w:hanging="1043"/>
    </w:pPr>
    <w:rPr>
      <w:sz w:val="22"/>
      <w:szCs w:val="24"/>
    </w:rPr>
  </w:style>
  <w:style w:type="paragraph" w:styleId="ListNumber2">
    <w:name w:val="List Number 2"/>
    <w:rsid w:val="0078660C"/>
    <w:pPr>
      <w:numPr>
        <w:numId w:val="7"/>
      </w:numPr>
      <w:tabs>
        <w:tab w:val="clear" w:pos="643"/>
        <w:tab w:val="num" w:pos="360"/>
      </w:tabs>
      <w:ind w:left="360"/>
    </w:pPr>
    <w:rPr>
      <w:sz w:val="22"/>
      <w:szCs w:val="24"/>
    </w:rPr>
  </w:style>
  <w:style w:type="paragraph" w:styleId="ListNumber3">
    <w:name w:val="List Number 3"/>
    <w:rsid w:val="0078660C"/>
    <w:pPr>
      <w:numPr>
        <w:numId w:val="8"/>
      </w:numPr>
      <w:tabs>
        <w:tab w:val="clear" w:pos="926"/>
        <w:tab w:val="num" w:pos="360"/>
      </w:tabs>
      <w:ind w:left="360"/>
    </w:pPr>
    <w:rPr>
      <w:sz w:val="22"/>
      <w:szCs w:val="24"/>
    </w:rPr>
  </w:style>
  <w:style w:type="paragraph" w:styleId="ListNumber4">
    <w:name w:val="List Number 4"/>
    <w:rsid w:val="0078660C"/>
    <w:pPr>
      <w:numPr>
        <w:numId w:val="9"/>
      </w:numPr>
      <w:tabs>
        <w:tab w:val="clear" w:pos="1209"/>
        <w:tab w:val="num" w:pos="360"/>
      </w:tabs>
      <w:ind w:left="360"/>
    </w:pPr>
    <w:rPr>
      <w:sz w:val="22"/>
      <w:szCs w:val="24"/>
    </w:rPr>
  </w:style>
  <w:style w:type="paragraph" w:styleId="ListNumber5">
    <w:name w:val="List Number 5"/>
    <w:rsid w:val="0078660C"/>
    <w:pPr>
      <w:numPr>
        <w:numId w:val="10"/>
      </w:numPr>
      <w:tabs>
        <w:tab w:val="clear" w:pos="1492"/>
        <w:tab w:val="num" w:pos="1440"/>
      </w:tabs>
      <w:ind w:left="0" w:firstLine="0"/>
    </w:pPr>
    <w:rPr>
      <w:sz w:val="22"/>
      <w:szCs w:val="24"/>
    </w:rPr>
  </w:style>
  <w:style w:type="paragraph" w:styleId="MessageHeader">
    <w:name w:val="Message Header"/>
    <w:rsid w:val="007866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8660C"/>
    <w:rPr>
      <w:sz w:val="24"/>
      <w:szCs w:val="24"/>
    </w:rPr>
  </w:style>
  <w:style w:type="paragraph" w:styleId="NormalIndent">
    <w:name w:val="Normal Indent"/>
    <w:rsid w:val="0078660C"/>
    <w:pPr>
      <w:ind w:left="720"/>
    </w:pPr>
    <w:rPr>
      <w:sz w:val="22"/>
      <w:szCs w:val="24"/>
    </w:rPr>
  </w:style>
  <w:style w:type="paragraph" w:styleId="NoteHeading">
    <w:name w:val="Note Heading"/>
    <w:next w:val="Normal"/>
    <w:rsid w:val="0078660C"/>
    <w:rPr>
      <w:sz w:val="22"/>
      <w:szCs w:val="24"/>
    </w:rPr>
  </w:style>
  <w:style w:type="paragraph" w:styleId="PlainText">
    <w:name w:val="Plain Text"/>
    <w:rsid w:val="0078660C"/>
    <w:rPr>
      <w:rFonts w:ascii="Courier New" w:hAnsi="Courier New" w:cs="Courier New"/>
      <w:sz w:val="22"/>
    </w:rPr>
  </w:style>
  <w:style w:type="paragraph" w:styleId="Salutation">
    <w:name w:val="Salutation"/>
    <w:next w:val="Normal"/>
    <w:rsid w:val="0078660C"/>
    <w:rPr>
      <w:sz w:val="22"/>
      <w:szCs w:val="24"/>
    </w:rPr>
  </w:style>
  <w:style w:type="paragraph" w:styleId="Signature">
    <w:name w:val="Signature"/>
    <w:rsid w:val="0078660C"/>
    <w:pPr>
      <w:ind w:left="4252"/>
    </w:pPr>
    <w:rPr>
      <w:sz w:val="22"/>
      <w:szCs w:val="24"/>
    </w:rPr>
  </w:style>
  <w:style w:type="paragraph" w:styleId="Subtitle">
    <w:name w:val="Subtitle"/>
    <w:qFormat/>
    <w:rsid w:val="0078660C"/>
    <w:pPr>
      <w:spacing w:after="60"/>
      <w:jc w:val="center"/>
    </w:pPr>
    <w:rPr>
      <w:rFonts w:ascii="Arial" w:hAnsi="Arial" w:cs="Arial"/>
      <w:sz w:val="24"/>
      <w:szCs w:val="24"/>
    </w:rPr>
  </w:style>
  <w:style w:type="paragraph" w:styleId="TableofAuthorities">
    <w:name w:val="table of authorities"/>
    <w:next w:val="Normal"/>
    <w:rsid w:val="0078660C"/>
    <w:pPr>
      <w:ind w:left="220" w:hanging="220"/>
    </w:pPr>
    <w:rPr>
      <w:sz w:val="22"/>
      <w:szCs w:val="24"/>
    </w:rPr>
  </w:style>
  <w:style w:type="paragraph" w:styleId="TableofFigures">
    <w:name w:val="table of figures"/>
    <w:next w:val="Normal"/>
    <w:rsid w:val="0078660C"/>
    <w:pPr>
      <w:ind w:left="440" w:hanging="440"/>
    </w:pPr>
    <w:rPr>
      <w:sz w:val="22"/>
      <w:szCs w:val="24"/>
    </w:rPr>
  </w:style>
  <w:style w:type="paragraph" w:styleId="Title">
    <w:name w:val="Title"/>
    <w:qFormat/>
    <w:rsid w:val="0078660C"/>
    <w:pPr>
      <w:spacing w:before="240" w:after="60"/>
      <w:jc w:val="center"/>
    </w:pPr>
    <w:rPr>
      <w:rFonts w:ascii="Arial" w:hAnsi="Arial" w:cs="Arial"/>
      <w:b/>
      <w:bCs/>
      <w:kern w:val="28"/>
      <w:sz w:val="32"/>
      <w:szCs w:val="32"/>
    </w:rPr>
  </w:style>
  <w:style w:type="paragraph" w:styleId="TOAHeading">
    <w:name w:val="toa heading"/>
    <w:next w:val="Normal"/>
    <w:rsid w:val="0078660C"/>
    <w:pPr>
      <w:spacing w:before="120"/>
    </w:pPr>
    <w:rPr>
      <w:rFonts w:ascii="Arial" w:hAnsi="Arial" w:cs="Arial"/>
      <w:b/>
      <w:bCs/>
      <w:sz w:val="24"/>
      <w:szCs w:val="24"/>
    </w:rPr>
  </w:style>
  <w:style w:type="paragraph" w:styleId="BodyTextFirstIndent">
    <w:name w:val="Body Text First Indent"/>
    <w:basedOn w:val="BodyText"/>
    <w:rsid w:val="0078660C"/>
    <w:pPr>
      <w:ind w:firstLine="210"/>
    </w:pPr>
  </w:style>
  <w:style w:type="paragraph" w:styleId="BodyTextFirstIndent2">
    <w:name w:val="Body Text First Indent 2"/>
    <w:basedOn w:val="BodyTextIndent"/>
    <w:rsid w:val="0078660C"/>
    <w:pPr>
      <w:ind w:firstLine="210"/>
    </w:pPr>
  </w:style>
  <w:style w:type="character" w:styleId="CommentReference">
    <w:name w:val="annotation reference"/>
    <w:basedOn w:val="DefaultParagraphFont"/>
    <w:rsid w:val="0078660C"/>
    <w:rPr>
      <w:sz w:val="16"/>
      <w:szCs w:val="16"/>
    </w:rPr>
  </w:style>
  <w:style w:type="character" w:styleId="Emphasis">
    <w:name w:val="Emphasis"/>
    <w:basedOn w:val="DefaultParagraphFont"/>
    <w:qFormat/>
    <w:rsid w:val="0078660C"/>
    <w:rPr>
      <w:i/>
      <w:iCs/>
    </w:rPr>
  </w:style>
  <w:style w:type="character" w:styleId="EndnoteReference">
    <w:name w:val="endnote reference"/>
    <w:basedOn w:val="DefaultParagraphFont"/>
    <w:rsid w:val="0078660C"/>
    <w:rPr>
      <w:vertAlign w:val="superscript"/>
    </w:rPr>
  </w:style>
  <w:style w:type="character" w:styleId="FollowedHyperlink">
    <w:name w:val="FollowedHyperlink"/>
    <w:basedOn w:val="DefaultParagraphFont"/>
    <w:rsid w:val="0078660C"/>
    <w:rPr>
      <w:color w:val="800080"/>
      <w:u w:val="single"/>
    </w:rPr>
  </w:style>
  <w:style w:type="character" w:styleId="FootnoteReference">
    <w:name w:val="footnote reference"/>
    <w:basedOn w:val="DefaultParagraphFont"/>
    <w:rsid w:val="0078660C"/>
    <w:rPr>
      <w:vertAlign w:val="superscript"/>
    </w:rPr>
  </w:style>
  <w:style w:type="character" w:styleId="HTMLAcronym">
    <w:name w:val="HTML Acronym"/>
    <w:basedOn w:val="DefaultParagraphFont"/>
    <w:rsid w:val="0078660C"/>
  </w:style>
  <w:style w:type="character" w:styleId="HTMLCite">
    <w:name w:val="HTML Cite"/>
    <w:basedOn w:val="DefaultParagraphFont"/>
    <w:rsid w:val="0078660C"/>
    <w:rPr>
      <w:i/>
      <w:iCs/>
    </w:rPr>
  </w:style>
  <w:style w:type="character" w:styleId="HTMLCode">
    <w:name w:val="HTML Code"/>
    <w:basedOn w:val="DefaultParagraphFont"/>
    <w:rsid w:val="0078660C"/>
    <w:rPr>
      <w:rFonts w:ascii="Courier New" w:hAnsi="Courier New" w:cs="Courier New"/>
      <w:sz w:val="20"/>
      <w:szCs w:val="20"/>
    </w:rPr>
  </w:style>
  <w:style w:type="character" w:styleId="HTMLDefinition">
    <w:name w:val="HTML Definition"/>
    <w:basedOn w:val="DefaultParagraphFont"/>
    <w:rsid w:val="0078660C"/>
    <w:rPr>
      <w:i/>
      <w:iCs/>
    </w:rPr>
  </w:style>
  <w:style w:type="character" w:styleId="HTMLKeyboard">
    <w:name w:val="HTML Keyboard"/>
    <w:basedOn w:val="DefaultParagraphFont"/>
    <w:rsid w:val="0078660C"/>
    <w:rPr>
      <w:rFonts w:ascii="Courier New" w:hAnsi="Courier New" w:cs="Courier New"/>
      <w:sz w:val="20"/>
      <w:szCs w:val="20"/>
    </w:rPr>
  </w:style>
  <w:style w:type="character" w:styleId="HTMLSample">
    <w:name w:val="HTML Sample"/>
    <w:basedOn w:val="DefaultParagraphFont"/>
    <w:rsid w:val="0078660C"/>
    <w:rPr>
      <w:rFonts w:ascii="Courier New" w:hAnsi="Courier New" w:cs="Courier New"/>
    </w:rPr>
  </w:style>
  <w:style w:type="character" w:styleId="HTMLTypewriter">
    <w:name w:val="HTML Typewriter"/>
    <w:basedOn w:val="DefaultParagraphFont"/>
    <w:rsid w:val="0078660C"/>
    <w:rPr>
      <w:rFonts w:ascii="Courier New" w:hAnsi="Courier New" w:cs="Courier New"/>
      <w:sz w:val="20"/>
      <w:szCs w:val="20"/>
    </w:rPr>
  </w:style>
  <w:style w:type="character" w:styleId="HTMLVariable">
    <w:name w:val="HTML Variable"/>
    <w:basedOn w:val="DefaultParagraphFont"/>
    <w:rsid w:val="0078660C"/>
    <w:rPr>
      <w:i/>
      <w:iCs/>
    </w:rPr>
  </w:style>
  <w:style w:type="character" w:styleId="Hyperlink">
    <w:name w:val="Hyperlink"/>
    <w:basedOn w:val="DefaultParagraphFont"/>
    <w:rsid w:val="0078660C"/>
    <w:rPr>
      <w:color w:val="0000FF"/>
      <w:u w:val="single"/>
    </w:rPr>
  </w:style>
  <w:style w:type="character" w:styleId="LineNumber">
    <w:name w:val="line number"/>
    <w:basedOn w:val="OPCCharBase"/>
    <w:uiPriority w:val="99"/>
    <w:unhideWhenUsed/>
    <w:rsid w:val="00B9227F"/>
    <w:rPr>
      <w:sz w:val="16"/>
    </w:rPr>
  </w:style>
  <w:style w:type="paragraph" w:styleId="MacroText">
    <w:name w:val="macro"/>
    <w:rsid w:val="0078660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8660C"/>
  </w:style>
  <w:style w:type="character" w:styleId="Strong">
    <w:name w:val="Strong"/>
    <w:basedOn w:val="DefaultParagraphFont"/>
    <w:qFormat/>
    <w:rsid w:val="0078660C"/>
    <w:rPr>
      <w:b/>
      <w:bCs/>
    </w:rPr>
  </w:style>
  <w:style w:type="paragraph" w:styleId="TOC1">
    <w:name w:val="toc 1"/>
    <w:basedOn w:val="OPCParaBase"/>
    <w:next w:val="Normal"/>
    <w:uiPriority w:val="39"/>
    <w:unhideWhenUsed/>
    <w:rsid w:val="00B922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22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22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22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227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922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22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22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227F"/>
    <w:pPr>
      <w:keepLines/>
      <w:tabs>
        <w:tab w:val="right" w:pos="7088"/>
      </w:tabs>
      <w:spacing w:before="80" w:line="240" w:lineRule="auto"/>
      <w:ind w:left="851" w:right="567"/>
    </w:pPr>
    <w:rPr>
      <w:i/>
      <w:kern w:val="28"/>
      <w:sz w:val="20"/>
    </w:rPr>
  </w:style>
  <w:style w:type="paragraph" w:customStyle="1" w:styleId="CTA-">
    <w:name w:val="CTA -"/>
    <w:basedOn w:val="OPCParaBase"/>
    <w:rsid w:val="00B9227F"/>
    <w:pPr>
      <w:spacing w:before="60" w:line="240" w:lineRule="atLeast"/>
      <w:ind w:left="85" w:hanging="85"/>
    </w:pPr>
    <w:rPr>
      <w:sz w:val="20"/>
    </w:rPr>
  </w:style>
  <w:style w:type="paragraph" w:customStyle="1" w:styleId="CTA--">
    <w:name w:val="CTA --"/>
    <w:basedOn w:val="OPCParaBase"/>
    <w:next w:val="Normal"/>
    <w:rsid w:val="00B9227F"/>
    <w:pPr>
      <w:spacing w:before="60" w:line="240" w:lineRule="atLeast"/>
      <w:ind w:left="142" w:hanging="142"/>
    </w:pPr>
    <w:rPr>
      <w:sz w:val="20"/>
    </w:rPr>
  </w:style>
  <w:style w:type="paragraph" w:customStyle="1" w:styleId="CTA---">
    <w:name w:val="CTA ---"/>
    <w:basedOn w:val="OPCParaBase"/>
    <w:next w:val="Normal"/>
    <w:rsid w:val="00B9227F"/>
    <w:pPr>
      <w:spacing w:before="60" w:line="240" w:lineRule="atLeast"/>
      <w:ind w:left="198" w:hanging="198"/>
    </w:pPr>
    <w:rPr>
      <w:sz w:val="20"/>
    </w:rPr>
  </w:style>
  <w:style w:type="paragraph" w:customStyle="1" w:styleId="CTA----">
    <w:name w:val="CTA ----"/>
    <w:basedOn w:val="OPCParaBase"/>
    <w:next w:val="Normal"/>
    <w:rsid w:val="00B9227F"/>
    <w:pPr>
      <w:spacing w:before="60" w:line="240" w:lineRule="atLeast"/>
      <w:ind w:left="255" w:hanging="255"/>
    </w:pPr>
    <w:rPr>
      <w:sz w:val="20"/>
    </w:rPr>
  </w:style>
  <w:style w:type="paragraph" w:customStyle="1" w:styleId="CTA1a">
    <w:name w:val="CTA 1(a)"/>
    <w:basedOn w:val="OPCParaBase"/>
    <w:rsid w:val="00B9227F"/>
    <w:pPr>
      <w:tabs>
        <w:tab w:val="right" w:pos="414"/>
      </w:tabs>
      <w:spacing w:before="40" w:line="240" w:lineRule="atLeast"/>
      <w:ind w:left="675" w:hanging="675"/>
    </w:pPr>
    <w:rPr>
      <w:sz w:val="20"/>
    </w:rPr>
  </w:style>
  <w:style w:type="paragraph" w:customStyle="1" w:styleId="CTA1ai">
    <w:name w:val="CTA 1(a)(i)"/>
    <w:basedOn w:val="OPCParaBase"/>
    <w:rsid w:val="00B9227F"/>
    <w:pPr>
      <w:tabs>
        <w:tab w:val="right" w:pos="1004"/>
      </w:tabs>
      <w:spacing w:before="40" w:line="240" w:lineRule="atLeast"/>
      <w:ind w:left="1253" w:hanging="1253"/>
    </w:pPr>
    <w:rPr>
      <w:sz w:val="20"/>
    </w:rPr>
  </w:style>
  <w:style w:type="paragraph" w:customStyle="1" w:styleId="CTA2a">
    <w:name w:val="CTA 2(a)"/>
    <w:basedOn w:val="OPCParaBase"/>
    <w:rsid w:val="00B9227F"/>
    <w:pPr>
      <w:tabs>
        <w:tab w:val="right" w:pos="482"/>
      </w:tabs>
      <w:spacing w:before="40" w:line="240" w:lineRule="atLeast"/>
      <w:ind w:left="748" w:hanging="748"/>
    </w:pPr>
    <w:rPr>
      <w:sz w:val="20"/>
    </w:rPr>
  </w:style>
  <w:style w:type="paragraph" w:customStyle="1" w:styleId="CTA2ai">
    <w:name w:val="CTA 2(a)(i)"/>
    <w:basedOn w:val="OPCParaBase"/>
    <w:rsid w:val="00B9227F"/>
    <w:pPr>
      <w:tabs>
        <w:tab w:val="right" w:pos="1089"/>
      </w:tabs>
      <w:spacing w:before="40" w:line="240" w:lineRule="atLeast"/>
      <w:ind w:left="1327" w:hanging="1327"/>
    </w:pPr>
    <w:rPr>
      <w:sz w:val="20"/>
    </w:rPr>
  </w:style>
  <w:style w:type="paragraph" w:customStyle="1" w:styleId="CTA3a">
    <w:name w:val="CTA 3(a)"/>
    <w:basedOn w:val="OPCParaBase"/>
    <w:rsid w:val="00B9227F"/>
    <w:pPr>
      <w:tabs>
        <w:tab w:val="right" w:pos="556"/>
      </w:tabs>
      <w:spacing w:before="40" w:line="240" w:lineRule="atLeast"/>
      <w:ind w:left="805" w:hanging="805"/>
    </w:pPr>
    <w:rPr>
      <w:sz w:val="20"/>
    </w:rPr>
  </w:style>
  <w:style w:type="paragraph" w:customStyle="1" w:styleId="CTA3ai">
    <w:name w:val="CTA 3(a)(i)"/>
    <w:basedOn w:val="OPCParaBase"/>
    <w:rsid w:val="00B9227F"/>
    <w:pPr>
      <w:tabs>
        <w:tab w:val="right" w:pos="1140"/>
      </w:tabs>
      <w:spacing w:before="40" w:line="240" w:lineRule="atLeast"/>
      <w:ind w:left="1361" w:hanging="1361"/>
    </w:pPr>
    <w:rPr>
      <w:sz w:val="20"/>
    </w:rPr>
  </w:style>
  <w:style w:type="paragraph" w:customStyle="1" w:styleId="CTA4a">
    <w:name w:val="CTA 4(a)"/>
    <w:basedOn w:val="OPCParaBase"/>
    <w:rsid w:val="00B9227F"/>
    <w:pPr>
      <w:tabs>
        <w:tab w:val="right" w:pos="624"/>
      </w:tabs>
      <w:spacing w:before="40" w:line="240" w:lineRule="atLeast"/>
      <w:ind w:left="873" w:hanging="873"/>
    </w:pPr>
    <w:rPr>
      <w:sz w:val="20"/>
    </w:rPr>
  </w:style>
  <w:style w:type="paragraph" w:customStyle="1" w:styleId="CTA4ai">
    <w:name w:val="CTA 4(a)(i)"/>
    <w:basedOn w:val="OPCParaBase"/>
    <w:rsid w:val="00B9227F"/>
    <w:pPr>
      <w:tabs>
        <w:tab w:val="right" w:pos="1213"/>
      </w:tabs>
      <w:spacing w:before="40" w:line="240" w:lineRule="atLeast"/>
      <w:ind w:left="1452" w:hanging="1452"/>
    </w:pPr>
    <w:rPr>
      <w:sz w:val="20"/>
    </w:rPr>
  </w:style>
  <w:style w:type="paragraph" w:customStyle="1" w:styleId="CTACAPS">
    <w:name w:val="CTA CAPS"/>
    <w:basedOn w:val="OPCParaBase"/>
    <w:rsid w:val="00B9227F"/>
    <w:pPr>
      <w:spacing w:before="60" w:line="240" w:lineRule="atLeast"/>
    </w:pPr>
    <w:rPr>
      <w:sz w:val="20"/>
    </w:rPr>
  </w:style>
  <w:style w:type="paragraph" w:customStyle="1" w:styleId="CTAright">
    <w:name w:val="CTA right"/>
    <w:basedOn w:val="OPCParaBase"/>
    <w:rsid w:val="00B9227F"/>
    <w:pPr>
      <w:spacing w:before="60" w:line="240" w:lineRule="auto"/>
      <w:jc w:val="right"/>
    </w:pPr>
    <w:rPr>
      <w:sz w:val="20"/>
    </w:rPr>
  </w:style>
  <w:style w:type="paragraph" w:customStyle="1" w:styleId="ActHead1">
    <w:name w:val="ActHead 1"/>
    <w:aliases w:val="c"/>
    <w:basedOn w:val="OPCParaBase"/>
    <w:next w:val="Normal"/>
    <w:qFormat/>
    <w:rsid w:val="00B922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22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22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22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22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22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22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22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227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B9227F"/>
  </w:style>
  <w:style w:type="paragraph" w:customStyle="1" w:styleId="OPCParaBase">
    <w:name w:val="OPCParaBase"/>
    <w:link w:val="OPCParaBaseChar"/>
    <w:qFormat/>
    <w:rsid w:val="00B9227F"/>
    <w:pPr>
      <w:spacing w:line="260" w:lineRule="atLeast"/>
    </w:pPr>
    <w:rPr>
      <w:sz w:val="22"/>
    </w:rPr>
  </w:style>
  <w:style w:type="character" w:customStyle="1" w:styleId="HeaderChar">
    <w:name w:val="Header Char"/>
    <w:basedOn w:val="DefaultParagraphFont"/>
    <w:link w:val="Header"/>
    <w:rsid w:val="00B9227F"/>
    <w:rPr>
      <w:sz w:val="16"/>
    </w:rPr>
  </w:style>
  <w:style w:type="paragraph" w:customStyle="1" w:styleId="noteToPara">
    <w:name w:val="noteToPara"/>
    <w:aliases w:val="ntp"/>
    <w:basedOn w:val="OPCParaBase"/>
    <w:rsid w:val="00B9227F"/>
    <w:pPr>
      <w:spacing w:before="122" w:line="198" w:lineRule="exact"/>
      <w:ind w:left="2353" w:hanging="709"/>
    </w:pPr>
    <w:rPr>
      <w:sz w:val="18"/>
    </w:rPr>
  </w:style>
  <w:style w:type="paragraph" w:customStyle="1" w:styleId="WRStyle">
    <w:name w:val="WR Style"/>
    <w:aliases w:val="WR"/>
    <w:basedOn w:val="OPCParaBase"/>
    <w:rsid w:val="00B9227F"/>
    <w:pPr>
      <w:spacing w:before="240" w:line="240" w:lineRule="auto"/>
      <w:ind w:left="284" w:hanging="284"/>
    </w:pPr>
    <w:rPr>
      <w:b/>
      <w:i/>
      <w:kern w:val="28"/>
      <w:sz w:val="24"/>
    </w:rPr>
  </w:style>
  <w:style w:type="character" w:customStyle="1" w:styleId="FooterChar">
    <w:name w:val="Footer Char"/>
    <w:basedOn w:val="DefaultParagraphFont"/>
    <w:link w:val="Footer"/>
    <w:rsid w:val="00B9227F"/>
    <w:rPr>
      <w:sz w:val="22"/>
      <w:szCs w:val="24"/>
    </w:rPr>
  </w:style>
  <w:style w:type="paragraph" w:styleId="ListParagraph">
    <w:name w:val="List Paragraph"/>
    <w:basedOn w:val="Normal"/>
    <w:uiPriority w:val="34"/>
    <w:qFormat/>
    <w:rsid w:val="00B05670"/>
    <w:pPr>
      <w:ind w:left="720"/>
      <w:contextualSpacing/>
    </w:pPr>
    <w:rPr>
      <w:rFonts w:eastAsia="Calibri"/>
    </w:rPr>
  </w:style>
  <w:style w:type="table" w:customStyle="1" w:styleId="CFlag">
    <w:name w:val="CFlag"/>
    <w:basedOn w:val="TableNormal"/>
    <w:uiPriority w:val="99"/>
    <w:rsid w:val="00B9227F"/>
    <w:tblPr>
      <w:tblInd w:w="0" w:type="dxa"/>
      <w:tblCellMar>
        <w:top w:w="0" w:type="dxa"/>
        <w:left w:w="108" w:type="dxa"/>
        <w:bottom w:w="0" w:type="dxa"/>
        <w:right w:w="108" w:type="dxa"/>
      </w:tblCellMar>
    </w:tblPr>
  </w:style>
  <w:style w:type="paragraph" w:customStyle="1" w:styleId="ENoteTTiSub">
    <w:name w:val="ENoteTTiSub"/>
    <w:aliases w:val="enttis"/>
    <w:basedOn w:val="OPCParaBase"/>
    <w:rsid w:val="00B9227F"/>
    <w:pPr>
      <w:keepNext/>
      <w:spacing w:before="60" w:line="240" w:lineRule="atLeast"/>
      <w:ind w:left="340"/>
    </w:pPr>
    <w:rPr>
      <w:sz w:val="16"/>
    </w:rPr>
  </w:style>
  <w:style w:type="character" w:customStyle="1" w:styleId="OPCParaBaseChar">
    <w:name w:val="OPCParaBase Char"/>
    <w:basedOn w:val="DefaultParagraphFont"/>
    <w:link w:val="OPCParaBase"/>
    <w:rsid w:val="00B05670"/>
    <w:rPr>
      <w:sz w:val="22"/>
    </w:rPr>
  </w:style>
  <w:style w:type="character" w:customStyle="1" w:styleId="ShortTChar">
    <w:name w:val="ShortT Char"/>
    <w:basedOn w:val="OPCParaBaseChar"/>
    <w:link w:val="ShortT"/>
    <w:rsid w:val="00B05670"/>
    <w:rPr>
      <w:b/>
      <w:sz w:val="40"/>
    </w:rPr>
  </w:style>
  <w:style w:type="paragraph" w:customStyle="1" w:styleId="SubDivisionMigration">
    <w:name w:val="SubDivisionMigration"/>
    <w:aliases w:val="sdm"/>
    <w:basedOn w:val="OPCParaBase"/>
    <w:rsid w:val="00B922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227F"/>
    <w:pPr>
      <w:keepNext/>
      <w:keepLines/>
      <w:spacing w:before="240" w:line="240" w:lineRule="auto"/>
      <w:ind w:left="1134" w:hanging="1134"/>
    </w:pPr>
    <w:rPr>
      <w:b/>
      <w:sz w:val="28"/>
    </w:rPr>
  </w:style>
  <w:style w:type="numbering" w:styleId="111111">
    <w:name w:val="Outline List 2"/>
    <w:basedOn w:val="NoList"/>
    <w:rsid w:val="0078660C"/>
    <w:pPr>
      <w:numPr>
        <w:numId w:val="14"/>
      </w:numPr>
    </w:pPr>
  </w:style>
  <w:style w:type="numbering" w:styleId="1ai">
    <w:name w:val="Outline List 1"/>
    <w:basedOn w:val="NoList"/>
    <w:rsid w:val="0078660C"/>
    <w:pPr>
      <w:numPr>
        <w:numId w:val="23"/>
      </w:numPr>
    </w:pPr>
  </w:style>
  <w:style w:type="numbering" w:styleId="ArticleSection">
    <w:name w:val="Outline List 3"/>
    <w:basedOn w:val="NoList"/>
    <w:rsid w:val="0078660C"/>
    <w:pPr>
      <w:numPr>
        <w:numId w:val="16"/>
      </w:numPr>
    </w:pPr>
  </w:style>
  <w:style w:type="table" w:styleId="Table3Deffects1">
    <w:name w:val="Table 3D effects 1"/>
    <w:basedOn w:val="TableNormal"/>
    <w:rsid w:val="0078660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660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660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660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660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660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660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660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660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660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660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660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660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660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660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8660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660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227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660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660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660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660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660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660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660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660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660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660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660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8660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8660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660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660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660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660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8660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8660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660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660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Char">
    <w:name w:val="paragraph Char"/>
    <w:aliases w:val="a Char"/>
    <w:basedOn w:val="DefaultParagraphFont"/>
    <w:link w:val="paragraph"/>
    <w:rsid w:val="001303CF"/>
    <w:rPr>
      <w:sz w:val="22"/>
    </w:rPr>
  </w:style>
  <w:style w:type="character" w:customStyle="1" w:styleId="subsectionChar">
    <w:name w:val="subsection Char"/>
    <w:aliases w:val="ss Char"/>
    <w:basedOn w:val="DefaultParagraphFont"/>
    <w:link w:val="subsection"/>
    <w:rsid w:val="001303CF"/>
    <w:rPr>
      <w:sz w:val="22"/>
    </w:rPr>
  </w:style>
  <w:style w:type="character" w:customStyle="1" w:styleId="ActnoChar">
    <w:name w:val="Actno Char"/>
    <w:basedOn w:val="ShortTChar"/>
    <w:link w:val="Actno"/>
    <w:rsid w:val="00B05670"/>
    <w:rPr>
      <w:b/>
      <w:sz w:val="40"/>
    </w:rPr>
  </w:style>
  <w:style w:type="character" w:customStyle="1" w:styleId="Heading1Char">
    <w:name w:val="Heading 1 Char"/>
    <w:basedOn w:val="DefaultParagraphFont"/>
    <w:link w:val="Heading1"/>
    <w:rsid w:val="00B05670"/>
    <w:rPr>
      <w:b/>
      <w:bCs/>
      <w:kern w:val="28"/>
      <w:sz w:val="36"/>
      <w:szCs w:val="32"/>
      <w:lang w:val="en-AU" w:eastAsia="en-AU" w:bidi="ar-SA"/>
    </w:rPr>
  </w:style>
  <w:style w:type="character" w:customStyle="1" w:styleId="Heading2Char">
    <w:name w:val="Heading 2 Char"/>
    <w:basedOn w:val="DefaultParagraphFont"/>
    <w:link w:val="Heading2"/>
    <w:rsid w:val="00B05670"/>
    <w:rPr>
      <w:b/>
      <w:iCs/>
      <w:kern w:val="28"/>
      <w:sz w:val="32"/>
      <w:szCs w:val="28"/>
    </w:rPr>
  </w:style>
  <w:style w:type="character" w:customStyle="1" w:styleId="Heading3Char">
    <w:name w:val="Heading 3 Char"/>
    <w:basedOn w:val="DefaultParagraphFont"/>
    <w:link w:val="Heading3"/>
    <w:rsid w:val="00B05670"/>
    <w:rPr>
      <w:b/>
      <w:kern w:val="28"/>
      <w:sz w:val="28"/>
      <w:szCs w:val="26"/>
    </w:rPr>
  </w:style>
  <w:style w:type="character" w:customStyle="1" w:styleId="Heading4Char">
    <w:name w:val="Heading 4 Char"/>
    <w:basedOn w:val="DefaultParagraphFont"/>
    <w:link w:val="Heading4"/>
    <w:rsid w:val="00B05670"/>
    <w:rPr>
      <w:b/>
      <w:kern w:val="28"/>
      <w:sz w:val="26"/>
      <w:szCs w:val="28"/>
    </w:rPr>
  </w:style>
  <w:style w:type="character" w:customStyle="1" w:styleId="Heading5Char">
    <w:name w:val="Heading 5 Char"/>
    <w:basedOn w:val="DefaultParagraphFont"/>
    <w:link w:val="Heading5"/>
    <w:rsid w:val="00B05670"/>
    <w:rPr>
      <w:b/>
      <w:iCs/>
      <w:kern w:val="28"/>
      <w:sz w:val="24"/>
      <w:szCs w:val="26"/>
    </w:rPr>
  </w:style>
  <w:style w:type="character" w:customStyle="1" w:styleId="Heading6Char">
    <w:name w:val="Heading 6 Char"/>
    <w:basedOn w:val="DefaultParagraphFont"/>
    <w:link w:val="Heading6"/>
    <w:rsid w:val="00B05670"/>
    <w:rPr>
      <w:rFonts w:ascii="Arial" w:hAnsi="Arial" w:cs="Arial"/>
      <w:b/>
      <w:kern w:val="28"/>
      <w:sz w:val="32"/>
      <w:szCs w:val="22"/>
    </w:rPr>
  </w:style>
  <w:style w:type="character" w:customStyle="1" w:styleId="Heading7Char">
    <w:name w:val="Heading 7 Char"/>
    <w:basedOn w:val="DefaultParagraphFont"/>
    <w:link w:val="Heading7"/>
    <w:rsid w:val="00B05670"/>
    <w:rPr>
      <w:rFonts w:ascii="Arial" w:hAnsi="Arial" w:cs="Arial"/>
      <w:b/>
      <w:kern w:val="28"/>
      <w:sz w:val="28"/>
      <w:szCs w:val="22"/>
    </w:rPr>
  </w:style>
  <w:style w:type="character" w:customStyle="1" w:styleId="Heading8Char">
    <w:name w:val="Heading 8 Char"/>
    <w:basedOn w:val="DefaultParagraphFont"/>
    <w:link w:val="Heading8"/>
    <w:rsid w:val="00B05670"/>
    <w:rPr>
      <w:rFonts w:ascii="Arial" w:hAnsi="Arial" w:cs="Arial"/>
      <w:b/>
      <w:iCs/>
      <w:kern w:val="28"/>
      <w:sz w:val="26"/>
      <w:szCs w:val="22"/>
    </w:rPr>
  </w:style>
  <w:style w:type="character" w:customStyle="1" w:styleId="Heading9Char">
    <w:name w:val="Heading 9 Char"/>
    <w:basedOn w:val="DefaultParagraphFont"/>
    <w:link w:val="Heading9"/>
    <w:rsid w:val="00B05670"/>
    <w:rPr>
      <w:b/>
      <w:bCs/>
      <w:i/>
      <w:kern w:val="28"/>
      <w:sz w:val="28"/>
      <w:szCs w:val="22"/>
    </w:rPr>
  </w:style>
  <w:style w:type="paragraph" w:customStyle="1" w:styleId="SignCoverPageEnd">
    <w:name w:val="SignCoverPageEnd"/>
    <w:basedOn w:val="OPCParaBase"/>
    <w:next w:val="Normal"/>
    <w:rsid w:val="00B922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227F"/>
    <w:pPr>
      <w:pBdr>
        <w:top w:val="single" w:sz="4" w:space="1" w:color="auto"/>
      </w:pBdr>
      <w:spacing w:before="360"/>
      <w:ind w:right="397"/>
      <w:jc w:val="both"/>
    </w:pPr>
  </w:style>
  <w:style w:type="paragraph" w:customStyle="1" w:styleId="ENotesHeading1">
    <w:name w:val="ENotesHeading 1"/>
    <w:aliases w:val="Enh1"/>
    <w:basedOn w:val="OPCParaBase"/>
    <w:next w:val="Normal"/>
    <w:rsid w:val="00B9227F"/>
    <w:pPr>
      <w:spacing w:before="120"/>
      <w:outlineLvl w:val="1"/>
    </w:pPr>
    <w:rPr>
      <w:b/>
      <w:sz w:val="28"/>
      <w:szCs w:val="28"/>
    </w:rPr>
  </w:style>
  <w:style w:type="paragraph" w:customStyle="1" w:styleId="ENotesHeading2">
    <w:name w:val="ENotesHeading 2"/>
    <w:aliases w:val="Enh2"/>
    <w:basedOn w:val="OPCParaBase"/>
    <w:next w:val="Normal"/>
    <w:rsid w:val="00B9227F"/>
    <w:pPr>
      <w:spacing w:before="120" w:after="120"/>
      <w:outlineLvl w:val="2"/>
    </w:pPr>
    <w:rPr>
      <w:b/>
      <w:sz w:val="24"/>
      <w:szCs w:val="28"/>
    </w:rPr>
  </w:style>
  <w:style w:type="paragraph" w:customStyle="1" w:styleId="CompiledActNo">
    <w:name w:val="CompiledActNo"/>
    <w:basedOn w:val="OPCParaBase"/>
    <w:next w:val="Normal"/>
    <w:rsid w:val="00B9227F"/>
    <w:rPr>
      <w:b/>
      <w:sz w:val="24"/>
      <w:szCs w:val="24"/>
    </w:rPr>
  </w:style>
  <w:style w:type="paragraph" w:customStyle="1" w:styleId="ENotesText">
    <w:name w:val="ENotesText"/>
    <w:aliases w:val="Ent,ENt"/>
    <w:basedOn w:val="OPCParaBase"/>
    <w:next w:val="Normal"/>
    <w:rsid w:val="00B9227F"/>
    <w:pPr>
      <w:spacing w:before="120"/>
    </w:pPr>
  </w:style>
  <w:style w:type="paragraph" w:customStyle="1" w:styleId="CompiledMadeUnder">
    <w:name w:val="CompiledMadeUnder"/>
    <w:basedOn w:val="OPCParaBase"/>
    <w:next w:val="Normal"/>
    <w:rsid w:val="00B9227F"/>
    <w:rPr>
      <w:i/>
      <w:sz w:val="24"/>
      <w:szCs w:val="24"/>
    </w:rPr>
  </w:style>
  <w:style w:type="paragraph" w:customStyle="1" w:styleId="Paragraphsub-sub-sub">
    <w:name w:val="Paragraph(sub-sub-sub)"/>
    <w:aliases w:val="aaaa"/>
    <w:basedOn w:val="OPCParaBase"/>
    <w:rsid w:val="00B922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22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22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22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22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227F"/>
    <w:pPr>
      <w:spacing w:before="60" w:line="240" w:lineRule="auto"/>
    </w:pPr>
    <w:rPr>
      <w:rFonts w:cs="Arial"/>
      <w:sz w:val="20"/>
      <w:szCs w:val="22"/>
    </w:rPr>
  </w:style>
  <w:style w:type="paragraph" w:customStyle="1" w:styleId="ActHead10">
    <w:name w:val="ActHead 10"/>
    <w:aliases w:val="sp"/>
    <w:basedOn w:val="OPCParaBase"/>
    <w:next w:val="ActHead3"/>
    <w:rsid w:val="00B922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22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227F"/>
    <w:pPr>
      <w:keepNext/>
      <w:spacing w:before="60" w:line="240" w:lineRule="atLeast"/>
    </w:pPr>
    <w:rPr>
      <w:b/>
      <w:sz w:val="20"/>
    </w:rPr>
  </w:style>
  <w:style w:type="paragraph" w:customStyle="1" w:styleId="NoteToSubpara">
    <w:name w:val="NoteToSubpara"/>
    <w:aliases w:val="nts"/>
    <w:basedOn w:val="OPCParaBase"/>
    <w:rsid w:val="00B9227F"/>
    <w:pPr>
      <w:spacing w:before="40" w:line="198" w:lineRule="exact"/>
      <w:ind w:left="2835" w:hanging="709"/>
    </w:pPr>
    <w:rPr>
      <w:sz w:val="18"/>
    </w:rPr>
  </w:style>
  <w:style w:type="paragraph" w:customStyle="1" w:styleId="ENoteTableHeading">
    <w:name w:val="ENoteTableHeading"/>
    <w:aliases w:val="enth"/>
    <w:basedOn w:val="OPCParaBase"/>
    <w:rsid w:val="00B9227F"/>
    <w:pPr>
      <w:keepNext/>
      <w:spacing w:before="60" w:line="240" w:lineRule="atLeast"/>
    </w:pPr>
    <w:rPr>
      <w:rFonts w:ascii="Arial" w:hAnsi="Arial"/>
      <w:b/>
      <w:sz w:val="16"/>
    </w:rPr>
  </w:style>
  <w:style w:type="paragraph" w:customStyle="1" w:styleId="ENoteTTi">
    <w:name w:val="ENoteTTi"/>
    <w:aliases w:val="entti"/>
    <w:basedOn w:val="OPCParaBase"/>
    <w:rsid w:val="00B9227F"/>
    <w:pPr>
      <w:keepNext/>
      <w:spacing w:before="60" w:line="240" w:lineRule="atLeast"/>
      <w:ind w:left="170"/>
    </w:pPr>
    <w:rPr>
      <w:sz w:val="16"/>
    </w:rPr>
  </w:style>
  <w:style w:type="paragraph" w:customStyle="1" w:styleId="ENoteTTIndentHeading">
    <w:name w:val="ENoteTTIndentHeading"/>
    <w:aliases w:val="enTTHi"/>
    <w:basedOn w:val="OPCParaBase"/>
    <w:rsid w:val="00B922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227F"/>
    <w:pPr>
      <w:spacing w:before="60" w:line="240" w:lineRule="atLeast"/>
    </w:pPr>
    <w:rPr>
      <w:sz w:val="16"/>
    </w:rPr>
  </w:style>
  <w:style w:type="paragraph" w:customStyle="1" w:styleId="MadeunderText">
    <w:name w:val="MadeunderText"/>
    <w:basedOn w:val="OPCParaBase"/>
    <w:next w:val="CompiledMadeUnder"/>
    <w:rsid w:val="00B9227F"/>
    <w:pPr>
      <w:spacing w:before="240"/>
    </w:pPr>
    <w:rPr>
      <w:sz w:val="24"/>
      <w:szCs w:val="24"/>
    </w:rPr>
  </w:style>
  <w:style w:type="paragraph" w:customStyle="1" w:styleId="ENotesHeading3">
    <w:name w:val="ENotesHeading 3"/>
    <w:aliases w:val="Enh3"/>
    <w:basedOn w:val="OPCParaBase"/>
    <w:next w:val="Normal"/>
    <w:rsid w:val="00B9227F"/>
    <w:pPr>
      <w:keepNext/>
      <w:spacing w:before="120" w:line="240" w:lineRule="auto"/>
      <w:outlineLvl w:val="4"/>
    </w:pPr>
    <w:rPr>
      <w:b/>
      <w:szCs w:val="24"/>
    </w:rPr>
  </w:style>
  <w:style w:type="paragraph" w:customStyle="1" w:styleId="SubPartCASA">
    <w:name w:val="SubPart(CASA)"/>
    <w:aliases w:val="csp"/>
    <w:basedOn w:val="OPCParaBase"/>
    <w:next w:val="ActHead3"/>
    <w:rsid w:val="00B9227F"/>
    <w:pPr>
      <w:keepNext/>
      <w:keepLines/>
      <w:spacing w:before="280"/>
      <w:outlineLvl w:val="1"/>
    </w:pPr>
    <w:rPr>
      <w:b/>
      <w:kern w:val="28"/>
      <w:sz w:val="32"/>
    </w:rPr>
  </w:style>
  <w:style w:type="paragraph" w:styleId="Revision">
    <w:name w:val="Revision"/>
    <w:hidden/>
    <w:uiPriority w:val="99"/>
    <w:semiHidden/>
    <w:rsid w:val="009C783E"/>
    <w:rPr>
      <w:rFonts w:eastAsiaTheme="minorHAnsi" w:cstheme="minorBidi"/>
      <w:sz w:val="22"/>
      <w:lang w:eastAsia="en-US"/>
    </w:rPr>
  </w:style>
  <w:style w:type="character" w:customStyle="1" w:styleId="ActHead5Char">
    <w:name w:val="ActHead 5 Char"/>
    <w:aliases w:val="s Char"/>
    <w:link w:val="ActHead5"/>
    <w:locked/>
    <w:rsid w:val="00CC3B23"/>
    <w:rPr>
      <w:b/>
      <w:kern w:val="28"/>
      <w:sz w:val="24"/>
    </w:rPr>
  </w:style>
  <w:style w:type="character" w:customStyle="1" w:styleId="DefinitionChar">
    <w:name w:val="Definition Char"/>
    <w:aliases w:val="dd Char"/>
    <w:link w:val="Definition"/>
    <w:rsid w:val="001D32FB"/>
    <w:rPr>
      <w:sz w:val="22"/>
    </w:rPr>
  </w:style>
  <w:style w:type="paragraph" w:customStyle="1" w:styleId="SOText">
    <w:name w:val="SO Text"/>
    <w:aliases w:val="sot"/>
    <w:link w:val="SOTextChar"/>
    <w:rsid w:val="00B922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227F"/>
    <w:rPr>
      <w:rFonts w:eastAsiaTheme="minorHAnsi" w:cstheme="minorBidi"/>
      <w:sz w:val="22"/>
      <w:lang w:eastAsia="en-US"/>
    </w:rPr>
  </w:style>
  <w:style w:type="paragraph" w:customStyle="1" w:styleId="SOTextNote">
    <w:name w:val="SO TextNote"/>
    <w:aliases w:val="sont"/>
    <w:basedOn w:val="SOText"/>
    <w:qFormat/>
    <w:rsid w:val="00B9227F"/>
    <w:pPr>
      <w:spacing w:before="122" w:line="198" w:lineRule="exact"/>
      <w:ind w:left="1843" w:hanging="709"/>
    </w:pPr>
    <w:rPr>
      <w:sz w:val="18"/>
    </w:rPr>
  </w:style>
  <w:style w:type="paragraph" w:customStyle="1" w:styleId="SOPara">
    <w:name w:val="SO Para"/>
    <w:aliases w:val="soa"/>
    <w:basedOn w:val="SOText"/>
    <w:link w:val="SOParaChar"/>
    <w:qFormat/>
    <w:rsid w:val="00B9227F"/>
    <w:pPr>
      <w:tabs>
        <w:tab w:val="right" w:pos="1786"/>
      </w:tabs>
      <w:spacing w:before="40"/>
      <w:ind w:left="2070" w:hanging="936"/>
    </w:pPr>
  </w:style>
  <w:style w:type="character" w:customStyle="1" w:styleId="SOParaChar">
    <w:name w:val="SO Para Char"/>
    <w:aliases w:val="soa Char"/>
    <w:basedOn w:val="DefaultParagraphFont"/>
    <w:link w:val="SOPara"/>
    <w:rsid w:val="00B9227F"/>
    <w:rPr>
      <w:rFonts w:eastAsiaTheme="minorHAnsi" w:cstheme="minorBidi"/>
      <w:sz w:val="22"/>
      <w:lang w:eastAsia="en-US"/>
    </w:rPr>
  </w:style>
  <w:style w:type="paragraph" w:customStyle="1" w:styleId="FileName">
    <w:name w:val="FileName"/>
    <w:basedOn w:val="Normal"/>
    <w:rsid w:val="00B9227F"/>
  </w:style>
  <w:style w:type="paragraph" w:customStyle="1" w:styleId="SOHeadBold">
    <w:name w:val="SO HeadBold"/>
    <w:aliases w:val="sohb"/>
    <w:basedOn w:val="SOText"/>
    <w:next w:val="SOText"/>
    <w:link w:val="SOHeadBoldChar"/>
    <w:qFormat/>
    <w:rsid w:val="00B9227F"/>
    <w:rPr>
      <w:b/>
    </w:rPr>
  </w:style>
  <w:style w:type="character" w:customStyle="1" w:styleId="SOHeadBoldChar">
    <w:name w:val="SO HeadBold Char"/>
    <w:aliases w:val="sohb Char"/>
    <w:basedOn w:val="DefaultParagraphFont"/>
    <w:link w:val="SOHeadBold"/>
    <w:rsid w:val="00B922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227F"/>
    <w:rPr>
      <w:i/>
    </w:rPr>
  </w:style>
  <w:style w:type="character" w:customStyle="1" w:styleId="SOHeadItalicChar">
    <w:name w:val="SO HeadItalic Char"/>
    <w:aliases w:val="sohi Char"/>
    <w:basedOn w:val="DefaultParagraphFont"/>
    <w:link w:val="SOHeadItalic"/>
    <w:rsid w:val="00B9227F"/>
    <w:rPr>
      <w:rFonts w:eastAsiaTheme="minorHAnsi" w:cstheme="minorBidi"/>
      <w:i/>
      <w:sz w:val="22"/>
      <w:lang w:eastAsia="en-US"/>
    </w:rPr>
  </w:style>
  <w:style w:type="paragraph" w:customStyle="1" w:styleId="SOBullet">
    <w:name w:val="SO Bullet"/>
    <w:aliases w:val="sotb"/>
    <w:basedOn w:val="SOText"/>
    <w:link w:val="SOBulletChar"/>
    <w:qFormat/>
    <w:rsid w:val="00B9227F"/>
    <w:pPr>
      <w:ind w:left="1559" w:hanging="425"/>
    </w:pPr>
  </w:style>
  <w:style w:type="character" w:customStyle="1" w:styleId="SOBulletChar">
    <w:name w:val="SO Bullet Char"/>
    <w:aliases w:val="sotb Char"/>
    <w:basedOn w:val="DefaultParagraphFont"/>
    <w:link w:val="SOBullet"/>
    <w:rsid w:val="00B9227F"/>
    <w:rPr>
      <w:rFonts w:eastAsiaTheme="minorHAnsi" w:cstheme="minorBidi"/>
      <w:sz w:val="22"/>
      <w:lang w:eastAsia="en-US"/>
    </w:rPr>
  </w:style>
  <w:style w:type="paragraph" w:customStyle="1" w:styleId="SOBulletNote">
    <w:name w:val="SO BulletNote"/>
    <w:aliases w:val="sonb"/>
    <w:basedOn w:val="SOTextNote"/>
    <w:link w:val="SOBulletNoteChar"/>
    <w:qFormat/>
    <w:rsid w:val="00B9227F"/>
    <w:pPr>
      <w:tabs>
        <w:tab w:val="left" w:pos="1560"/>
      </w:tabs>
      <w:ind w:left="2268" w:hanging="1134"/>
    </w:pPr>
  </w:style>
  <w:style w:type="character" w:customStyle="1" w:styleId="SOBulletNoteChar">
    <w:name w:val="SO BulletNote Char"/>
    <w:aliases w:val="sonb Char"/>
    <w:basedOn w:val="DefaultParagraphFont"/>
    <w:link w:val="SOBulletNote"/>
    <w:rsid w:val="00B9227F"/>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55141">
      <w:bodyDiv w:val="1"/>
      <w:marLeft w:val="0"/>
      <w:marRight w:val="0"/>
      <w:marTop w:val="0"/>
      <w:marBottom w:val="0"/>
      <w:divBdr>
        <w:top w:val="none" w:sz="0" w:space="0" w:color="auto"/>
        <w:left w:val="none" w:sz="0" w:space="0" w:color="auto"/>
        <w:bottom w:val="none" w:sz="0" w:space="0" w:color="auto"/>
        <w:right w:val="none" w:sz="0" w:space="0" w:color="auto"/>
      </w:divBdr>
      <w:divsChild>
        <w:div w:id="532691548">
          <w:marLeft w:val="0"/>
          <w:marRight w:val="0"/>
          <w:marTop w:val="0"/>
          <w:marBottom w:val="0"/>
          <w:divBdr>
            <w:top w:val="none" w:sz="0" w:space="0" w:color="auto"/>
            <w:left w:val="none" w:sz="0" w:space="0" w:color="auto"/>
            <w:bottom w:val="none" w:sz="0" w:space="0" w:color="auto"/>
            <w:right w:val="none" w:sz="0" w:space="0" w:color="auto"/>
          </w:divBdr>
        </w:div>
        <w:div w:id="1401752913">
          <w:marLeft w:val="0"/>
          <w:marRight w:val="0"/>
          <w:marTop w:val="0"/>
          <w:marBottom w:val="0"/>
          <w:divBdr>
            <w:top w:val="none" w:sz="0" w:space="0" w:color="auto"/>
            <w:left w:val="none" w:sz="0" w:space="0" w:color="auto"/>
            <w:bottom w:val="none" w:sz="0" w:space="0" w:color="auto"/>
            <w:right w:val="none" w:sz="0" w:space="0" w:color="auto"/>
          </w:divBdr>
        </w:div>
        <w:div w:id="1934776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D902-17D8-4269-A19F-B086E9BF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87</Pages>
  <Words>16424</Words>
  <Characters>77139</Characters>
  <Application>Microsoft Office Word</Application>
  <DocSecurity>0</DocSecurity>
  <PresentationFormat/>
  <Lines>2439</Lines>
  <Paragraphs>1432</Paragraphs>
  <ScaleCrop>false</ScaleCrop>
  <HeadingPairs>
    <vt:vector size="2" baseType="variant">
      <vt:variant>
        <vt:lpstr>Title</vt:lpstr>
      </vt:variant>
      <vt:variant>
        <vt:i4>1</vt:i4>
      </vt:variant>
    </vt:vector>
  </HeadingPairs>
  <TitlesOfParts>
    <vt:vector size="1" baseType="lpstr">
      <vt:lpstr>Fuel Tax Act 2006</vt:lpstr>
    </vt:vector>
  </TitlesOfParts>
  <Manager/>
  <Company/>
  <LinksUpToDate>false</LinksUpToDate>
  <CharactersWithSpaces>92522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Tax Act 2006</dc:title>
  <dc:subject/>
  <dc:creator/>
  <cp:keywords/>
  <dc:description/>
  <cp:lastModifiedBy/>
  <cp:revision>1</cp:revision>
  <cp:lastPrinted>2013-01-16T04:21:00Z</cp:lastPrinted>
  <dcterms:created xsi:type="dcterms:W3CDTF">2014-07-24T04:27:00Z</dcterms:created>
  <dcterms:modified xsi:type="dcterms:W3CDTF">2014-07-24T04:27:00Z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Fuel Tax Act 2006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